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wmf" ContentType="image/x-w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6F9" w:rsidRDefault="003F16F9" w:rsidP="003F16F9">
      <w:pPr>
        <w:pStyle w:val="Title"/>
      </w:pPr>
      <w:r w:rsidRPr="00793704">
        <w:t xml:space="preserve">BUDGET </w:t>
      </w:r>
      <w:r>
        <w:t>STATEMENTS</w:t>
      </w:r>
    </w:p>
    <w:p w:rsidR="003F16F9" w:rsidRDefault="003F16F9" w:rsidP="003F16F9">
      <w:pPr>
        <w:pStyle w:val="Title"/>
      </w:pPr>
      <w:r w:rsidRPr="00793704">
        <w:t>2014-15</w:t>
      </w:r>
    </w:p>
    <w:p w:rsidR="003F16F9" w:rsidRDefault="003F16F9" w:rsidP="003F16F9">
      <w:pPr>
        <w:pStyle w:val="Title"/>
      </w:pPr>
      <w:r>
        <w:t>for</w:t>
      </w:r>
    </w:p>
    <w:p w:rsidR="003F16F9" w:rsidRDefault="003F16F9" w:rsidP="003F16F9">
      <w:pPr>
        <w:pStyle w:val="Title"/>
      </w:pPr>
      <w:r w:rsidRPr="00981DDD">
        <w:t>E</w:t>
      </w:r>
      <w:r w:rsidR="001B7690">
        <w:t>conomic Development Directorate</w:t>
      </w:r>
    </w:p>
    <w:p w:rsidR="000A0290" w:rsidRDefault="000A0290" w:rsidP="000A0290">
      <w:pPr>
        <w:pStyle w:val="Title"/>
      </w:pPr>
      <w:r>
        <w:t>ACT Gambling and Racing Commission</w:t>
      </w:r>
    </w:p>
    <w:p w:rsidR="000A0290" w:rsidRDefault="000A0290" w:rsidP="000A0290">
      <w:pPr>
        <w:pStyle w:val="Title"/>
      </w:pPr>
      <w:r>
        <w:t>Exhibition Park Corporation</w:t>
      </w:r>
    </w:p>
    <w:p w:rsidR="00254EC1" w:rsidRDefault="000D7E98" w:rsidP="00254EC1">
      <w:pPr>
        <w:pStyle w:val="Title"/>
      </w:pPr>
      <w:r>
        <w:t>Land Development Agenc</w:t>
      </w:r>
      <w:r w:rsidR="00F1451E">
        <w:t>y</w:t>
      </w:r>
    </w:p>
    <w:p w:rsidR="007E45FF" w:rsidRDefault="007E45FF" w:rsidP="00D3604C">
      <w:pPr>
        <w:jc w:val="center"/>
        <w:rPr>
          <w:rFonts w:ascii="Arial" w:hAnsi="Arial" w:cs="Arial"/>
          <w:b/>
          <w:bCs/>
          <w:szCs w:val="26"/>
          <w:highlight w:val="yellow"/>
        </w:rPr>
        <w:sectPr w:rsidR="007E45FF" w:rsidSect="003F16F9">
          <w:pgSz w:w="11907" w:h="16840" w:code="9"/>
          <w:pgMar w:top="1151" w:right="1275" w:bottom="1701" w:left="1440" w:header="720" w:footer="720" w:gutter="0"/>
          <w:pgNumType w:fmt="lowerRoman" w:start="1"/>
          <w:cols w:space="720"/>
        </w:sectPr>
      </w:pPr>
    </w:p>
    <w:p w:rsidR="00215A31" w:rsidRDefault="00215A31" w:rsidP="00C71488">
      <w:pPr>
        <w:sectPr w:rsidR="00215A31" w:rsidSect="00BA1CBA">
          <w:pgSz w:w="11907" w:h="16840" w:code="9"/>
          <w:pgMar w:top="1151" w:right="1275" w:bottom="1701" w:left="1440" w:header="720" w:footer="720" w:gutter="0"/>
          <w:pgNumType w:fmt="lowerRoman" w:start="1"/>
          <w:cols w:space="720"/>
        </w:sectPr>
      </w:pPr>
    </w:p>
    <w:p w:rsidR="007E45FF" w:rsidRDefault="007E45FF">
      <w:pPr>
        <w:pStyle w:val="TOCHeading"/>
      </w:pPr>
      <w:r>
        <w:lastRenderedPageBreak/>
        <w:t>Contents</w:t>
      </w:r>
    </w:p>
    <w:p w:rsidR="00914188" w:rsidRDefault="00046641">
      <w:pPr>
        <w:pStyle w:val="TOC1"/>
        <w:rPr>
          <w:rFonts w:asciiTheme="minorHAnsi" w:eastAsiaTheme="minorEastAsia" w:hAnsiTheme="minorHAnsi" w:cstheme="minorBidi"/>
          <w:noProof/>
          <w:sz w:val="22"/>
          <w:szCs w:val="22"/>
          <w:lang w:eastAsia="en-AU"/>
        </w:rPr>
      </w:pPr>
      <w:r>
        <w:fldChar w:fldCharType="begin"/>
      </w:r>
      <w:r w:rsidR="001A2E0E">
        <w:instrText xml:space="preserve"> TOC \h \z \t "Heading 1,1,Heading 2,2,SI Heading 1,1,SI Heading 2,1,Sub-Heading,1,PH3,1,PH1,1,PH2,1,Sub-Heading 1,1,SI Heading 1+centre,1,Heading 1 - BP3,1,Heading 1 - BP4,1" </w:instrText>
      </w:r>
      <w:r>
        <w:fldChar w:fldCharType="separate"/>
      </w:r>
      <w:hyperlink w:anchor="_Toc388873248" w:history="1">
        <w:r w:rsidR="00914188" w:rsidRPr="00682EC5">
          <w:rPr>
            <w:rStyle w:val="Hyperlink"/>
            <w:noProof/>
          </w:rPr>
          <w:t>ECONOMIC DEVELOPMENT DIRECTORATE</w:t>
        </w:r>
        <w:r w:rsidR="00914188">
          <w:rPr>
            <w:noProof/>
            <w:webHidden/>
          </w:rPr>
          <w:tab/>
        </w:r>
        <w:r>
          <w:rPr>
            <w:noProof/>
            <w:webHidden/>
          </w:rPr>
          <w:fldChar w:fldCharType="begin"/>
        </w:r>
        <w:r w:rsidR="00914188">
          <w:rPr>
            <w:noProof/>
            <w:webHidden/>
          </w:rPr>
          <w:instrText xml:space="preserve"> PAGEREF _Toc388873248 \h </w:instrText>
        </w:r>
        <w:r>
          <w:rPr>
            <w:noProof/>
            <w:webHidden/>
          </w:rPr>
        </w:r>
        <w:r>
          <w:rPr>
            <w:noProof/>
            <w:webHidden/>
          </w:rPr>
          <w:fldChar w:fldCharType="separate"/>
        </w:r>
        <w:r w:rsidR="00970AA0">
          <w:rPr>
            <w:noProof/>
            <w:webHidden/>
          </w:rPr>
          <w:t>1</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49" w:history="1">
        <w:r w:rsidR="00914188" w:rsidRPr="00682EC5">
          <w:rPr>
            <w:rStyle w:val="Hyperlink"/>
            <w:noProof/>
          </w:rPr>
          <w:t>Purpose</w:t>
        </w:r>
        <w:r w:rsidR="00914188">
          <w:rPr>
            <w:noProof/>
            <w:webHidden/>
          </w:rPr>
          <w:tab/>
        </w:r>
        <w:r>
          <w:rPr>
            <w:noProof/>
            <w:webHidden/>
          </w:rPr>
          <w:fldChar w:fldCharType="begin"/>
        </w:r>
        <w:r w:rsidR="00914188">
          <w:rPr>
            <w:noProof/>
            <w:webHidden/>
          </w:rPr>
          <w:instrText xml:space="preserve"> PAGEREF _Toc388873249 \h </w:instrText>
        </w:r>
        <w:r>
          <w:rPr>
            <w:noProof/>
            <w:webHidden/>
          </w:rPr>
        </w:r>
        <w:r>
          <w:rPr>
            <w:noProof/>
            <w:webHidden/>
          </w:rPr>
          <w:fldChar w:fldCharType="separate"/>
        </w:r>
        <w:r w:rsidR="00970AA0">
          <w:rPr>
            <w:noProof/>
            <w:webHidden/>
          </w:rPr>
          <w:t>1</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50" w:history="1">
        <w:r w:rsidR="00914188" w:rsidRPr="00682EC5">
          <w:rPr>
            <w:rStyle w:val="Hyperlink"/>
            <w:noProof/>
          </w:rPr>
          <w:t>2014-15 Priorities</w:t>
        </w:r>
        <w:r w:rsidR="00914188">
          <w:rPr>
            <w:noProof/>
            <w:webHidden/>
          </w:rPr>
          <w:tab/>
        </w:r>
        <w:r>
          <w:rPr>
            <w:noProof/>
            <w:webHidden/>
          </w:rPr>
          <w:fldChar w:fldCharType="begin"/>
        </w:r>
        <w:r w:rsidR="00914188">
          <w:rPr>
            <w:noProof/>
            <w:webHidden/>
          </w:rPr>
          <w:instrText xml:space="preserve"> PAGEREF _Toc388873250 \h </w:instrText>
        </w:r>
        <w:r>
          <w:rPr>
            <w:noProof/>
            <w:webHidden/>
          </w:rPr>
        </w:r>
        <w:r>
          <w:rPr>
            <w:noProof/>
            <w:webHidden/>
          </w:rPr>
          <w:fldChar w:fldCharType="separate"/>
        </w:r>
        <w:r w:rsidR="00970AA0">
          <w:rPr>
            <w:noProof/>
            <w:webHidden/>
          </w:rPr>
          <w:t>1</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51" w:history="1">
        <w:r w:rsidR="00914188" w:rsidRPr="00682EC5">
          <w:rPr>
            <w:rStyle w:val="Hyperlink"/>
            <w:noProof/>
          </w:rPr>
          <w:t>Estimated Employment Level</w:t>
        </w:r>
        <w:r w:rsidR="00914188">
          <w:rPr>
            <w:noProof/>
            <w:webHidden/>
          </w:rPr>
          <w:tab/>
        </w:r>
        <w:r>
          <w:rPr>
            <w:noProof/>
            <w:webHidden/>
          </w:rPr>
          <w:fldChar w:fldCharType="begin"/>
        </w:r>
        <w:r w:rsidR="00914188">
          <w:rPr>
            <w:noProof/>
            <w:webHidden/>
          </w:rPr>
          <w:instrText xml:space="preserve"> PAGEREF _Toc388873251 \h </w:instrText>
        </w:r>
        <w:r>
          <w:rPr>
            <w:noProof/>
            <w:webHidden/>
          </w:rPr>
        </w:r>
        <w:r>
          <w:rPr>
            <w:noProof/>
            <w:webHidden/>
          </w:rPr>
          <w:fldChar w:fldCharType="separate"/>
        </w:r>
        <w:r w:rsidR="00970AA0">
          <w:rPr>
            <w:noProof/>
            <w:webHidden/>
          </w:rPr>
          <w:t>2</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52" w:history="1">
        <w:r w:rsidR="00914188" w:rsidRPr="00682EC5">
          <w:rPr>
            <w:rStyle w:val="Hyperlink"/>
            <w:noProof/>
          </w:rPr>
          <w:t>Strategic Objectives and Indicators</w:t>
        </w:r>
        <w:r w:rsidR="00914188">
          <w:rPr>
            <w:noProof/>
            <w:webHidden/>
          </w:rPr>
          <w:tab/>
        </w:r>
        <w:r>
          <w:rPr>
            <w:noProof/>
            <w:webHidden/>
          </w:rPr>
          <w:fldChar w:fldCharType="begin"/>
        </w:r>
        <w:r w:rsidR="00914188">
          <w:rPr>
            <w:noProof/>
            <w:webHidden/>
          </w:rPr>
          <w:instrText xml:space="preserve"> PAGEREF _Toc388873252 \h </w:instrText>
        </w:r>
        <w:r>
          <w:rPr>
            <w:noProof/>
            <w:webHidden/>
          </w:rPr>
        </w:r>
        <w:r>
          <w:rPr>
            <w:noProof/>
            <w:webHidden/>
          </w:rPr>
          <w:fldChar w:fldCharType="separate"/>
        </w:r>
        <w:r w:rsidR="00970AA0">
          <w:rPr>
            <w:noProof/>
            <w:webHidden/>
          </w:rPr>
          <w:t>3</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53" w:history="1">
        <w:r w:rsidR="00914188" w:rsidRPr="00682EC5">
          <w:rPr>
            <w:rStyle w:val="Hyperlink"/>
            <w:noProof/>
          </w:rPr>
          <w:t>Output Class</w:t>
        </w:r>
        <w:r w:rsidR="00914188">
          <w:rPr>
            <w:noProof/>
            <w:webHidden/>
          </w:rPr>
          <w:tab/>
        </w:r>
        <w:r>
          <w:rPr>
            <w:noProof/>
            <w:webHidden/>
          </w:rPr>
          <w:fldChar w:fldCharType="begin"/>
        </w:r>
        <w:r w:rsidR="00914188">
          <w:rPr>
            <w:noProof/>
            <w:webHidden/>
          </w:rPr>
          <w:instrText xml:space="preserve"> PAGEREF _Toc388873253 \h </w:instrText>
        </w:r>
        <w:r>
          <w:rPr>
            <w:noProof/>
            <w:webHidden/>
          </w:rPr>
        </w:r>
        <w:r>
          <w:rPr>
            <w:noProof/>
            <w:webHidden/>
          </w:rPr>
          <w:fldChar w:fldCharType="separate"/>
        </w:r>
        <w:r w:rsidR="00970AA0">
          <w:rPr>
            <w:noProof/>
            <w:webHidden/>
          </w:rPr>
          <w:t>7</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54" w:history="1">
        <w:r w:rsidR="00914188" w:rsidRPr="00682EC5">
          <w:rPr>
            <w:rStyle w:val="Hyperlink"/>
            <w:noProof/>
          </w:rPr>
          <w:t>Accountability Indicators</w:t>
        </w:r>
        <w:r w:rsidR="00914188">
          <w:rPr>
            <w:noProof/>
            <w:webHidden/>
          </w:rPr>
          <w:tab/>
        </w:r>
        <w:r>
          <w:rPr>
            <w:noProof/>
            <w:webHidden/>
          </w:rPr>
          <w:fldChar w:fldCharType="begin"/>
        </w:r>
        <w:r w:rsidR="00914188">
          <w:rPr>
            <w:noProof/>
            <w:webHidden/>
          </w:rPr>
          <w:instrText xml:space="preserve"> PAGEREF _Toc388873254 \h </w:instrText>
        </w:r>
        <w:r>
          <w:rPr>
            <w:noProof/>
            <w:webHidden/>
          </w:rPr>
        </w:r>
        <w:r>
          <w:rPr>
            <w:noProof/>
            <w:webHidden/>
          </w:rPr>
          <w:fldChar w:fldCharType="separate"/>
        </w:r>
        <w:r w:rsidR="00970AA0">
          <w:rPr>
            <w:noProof/>
            <w:webHidden/>
          </w:rPr>
          <w:t>10</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55" w:history="1">
        <w:r w:rsidR="00914188" w:rsidRPr="00682EC5">
          <w:rPr>
            <w:rStyle w:val="Hyperlink"/>
            <w:noProof/>
          </w:rPr>
          <w:t>Changes to Appropriation</w:t>
        </w:r>
        <w:r w:rsidR="00914188">
          <w:rPr>
            <w:noProof/>
            <w:webHidden/>
          </w:rPr>
          <w:tab/>
        </w:r>
        <w:r>
          <w:rPr>
            <w:noProof/>
            <w:webHidden/>
          </w:rPr>
          <w:fldChar w:fldCharType="begin"/>
        </w:r>
        <w:r w:rsidR="00914188">
          <w:rPr>
            <w:noProof/>
            <w:webHidden/>
          </w:rPr>
          <w:instrText xml:space="preserve"> PAGEREF _Toc388873255 \h </w:instrText>
        </w:r>
        <w:r>
          <w:rPr>
            <w:noProof/>
            <w:webHidden/>
          </w:rPr>
        </w:r>
        <w:r>
          <w:rPr>
            <w:noProof/>
            <w:webHidden/>
          </w:rPr>
          <w:fldChar w:fldCharType="separate"/>
        </w:r>
        <w:r w:rsidR="00970AA0">
          <w:rPr>
            <w:noProof/>
            <w:webHidden/>
          </w:rPr>
          <w:t>14</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56" w:history="1">
        <w:r w:rsidR="00914188" w:rsidRPr="00682EC5">
          <w:rPr>
            <w:rStyle w:val="Hyperlink"/>
            <w:noProof/>
          </w:rPr>
          <w:t>Financial Statements</w:t>
        </w:r>
        <w:r w:rsidR="00914188">
          <w:rPr>
            <w:noProof/>
            <w:webHidden/>
          </w:rPr>
          <w:tab/>
        </w:r>
        <w:r>
          <w:rPr>
            <w:noProof/>
            <w:webHidden/>
          </w:rPr>
          <w:fldChar w:fldCharType="begin"/>
        </w:r>
        <w:r w:rsidR="00914188">
          <w:rPr>
            <w:noProof/>
            <w:webHidden/>
          </w:rPr>
          <w:instrText xml:space="preserve"> PAGEREF _Toc388873256 \h </w:instrText>
        </w:r>
        <w:r>
          <w:rPr>
            <w:noProof/>
            <w:webHidden/>
          </w:rPr>
        </w:r>
        <w:r>
          <w:rPr>
            <w:noProof/>
            <w:webHidden/>
          </w:rPr>
          <w:fldChar w:fldCharType="separate"/>
        </w:r>
        <w:r w:rsidR="00970AA0">
          <w:rPr>
            <w:noProof/>
            <w:webHidden/>
          </w:rPr>
          <w:t>19</w:t>
        </w:r>
        <w:r>
          <w:rPr>
            <w:noProof/>
            <w:webHidden/>
          </w:rPr>
          <w:fldChar w:fldCharType="end"/>
        </w:r>
      </w:hyperlink>
    </w:p>
    <w:p w:rsidR="00914188" w:rsidRDefault="00046641">
      <w:pPr>
        <w:pStyle w:val="TOC1"/>
        <w:rPr>
          <w:rFonts w:asciiTheme="minorHAnsi" w:eastAsiaTheme="minorEastAsia" w:hAnsiTheme="minorHAnsi" w:cstheme="minorBidi"/>
          <w:noProof/>
          <w:sz w:val="22"/>
          <w:szCs w:val="22"/>
          <w:lang w:eastAsia="en-AU"/>
        </w:rPr>
      </w:pPr>
      <w:hyperlink w:anchor="_Toc388873257" w:history="1">
        <w:r w:rsidR="00914188" w:rsidRPr="00682EC5">
          <w:rPr>
            <w:rStyle w:val="Hyperlink"/>
            <w:noProof/>
          </w:rPr>
          <w:t>ACT GAMBLING AND RACING COMMISSION</w:t>
        </w:r>
        <w:r w:rsidR="00914188">
          <w:rPr>
            <w:noProof/>
            <w:webHidden/>
          </w:rPr>
          <w:tab/>
        </w:r>
        <w:r>
          <w:rPr>
            <w:noProof/>
            <w:webHidden/>
          </w:rPr>
          <w:fldChar w:fldCharType="begin"/>
        </w:r>
        <w:r w:rsidR="00914188">
          <w:rPr>
            <w:noProof/>
            <w:webHidden/>
          </w:rPr>
          <w:instrText xml:space="preserve"> PAGEREF _Toc388873257 \h </w:instrText>
        </w:r>
        <w:r>
          <w:rPr>
            <w:noProof/>
            <w:webHidden/>
          </w:rPr>
        </w:r>
        <w:r>
          <w:rPr>
            <w:noProof/>
            <w:webHidden/>
          </w:rPr>
          <w:fldChar w:fldCharType="separate"/>
        </w:r>
        <w:r w:rsidR="00970AA0">
          <w:rPr>
            <w:noProof/>
            <w:webHidden/>
          </w:rPr>
          <w:t>31</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58" w:history="1">
        <w:r w:rsidR="00914188" w:rsidRPr="00682EC5">
          <w:rPr>
            <w:rStyle w:val="Hyperlink"/>
            <w:noProof/>
          </w:rPr>
          <w:t>Purpose</w:t>
        </w:r>
        <w:r w:rsidR="00914188">
          <w:rPr>
            <w:noProof/>
            <w:webHidden/>
          </w:rPr>
          <w:tab/>
        </w:r>
        <w:r>
          <w:rPr>
            <w:noProof/>
            <w:webHidden/>
          </w:rPr>
          <w:fldChar w:fldCharType="begin"/>
        </w:r>
        <w:r w:rsidR="00914188">
          <w:rPr>
            <w:noProof/>
            <w:webHidden/>
          </w:rPr>
          <w:instrText xml:space="preserve"> PAGEREF _Toc388873258 \h </w:instrText>
        </w:r>
        <w:r>
          <w:rPr>
            <w:noProof/>
            <w:webHidden/>
          </w:rPr>
        </w:r>
        <w:r>
          <w:rPr>
            <w:noProof/>
            <w:webHidden/>
          </w:rPr>
          <w:fldChar w:fldCharType="separate"/>
        </w:r>
        <w:r w:rsidR="00970AA0">
          <w:rPr>
            <w:noProof/>
            <w:webHidden/>
          </w:rPr>
          <w:t>31</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59" w:history="1">
        <w:r w:rsidR="00914188" w:rsidRPr="00682EC5">
          <w:rPr>
            <w:rStyle w:val="Hyperlink"/>
            <w:noProof/>
          </w:rPr>
          <w:t>2014-15 Priorities</w:t>
        </w:r>
        <w:r w:rsidR="00914188">
          <w:rPr>
            <w:noProof/>
            <w:webHidden/>
          </w:rPr>
          <w:tab/>
        </w:r>
        <w:r>
          <w:rPr>
            <w:noProof/>
            <w:webHidden/>
          </w:rPr>
          <w:fldChar w:fldCharType="begin"/>
        </w:r>
        <w:r w:rsidR="00914188">
          <w:rPr>
            <w:noProof/>
            <w:webHidden/>
          </w:rPr>
          <w:instrText xml:space="preserve"> PAGEREF _Toc388873259 \h </w:instrText>
        </w:r>
        <w:r>
          <w:rPr>
            <w:noProof/>
            <w:webHidden/>
          </w:rPr>
        </w:r>
        <w:r>
          <w:rPr>
            <w:noProof/>
            <w:webHidden/>
          </w:rPr>
          <w:fldChar w:fldCharType="separate"/>
        </w:r>
        <w:r w:rsidR="00970AA0">
          <w:rPr>
            <w:noProof/>
            <w:webHidden/>
          </w:rPr>
          <w:t>31</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60" w:history="1">
        <w:r w:rsidR="00914188" w:rsidRPr="00682EC5">
          <w:rPr>
            <w:rStyle w:val="Hyperlink"/>
            <w:noProof/>
          </w:rPr>
          <w:t>Estimated Employment Level</w:t>
        </w:r>
        <w:r w:rsidR="00914188">
          <w:rPr>
            <w:noProof/>
            <w:webHidden/>
          </w:rPr>
          <w:tab/>
        </w:r>
        <w:r>
          <w:rPr>
            <w:noProof/>
            <w:webHidden/>
          </w:rPr>
          <w:fldChar w:fldCharType="begin"/>
        </w:r>
        <w:r w:rsidR="00914188">
          <w:rPr>
            <w:noProof/>
            <w:webHidden/>
          </w:rPr>
          <w:instrText xml:space="preserve"> PAGEREF _Toc388873260 \h </w:instrText>
        </w:r>
        <w:r>
          <w:rPr>
            <w:noProof/>
            <w:webHidden/>
          </w:rPr>
        </w:r>
        <w:r>
          <w:rPr>
            <w:noProof/>
            <w:webHidden/>
          </w:rPr>
          <w:fldChar w:fldCharType="separate"/>
        </w:r>
        <w:r w:rsidR="00970AA0">
          <w:rPr>
            <w:noProof/>
            <w:webHidden/>
          </w:rPr>
          <w:t>32</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61" w:history="1">
        <w:r w:rsidR="00914188" w:rsidRPr="00682EC5">
          <w:rPr>
            <w:rStyle w:val="Hyperlink"/>
            <w:noProof/>
          </w:rPr>
          <w:t>Strategic Objectives and Indicators</w:t>
        </w:r>
        <w:r w:rsidR="00914188">
          <w:rPr>
            <w:noProof/>
            <w:webHidden/>
          </w:rPr>
          <w:tab/>
        </w:r>
        <w:r>
          <w:rPr>
            <w:noProof/>
            <w:webHidden/>
          </w:rPr>
          <w:fldChar w:fldCharType="begin"/>
        </w:r>
        <w:r w:rsidR="00914188">
          <w:rPr>
            <w:noProof/>
            <w:webHidden/>
          </w:rPr>
          <w:instrText xml:space="preserve"> PAGEREF _Toc388873261 \h </w:instrText>
        </w:r>
        <w:r>
          <w:rPr>
            <w:noProof/>
            <w:webHidden/>
          </w:rPr>
        </w:r>
        <w:r>
          <w:rPr>
            <w:noProof/>
            <w:webHidden/>
          </w:rPr>
          <w:fldChar w:fldCharType="separate"/>
        </w:r>
        <w:r w:rsidR="00970AA0">
          <w:rPr>
            <w:noProof/>
            <w:webHidden/>
          </w:rPr>
          <w:t>32</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62" w:history="1">
        <w:r w:rsidR="00914188" w:rsidRPr="00682EC5">
          <w:rPr>
            <w:rStyle w:val="Hyperlink"/>
            <w:noProof/>
          </w:rPr>
          <w:t>Output Class</w:t>
        </w:r>
        <w:r w:rsidR="00914188">
          <w:rPr>
            <w:noProof/>
            <w:webHidden/>
          </w:rPr>
          <w:tab/>
        </w:r>
        <w:r>
          <w:rPr>
            <w:noProof/>
            <w:webHidden/>
          </w:rPr>
          <w:fldChar w:fldCharType="begin"/>
        </w:r>
        <w:r w:rsidR="00914188">
          <w:rPr>
            <w:noProof/>
            <w:webHidden/>
          </w:rPr>
          <w:instrText xml:space="preserve"> PAGEREF _Toc388873262 \h </w:instrText>
        </w:r>
        <w:r>
          <w:rPr>
            <w:noProof/>
            <w:webHidden/>
          </w:rPr>
        </w:r>
        <w:r>
          <w:rPr>
            <w:noProof/>
            <w:webHidden/>
          </w:rPr>
          <w:fldChar w:fldCharType="separate"/>
        </w:r>
        <w:r w:rsidR="00970AA0">
          <w:rPr>
            <w:noProof/>
            <w:webHidden/>
          </w:rPr>
          <w:t>34</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63" w:history="1">
        <w:r w:rsidR="00914188" w:rsidRPr="00682EC5">
          <w:rPr>
            <w:rStyle w:val="Hyperlink"/>
            <w:noProof/>
          </w:rPr>
          <w:t>Accountability Indicators</w:t>
        </w:r>
        <w:r w:rsidR="00914188">
          <w:rPr>
            <w:noProof/>
            <w:webHidden/>
          </w:rPr>
          <w:tab/>
        </w:r>
        <w:r>
          <w:rPr>
            <w:noProof/>
            <w:webHidden/>
          </w:rPr>
          <w:fldChar w:fldCharType="begin"/>
        </w:r>
        <w:r w:rsidR="00914188">
          <w:rPr>
            <w:noProof/>
            <w:webHidden/>
          </w:rPr>
          <w:instrText xml:space="preserve"> PAGEREF _Toc388873263 \h </w:instrText>
        </w:r>
        <w:r>
          <w:rPr>
            <w:noProof/>
            <w:webHidden/>
          </w:rPr>
        </w:r>
        <w:r>
          <w:rPr>
            <w:noProof/>
            <w:webHidden/>
          </w:rPr>
          <w:fldChar w:fldCharType="separate"/>
        </w:r>
        <w:r w:rsidR="00970AA0">
          <w:rPr>
            <w:noProof/>
            <w:webHidden/>
          </w:rPr>
          <w:t>35</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64" w:history="1">
        <w:r w:rsidR="00914188" w:rsidRPr="00682EC5">
          <w:rPr>
            <w:rStyle w:val="Hyperlink"/>
            <w:noProof/>
          </w:rPr>
          <w:t>Changes to Appropriation</w:t>
        </w:r>
        <w:r w:rsidR="00914188">
          <w:rPr>
            <w:noProof/>
            <w:webHidden/>
          </w:rPr>
          <w:tab/>
        </w:r>
        <w:r>
          <w:rPr>
            <w:noProof/>
            <w:webHidden/>
          </w:rPr>
          <w:fldChar w:fldCharType="begin"/>
        </w:r>
        <w:r w:rsidR="00914188">
          <w:rPr>
            <w:noProof/>
            <w:webHidden/>
          </w:rPr>
          <w:instrText xml:space="preserve"> PAGEREF _Toc388873264 \h </w:instrText>
        </w:r>
        <w:r>
          <w:rPr>
            <w:noProof/>
            <w:webHidden/>
          </w:rPr>
        </w:r>
        <w:r>
          <w:rPr>
            <w:noProof/>
            <w:webHidden/>
          </w:rPr>
          <w:fldChar w:fldCharType="separate"/>
        </w:r>
        <w:r w:rsidR="00970AA0">
          <w:rPr>
            <w:noProof/>
            <w:webHidden/>
          </w:rPr>
          <w:t>36</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65" w:history="1">
        <w:r w:rsidR="00914188" w:rsidRPr="00682EC5">
          <w:rPr>
            <w:rStyle w:val="Hyperlink"/>
            <w:noProof/>
          </w:rPr>
          <w:t>Financial Statements</w:t>
        </w:r>
        <w:r w:rsidR="00914188">
          <w:rPr>
            <w:noProof/>
            <w:webHidden/>
          </w:rPr>
          <w:tab/>
        </w:r>
        <w:r>
          <w:rPr>
            <w:noProof/>
            <w:webHidden/>
          </w:rPr>
          <w:fldChar w:fldCharType="begin"/>
        </w:r>
        <w:r w:rsidR="00914188">
          <w:rPr>
            <w:noProof/>
            <w:webHidden/>
          </w:rPr>
          <w:instrText xml:space="preserve"> PAGEREF _Toc388873265 \h </w:instrText>
        </w:r>
        <w:r>
          <w:rPr>
            <w:noProof/>
            <w:webHidden/>
          </w:rPr>
        </w:r>
        <w:r>
          <w:rPr>
            <w:noProof/>
            <w:webHidden/>
          </w:rPr>
          <w:fldChar w:fldCharType="separate"/>
        </w:r>
        <w:r w:rsidR="00970AA0">
          <w:rPr>
            <w:noProof/>
            <w:webHidden/>
          </w:rPr>
          <w:t>37</w:t>
        </w:r>
        <w:r>
          <w:rPr>
            <w:noProof/>
            <w:webHidden/>
          </w:rPr>
          <w:fldChar w:fldCharType="end"/>
        </w:r>
      </w:hyperlink>
    </w:p>
    <w:p w:rsidR="00914188" w:rsidRDefault="00046641">
      <w:pPr>
        <w:pStyle w:val="TOC1"/>
        <w:rPr>
          <w:rFonts w:asciiTheme="minorHAnsi" w:eastAsiaTheme="minorEastAsia" w:hAnsiTheme="minorHAnsi" w:cstheme="minorBidi"/>
          <w:noProof/>
          <w:sz w:val="22"/>
          <w:szCs w:val="22"/>
          <w:lang w:eastAsia="en-AU"/>
        </w:rPr>
      </w:pPr>
      <w:hyperlink w:anchor="_Toc388873266" w:history="1">
        <w:r w:rsidR="00914188" w:rsidRPr="00682EC5">
          <w:rPr>
            <w:rStyle w:val="Hyperlink"/>
            <w:noProof/>
          </w:rPr>
          <w:t>EXHIBITION PARK CORPORATION</w:t>
        </w:r>
        <w:r w:rsidR="00914188">
          <w:rPr>
            <w:noProof/>
            <w:webHidden/>
          </w:rPr>
          <w:tab/>
        </w:r>
        <w:r>
          <w:rPr>
            <w:noProof/>
            <w:webHidden/>
          </w:rPr>
          <w:fldChar w:fldCharType="begin"/>
        </w:r>
        <w:r w:rsidR="00914188">
          <w:rPr>
            <w:noProof/>
            <w:webHidden/>
          </w:rPr>
          <w:instrText xml:space="preserve"> PAGEREF _Toc388873266 \h </w:instrText>
        </w:r>
        <w:r>
          <w:rPr>
            <w:noProof/>
            <w:webHidden/>
          </w:rPr>
        </w:r>
        <w:r>
          <w:rPr>
            <w:noProof/>
            <w:webHidden/>
          </w:rPr>
          <w:fldChar w:fldCharType="separate"/>
        </w:r>
        <w:r w:rsidR="00970AA0">
          <w:rPr>
            <w:noProof/>
            <w:webHidden/>
          </w:rPr>
          <w:t>43</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67" w:history="1">
        <w:r w:rsidR="00914188" w:rsidRPr="00682EC5">
          <w:rPr>
            <w:rStyle w:val="Hyperlink"/>
            <w:noProof/>
          </w:rPr>
          <w:t>Purpose</w:t>
        </w:r>
        <w:r w:rsidR="00914188">
          <w:rPr>
            <w:noProof/>
            <w:webHidden/>
          </w:rPr>
          <w:tab/>
        </w:r>
        <w:r>
          <w:rPr>
            <w:noProof/>
            <w:webHidden/>
          </w:rPr>
          <w:fldChar w:fldCharType="begin"/>
        </w:r>
        <w:r w:rsidR="00914188">
          <w:rPr>
            <w:noProof/>
            <w:webHidden/>
          </w:rPr>
          <w:instrText xml:space="preserve"> PAGEREF _Toc388873267 \h </w:instrText>
        </w:r>
        <w:r>
          <w:rPr>
            <w:noProof/>
            <w:webHidden/>
          </w:rPr>
        </w:r>
        <w:r>
          <w:rPr>
            <w:noProof/>
            <w:webHidden/>
          </w:rPr>
          <w:fldChar w:fldCharType="separate"/>
        </w:r>
        <w:r w:rsidR="00970AA0">
          <w:rPr>
            <w:noProof/>
            <w:webHidden/>
          </w:rPr>
          <w:t>43</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68" w:history="1">
        <w:r w:rsidR="00914188" w:rsidRPr="00682EC5">
          <w:rPr>
            <w:rStyle w:val="Hyperlink"/>
            <w:noProof/>
          </w:rPr>
          <w:t>2014-15 Priorities</w:t>
        </w:r>
        <w:r w:rsidR="00914188">
          <w:rPr>
            <w:noProof/>
            <w:webHidden/>
          </w:rPr>
          <w:tab/>
        </w:r>
        <w:r>
          <w:rPr>
            <w:noProof/>
            <w:webHidden/>
          </w:rPr>
          <w:fldChar w:fldCharType="begin"/>
        </w:r>
        <w:r w:rsidR="00914188">
          <w:rPr>
            <w:noProof/>
            <w:webHidden/>
          </w:rPr>
          <w:instrText xml:space="preserve"> PAGEREF _Toc388873268 \h </w:instrText>
        </w:r>
        <w:r>
          <w:rPr>
            <w:noProof/>
            <w:webHidden/>
          </w:rPr>
        </w:r>
        <w:r>
          <w:rPr>
            <w:noProof/>
            <w:webHidden/>
          </w:rPr>
          <w:fldChar w:fldCharType="separate"/>
        </w:r>
        <w:r w:rsidR="00970AA0">
          <w:rPr>
            <w:noProof/>
            <w:webHidden/>
          </w:rPr>
          <w:t>43</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69" w:history="1">
        <w:r w:rsidR="00914188" w:rsidRPr="00682EC5">
          <w:rPr>
            <w:rStyle w:val="Hyperlink"/>
            <w:noProof/>
          </w:rPr>
          <w:t>Estimated Employment Level</w:t>
        </w:r>
        <w:r w:rsidR="00914188">
          <w:rPr>
            <w:noProof/>
            <w:webHidden/>
          </w:rPr>
          <w:tab/>
        </w:r>
        <w:r>
          <w:rPr>
            <w:noProof/>
            <w:webHidden/>
          </w:rPr>
          <w:fldChar w:fldCharType="begin"/>
        </w:r>
        <w:r w:rsidR="00914188">
          <w:rPr>
            <w:noProof/>
            <w:webHidden/>
          </w:rPr>
          <w:instrText xml:space="preserve"> PAGEREF _Toc388873269 \h </w:instrText>
        </w:r>
        <w:r>
          <w:rPr>
            <w:noProof/>
            <w:webHidden/>
          </w:rPr>
        </w:r>
        <w:r>
          <w:rPr>
            <w:noProof/>
            <w:webHidden/>
          </w:rPr>
          <w:fldChar w:fldCharType="separate"/>
        </w:r>
        <w:r w:rsidR="00970AA0">
          <w:rPr>
            <w:noProof/>
            <w:webHidden/>
          </w:rPr>
          <w:t>44</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70" w:history="1">
        <w:r w:rsidR="00914188" w:rsidRPr="00682EC5">
          <w:rPr>
            <w:rStyle w:val="Hyperlink"/>
            <w:noProof/>
          </w:rPr>
          <w:t>Changes to Appropriation</w:t>
        </w:r>
        <w:r w:rsidR="00914188">
          <w:rPr>
            <w:noProof/>
            <w:webHidden/>
          </w:rPr>
          <w:tab/>
        </w:r>
        <w:r>
          <w:rPr>
            <w:noProof/>
            <w:webHidden/>
          </w:rPr>
          <w:fldChar w:fldCharType="begin"/>
        </w:r>
        <w:r w:rsidR="00914188">
          <w:rPr>
            <w:noProof/>
            <w:webHidden/>
          </w:rPr>
          <w:instrText xml:space="preserve"> PAGEREF _Toc388873270 \h </w:instrText>
        </w:r>
        <w:r>
          <w:rPr>
            <w:noProof/>
            <w:webHidden/>
          </w:rPr>
        </w:r>
        <w:r>
          <w:rPr>
            <w:noProof/>
            <w:webHidden/>
          </w:rPr>
          <w:fldChar w:fldCharType="separate"/>
        </w:r>
        <w:r w:rsidR="00970AA0">
          <w:rPr>
            <w:noProof/>
            <w:webHidden/>
          </w:rPr>
          <w:t>44</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71" w:history="1">
        <w:r w:rsidR="00914188" w:rsidRPr="00682EC5">
          <w:rPr>
            <w:rStyle w:val="Hyperlink"/>
            <w:noProof/>
            <w:lang w:val="en-US"/>
          </w:rPr>
          <w:t xml:space="preserve">Financial </w:t>
        </w:r>
        <w:r w:rsidR="00914188" w:rsidRPr="00682EC5">
          <w:rPr>
            <w:rStyle w:val="Hyperlink"/>
            <w:noProof/>
          </w:rPr>
          <w:t>Statements</w:t>
        </w:r>
        <w:r w:rsidR="00914188">
          <w:rPr>
            <w:noProof/>
            <w:webHidden/>
          </w:rPr>
          <w:tab/>
        </w:r>
        <w:r>
          <w:rPr>
            <w:noProof/>
            <w:webHidden/>
          </w:rPr>
          <w:fldChar w:fldCharType="begin"/>
        </w:r>
        <w:r w:rsidR="00914188">
          <w:rPr>
            <w:noProof/>
            <w:webHidden/>
          </w:rPr>
          <w:instrText xml:space="preserve"> PAGEREF _Toc388873271 \h </w:instrText>
        </w:r>
        <w:r>
          <w:rPr>
            <w:noProof/>
            <w:webHidden/>
          </w:rPr>
        </w:r>
        <w:r>
          <w:rPr>
            <w:noProof/>
            <w:webHidden/>
          </w:rPr>
          <w:fldChar w:fldCharType="separate"/>
        </w:r>
        <w:r w:rsidR="00970AA0">
          <w:rPr>
            <w:noProof/>
            <w:webHidden/>
          </w:rPr>
          <w:t>45</w:t>
        </w:r>
        <w:r>
          <w:rPr>
            <w:noProof/>
            <w:webHidden/>
          </w:rPr>
          <w:fldChar w:fldCharType="end"/>
        </w:r>
      </w:hyperlink>
    </w:p>
    <w:p w:rsidR="00914188" w:rsidRDefault="00046641">
      <w:pPr>
        <w:pStyle w:val="TOC1"/>
        <w:rPr>
          <w:rFonts w:asciiTheme="minorHAnsi" w:eastAsiaTheme="minorEastAsia" w:hAnsiTheme="minorHAnsi" w:cstheme="minorBidi"/>
          <w:noProof/>
          <w:sz w:val="22"/>
          <w:szCs w:val="22"/>
          <w:lang w:eastAsia="en-AU"/>
        </w:rPr>
      </w:pPr>
      <w:hyperlink w:anchor="_Toc388873272" w:history="1">
        <w:r w:rsidR="00914188" w:rsidRPr="00682EC5">
          <w:rPr>
            <w:rStyle w:val="Hyperlink"/>
            <w:noProof/>
          </w:rPr>
          <w:t>LAND DEVELOPMENT AGENCY</w:t>
        </w:r>
        <w:r w:rsidR="00914188">
          <w:rPr>
            <w:noProof/>
            <w:webHidden/>
          </w:rPr>
          <w:tab/>
        </w:r>
        <w:r>
          <w:rPr>
            <w:noProof/>
            <w:webHidden/>
          </w:rPr>
          <w:fldChar w:fldCharType="begin"/>
        </w:r>
        <w:r w:rsidR="00914188">
          <w:rPr>
            <w:noProof/>
            <w:webHidden/>
          </w:rPr>
          <w:instrText xml:space="preserve"> PAGEREF _Toc388873272 \h </w:instrText>
        </w:r>
        <w:r>
          <w:rPr>
            <w:noProof/>
            <w:webHidden/>
          </w:rPr>
        </w:r>
        <w:r>
          <w:rPr>
            <w:noProof/>
            <w:webHidden/>
          </w:rPr>
          <w:fldChar w:fldCharType="separate"/>
        </w:r>
        <w:r w:rsidR="00970AA0">
          <w:rPr>
            <w:noProof/>
            <w:webHidden/>
          </w:rPr>
          <w:t>53</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73" w:history="1">
        <w:r w:rsidR="00914188" w:rsidRPr="00682EC5">
          <w:rPr>
            <w:rStyle w:val="Hyperlink"/>
            <w:noProof/>
          </w:rPr>
          <w:t>Purpose</w:t>
        </w:r>
        <w:r w:rsidR="00914188">
          <w:rPr>
            <w:noProof/>
            <w:webHidden/>
          </w:rPr>
          <w:tab/>
        </w:r>
        <w:r>
          <w:rPr>
            <w:noProof/>
            <w:webHidden/>
          </w:rPr>
          <w:fldChar w:fldCharType="begin"/>
        </w:r>
        <w:r w:rsidR="00914188">
          <w:rPr>
            <w:noProof/>
            <w:webHidden/>
          </w:rPr>
          <w:instrText xml:space="preserve"> PAGEREF _Toc388873273 \h </w:instrText>
        </w:r>
        <w:r>
          <w:rPr>
            <w:noProof/>
            <w:webHidden/>
          </w:rPr>
        </w:r>
        <w:r>
          <w:rPr>
            <w:noProof/>
            <w:webHidden/>
          </w:rPr>
          <w:fldChar w:fldCharType="separate"/>
        </w:r>
        <w:r w:rsidR="00970AA0">
          <w:rPr>
            <w:noProof/>
            <w:webHidden/>
          </w:rPr>
          <w:t>53</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74" w:history="1">
        <w:r w:rsidR="00914188" w:rsidRPr="00682EC5">
          <w:rPr>
            <w:rStyle w:val="Hyperlink"/>
            <w:noProof/>
          </w:rPr>
          <w:t>2014-15 Priorities</w:t>
        </w:r>
        <w:r w:rsidR="00914188">
          <w:rPr>
            <w:noProof/>
            <w:webHidden/>
          </w:rPr>
          <w:tab/>
        </w:r>
        <w:r>
          <w:rPr>
            <w:noProof/>
            <w:webHidden/>
          </w:rPr>
          <w:fldChar w:fldCharType="begin"/>
        </w:r>
        <w:r w:rsidR="00914188">
          <w:rPr>
            <w:noProof/>
            <w:webHidden/>
          </w:rPr>
          <w:instrText xml:space="preserve"> PAGEREF _Toc388873274 \h </w:instrText>
        </w:r>
        <w:r>
          <w:rPr>
            <w:noProof/>
            <w:webHidden/>
          </w:rPr>
        </w:r>
        <w:r>
          <w:rPr>
            <w:noProof/>
            <w:webHidden/>
          </w:rPr>
          <w:fldChar w:fldCharType="separate"/>
        </w:r>
        <w:r w:rsidR="00970AA0">
          <w:rPr>
            <w:noProof/>
            <w:webHidden/>
          </w:rPr>
          <w:t>53</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75" w:history="1">
        <w:r w:rsidR="00914188" w:rsidRPr="00682EC5">
          <w:rPr>
            <w:rStyle w:val="Hyperlink"/>
            <w:noProof/>
          </w:rPr>
          <w:t>Estimated Employment Level</w:t>
        </w:r>
        <w:r w:rsidR="00914188">
          <w:rPr>
            <w:noProof/>
            <w:webHidden/>
          </w:rPr>
          <w:tab/>
        </w:r>
        <w:r>
          <w:rPr>
            <w:noProof/>
            <w:webHidden/>
          </w:rPr>
          <w:fldChar w:fldCharType="begin"/>
        </w:r>
        <w:r w:rsidR="00914188">
          <w:rPr>
            <w:noProof/>
            <w:webHidden/>
          </w:rPr>
          <w:instrText xml:space="preserve"> PAGEREF _Toc388873275 \h </w:instrText>
        </w:r>
        <w:r>
          <w:rPr>
            <w:noProof/>
            <w:webHidden/>
          </w:rPr>
        </w:r>
        <w:r>
          <w:rPr>
            <w:noProof/>
            <w:webHidden/>
          </w:rPr>
          <w:fldChar w:fldCharType="separate"/>
        </w:r>
        <w:r w:rsidR="00970AA0">
          <w:rPr>
            <w:noProof/>
            <w:webHidden/>
          </w:rPr>
          <w:t>54</w:t>
        </w:r>
        <w:r>
          <w:rPr>
            <w:noProof/>
            <w:webHidden/>
          </w:rPr>
          <w:fldChar w:fldCharType="end"/>
        </w:r>
      </w:hyperlink>
    </w:p>
    <w:p w:rsidR="00914188" w:rsidRDefault="00046641">
      <w:pPr>
        <w:pStyle w:val="TOC2"/>
        <w:tabs>
          <w:tab w:val="right" w:leader="dot" w:pos="9017"/>
        </w:tabs>
        <w:rPr>
          <w:rFonts w:asciiTheme="minorHAnsi" w:eastAsiaTheme="minorEastAsia" w:hAnsiTheme="minorHAnsi" w:cstheme="minorBidi"/>
          <w:bCs w:val="0"/>
          <w:noProof/>
          <w:sz w:val="22"/>
          <w:szCs w:val="22"/>
          <w:lang w:eastAsia="en-AU"/>
        </w:rPr>
      </w:pPr>
      <w:hyperlink w:anchor="_Toc388873276" w:history="1">
        <w:r w:rsidR="00914188" w:rsidRPr="00682EC5">
          <w:rPr>
            <w:rStyle w:val="Hyperlink"/>
            <w:noProof/>
          </w:rPr>
          <w:t>Financial Statements</w:t>
        </w:r>
        <w:r w:rsidR="00914188">
          <w:rPr>
            <w:noProof/>
            <w:webHidden/>
          </w:rPr>
          <w:tab/>
        </w:r>
        <w:r>
          <w:rPr>
            <w:noProof/>
            <w:webHidden/>
          </w:rPr>
          <w:fldChar w:fldCharType="begin"/>
        </w:r>
        <w:r w:rsidR="00914188">
          <w:rPr>
            <w:noProof/>
            <w:webHidden/>
          </w:rPr>
          <w:instrText xml:space="preserve"> PAGEREF _Toc388873276 \h </w:instrText>
        </w:r>
        <w:r>
          <w:rPr>
            <w:noProof/>
            <w:webHidden/>
          </w:rPr>
        </w:r>
        <w:r>
          <w:rPr>
            <w:noProof/>
            <w:webHidden/>
          </w:rPr>
          <w:fldChar w:fldCharType="separate"/>
        </w:r>
        <w:r w:rsidR="00970AA0">
          <w:rPr>
            <w:noProof/>
            <w:webHidden/>
          </w:rPr>
          <w:t>55</w:t>
        </w:r>
        <w:r>
          <w:rPr>
            <w:noProof/>
            <w:webHidden/>
          </w:rPr>
          <w:fldChar w:fldCharType="end"/>
        </w:r>
      </w:hyperlink>
    </w:p>
    <w:p w:rsidR="00254EED" w:rsidRDefault="00046641" w:rsidP="00863652">
      <w:pPr>
        <w:sectPr w:rsidR="00254EED" w:rsidSect="00BA1CBA">
          <w:footerReference w:type="default" r:id="rId9"/>
          <w:pgSz w:w="11907" w:h="16840" w:code="9"/>
          <w:pgMar w:top="1151" w:right="1440" w:bottom="1701" w:left="1440" w:header="720" w:footer="720" w:gutter="0"/>
          <w:pgNumType w:fmt="lowerRoman" w:start="1"/>
          <w:cols w:space="720"/>
        </w:sectPr>
      </w:pPr>
      <w:r>
        <w:fldChar w:fldCharType="end"/>
      </w:r>
    </w:p>
    <w:p w:rsidR="00863652" w:rsidRDefault="00863652" w:rsidP="00863652">
      <w:pPr>
        <w:sectPr w:rsidR="00863652" w:rsidSect="00C156EB">
          <w:pgSz w:w="11907" w:h="16840" w:code="9"/>
          <w:pgMar w:top="1151" w:right="1440" w:bottom="1729" w:left="1440" w:header="720" w:footer="720" w:gutter="0"/>
          <w:pgNumType w:fmt="lowerRoman"/>
          <w:cols w:space="720"/>
          <w:docGrid w:linePitch="326"/>
        </w:sectPr>
      </w:pPr>
    </w:p>
    <w:p w:rsidR="00AB61F0" w:rsidRDefault="00AB61F0" w:rsidP="00E42B71">
      <w:pPr>
        <w:pStyle w:val="Heading1"/>
        <w:sectPr w:rsidR="00AB61F0" w:rsidSect="00143583">
          <w:pgSz w:w="11907" w:h="16840" w:code="9"/>
          <w:pgMar w:top="1151" w:right="1440" w:bottom="1729" w:left="1440" w:header="720" w:footer="720" w:gutter="0"/>
          <w:pgNumType w:fmt="lowerRoman"/>
          <w:cols w:space="720"/>
        </w:sectPr>
      </w:pPr>
      <w:bookmarkStart w:id="0" w:name="_Toc388873248"/>
    </w:p>
    <w:p w:rsidR="00E42B71" w:rsidRPr="00F1451E" w:rsidRDefault="004C7E2A" w:rsidP="00E42B71">
      <w:pPr>
        <w:pStyle w:val="Heading1"/>
      </w:pPr>
      <w:r w:rsidRPr="00F1451E">
        <w:t>ECONOMIC DEVELOPMENT DIRECTORATE</w:t>
      </w:r>
      <w:bookmarkEnd w:id="0"/>
    </w:p>
    <w:p w:rsidR="005B697A" w:rsidRPr="00F1451E" w:rsidRDefault="005B697A" w:rsidP="005B697A">
      <w:pPr>
        <w:pStyle w:val="Heading2"/>
      </w:pPr>
      <w:bookmarkStart w:id="1" w:name="OLE_LINK2"/>
      <w:bookmarkStart w:id="2" w:name="_Toc388873249"/>
      <w:bookmarkEnd w:id="1"/>
      <w:r w:rsidRPr="00F1451E">
        <w:t>Purpose</w:t>
      </w:r>
      <w:bookmarkEnd w:id="2"/>
    </w:p>
    <w:p w:rsidR="005B697A" w:rsidRPr="00F1451E" w:rsidRDefault="005B697A" w:rsidP="005B697A">
      <w:r w:rsidRPr="00F1451E">
        <w:t xml:space="preserve">The primary purpose of the Economic Development Directorate (the Directorate) is to contribute to the economic and social development of the Canberra region, through </w:t>
      </w:r>
      <w:r>
        <w:t>facilitating</w:t>
      </w:r>
      <w:r w:rsidRPr="00F1451E">
        <w:t xml:space="preserve"> productivity</w:t>
      </w:r>
      <w:r w:rsidRPr="00A877D8">
        <w:t xml:space="preserve"> </w:t>
      </w:r>
      <w:r>
        <w:t>growth</w:t>
      </w:r>
      <w:r w:rsidRPr="00F1451E">
        <w:t xml:space="preserve">, </w:t>
      </w:r>
      <w:r>
        <w:t xml:space="preserve">securing </w:t>
      </w:r>
      <w:r w:rsidRPr="00F1451E">
        <w:t xml:space="preserve">jobs and </w:t>
      </w:r>
      <w:r>
        <w:t xml:space="preserve">delivering </w:t>
      </w:r>
      <w:r w:rsidRPr="00F1451E">
        <w:t xml:space="preserve">infrastructure, and </w:t>
      </w:r>
      <w:r>
        <w:t xml:space="preserve">through these, to </w:t>
      </w:r>
      <w:r w:rsidRPr="00F1451E">
        <w:t>improv</w:t>
      </w:r>
      <w:r>
        <w:t>e</w:t>
      </w:r>
      <w:r w:rsidRPr="00F1451E">
        <w:t xml:space="preserve"> the Territory’s economic performance and </w:t>
      </w:r>
      <w:r>
        <w:t xml:space="preserve">the </w:t>
      </w:r>
      <w:r w:rsidRPr="00F1451E">
        <w:t>wellbeing of its people.</w:t>
      </w:r>
    </w:p>
    <w:p w:rsidR="005B697A" w:rsidRPr="00F1451E" w:rsidRDefault="005B697A" w:rsidP="005B697A">
      <w:r w:rsidRPr="00F1451E">
        <w:t>The Directorate will enhance economic, business and social development in the Territory</w:t>
      </w:r>
      <w:r>
        <w:t xml:space="preserve"> and will respond to changed economic circumstances</w:t>
      </w:r>
      <w:r w:rsidRPr="00F1451E">
        <w:t xml:space="preserve"> by:</w:t>
      </w:r>
    </w:p>
    <w:p w:rsidR="00D85446" w:rsidRDefault="005B697A">
      <w:pPr>
        <w:pStyle w:val="BSbullet1"/>
      </w:pPr>
      <w:r>
        <w:t>providing strategic expert advice to the Government on</w:t>
      </w:r>
      <w:r w:rsidRPr="00F1451E">
        <w:t xml:space="preserve"> high value and complex investment and development proposals from the private and community sector</w:t>
      </w:r>
      <w:r>
        <w:t>;</w:t>
      </w:r>
    </w:p>
    <w:p w:rsidR="00D85446" w:rsidRDefault="005B697A">
      <w:pPr>
        <w:pStyle w:val="BSbullet1"/>
      </w:pPr>
      <w:r w:rsidRPr="00F1451E">
        <w:t xml:space="preserve">delivering </w:t>
      </w:r>
      <w:r>
        <w:t xml:space="preserve">targeted and effective </w:t>
      </w:r>
      <w:r w:rsidRPr="00F1451E">
        <w:t>business development and investment</w:t>
      </w:r>
      <w:r>
        <w:t xml:space="preserve"> attraction</w:t>
      </w:r>
      <w:r w:rsidRPr="00F1451E">
        <w:t xml:space="preserve"> programs;</w:t>
      </w:r>
    </w:p>
    <w:p w:rsidR="00D85446" w:rsidRDefault="005B697A">
      <w:pPr>
        <w:pStyle w:val="BSbullet1"/>
      </w:pPr>
      <w:r w:rsidRPr="00F1451E">
        <w:t>delivering a diverse range of infrastructure projects</w:t>
      </w:r>
      <w:r>
        <w:t xml:space="preserve"> on time and on budget</w:t>
      </w:r>
      <w:r w:rsidRPr="00F1451E">
        <w:t>;</w:t>
      </w:r>
    </w:p>
    <w:p w:rsidR="00D85446" w:rsidRDefault="005B697A">
      <w:pPr>
        <w:pStyle w:val="BSbullet1"/>
      </w:pPr>
      <w:r>
        <w:t xml:space="preserve">establishing the ACT as a travel destination of choice in partnership with the tourism </w:t>
      </w:r>
      <w:r w:rsidRPr="00F1451E">
        <w:t>sector;</w:t>
      </w:r>
    </w:p>
    <w:p w:rsidR="00D85446" w:rsidRDefault="005B697A">
      <w:pPr>
        <w:pStyle w:val="BSbullet1"/>
      </w:pPr>
      <w:r>
        <w:t>developing and guiding the land release program to ensure a sustainable return to the Territory and stable economic growth;</w:t>
      </w:r>
    </w:p>
    <w:p w:rsidR="00D85446" w:rsidRDefault="005B697A">
      <w:pPr>
        <w:pStyle w:val="BSbullet1"/>
      </w:pPr>
      <w:r>
        <w:t>leveraging the maximum return from</w:t>
      </w:r>
      <w:r w:rsidRPr="00F1451E">
        <w:t xml:space="preserve"> the Government’s sporting and recreation </w:t>
      </w:r>
      <w:r>
        <w:t>infrastructure</w:t>
      </w:r>
      <w:r w:rsidRPr="00F1451E">
        <w:t xml:space="preserve"> and </w:t>
      </w:r>
      <w:r>
        <w:t>the delivery of</w:t>
      </w:r>
      <w:r w:rsidRPr="00F1451E">
        <w:t xml:space="preserve"> major events;</w:t>
      </w:r>
      <w:r w:rsidRPr="007B6785">
        <w:t xml:space="preserve"> </w:t>
      </w:r>
      <w:r w:rsidRPr="00F1451E">
        <w:t>and</w:t>
      </w:r>
    </w:p>
    <w:p w:rsidR="00D85446" w:rsidRDefault="005B697A">
      <w:pPr>
        <w:pStyle w:val="BSbullet1"/>
      </w:pPr>
      <w:r w:rsidRPr="00F1451E">
        <w:t xml:space="preserve">leading the </w:t>
      </w:r>
      <w:r>
        <w:t xml:space="preserve">delivery of the </w:t>
      </w:r>
      <w:r w:rsidRPr="00F1451E">
        <w:t xml:space="preserve">Government’s sport and recreation policies </w:t>
      </w:r>
      <w:r>
        <w:t xml:space="preserve">and </w:t>
      </w:r>
      <w:r w:rsidRPr="00F1451E">
        <w:t>programs</w:t>
      </w:r>
      <w:r>
        <w:t>.</w:t>
      </w:r>
    </w:p>
    <w:p w:rsidR="005B697A" w:rsidRPr="00CF1A8C" w:rsidRDefault="005B697A" w:rsidP="005B697A">
      <w:pPr>
        <w:pStyle w:val="Heading2"/>
      </w:pPr>
      <w:bookmarkStart w:id="3" w:name="_Toc388873250"/>
      <w:r>
        <w:t>2014-15</w:t>
      </w:r>
      <w:r w:rsidRPr="00CF1A8C">
        <w:t xml:space="preserve"> </w:t>
      </w:r>
      <w:r w:rsidRPr="007E45FF">
        <w:t>Priorities</w:t>
      </w:r>
      <w:bookmarkEnd w:id="3"/>
    </w:p>
    <w:p w:rsidR="005B697A" w:rsidRDefault="005B697A" w:rsidP="005B697A">
      <w:r>
        <w:t xml:space="preserve">Strategic and operational </w:t>
      </w:r>
      <w:r w:rsidR="00355508">
        <w:t xml:space="preserve">priorities </w:t>
      </w:r>
      <w:r>
        <w:t>to be pursued in 2014-15 include:</w:t>
      </w:r>
    </w:p>
    <w:p w:rsidR="00F70A75" w:rsidRDefault="00D00E2A" w:rsidP="00F70A75">
      <w:pPr>
        <w:pStyle w:val="BSbullet1"/>
      </w:pPr>
      <w:r>
        <w:t>p</w:t>
      </w:r>
      <w:r w:rsidR="00F70A75">
        <w:t xml:space="preserve">roviding targeted programs and funding to help existing and potential local businesses respond to the impact on the local economy caused by </w:t>
      </w:r>
      <w:r w:rsidR="0010324A">
        <w:t>the Commonwealth’s expenditure and employment cuts</w:t>
      </w:r>
      <w:r w:rsidR="00F70A75">
        <w:t>;</w:t>
      </w:r>
    </w:p>
    <w:p w:rsidR="00D85446" w:rsidRDefault="005B697A">
      <w:pPr>
        <w:pStyle w:val="BSbullet1"/>
      </w:pPr>
      <w:r>
        <w:t>continuing to develop and implement</w:t>
      </w:r>
      <w:r w:rsidRPr="00087B58">
        <w:t xml:space="preserve"> partnerships to </w:t>
      </w:r>
      <w:r>
        <w:t xml:space="preserve">support the </w:t>
      </w:r>
      <w:r w:rsidRPr="00087B58">
        <w:t>establish</w:t>
      </w:r>
      <w:r>
        <w:t>ment of</w:t>
      </w:r>
      <w:r w:rsidRPr="00087B58">
        <w:t xml:space="preserve"> direct international flights into Canberra</w:t>
      </w:r>
      <w:r>
        <w:t>;</w:t>
      </w:r>
    </w:p>
    <w:p w:rsidR="00D85446" w:rsidRDefault="005B697A">
      <w:pPr>
        <w:pStyle w:val="BSbullet1"/>
      </w:pPr>
      <w:r>
        <w:t xml:space="preserve">consolidating </w:t>
      </w:r>
      <w:r w:rsidRPr="00087B58">
        <w:t xml:space="preserve">Brand Canberra </w:t>
      </w:r>
      <w:r>
        <w:t xml:space="preserve">and continuing to </w:t>
      </w:r>
      <w:r w:rsidRPr="00087B58">
        <w:t>promot</w:t>
      </w:r>
      <w:r>
        <w:t>e</w:t>
      </w:r>
      <w:r w:rsidRPr="00087B58">
        <w:t xml:space="preserve"> </w:t>
      </w:r>
      <w:r>
        <w:t>the development of strategies to enhance its adoption as a readily recognisable and marketable brand for the ACT;</w:t>
      </w:r>
    </w:p>
    <w:p w:rsidR="00D87EED" w:rsidRDefault="00D87EED" w:rsidP="00D87EED">
      <w:pPr>
        <w:pStyle w:val="BSbullet1"/>
      </w:pPr>
      <w:r w:rsidRPr="00FC6492">
        <w:t>supporting commercial innovation and the export performance of ACT businesses through targeted programs and support, including greater in</w:t>
      </w:r>
      <w:r w:rsidRPr="00FC6492">
        <w:noBreakHyphen/>
        <w:t xml:space="preserve">market activity delivered through Digital Canberra and </w:t>
      </w:r>
      <w:r>
        <w:t xml:space="preserve">increased resourcing for </w:t>
      </w:r>
      <w:r w:rsidRPr="00FC6492">
        <w:t>the CBR Innovation Network;</w:t>
      </w:r>
    </w:p>
    <w:p w:rsidR="00D87EED" w:rsidRDefault="00D87EED" w:rsidP="00D87EED">
      <w:pPr>
        <w:pStyle w:val="BSbullet1"/>
      </w:pPr>
      <w:r w:rsidRPr="00FC6492">
        <w:t xml:space="preserve">continuing to implement the Government’s </w:t>
      </w:r>
      <w:r w:rsidRPr="00FC6492">
        <w:rPr>
          <w:i/>
        </w:rPr>
        <w:t>Growth, Diversification and Jobs: A Business Development Strategy for the ACT</w:t>
      </w:r>
      <w:r w:rsidRPr="00FC6492">
        <w:t xml:space="preserve"> including a range of programs that support private sector development;</w:t>
      </w:r>
    </w:p>
    <w:p w:rsidR="00D85446" w:rsidRDefault="005B697A">
      <w:pPr>
        <w:pStyle w:val="BSbullet1"/>
      </w:pPr>
      <w:r>
        <w:t xml:space="preserve">continuing to develop and implement strategies to increase </w:t>
      </w:r>
      <w:r w:rsidRPr="00087B58">
        <w:t>overnight visitor expenditure in the ACT from $1.8 </w:t>
      </w:r>
      <w:r>
        <w:t>billion to $2.5 billion per annum by 2020;</w:t>
      </w:r>
    </w:p>
    <w:p w:rsidR="00D85446" w:rsidRDefault="005B697A">
      <w:pPr>
        <w:pStyle w:val="BSbullet1"/>
      </w:pPr>
      <w:r>
        <w:t>p</w:t>
      </w:r>
      <w:r w:rsidRPr="00087B58">
        <w:t>rogress</w:t>
      </w:r>
      <w:r>
        <w:t>ing policy to guide the</w:t>
      </w:r>
      <w:r w:rsidRPr="00087B58">
        <w:t xml:space="preserve"> redevelopment of </w:t>
      </w:r>
      <w:r>
        <w:t>the Northbourne Avenue corridor in tandem with the delivery of light rail;</w:t>
      </w:r>
    </w:p>
    <w:p w:rsidR="00D85446" w:rsidRDefault="005B697A">
      <w:pPr>
        <w:pStyle w:val="BSbullet1"/>
      </w:pPr>
      <w:r>
        <w:t>p</w:t>
      </w:r>
      <w:r w:rsidRPr="00087B58">
        <w:t>rogress</w:t>
      </w:r>
      <w:r>
        <w:t>ing</w:t>
      </w:r>
      <w:r w:rsidRPr="00087B58">
        <w:t xml:space="preserve"> key </w:t>
      </w:r>
      <w:r>
        <w:t xml:space="preserve">elements of the City to the Lake vision, </w:t>
      </w:r>
      <w:r w:rsidRPr="00087B58">
        <w:t xml:space="preserve">including design </w:t>
      </w:r>
      <w:r>
        <w:t xml:space="preserve">of the West Basin </w:t>
      </w:r>
      <w:r w:rsidR="00241092">
        <w:t>public realm</w:t>
      </w:r>
      <w:r w:rsidR="00665EDE">
        <w:t xml:space="preserve">, the </w:t>
      </w:r>
      <w:r w:rsidR="00101876">
        <w:t>a</w:t>
      </w:r>
      <w:r>
        <w:t>r</w:t>
      </w:r>
      <w:r w:rsidR="00D87EED">
        <w:t xml:space="preserve">terial </w:t>
      </w:r>
      <w:r w:rsidR="00101876">
        <w:t>r</w:t>
      </w:r>
      <w:r w:rsidR="00D87EED">
        <w:t xml:space="preserve">oads </w:t>
      </w:r>
      <w:r w:rsidR="00101876">
        <w:t xml:space="preserve">concept </w:t>
      </w:r>
      <w:r w:rsidR="00D87EED">
        <w:t>design</w:t>
      </w:r>
      <w:r w:rsidR="00665EDE">
        <w:t xml:space="preserve">, finalising </w:t>
      </w:r>
      <w:r w:rsidR="00CF02CB">
        <w:t>options for a new Canberra Theatre and progressing the financial business case for the Australia Forum;</w:t>
      </w:r>
    </w:p>
    <w:p w:rsidR="00D85446" w:rsidRDefault="005B697A">
      <w:pPr>
        <w:pStyle w:val="BSbullet1"/>
      </w:pPr>
      <w:r>
        <w:t>implementing relevant aspects of the Government’s economic stimulus program through the acceleration of land release and associated civil works infrastructure at Moncrieff;</w:t>
      </w:r>
    </w:p>
    <w:p w:rsidR="00D85446" w:rsidRDefault="005B697A">
      <w:pPr>
        <w:pStyle w:val="BSbullet1"/>
      </w:pPr>
      <w:r w:rsidRPr="00FC6492">
        <w:t>delivering major events, including</w:t>
      </w:r>
      <w:r>
        <w:t xml:space="preserve"> h</w:t>
      </w:r>
      <w:r w:rsidRPr="00087B58">
        <w:t>ost</w:t>
      </w:r>
      <w:r>
        <w:t>ing</w:t>
      </w:r>
      <w:r w:rsidRPr="00087B58">
        <w:t xml:space="preserve"> </w:t>
      </w:r>
      <w:r>
        <w:t xml:space="preserve">three </w:t>
      </w:r>
      <w:r w:rsidRPr="00087B58">
        <w:t>I</w:t>
      </w:r>
      <w:r>
        <w:t xml:space="preserve">nternational </w:t>
      </w:r>
      <w:r w:rsidRPr="00087B58">
        <w:t>C</w:t>
      </w:r>
      <w:r>
        <w:t xml:space="preserve">ricket </w:t>
      </w:r>
      <w:r w:rsidRPr="00087B58">
        <w:t>C</w:t>
      </w:r>
      <w:r>
        <w:t>ouncil</w:t>
      </w:r>
      <w:r w:rsidRPr="00087B58">
        <w:t xml:space="preserve"> Cricket World Cup matches at Manuka Oval</w:t>
      </w:r>
      <w:r>
        <w:t xml:space="preserve">, seven </w:t>
      </w:r>
      <w:r w:rsidRPr="00087B58">
        <w:t>AFC Asian Cup matches at GIO Stadium</w:t>
      </w:r>
      <w:r>
        <w:t xml:space="preserve">, </w:t>
      </w:r>
      <w:r w:rsidRPr="00FC6492">
        <w:t>Floriade, Floriade Nightfest and</w:t>
      </w:r>
      <w:r w:rsidR="00355508">
        <w:t xml:space="preserve"> the</w:t>
      </w:r>
      <w:r w:rsidRPr="00FC6492">
        <w:t xml:space="preserve"> Enlighten Autumn Festival;</w:t>
      </w:r>
    </w:p>
    <w:p w:rsidR="00D87EED" w:rsidRDefault="00D87EED" w:rsidP="00D87EED">
      <w:pPr>
        <w:pStyle w:val="BSbullet1"/>
      </w:pPr>
      <w:r>
        <w:t xml:space="preserve">guiding the </w:t>
      </w:r>
      <w:r w:rsidR="00241092">
        <w:t xml:space="preserve">delivery </w:t>
      </w:r>
      <w:r>
        <w:t>of</w:t>
      </w:r>
      <w:r w:rsidRPr="00087B58">
        <w:t xml:space="preserve"> </w:t>
      </w:r>
      <w:r>
        <w:t>infrastructure</w:t>
      </w:r>
      <w:r w:rsidRPr="00087B58">
        <w:t xml:space="preserve"> </w:t>
      </w:r>
      <w:r>
        <w:t xml:space="preserve">to support the development of </w:t>
      </w:r>
      <w:r w:rsidRPr="00087B58">
        <w:t xml:space="preserve">low cost tourist accommodation </w:t>
      </w:r>
      <w:r>
        <w:t>at Exhibition Park in Canberra;</w:t>
      </w:r>
    </w:p>
    <w:p w:rsidR="00D85446" w:rsidRDefault="005B697A">
      <w:pPr>
        <w:pStyle w:val="BSbullet1"/>
      </w:pPr>
      <w:r>
        <w:t>contributing to the health and social wellbeing of the community through targeted programs to support the ACT’s high levels of adult and child sport participation;</w:t>
      </w:r>
    </w:p>
    <w:p w:rsidR="00D85446" w:rsidRDefault="005B697A">
      <w:pPr>
        <w:pStyle w:val="BSbullet1"/>
      </w:pPr>
      <w:r w:rsidRPr="00FC6492">
        <w:t xml:space="preserve">delivering a range of infrastructure projects </w:t>
      </w:r>
      <w:r>
        <w:t xml:space="preserve">in Tuggeranong, Molonglo and Gungahlin </w:t>
      </w:r>
      <w:r w:rsidRPr="00FC6492">
        <w:t>to support the Land Release Program</w:t>
      </w:r>
      <w:r>
        <w:t>, the sporting community</w:t>
      </w:r>
      <w:r w:rsidRPr="00FC6492">
        <w:t xml:space="preserve"> and the Territory’s economy;</w:t>
      </w:r>
    </w:p>
    <w:p w:rsidR="00D85446" w:rsidRDefault="005B697A">
      <w:pPr>
        <w:pStyle w:val="BSbullet1"/>
      </w:pPr>
      <w:r w:rsidRPr="00FC6492">
        <w:t xml:space="preserve">continuing to implement Phase III of the Government’s </w:t>
      </w:r>
      <w:r w:rsidRPr="00FC6492">
        <w:rPr>
          <w:i/>
        </w:rPr>
        <w:t>Affordable Housing Action Plan</w:t>
      </w:r>
      <w:r w:rsidRPr="00FC6492">
        <w:t>, with a focus on reducing house and unit prices and rent pressures; and</w:t>
      </w:r>
    </w:p>
    <w:p w:rsidR="00D85446" w:rsidRDefault="005B697A">
      <w:pPr>
        <w:pStyle w:val="BSbullet1"/>
      </w:pPr>
      <w:r w:rsidRPr="00FC6492">
        <w:t xml:space="preserve">developing a longer term Land Release Program to reflect market demand, enhance urban redevelopment outcomes, respond to changes in the economic climate and support affordable and sustainable development </w:t>
      </w:r>
      <w:r w:rsidR="00D87EED">
        <w:t>in</w:t>
      </w:r>
      <w:r w:rsidRPr="00FC6492">
        <w:t xml:space="preserve"> the Territory.</w:t>
      </w:r>
    </w:p>
    <w:p w:rsidR="00EF5DF7" w:rsidRDefault="00EF5DF7" w:rsidP="00EF5DF7">
      <w:pPr>
        <w:pStyle w:val="Heading2"/>
      </w:pPr>
      <w:bookmarkStart w:id="4" w:name="_Toc388873251"/>
      <w:r>
        <w:t>Estimated Employment Level</w:t>
      </w:r>
      <w:bookmarkEnd w:id="4"/>
    </w:p>
    <w:p w:rsidR="009E567D" w:rsidRDefault="009E567D" w:rsidP="009E567D">
      <w:pPr>
        <w:pStyle w:val="Caption"/>
      </w:pPr>
      <w:r>
        <w:t xml:space="preserve">Table </w:t>
      </w:r>
      <w:r w:rsidR="00046641">
        <w:fldChar w:fldCharType="begin"/>
      </w:r>
      <w:r w:rsidR="003F16F9">
        <w:instrText xml:space="preserve"> SEQ Table \* ARABIC </w:instrText>
      </w:r>
      <w:r w:rsidR="00046641">
        <w:fldChar w:fldCharType="separate"/>
      </w:r>
      <w:r w:rsidR="00970AA0">
        <w:rPr>
          <w:noProof/>
        </w:rPr>
        <w:t>1</w:t>
      </w:r>
      <w:r w:rsidR="00046641">
        <w:rPr>
          <w:noProof/>
        </w:rPr>
        <w:fldChar w:fldCharType="end"/>
      </w:r>
      <w:r>
        <w:t xml:space="preserve">: </w:t>
      </w:r>
      <w:r w:rsidRPr="000B7DF7">
        <w:t>Estimated Employment Level</w:t>
      </w:r>
    </w:p>
    <w:tbl>
      <w:tblPr>
        <w:tblW w:w="9100" w:type="dxa"/>
        <w:tblLayout w:type="fixed"/>
        <w:tblLook w:val="04A0"/>
      </w:tblPr>
      <w:tblGrid>
        <w:gridCol w:w="2699"/>
        <w:gridCol w:w="1600"/>
        <w:gridCol w:w="1600"/>
        <w:gridCol w:w="1600"/>
        <w:gridCol w:w="1601"/>
      </w:tblGrid>
      <w:tr w:rsidR="00304B41" w:rsidTr="00703CB0">
        <w:trPr>
          <w:trHeight w:val="392"/>
          <w:tblHeader/>
        </w:trPr>
        <w:tc>
          <w:tcPr>
            <w:tcW w:w="2699" w:type="dxa"/>
            <w:tcBorders>
              <w:top w:val="single" w:sz="4" w:space="0" w:color="000000"/>
              <w:bottom w:val="single" w:sz="4" w:space="0" w:color="000000"/>
            </w:tcBorders>
          </w:tcPr>
          <w:p w:rsidR="00304B41" w:rsidRPr="008B038C" w:rsidRDefault="00304B41" w:rsidP="00304B41">
            <w:pPr>
              <w:pStyle w:val="BSnote"/>
            </w:pPr>
          </w:p>
        </w:tc>
        <w:tc>
          <w:tcPr>
            <w:tcW w:w="1600" w:type="dxa"/>
            <w:tcBorders>
              <w:top w:val="single" w:sz="4" w:space="0" w:color="000000"/>
              <w:bottom w:val="single" w:sz="4" w:space="0" w:color="000000"/>
            </w:tcBorders>
          </w:tcPr>
          <w:p w:rsidR="00D85446" w:rsidRDefault="00304B41">
            <w:pPr>
              <w:pStyle w:val="BStableheading"/>
              <w:framePr w:wrap="around"/>
            </w:pPr>
            <w:r w:rsidRPr="007D71D2">
              <w:t>2012</w:t>
            </w:r>
            <w:r>
              <w:noBreakHyphen/>
            </w:r>
            <w:r w:rsidRPr="007D71D2">
              <w:t>13</w:t>
            </w:r>
          </w:p>
          <w:p w:rsidR="00D85446" w:rsidRDefault="00304B41">
            <w:pPr>
              <w:pStyle w:val="BStableheading"/>
              <w:framePr w:wrap="around"/>
            </w:pPr>
            <w:r w:rsidRPr="007D71D2">
              <w:t>Actual Outcome</w:t>
            </w:r>
          </w:p>
        </w:tc>
        <w:tc>
          <w:tcPr>
            <w:tcW w:w="1600" w:type="dxa"/>
            <w:tcBorders>
              <w:top w:val="single" w:sz="4" w:space="0" w:color="000000"/>
              <w:bottom w:val="single" w:sz="4" w:space="0" w:color="000000"/>
            </w:tcBorders>
          </w:tcPr>
          <w:p w:rsidR="00D85446" w:rsidRDefault="00304B41">
            <w:pPr>
              <w:pStyle w:val="BStableheading"/>
              <w:framePr w:wrap="around"/>
            </w:pPr>
            <w:r w:rsidRPr="007D71D2">
              <w:t>2013</w:t>
            </w:r>
            <w:r>
              <w:noBreakHyphen/>
            </w:r>
            <w:r w:rsidRPr="007D71D2">
              <w:t>14</w:t>
            </w:r>
          </w:p>
          <w:p w:rsidR="00D85446" w:rsidRDefault="00304B41">
            <w:pPr>
              <w:pStyle w:val="BStableheading"/>
              <w:framePr w:wrap="around"/>
            </w:pPr>
            <w:r w:rsidRPr="007D71D2">
              <w:t>Budget</w:t>
            </w:r>
          </w:p>
        </w:tc>
        <w:tc>
          <w:tcPr>
            <w:tcW w:w="1600" w:type="dxa"/>
            <w:tcBorders>
              <w:top w:val="single" w:sz="4" w:space="0" w:color="000000"/>
              <w:bottom w:val="single" w:sz="4" w:space="0" w:color="000000"/>
            </w:tcBorders>
          </w:tcPr>
          <w:p w:rsidR="00D85446" w:rsidRDefault="00304B41">
            <w:pPr>
              <w:pStyle w:val="BStableheading"/>
              <w:framePr w:wrap="around"/>
            </w:pPr>
            <w:r w:rsidRPr="007D71D2">
              <w:t>2013</w:t>
            </w:r>
            <w:r>
              <w:noBreakHyphen/>
            </w:r>
            <w:r w:rsidRPr="007D71D2">
              <w:t>14</w:t>
            </w:r>
          </w:p>
          <w:p w:rsidR="00D85446" w:rsidRDefault="00304B41">
            <w:pPr>
              <w:pStyle w:val="BStableheading"/>
              <w:framePr w:wrap="around"/>
            </w:pPr>
            <w:r w:rsidRPr="007D71D2">
              <w:t>Estimated</w:t>
            </w:r>
          </w:p>
          <w:p w:rsidR="00D85446" w:rsidRDefault="00304B41">
            <w:pPr>
              <w:pStyle w:val="BStableheading"/>
              <w:framePr w:wrap="around"/>
            </w:pPr>
            <w:r w:rsidRPr="007D71D2">
              <w:t>Outcome</w:t>
            </w:r>
          </w:p>
        </w:tc>
        <w:tc>
          <w:tcPr>
            <w:tcW w:w="1601" w:type="dxa"/>
            <w:tcBorders>
              <w:top w:val="single" w:sz="4" w:space="0" w:color="000000"/>
              <w:bottom w:val="single" w:sz="4" w:space="0" w:color="000000"/>
            </w:tcBorders>
            <w:noWrap/>
          </w:tcPr>
          <w:p w:rsidR="00D85446" w:rsidRDefault="00304B41">
            <w:pPr>
              <w:pStyle w:val="BStableheading"/>
              <w:framePr w:wrap="around"/>
            </w:pPr>
            <w:r w:rsidRPr="007D71D2">
              <w:t>2014</w:t>
            </w:r>
            <w:r>
              <w:noBreakHyphen/>
            </w:r>
            <w:r w:rsidRPr="007D71D2">
              <w:t>15</w:t>
            </w:r>
          </w:p>
          <w:p w:rsidR="00D85446" w:rsidRDefault="00304B41">
            <w:pPr>
              <w:pStyle w:val="BStableheading"/>
              <w:framePr w:wrap="around"/>
            </w:pPr>
            <w:r w:rsidRPr="007D71D2">
              <w:t>Budget</w:t>
            </w:r>
          </w:p>
        </w:tc>
      </w:tr>
      <w:tr w:rsidR="00703CB0" w:rsidRPr="00703CB0" w:rsidTr="00703CB0">
        <w:trPr>
          <w:trHeight w:val="392"/>
          <w:tblHeader/>
        </w:trPr>
        <w:tc>
          <w:tcPr>
            <w:tcW w:w="2699" w:type="dxa"/>
            <w:tcBorders>
              <w:top w:val="single" w:sz="4" w:space="0" w:color="000000"/>
              <w:bottom w:val="single" w:sz="4" w:space="0" w:color="auto"/>
            </w:tcBorders>
          </w:tcPr>
          <w:p w:rsidR="00703CB0" w:rsidRPr="00703CB0" w:rsidRDefault="007A1AA6" w:rsidP="0025204E">
            <w:pPr>
              <w:pStyle w:val="BStabletext"/>
              <w:rPr>
                <w:rStyle w:val="Strong"/>
                <w:b w:val="0"/>
                <w:bCs/>
                <w:sz w:val="20"/>
                <w:szCs w:val="20"/>
                <w:lang w:eastAsia="en-US"/>
              </w:rPr>
            </w:pPr>
            <w:r w:rsidRPr="007A1AA6">
              <w:rPr>
                <w:rStyle w:val="Strong"/>
                <w:sz w:val="20"/>
                <w:szCs w:val="20"/>
              </w:rPr>
              <w:t>Staffing (FTE)</w:t>
            </w:r>
          </w:p>
        </w:tc>
        <w:tc>
          <w:tcPr>
            <w:tcW w:w="1600" w:type="dxa"/>
            <w:tcBorders>
              <w:top w:val="single" w:sz="4" w:space="0" w:color="000000"/>
              <w:bottom w:val="single" w:sz="4" w:space="0" w:color="auto"/>
            </w:tcBorders>
          </w:tcPr>
          <w:p w:rsidR="00703CB0" w:rsidRPr="00703CB0" w:rsidRDefault="007A1AA6" w:rsidP="0025204E">
            <w:pPr>
              <w:pStyle w:val="BStablefigures"/>
              <w:framePr w:wrap="around"/>
              <w:rPr>
                <w:kern w:val="28"/>
                <w:sz w:val="20"/>
                <w:szCs w:val="20"/>
              </w:rPr>
            </w:pPr>
            <w:r w:rsidRPr="007A1AA6">
              <w:rPr>
                <w:sz w:val="20"/>
                <w:szCs w:val="20"/>
              </w:rPr>
              <w:t>208</w:t>
            </w:r>
          </w:p>
        </w:tc>
        <w:tc>
          <w:tcPr>
            <w:tcW w:w="1600" w:type="dxa"/>
            <w:tcBorders>
              <w:top w:val="single" w:sz="4" w:space="0" w:color="000000"/>
              <w:bottom w:val="single" w:sz="4" w:space="0" w:color="auto"/>
            </w:tcBorders>
          </w:tcPr>
          <w:p w:rsidR="00703CB0" w:rsidRPr="00703CB0" w:rsidRDefault="007A1AA6" w:rsidP="0025204E">
            <w:pPr>
              <w:pStyle w:val="BStablefigures"/>
              <w:framePr w:wrap="around"/>
              <w:rPr>
                <w:kern w:val="28"/>
                <w:sz w:val="20"/>
                <w:szCs w:val="20"/>
              </w:rPr>
            </w:pPr>
            <w:r w:rsidRPr="007A1AA6">
              <w:rPr>
                <w:sz w:val="20"/>
                <w:szCs w:val="20"/>
              </w:rPr>
              <w:t>218</w:t>
            </w:r>
          </w:p>
        </w:tc>
        <w:tc>
          <w:tcPr>
            <w:tcW w:w="1600" w:type="dxa"/>
            <w:tcBorders>
              <w:top w:val="single" w:sz="4" w:space="0" w:color="000000"/>
              <w:bottom w:val="single" w:sz="4" w:space="0" w:color="auto"/>
            </w:tcBorders>
          </w:tcPr>
          <w:p w:rsidR="00703CB0" w:rsidRPr="00703CB0" w:rsidRDefault="007A1AA6" w:rsidP="0025204E">
            <w:pPr>
              <w:pStyle w:val="BStablefigures"/>
              <w:framePr w:wrap="around"/>
              <w:rPr>
                <w:kern w:val="28"/>
                <w:sz w:val="20"/>
                <w:szCs w:val="20"/>
              </w:rPr>
            </w:pPr>
            <w:r w:rsidRPr="007A1AA6">
              <w:rPr>
                <w:sz w:val="20"/>
                <w:szCs w:val="20"/>
              </w:rPr>
              <w:t>211</w:t>
            </w:r>
            <w:r w:rsidRPr="007A1AA6">
              <w:rPr>
                <w:sz w:val="20"/>
                <w:szCs w:val="20"/>
                <w:vertAlign w:val="superscript"/>
              </w:rPr>
              <w:t>1</w:t>
            </w:r>
          </w:p>
        </w:tc>
        <w:tc>
          <w:tcPr>
            <w:tcW w:w="1601" w:type="dxa"/>
            <w:tcBorders>
              <w:top w:val="single" w:sz="4" w:space="0" w:color="000000"/>
              <w:bottom w:val="single" w:sz="4" w:space="0" w:color="auto"/>
            </w:tcBorders>
            <w:noWrap/>
          </w:tcPr>
          <w:p w:rsidR="00703CB0" w:rsidRPr="00703CB0" w:rsidRDefault="007A1AA6" w:rsidP="0025204E">
            <w:pPr>
              <w:pStyle w:val="BStablefigures"/>
              <w:framePr w:wrap="around"/>
              <w:rPr>
                <w:kern w:val="28"/>
                <w:sz w:val="20"/>
                <w:szCs w:val="20"/>
              </w:rPr>
            </w:pPr>
            <w:r w:rsidRPr="007A1AA6">
              <w:rPr>
                <w:sz w:val="20"/>
                <w:szCs w:val="20"/>
              </w:rPr>
              <w:t>205</w:t>
            </w:r>
            <w:r w:rsidRPr="007A1AA6">
              <w:rPr>
                <w:sz w:val="20"/>
                <w:szCs w:val="20"/>
                <w:vertAlign w:val="superscript"/>
              </w:rPr>
              <w:t>1</w:t>
            </w:r>
          </w:p>
        </w:tc>
      </w:tr>
    </w:tbl>
    <w:p w:rsidR="00415310" w:rsidRDefault="00F80175" w:rsidP="009E567D">
      <w:pPr>
        <w:pStyle w:val="BSnote"/>
      </w:pPr>
      <w:r>
        <w:t>Note</w:t>
      </w:r>
      <w:r w:rsidR="00415310" w:rsidRPr="00DD32A0">
        <w:t>:</w:t>
      </w:r>
    </w:p>
    <w:p w:rsidR="003B4A9E" w:rsidRPr="006A0763" w:rsidRDefault="000A0290" w:rsidP="00C0540A">
      <w:pPr>
        <w:pStyle w:val="BSnoteslist"/>
      </w:pPr>
      <w:r>
        <w:t xml:space="preserve">The decrease of </w:t>
      </w:r>
      <w:r w:rsidR="00304B41">
        <w:t>7</w:t>
      </w:r>
      <w:r w:rsidR="00936EA5">
        <w:t xml:space="preserve"> FTE in the 2013</w:t>
      </w:r>
      <w:r w:rsidR="00936EA5">
        <w:noBreakHyphen/>
        <w:t xml:space="preserve">14 estimated outcome from the original budget and </w:t>
      </w:r>
      <w:r w:rsidR="00304B41">
        <w:t>the further decrease of 6</w:t>
      </w:r>
      <w:r>
        <w:t xml:space="preserve"> FTE in the 2014</w:t>
      </w:r>
      <w:r>
        <w:noBreakHyphen/>
        <w:t>15 Budget from the 2013</w:t>
      </w:r>
      <w:r>
        <w:noBreakHyphen/>
        <w:t xml:space="preserve">14 estimated outcome is due to </w:t>
      </w:r>
      <w:r w:rsidR="00101876">
        <w:t xml:space="preserve">the implementation of </w:t>
      </w:r>
      <w:r w:rsidR="00355508">
        <w:t>general savings</w:t>
      </w:r>
      <w:r>
        <w:t>.</w:t>
      </w:r>
    </w:p>
    <w:p w:rsidR="007A217D" w:rsidRDefault="007A217D" w:rsidP="009E567D">
      <w:pPr>
        <w:pStyle w:val="Heading2"/>
      </w:pPr>
      <w:bookmarkStart w:id="5" w:name="_Toc388873252"/>
      <w:r w:rsidRPr="007A217D">
        <w:t>Strategic Objectives and Indicators</w:t>
      </w:r>
      <w:bookmarkEnd w:id="5"/>
    </w:p>
    <w:p w:rsidR="00E25EC9" w:rsidRDefault="007A217D">
      <w:pPr>
        <w:pStyle w:val="Heading3"/>
      </w:pPr>
      <w:r w:rsidRPr="00CF1A8C">
        <w:t xml:space="preserve">Strategic </w:t>
      </w:r>
      <w:r>
        <w:t xml:space="preserve">Objective </w:t>
      </w:r>
      <w:r w:rsidR="00D8285B">
        <w:t>1</w:t>
      </w:r>
    </w:p>
    <w:p w:rsidR="00D8285B" w:rsidRDefault="00A2322F" w:rsidP="00D8285B">
      <w:pPr>
        <w:pStyle w:val="Heading4"/>
      </w:pPr>
      <w:r>
        <w:t>Improving Housing A</w:t>
      </w:r>
      <w:r w:rsidR="00101876">
        <w:t>ffordability</w:t>
      </w:r>
    </w:p>
    <w:p w:rsidR="00D85446" w:rsidRDefault="00D8285B">
      <w:r w:rsidRPr="00D9408B">
        <w:t>The Directorate continu</w:t>
      </w:r>
      <w:r>
        <w:t>es</w:t>
      </w:r>
      <w:r w:rsidRPr="00D9408B">
        <w:t xml:space="preserve"> to work with other agencies to implement the Government’s affordable housing policies</w:t>
      </w:r>
      <w:r>
        <w:t xml:space="preserve"> by</w:t>
      </w:r>
      <w:r w:rsidRPr="00D9408B">
        <w:t xml:space="preserve"> increas</w:t>
      </w:r>
      <w:r>
        <w:t>ing</w:t>
      </w:r>
      <w:r w:rsidRPr="00D9408B">
        <w:t xml:space="preserve"> the supply of affordable housing land releases</w:t>
      </w:r>
      <w:r>
        <w:t xml:space="preserve"> and</w:t>
      </w:r>
      <w:r w:rsidRPr="00D9408B">
        <w:t xml:space="preserve"> provid</w:t>
      </w:r>
      <w:r>
        <w:t>ing</w:t>
      </w:r>
      <w:r w:rsidRPr="00D9408B">
        <w:t xml:space="preserve"> concessions to first home buyers and those on low incomes.</w:t>
      </w:r>
    </w:p>
    <w:p w:rsidR="00D85446" w:rsidRDefault="00D8285B">
      <w:r w:rsidRPr="00D9408B">
        <w:t xml:space="preserve">There has been a steady reduction in </w:t>
      </w:r>
      <w:r w:rsidR="002206EA">
        <w:t xml:space="preserve">the </w:t>
      </w:r>
      <w:r>
        <w:t xml:space="preserve">house and </w:t>
      </w:r>
      <w:r w:rsidRPr="00D9408B">
        <w:t>unit price to income multiple</w:t>
      </w:r>
      <w:r w:rsidR="009116C3">
        <w:t>s</w:t>
      </w:r>
      <w:r w:rsidRPr="00D9408B">
        <w:t xml:space="preserve"> since </w:t>
      </w:r>
      <w:r>
        <w:t>May</w:t>
      </w:r>
      <w:r w:rsidR="00BB2607">
        <w:t> </w:t>
      </w:r>
      <w:r>
        <w:t>2010</w:t>
      </w:r>
      <w:r w:rsidRPr="00D9408B">
        <w:t xml:space="preserve">.  </w:t>
      </w:r>
      <w:r>
        <w:t>The</w:t>
      </w:r>
      <w:r w:rsidRPr="00D9408B">
        <w:t xml:space="preserve"> multiple </w:t>
      </w:r>
      <w:r>
        <w:t xml:space="preserve">is </w:t>
      </w:r>
      <w:r w:rsidRPr="00D9408B">
        <w:t xml:space="preserve">currently </w:t>
      </w:r>
      <w:r>
        <w:t>6.4 for houses and</w:t>
      </w:r>
      <w:r w:rsidRPr="00D9408B">
        <w:t xml:space="preserve"> </w:t>
      </w:r>
      <w:r>
        <w:t xml:space="preserve">4.9 </w:t>
      </w:r>
      <w:r w:rsidRPr="00D9408B">
        <w:t>for units.</w:t>
      </w:r>
    </w:p>
    <w:p w:rsidR="00D8285B" w:rsidRDefault="0075615F" w:rsidP="00D8285B">
      <w:pPr>
        <w:pStyle w:val="BodyText"/>
        <w:tabs>
          <w:tab w:val="right" w:pos="1134"/>
          <w:tab w:val="left" w:pos="6946"/>
          <w:tab w:val="right" w:pos="7938"/>
          <w:tab w:val="right" w:pos="8080"/>
        </w:tabs>
        <w:jc w:val="center"/>
      </w:pPr>
      <w:r w:rsidRPr="0075615F">
        <w:rPr>
          <w:noProof/>
          <w:lang w:eastAsia="en-AU"/>
        </w:rPr>
        <w:drawing>
          <wp:inline distT="0" distB="0" distL="0" distR="0">
            <wp:extent cx="5732145" cy="4512217"/>
            <wp:effectExtent l="19050" t="0" r="1905"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5732145" cy="4512217"/>
                    </a:xfrm>
                    <a:prstGeom prst="rect">
                      <a:avLst/>
                    </a:prstGeom>
                    <a:noFill/>
                    <a:ln w="9525">
                      <a:noFill/>
                      <a:miter lim="800000"/>
                      <a:headEnd/>
                      <a:tailEnd/>
                    </a:ln>
                  </pic:spPr>
                </pic:pic>
              </a:graphicData>
            </a:graphic>
          </wp:inline>
        </w:drawing>
      </w:r>
    </w:p>
    <w:p w:rsidR="00AE69F4" w:rsidRDefault="00D8285B">
      <w:pPr>
        <w:pStyle w:val="BodyText"/>
        <w:ind w:left="142" w:right="95"/>
        <w:jc w:val="left"/>
        <w:rPr>
          <w:i/>
          <w:sz w:val="16"/>
          <w:szCs w:val="16"/>
        </w:rPr>
      </w:pPr>
      <w:r w:rsidRPr="00934CE6">
        <w:rPr>
          <w:rFonts w:cs="Calibri"/>
          <w:i/>
          <w:sz w:val="16"/>
          <w:szCs w:val="16"/>
        </w:rPr>
        <w:t xml:space="preserve">Source:  Annualised ABS Average Weekly Ordinary </w:t>
      </w:r>
      <w:r>
        <w:rPr>
          <w:rFonts w:cs="Calibri"/>
          <w:i/>
          <w:sz w:val="16"/>
          <w:szCs w:val="16"/>
        </w:rPr>
        <w:t xml:space="preserve">Full </w:t>
      </w:r>
      <w:r w:rsidRPr="00934CE6">
        <w:rPr>
          <w:rFonts w:cs="Calibri"/>
          <w:i/>
          <w:sz w:val="16"/>
          <w:szCs w:val="16"/>
        </w:rPr>
        <w:t xml:space="preserve">Time Earnings as a multiple of the </w:t>
      </w:r>
      <w:r w:rsidR="009116C3">
        <w:rPr>
          <w:rFonts w:cs="Calibri"/>
          <w:i/>
          <w:sz w:val="16"/>
          <w:szCs w:val="16"/>
        </w:rPr>
        <w:t>three</w:t>
      </w:r>
      <w:r w:rsidRPr="00934CE6">
        <w:rPr>
          <w:rFonts w:cs="Calibri"/>
          <w:i/>
          <w:sz w:val="16"/>
          <w:szCs w:val="16"/>
        </w:rPr>
        <w:t xml:space="preserve"> month simple median house and unit price as recorded by RPData/Rismark</w:t>
      </w:r>
      <w:r>
        <w:rPr>
          <w:rFonts w:cs="Calibri"/>
          <w:i/>
          <w:sz w:val="16"/>
          <w:szCs w:val="16"/>
        </w:rPr>
        <w:t>.</w:t>
      </w:r>
    </w:p>
    <w:p w:rsidR="00E25EC9" w:rsidRDefault="00D8285B">
      <w:pPr>
        <w:pStyle w:val="Heading3"/>
      </w:pPr>
      <w:r w:rsidRPr="00CF1A8C">
        <w:t xml:space="preserve">Strategic </w:t>
      </w:r>
      <w:r>
        <w:t>Objective 2</w:t>
      </w:r>
    </w:p>
    <w:p w:rsidR="00D8285B" w:rsidRDefault="00D8285B" w:rsidP="00D8285B">
      <w:pPr>
        <w:pStyle w:val="Heading4"/>
      </w:pPr>
      <w:r w:rsidRPr="00D9408B">
        <w:t>Higher than National Average Participation in Sport and Physical Recreation</w:t>
      </w:r>
    </w:p>
    <w:p w:rsidR="00D85446" w:rsidRDefault="00D8285B">
      <w:r w:rsidRPr="00D9408B">
        <w:t>The benefits of physical activity are widely recognised and are consistent with the ACTIVE 2020 objective to increase participation in competitive, non-competitive and social sport and recreation activities at all levels.  It provides a blueprint upon which sport and recreation will be nurtured and promoted over the period to 2020.</w:t>
      </w:r>
    </w:p>
    <w:p w:rsidR="00D8285B" w:rsidRDefault="00D8285B" w:rsidP="0084332A">
      <w:pPr>
        <w:pStyle w:val="Heading4"/>
      </w:pPr>
      <w:r w:rsidRPr="00EE2796">
        <w:t>Strategic Indicator 2(a):</w:t>
      </w:r>
      <w:r>
        <w:t xml:space="preserve">  </w:t>
      </w:r>
      <w:r w:rsidRPr="00EE2796">
        <w:t>Higher than national average participation by adults</w:t>
      </w:r>
    </w:p>
    <w:p w:rsidR="00D8285B" w:rsidRDefault="0075615F" w:rsidP="00D8285B">
      <w:pPr>
        <w:pStyle w:val="BodyText"/>
        <w:keepNext w:val="0"/>
      </w:pPr>
      <w:r w:rsidRPr="0075615F">
        <w:rPr>
          <w:noProof/>
          <w:lang w:eastAsia="en-AU"/>
        </w:rPr>
        <w:drawing>
          <wp:inline distT="0" distB="0" distL="0" distR="0">
            <wp:extent cx="5732145" cy="2966470"/>
            <wp:effectExtent l="19050" t="0" r="1905"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5732145" cy="2966470"/>
                    </a:xfrm>
                    <a:prstGeom prst="rect">
                      <a:avLst/>
                    </a:prstGeom>
                    <a:noFill/>
                    <a:ln w="9525">
                      <a:noFill/>
                      <a:miter lim="800000"/>
                      <a:headEnd/>
                      <a:tailEnd/>
                    </a:ln>
                  </pic:spPr>
                </pic:pic>
              </a:graphicData>
            </a:graphic>
          </wp:inline>
        </w:drawing>
      </w:r>
    </w:p>
    <w:p w:rsidR="00401C13" w:rsidRDefault="00401C13" w:rsidP="00401C13">
      <w:pPr>
        <w:spacing w:before="120"/>
        <w:ind w:left="142"/>
      </w:pPr>
      <w:r w:rsidRPr="00401C13">
        <w:rPr>
          <w:rFonts w:cs="Calibri"/>
          <w:i/>
          <w:sz w:val="16"/>
          <w:szCs w:val="16"/>
        </w:rPr>
        <w:t>Source:  Participation in Sport and Physical Recreation, Australia, 2011-12 (ABS Cat. no. 4177.0)</w:t>
      </w:r>
    </w:p>
    <w:p w:rsidR="00D8285B" w:rsidRPr="00DB5581" w:rsidRDefault="0075615F" w:rsidP="0098341C">
      <w:pPr>
        <w:pStyle w:val="BSnote"/>
      </w:pPr>
      <w:r>
        <w:t>Note:</w:t>
      </w:r>
    </w:p>
    <w:p w:rsidR="00D8285B" w:rsidRDefault="00D8285B" w:rsidP="0059209F">
      <w:pPr>
        <w:pStyle w:val="BSnoteslist"/>
        <w:numPr>
          <w:ilvl w:val="0"/>
          <w:numId w:val="35"/>
        </w:numPr>
      </w:pPr>
      <w:r w:rsidRPr="00DB5581">
        <w:t>Relates to persons aged 15 years and over who participated in physical activities for recreation, exercise or sport as players during the 12 months prior to interview.</w:t>
      </w:r>
    </w:p>
    <w:p w:rsidR="0098341C" w:rsidRDefault="0098341C" w:rsidP="0084332A">
      <w:pPr>
        <w:pStyle w:val="Heading4"/>
      </w:pPr>
      <w:r w:rsidRPr="00EE2796">
        <w:t xml:space="preserve">Strategic Indicator 2(b): </w:t>
      </w:r>
      <w:r>
        <w:t xml:space="preserve"> </w:t>
      </w:r>
      <w:r w:rsidRPr="00EE2796">
        <w:t xml:space="preserve">Higher than national average participation by children </w:t>
      </w:r>
    </w:p>
    <w:p w:rsidR="00E25EC9" w:rsidRDefault="0075615F">
      <w:pPr>
        <w:pStyle w:val="Heading3"/>
      </w:pPr>
      <w:r w:rsidRPr="0075615F">
        <w:rPr>
          <w:noProof/>
          <w:lang w:eastAsia="en-AU"/>
        </w:rPr>
        <w:drawing>
          <wp:inline distT="0" distB="0" distL="0" distR="0">
            <wp:extent cx="5732145" cy="2898276"/>
            <wp:effectExtent l="19050" t="0" r="1905"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5732145" cy="2898276"/>
                    </a:xfrm>
                    <a:prstGeom prst="rect">
                      <a:avLst/>
                    </a:prstGeom>
                    <a:noFill/>
                    <a:ln w="9525">
                      <a:noFill/>
                      <a:miter lim="800000"/>
                      <a:headEnd/>
                      <a:tailEnd/>
                    </a:ln>
                  </pic:spPr>
                </pic:pic>
              </a:graphicData>
            </a:graphic>
          </wp:inline>
        </w:drawing>
      </w:r>
    </w:p>
    <w:p w:rsidR="00401C13" w:rsidRPr="00EE2796" w:rsidRDefault="00401C13" w:rsidP="00401C13">
      <w:pPr>
        <w:spacing w:before="120"/>
        <w:ind w:left="142"/>
        <w:rPr>
          <w:rFonts w:cs="Calibri"/>
          <w:i/>
          <w:sz w:val="16"/>
          <w:szCs w:val="16"/>
        </w:rPr>
      </w:pPr>
      <w:r w:rsidRPr="00401C13">
        <w:rPr>
          <w:rFonts w:cs="Calibri"/>
          <w:i/>
          <w:sz w:val="16"/>
          <w:szCs w:val="16"/>
        </w:rPr>
        <w:t>Source:  ABS Catalogue no. 4901.0</w:t>
      </w:r>
    </w:p>
    <w:p w:rsidR="0098341C" w:rsidRPr="00EE2796" w:rsidRDefault="0075615F" w:rsidP="0098341C">
      <w:pPr>
        <w:pStyle w:val="BSnote"/>
      </w:pPr>
      <w:r>
        <w:t>Note:</w:t>
      </w:r>
    </w:p>
    <w:p w:rsidR="0098341C" w:rsidRDefault="0098341C" w:rsidP="0059209F">
      <w:pPr>
        <w:pStyle w:val="BSnoteslist"/>
        <w:numPr>
          <w:ilvl w:val="0"/>
          <w:numId w:val="36"/>
        </w:numPr>
      </w:pPr>
      <w:r w:rsidRPr="00EE2796">
        <w:rPr>
          <w:lang w:eastAsia="en-AU"/>
        </w:rPr>
        <w:t>Relates to children aged 5 to 14 years who participated in organised sport (excluding dancing) outside of school hours during the 12 months prior to interview.</w:t>
      </w:r>
    </w:p>
    <w:p w:rsidR="005C66B7" w:rsidRDefault="005C66B7">
      <w:pPr>
        <w:pStyle w:val="Heading3"/>
        <w:sectPr w:rsidR="005C66B7" w:rsidSect="000560E5">
          <w:pgSz w:w="11907" w:h="16840" w:code="9"/>
          <w:pgMar w:top="1151" w:right="1440" w:bottom="1729" w:left="1440" w:header="720" w:footer="720" w:gutter="0"/>
          <w:pgNumType w:start="1"/>
          <w:cols w:space="720"/>
        </w:sectPr>
      </w:pPr>
    </w:p>
    <w:p w:rsidR="00E25EC9" w:rsidRDefault="00D8285B">
      <w:pPr>
        <w:pStyle w:val="Heading3"/>
      </w:pPr>
      <w:r w:rsidRPr="00CF1A8C">
        <w:t xml:space="preserve">Strategic </w:t>
      </w:r>
      <w:r>
        <w:t>Objective 3</w:t>
      </w:r>
    </w:p>
    <w:p w:rsidR="0098341C" w:rsidRPr="00051B6A" w:rsidRDefault="0098341C" w:rsidP="0098341C">
      <w:pPr>
        <w:pStyle w:val="Heading4"/>
      </w:pPr>
      <w:r w:rsidRPr="00051B6A">
        <w:t xml:space="preserve">Grow the </w:t>
      </w:r>
      <w:r w:rsidRPr="0098341C">
        <w:t>Value</w:t>
      </w:r>
      <w:r w:rsidRPr="00051B6A">
        <w:t xml:space="preserve"> of Tourism</w:t>
      </w:r>
    </w:p>
    <w:p w:rsidR="00D85446" w:rsidRDefault="0098341C">
      <w:r w:rsidRPr="00051B6A">
        <w:t xml:space="preserve">Tourism is a key driver of the ACT economy, contributing around $1.8 billion in Gross State Product and supporting an estimated 17,000 jobs. </w:t>
      </w:r>
      <w:r w:rsidR="00DE0330">
        <w:t xml:space="preserve"> </w:t>
      </w:r>
      <w:r w:rsidRPr="00051B6A">
        <w:t>The Directorate will continue to implement marketing and development programs that aim to increase the economic return from tourism visitation.</w:t>
      </w:r>
    </w:p>
    <w:p w:rsidR="0098341C" w:rsidRPr="00EE2796" w:rsidRDefault="0075615F" w:rsidP="0098341C">
      <w:pPr>
        <w:pStyle w:val="BodyText"/>
        <w:tabs>
          <w:tab w:val="right" w:pos="1134"/>
          <w:tab w:val="right" w:pos="7938"/>
        </w:tabs>
        <w:ind w:left="1134" w:hanging="1134"/>
        <w:jc w:val="center"/>
      </w:pPr>
      <w:r w:rsidRPr="0075615F">
        <w:rPr>
          <w:noProof/>
          <w:lang w:eastAsia="en-AU"/>
        </w:rPr>
        <w:drawing>
          <wp:inline distT="0" distB="0" distL="0" distR="0">
            <wp:extent cx="5732145" cy="3647034"/>
            <wp:effectExtent l="19050" t="0" r="1905"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5732145" cy="3647034"/>
                    </a:xfrm>
                    <a:prstGeom prst="rect">
                      <a:avLst/>
                    </a:prstGeom>
                    <a:noFill/>
                    <a:ln w="9525">
                      <a:noFill/>
                      <a:miter lim="800000"/>
                      <a:headEnd/>
                      <a:tailEnd/>
                    </a:ln>
                  </pic:spPr>
                </pic:pic>
              </a:graphicData>
            </a:graphic>
          </wp:inline>
        </w:drawing>
      </w:r>
      <w:r w:rsidR="00046641">
        <w:rPr>
          <w:noProof/>
          <w:lang w:eastAsia="en-AU"/>
        </w:rPr>
        <w:pict>
          <v:shapetype id="_x0000_t32" coordsize="21600,21600" o:spt="32" o:oned="t" path="m,l21600,21600e" filled="f">
            <v:path arrowok="t" fillok="f" o:connecttype="none"/>
            <o:lock v:ext="edit" shapetype="t"/>
          </v:shapetype>
          <v:shape id="_x0000_s1026" type="#_x0000_t32" style="position:absolute;left:0;text-align:left;margin-left:313.5pt;margin-top:68.65pt;width:14.25pt;height:18pt;z-index:251658240;mso-position-horizontal-relative:text;mso-position-vertical-relative:text" o:connectortype="straight" strokecolor="red" strokeweight="2.5pt">
            <v:stroke endarrow="block"/>
          </v:shape>
        </w:pict>
      </w:r>
    </w:p>
    <w:p w:rsidR="00D85446" w:rsidRDefault="0098341C">
      <w:pPr>
        <w:pStyle w:val="BodyText"/>
        <w:ind w:left="142" w:right="95"/>
        <w:rPr>
          <w:rFonts w:eastAsia="Calibri" w:cs="Calibri"/>
          <w:i/>
          <w:sz w:val="16"/>
          <w:szCs w:val="16"/>
        </w:rPr>
      </w:pPr>
      <w:r>
        <w:rPr>
          <w:rFonts w:cs="Calibri"/>
          <w:i/>
          <w:sz w:val="16"/>
          <w:szCs w:val="16"/>
        </w:rPr>
        <w:t>Source:</w:t>
      </w:r>
      <w:r w:rsidRPr="00EE2796">
        <w:rPr>
          <w:rFonts w:cs="Calibri"/>
          <w:i/>
          <w:sz w:val="16"/>
          <w:szCs w:val="16"/>
        </w:rPr>
        <w:t xml:space="preserve"> State Tourism Satellite Accounts 201</w:t>
      </w:r>
      <w:r>
        <w:rPr>
          <w:rFonts w:cs="Calibri"/>
          <w:i/>
          <w:sz w:val="16"/>
          <w:szCs w:val="16"/>
        </w:rPr>
        <w:t>2</w:t>
      </w:r>
      <w:r w:rsidRPr="00EE2796">
        <w:rPr>
          <w:rFonts w:cs="Calibri"/>
          <w:i/>
          <w:sz w:val="16"/>
          <w:szCs w:val="16"/>
        </w:rPr>
        <w:t>-1</w:t>
      </w:r>
      <w:r>
        <w:rPr>
          <w:rFonts w:cs="Calibri"/>
          <w:i/>
          <w:sz w:val="16"/>
          <w:szCs w:val="16"/>
        </w:rPr>
        <w:t>3</w:t>
      </w:r>
      <w:r w:rsidRPr="00EE2796">
        <w:rPr>
          <w:rFonts w:cs="Calibri"/>
          <w:i/>
          <w:sz w:val="16"/>
          <w:szCs w:val="16"/>
        </w:rPr>
        <w:t>, Tourism Research Australia, Canberra</w:t>
      </w:r>
    </w:p>
    <w:p w:rsidR="0098341C" w:rsidRPr="00FF6A92" w:rsidRDefault="0098341C" w:rsidP="0098341C">
      <w:pPr>
        <w:pStyle w:val="BSnote"/>
      </w:pPr>
      <w:r>
        <w:t xml:space="preserve">Note: </w:t>
      </w:r>
    </w:p>
    <w:p w:rsidR="0098341C" w:rsidRDefault="0098341C" w:rsidP="0059209F">
      <w:pPr>
        <w:pStyle w:val="BSnoteslist"/>
        <w:numPr>
          <w:ilvl w:val="0"/>
          <w:numId w:val="37"/>
        </w:numPr>
      </w:pPr>
      <w:r>
        <w:rPr>
          <w:lang w:eastAsia="en-AU"/>
        </w:rPr>
        <w:t xml:space="preserve">The latest State Tourism Satellite Account (released in April 2014) provides revised figures for tourism’s overall contribution to the ACT economy based on 2012-13 data. </w:t>
      </w:r>
      <w:r w:rsidR="00DE0330">
        <w:rPr>
          <w:lang w:eastAsia="en-AU"/>
        </w:rPr>
        <w:t xml:space="preserve"> </w:t>
      </w:r>
      <w:r>
        <w:rPr>
          <w:lang w:eastAsia="en-AU"/>
        </w:rPr>
        <w:t xml:space="preserve">Data sets have been back cast to 2006-07 to enable comparison of results over time. </w:t>
      </w:r>
      <w:r w:rsidR="00DE0330">
        <w:rPr>
          <w:lang w:eastAsia="en-AU"/>
        </w:rPr>
        <w:t xml:space="preserve"> </w:t>
      </w:r>
      <w:r>
        <w:rPr>
          <w:lang w:eastAsia="en-AU"/>
        </w:rPr>
        <w:t>The result for 2012-13 incorporated the peak activity period of Canberra’s Centenary year, which saw visitation levels positively influenced by a high concentration of major event activity.</w:t>
      </w:r>
    </w:p>
    <w:p w:rsidR="00E25EC9" w:rsidRDefault="00D8285B">
      <w:pPr>
        <w:pStyle w:val="Heading3"/>
      </w:pPr>
      <w:r w:rsidRPr="00CF1A8C">
        <w:t xml:space="preserve">Strategic </w:t>
      </w:r>
      <w:r>
        <w:t>Objective 4</w:t>
      </w:r>
    </w:p>
    <w:p w:rsidR="00D8285B" w:rsidRDefault="00661CEB" w:rsidP="00D8285B">
      <w:pPr>
        <w:pStyle w:val="Heading4"/>
      </w:pPr>
      <w:r>
        <w:t>Growth in Innovation, Trade and Investment</w:t>
      </w:r>
    </w:p>
    <w:p w:rsidR="0084332A" w:rsidRPr="00941CFB" w:rsidRDefault="0084332A" w:rsidP="0084332A">
      <w:r w:rsidRPr="00941CFB">
        <w:t>The Government’s objective is to support private sector growth, diversification and jobs by:</w:t>
      </w:r>
    </w:p>
    <w:p w:rsidR="00D85446" w:rsidRDefault="0084332A">
      <w:pPr>
        <w:pStyle w:val="BSbullet1"/>
      </w:pPr>
      <w:r w:rsidRPr="00941CFB">
        <w:t>fostering the right business environment;</w:t>
      </w:r>
    </w:p>
    <w:p w:rsidR="00D85446" w:rsidRDefault="0084332A">
      <w:pPr>
        <w:pStyle w:val="BSbullet1"/>
      </w:pPr>
      <w:r w:rsidRPr="00941CFB">
        <w:t>supporting business investment; and</w:t>
      </w:r>
    </w:p>
    <w:p w:rsidR="00D85446" w:rsidRDefault="0084332A">
      <w:pPr>
        <w:pStyle w:val="BSbullet1"/>
      </w:pPr>
      <w:r w:rsidRPr="00941CFB">
        <w:t>accelerating business innovation.</w:t>
      </w:r>
    </w:p>
    <w:p w:rsidR="00D85446" w:rsidRDefault="0084332A">
      <w:r w:rsidRPr="00941CFB">
        <w:t xml:space="preserve">The Government’s expectation is that over the medium to long term, the Business Development Strategy, working in concert with other aligned strategies and approaches of the Government, will lead to measurable diversification </w:t>
      </w:r>
      <w:r w:rsidR="00EB15F9">
        <w:t>and growth in the private sector.</w:t>
      </w:r>
    </w:p>
    <w:p w:rsidR="0084332A" w:rsidRDefault="0075594F" w:rsidP="0084332A">
      <w:pPr>
        <w:pStyle w:val="Heading4"/>
      </w:pPr>
      <w:r>
        <w:t>Strategic Indicator 4(a):</w:t>
      </w:r>
      <w:r w:rsidR="0084332A">
        <w:t xml:space="preserve">  </w:t>
      </w:r>
      <w:r w:rsidR="0084332A" w:rsidRPr="0003492A">
        <w:t>Business formation above the current long-term average rat</w:t>
      </w:r>
      <w:r w:rsidR="0084332A" w:rsidRPr="0084332A">
        <w:t>e.</w:t>
      </w:r>
    </w:p>
    <w:p w:rsidR="00D85446" w:rsidRDefault="0075615F">
      <w:pPr>
        <w:pStyle w:val="BodyText"/>
        <w:jc w:val="left"/>
      </w:pPr>
      <w:r w:rsidRPr="0075615F">
        <w:rPr>
          <w:noProof/>
          <w:lang w:eastAsia="en-AU"/>
        </w:rPr>
        <w:drawing>
          <wp:inline distT="0" distB="0" distL="0" distR="0">
            <wp:extent cx="5732145" cy="4214252"/>
            <wp:effectExtent l="19050" t="0" r="1905" b="0"/>
            <wp:docPr id="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a:stretch>
                      <a:fillRect/>
                    </a:stretch>
                  </pic:blipFill>
                  <pic:spPr bwMode="auto">
                    <a:xfrm>
                      <a:off x="0" y="0"/>
                      <a:ext cx="5732145" cy="4214252"/>
                    </a:xfrm>
                    <a:prstGeom prst="rect">
                      <a:avLst/>
                    </a:prstGeom>
                    <a:noFill/>
                    <a:ln w="9525">
                      <a:noFill/>
                      <a:miter lim="800000"/>
                      <a:headEnd/>
                      <a:tailEnd/>
                    </a:ln>
                  </pic:spPr>
                </pic:pic>
              </a:graphicData>
            </a:graphic>
          </wp:inline>
        </w:drawing>
      </w:r>
    </w:p>
    <w:p w:rsidR="00D85446" w:rsidRDefault="0084332A">
      <w:pPr>
        <w:spacing w:before="120" w:after="120"/>
        <w:ind w:left="142"/>
        <w:rPr>
          <w:rFonts w:cs="Calibri"/>
          <w:i/>
          <w:sz w:val="16"/>
          <w:szCs w:val="16"/>
        </w:rPr>
      </w:pPr>
      <w:bookmarkStart w:id="6" w:name="_GoBack"/>
      <w:bookmarkEnd w:id="6"/>
      <w:r w:rsidRPr="00470A93">
        <w:rPr>
          <w:rFonts w:cs="Calibri"/>
          <w:i/>
          <w:sz w:val="16"/>
          <w:szCs w:val="16"/>
        </w:rPr>
        <w:t>Source:  ABS Catalogue 8165.0</w:t>
      </w:r>
    </w:p>
    <w:p w:rsidR="0084332A" w:rsidRDefault="0084332A" w:rsidP="0084332A">
      <w:pPr>
        <w:pStyle w:val="Heading4"/>
      </w:pPr>
      <w:r>
        <w:t>Strategic Indicator 4</w:t>
      </w:r>
      <w:r w:rsidRPr="00470A93">
        <w:t>(b</w:t>
      </w:r>
      <w:r w:rsidRPr="000C2785">
        <w:t>):</w:t>
      </w:r>
      <w:r w:rsidRPr="00470A93">
        <w:t xml:space="preserve">  Increasing measures of ACT goods and services exports</w:t>
      </w:r>
    </w:p>
    <w:p w:rsidR="00D85446" w:rsidRDefault="0075615F" w:rsidP="00D75FF7">
      <w:pPr>
        <w:spacing w:before="120" w:after="120"/>
      </w:pPr>
      <w:r w:rsidRPr="0075615F">
        <w:rPr>
          <w:noProof/>
          <w:lang w:eastAsia="en-AU"/>
        </w:rPr>
        <w:drawing>
          <wp:inline distT="0" distB="0" distL="0" distR="0">
            <wp:extent cx="5732145" cy="3405726"/>
            <wp:effectExtent l="19050" t="0" r="1905" b="0"/>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5732145" cy="3405726"/>
                    </a:xfrm>
                    <a:prstGeom prst="rect">
                      <a:avLst/>
                    </a:prstGeom>
                    <a:noFill/>
                    <a:ln w="9525">
                      <a:noFill/>
                      <a:miter lim="800000"/>
                      <a:headEnd/>
                      <a:tailEnd/>
                    </a:ln>
                  </pic:spPr>
                </pic:pic>
              </a:graphicData>
            </a:graphic>
          </wp:inline>
        </w:drawing>
      </w:r>
    </w:p>
    <w:p w:rsidR="00661CEB" w:rsidRPr="003977A5" w:rsidRDefault="00661CEB" w:rsidP="00661CEB">
      <w:pPr>
        <w:spacing w:before="120"/>
        <w:ind w:left="142"/>
        <w:rPr>
          <w:rFonts w:cs="Calibri"/>
          <w:i/>
          <w:sz w:val="16"/>
          <w:szCs w:val="16"/>
        </w:rPr>
      </w:pPr>
      <w:r w:rsidRPr="00470A93">
        <w:rPr>
          <w:rFonts w:cs="Calibri"/>
          <w:i/>
          <w:sz w:val="16"/>
          <w:szCs w:val="16"/>
        </w:rPr>
        <w:t xml:space="preserve">Source:  </w:t>
      </w:r>
      <w:r w:rsidRPr="001103A7">
        <w:rPr>
          <w:rFonts w:cs="Calibri"/>
          <w:i/>
          <w:sz w:val="16"/>
          <w:szCs w:val="16"/>
        </w:rPr>
        <w:t xml:space="preserve">ABS </w:t>
      </w:r>
      <w:r>
        <w:rPr>
          <w:rFonts w:cs="Calibri"/>
          <w:i/>
          <w:sz w:val="16"/>
          <w:szCs w:val="16"/>
        </w:rPr>
        <w:t xml:space="preserve">Catalogue </w:t>
      </w:r>
      <w:r w:rsidRPr="001103A7">
        <w:rPr>
          <w:rFonts w:cs="Calibri"/>
          <w:i/>
          <w:sz w:val="16"/>
          <w:szCs w:val="16"/>
        </w:rPr>
        <w:t>5220.0</w:t>
      </w:r>
    </w:p>
    <w:p w:rsidR="00E25EC9" w:rsidRDefault="00C4643E">
      <w:pPr>
        <w:pStyle w:val="Heading2"/>
      </w:pPr>
      <w:bookmarkStart w:id="7" w:name="_Toc388873253"/>
      <w:r>
        <w:t xml:space="preserve">Output </w:t>
      </w:r>
      <w:r w:rsidR="00E05E2D">
        <w:t>Class</w:t>
      </w:r>
      <w:bookmarkEnd w:id="7"/>
    </w:p>
    <w:p w:rsidR="00E25EC9" w:rsidRDefault="00BB5D7D">
      <w:pPr>
        <w:pStyle w:val="Heading3"/>
      </w:pPr>
      <w:r>
        <w:t>Output Class 1</w:t>
      </w:r>
      <w:r w:rsidR="0028522E">
        <w:t>:</w:t>
      </w:r>
      <w:r>
        <w:t xml:space="preserve"> </w:t>
      </w:r>
      <w:r w:rsidR="00F47957">
        <w:t>Economic Development</w:t>
      </w:r>
    </w:p>
    <w:p w:rsidR="00E25EC9" w:rsidRDefault="00127A4C">
      <w:pPr>
        <w:pStyle w:val="Caption"/>
      </w:pPr>
      <w:r>
        <w:t xml:space="preserve">Table </w:t>
      </w:r>
      <w:fldSimple w:instr=" SEQ Table \* ARABIC ">
        <w:r w:rsidR="00970AA0">
          <w:rPr>
            <w:noProof/>
          </w:rPr>
          <w:t>2</w:t>
        </w:r>
      </w:fldSimple>
      <w:r>
        <w:t xml:space="preserve">: Output Class 1: </w:t>
      </w:r>
      <w:r w:rsidR="003E6BAE">
        <w:t>Economic Development</w:t>
      </w:r>
    </w:p>
    <w:tbl>
      <w:tblPr>
        <w:tblW w:w="5000" w:type="pct"/>
        <w:tblLook w:val="04A0"/>
      </w:tblPr>
      <w:tblGrid>
        <w:gridCol w:w="5227"/>
        <w:gridCol w:w="2008"/>
        <w:gridCol w:w="2008"/>
      </w:tblGrid>
      <w:tr w:rsidR="00127A4C" w:rsidTr="006825A8">
        <w:trPr>
          <w:tblHeader/>
        </w:trPr>
        <w:tc>
          <w:tcPr>
            <w:tcW w:w="2828" w:type="pct"/>
            <w:tcBorders>
              <w:top w:val="single" w:sz="4" w:space="0" w:color="000000"/>
              <w:bottom w:val="single" w:sz="4" w:space="0" w:color="000000"/>
            </w:tcBorders>
          </w:tcPr>
          <w:p w:rsidR="00534ADF" w:rsidRDefault="00534ADF">
            <w:pPr>
              <w:pStyle w:val="BStabletext"/>
            </w:pPr>
          </w:p>
        </w:tc>
        <w:tc>
          <w:tcPr>
            <w:tcW w:w="1086" w:type="pct"/>
            <w:tcBorders>
              <w:top w:val="single" w:sz="4" w:space="0" w:color="000000"/>
              <w:bottom w:val="single" w:sz="4" w:space="0" w:color="000000"/>
            </w:tcBorders>
          </w:tcPr>
          <w:p w:rsidR="00D85446" w:rsidRDefault="000E34AA">
            <w:pPr>
              <w:pStyle w:val="BStableheading"/>
              <w:keepNext/>
              <w:framePr w:wrap="around"/>
              <w:rPr>
                <w:sz w:val="24"/>
              </w:rPr>
            </w:pPr>
            <w:r>
              <w:t>2013</w:t>
            </w:r>
            <w:r>
              <w:noBreakHyphen/>
              <w:t>14</w:t>
            </w:r>
          </w:p>
          <w:p w:rsidR="00D85446" w:rsidRDefault="00127A4C">
            <w:pPr>
              <w:pStyle w:val="BStableheading"/>
              <w:keepNext/>
              <w:framePr w:wrap="around"/>
              <w:rPr>
                <w:sz w:val="24"/>
              </w:rPr>
            </w:pPr>
            <w:r w:rsidRPr="006879E5">
              <w:t>Estimated Outcome</w:t>
            </w:r>
          </w:p>
          <w:p w:rsidR="00D85446" w:rsidRDefault="00127A4C">
            <w:pPr>
              <w:pStyle w:val="BStableheading"/>
              <w:keepNext/>
              <w:framePr w:wrap="around"/>
              <w:rPr>
                <w:sz w:val="24"/>
              </w:rPr>
            </w:pPr>
            <w:r w:rsidRPr="006879E5">
              <w:t>$’000</w:t>
            </w:r>
          </w:p>
        </w:tc>
        <w:tc>
          <w:tcPr>
            <w:tcW w:w="1086" w:type="pct"/>
            <w:tcBorders>
              <w:top w:val="single" w:sz="4" w:space="0" w:color="000000"/>
              <w:bottom w:val="single" w:sz="4" w:space="0" w:color="000000"/>
            </w:tcBorders>
          </w:tcPr>
          <w:p w:rsidR="00D85446" w:rsidRDefault="00127A4C">
            <w:pPr>
              <w:pStyle w:val="BStableheading"/>
              <w:keepNext/>
              <w:framePr w:wrap="around"/>
              <w:rPr>
                <w:sz w:val="24"/>
              </w:rPr>
            </w:pPr>
            <w:r w:rsidRPr="006879E5">
              <w:t>2014</w:t>
            </w:r>
            <w:r w:rsidR="000E34AA">
              <w:noBreakHyphen/>
            </w:r>
            <w:r w:rsidRPr="006879E5">
              <w:t>15</w:t>
            </w:r>
          </w:p>
          <w:p w:rsidR="00D85446" w:rsidRDefault="00127A4C">
            <w:pPr>
              <w:pStyle w:val="BStableheading"/>
              <w:keepNext/>
              <w:framePr w:wrap="around"/>
              <w:rPr>
                <w:sz w:val="24"/>
              </w:rPr>
            </w:pPr>
            <w:r w:rsidRPr="006879E5">
              <w:t>Budget</w:t>
            </w:r>
          </w:p>
          <w:p w:rsidR="00D85446" w:rsidRDefault="00127A4C">
            <w:pPr>
              <w:pStyle w:val="BStableheading"/>
              <w:keepNext/>
              <w:framePr w:wrap="around"/>
              <w:rPr>
                <w:sz w:val="24"/>
              </w:rPr>
            </w:pPr>
            <w:r w:rsidRPr="006879E5">
              <w:t>$’000</w:t>
            </w:r>
          </w:p>
        </w:tc>
      </w:tr>
      <w:tr w:rsidR="00127A4C" w:rsidRPr="006B7522" w:rsidTr="00580C5B">
        <w:trPr>
          <w:trHeight w:val="227"/>
        </w:trPr>
        <w:tc>
          <w:tcPr>
            <w:tcW w:w="2828" w:type="pct"/>
            <w:tcBorders>
              <w:top w:val="single" w:sz="4" w:space="0" w:color="000000"/>
            </w:tcBorders>
            <w:shd w:val="clear" w:color="auto" w:fill="auto"/>
          </w:tcPr>
          <w:p w:rsidR="00534ADF" w:rsidRPr="006B7522" w:rsidRDefault="00006E03">
            <w:pPr>
              <w:pStyle w:val="BStabletext"/>
              <w:rPr>
                <w:rStyle w:val="Strong"/>
                <w:b w:val="0"/>
                <w:bCs/>
                <w:sz w:val="20"/>
                <w:szCs w:val="20"/>
                <w:lang w:eastAsia="en-US"/>
              </w:rPr>
            </w:pPr>
            <w:r w:rsidRPr="006B7522">
              <w:rPr>
                <w:rStyle w:val="Strong"/>
                <w:bCs/>
                <w:sz w:val="20"/>
                <w:szCs w:val="20"/>
              </w:rPr>
              <w:t>Total Cost</w:t>
            </w:r>
            <w:r w:rsidRPr="006B7522">
              <w:rPr>
                <w:rStyle w:val="Strong"/>
                <w:bCs/>
                <w:sz w:val="20"/>
                <w:szCs w:val="20"/>
                <w:vertAlign w:val="superscript"/>
              </w:rPr>
              <w:t>1</w:t>
            </w:r>
          </w:p>
        </w:tc>
        <w:tc>
          <w:tcPr>
            <w:tcW w:w="1086" w:type="pct"/>
            <w:tcBorders>
              <w:top w:val="single" w:sz="4" w:space="0" w:color="000000"/>
            </w:tcBorders>
            <w:shd w:val="clear" w:color="auto" w:fill="auto"/>
          </w:tcPr>
          <w:p w:rsidR="00534ADF" w:rsidRPr="006B7522" w:rsidRDefault="001B0B75">
            <w:pPr>
              <w:pStyle w:val="BStablefigures"/>
              <w:framePr w:wrap="around"/>
              <w:rPr>
                <w:sz w:val="20"/>
                <w:szCs w:val="20"/>
              </w:rPr>
            </w:pPr>
            <w:r w:rsidRPr="006B7522">
              <w:rPr>
                <w:sz w:val="20"/>
                <w:szCs w:val="20"/>
              </w:rPr>
              <w:t>117,741</w:t>
            </w:r>
          </w:p>
        </w:tc>
        <w:tc>
          <w:tcPr>
            <w:tcW w:w="1086" w:type="pct"/>
            <w:tcBorders>
              <w:top w:val="single" w:sz="4" w:space="0" w:color="000000"/>
            </w:tcBorders>
            <w:shd w:val="clear" w:color="auto" w:fill="auto"/>
          </w:tcPr>
          <w:p w:rsidR="00534ADF" w:rsidRPr="006B7522" w:rsidRDefault="001B0B75">
            <w:pPr>
              <w:pStyle w:val="BStablefigures"/>
              <w:framePr w:wrap="around"/>
              <w:rPr>
                <w:sz w:val="20"/>
                <w:szCs w:val="20"/>
              </w:rPr>
            </w:pPr>
            <w:r w:rsidRPr="006B7522">
              <w:rPr>
                <w:sz w:val="20"/>
                <w:szCs w:val="20"/>
              </w:rPr>
              <w:t>122,264</w:t>
            </w:r>
          </w:p>
        </w:tc>
      </w:tr>
      <w:tr w:rsidR="00127A4C" w:rsidRPr="006B7522" w:rsidTr="00580C5B">
        <w:trPr>
          <w:trHeight w:val="227"/>
        </w:trPr>
        <w:tc>
          <w:tcPr>
            <w:tcW w:w="2828" w:type="pct"/>
            <w:tcBorders>
              <w:bottom w:val="single" w:sz="4" w:space="0" w:color="000000"/>
            </w:tcBorders>
            <w:shd w:val="clear" w:color="auto" w:fill="auto"/>
          </w:tcPr>
          <w:p w:rsidR="00534ADF" w:rsidRPr="006B7522" w:rsidRDefault="00006E03">
            <w:pPr>
              <w:pStyle w:val="BStabletext"/>
              <w:rPr>
                <w:rStyle w:val="Strong"/>
                <w:bCs/>
                <w:sz w:val="20"/>
                <w:szCs w:val="20"/>
              </w:rPr>
            </w:pPr>
            <w:r w:rsidRPr="006B7522">
              <w:rPr>
                <w:rStyle w:val="Strong"/>
                <w:bCs/>
                <w:sz w:val="20"/>
                <w:szCs w:val="20"/>
              </w:rPr>
              <w:t>Government Payment for Outputs</w:t>
            </w:r>
          </w:p>
        </w:tc>
        <w:tc>
          <w:tcPr>
            <w:tcW w:w="1086" w:type="pct"/>
            <w:tcBorders>
              <w:bottom w:val="single" w:sz="4" w:space="0" w:color="000000"/>
            </w:tcBorders>
            <w:shd w:val="clear" w:color="auto" w:fill="auto"/>
          </w:tcPr>
          <w:p w:rsidR="00534ADF" w:rsidRPr="006B7522" w:rsidRDefault="00A65193">
            <w:pPr>
              <w:pStyle w:val="BStablefigures"/>
              <w:framePr w:wrap="around"/>
              <w:rPr>
                <w:sz w:val="20"/>
                <w:szCs w:val="20"/>
              </w:rPr>
            </w:pPr>
            <w:r w:rsidRPr="006B7522">
              <w:rPr>
                <w:sz w:val="20"/>
                <w:szCs w:val="20"/>
              </w:rPr>
              <w:t>80,488</w:t>
            </w:r>
          </w:p>
        </w:tc>
        <w:tc>
          <w:tcPr>
            <w:tcW w:w="1086" w:type="pct"/>
            <w:tcBorders>
              <w:bottom w:val="single" w:sz="4" w:space="0" w:color="000000"/>
            </w:tcBorders>
            <w:shd w:val="clear" w:color="auto" w:fill="auto"/>
          </w:tcPr>
          <w:p w:rsidR="00534ADF" w:rsidRPr="006B7522" w:rsidRDefault="00A65193">
            <w:pPr>
              <w:pStyle w:val="BStablefigures"/>
              <w:framePr w:wrap="around"/>
              <w:rPr>
                <w:sz w:val="20"/>
                <w:szCs w:val="20"/>
              </w:rPr>
            </w:pPr>
            <w:r w:rsidRPr="006B7522">
              <w:rPr>
                <w:sz w:val="20"/>
                <w:szCs w:val="20"/>
              </w:rPr>
              <w:t>83,554</w:t>
            </w:r>
          </w:p>
        </w:tc>
      </w:tr>
    </w:tbl>
    <w:p w:rsidR="00E25EC9" w:rsidRPr="00580C5B" w:rsidRDefault="00EE4D16">
      <w:pPr>
        <w:pStyle w:val="BSnote"/>
      </w:pPr>
      <w:r w:rsidRPr="00580C5B">
        <w:t>Note</w:t>
      </w:r>
      <w:r w:rsidR="00127A4C" w:rsidRPr="00580C5B">
        <w:t>:</w:t>
      </w:r>
    </w:p>
    <w:p w:rsidR="00D85446" w:rsidRPr="00580C5B" w:rsidRDefault="00127A4C" w:rsidP="0059209F">
      <w:pPr>
        <w:pStyle w:val="BSnoteslist"/>
        <w:keepNext/>
        <w:numPr>
          <w:ilvl w:val="0"/>
          <w:numId w:val="30"/>
        </w:numPr>
      </w:pPr>
      <w:r w:rsidRPr="00580C5B">
        <w:t xml:space="preserve">Total cost </w:t>
      </w:r>
      <w:r w:rsidRPr="00580C5B">
        <w:rPr>
          <w:szCs w:val="16"/>
        </w:rPr>
        <w:t>includes</w:t>
      </w:r>
      <w:r w:rsidRPr="00580C5B">
        <w:t xml:space="preserve"> depreciation and amortisation of $</w:t>
      </w:r>
      <w:r w:rsidR="001B0B75" w:rsidRPr="00580C5B">
        <w:t>22.298</w:t>
      </w:r>
      <w:r w:rsidR="000E34AA" w:rsidRPr="00580C5B">
        <w:t> </w:t>
      </w:r>
      <w:r w:rsidRPr="00580C5B">
        <w:t>million in 2013</w:t>
      </w:r>
      <w:r w:rsidR="000E34AA" w:rsidRPr="00580C5B">
        <w:noBreakHyphen/>
      </w:r>
      <w:r w:rsidRPr="00580C5B">
        <w:t>14 and $</w:t>
      </w:r>
      <w:r w:rsidR="001B0B75" w:rsidRPr="00580C5B">
        <w:t>25.258</w:t>
      </w:r>
      <w:r w:rsidR="000E34AA" w:rsidRPr="00580C5B">
        <w:t> </w:t>
      </w:r>
      <w:r w:rsidRPr="00580C5B">
        <w:t>million in 2014</w:t>
      </w:r>
      <w:r w:rsidR="000E34AA" w:rsidRPr="00580C5B">
        <w:noBreakHyphen/>
      </w:r>
      <w:r w:rsidRPr="00580C5B">
        <w:t>15.</w:t>
      </w:r>
    </w:p>
    <w:p w:rsidR="00E25EC9" w:rsidRDefault="00EB15F9">
      <w:pPr>
        <w:pStyle w:val="Heading4"/>
      </w:pPr>
      <w:r>
        <w:t>Output 1.1: Policy, Strategy and Infrastructure Delivery</w:t>
      </w:r>
    </w:p>
    <w:p w:rsidR="00B3514B" w:rsidRDefault="00B3514B" w:rsidP="00B3514B">
      <w:r>
        <w:t>Policy, Strategy and Infrastructure Delivery provide</w:t>
      </w:r>
      <w:r w:rsidRPr="00EB15F9">
        <w:t>s</w:t>
      </w:r>
      <w:r>
        <w:t xml:space="preserve"> economic development policy advice to promote economic development.  It </w:t>
      </w:r>
      <w:r w:rsidRPr="00EB15F9">
        <w:t xml:space="preserve">provides </w:t>
      </w:r>
      <w:r>
        <w:t>gaming and racing policy advice in consultation with the Gambling and Racing Commission and</w:t>
      </w:r>
      <w:r>
        <w:rPr>
          <w:lang w:eastAsia="en-AU"/>
        </w:rPr>
        <w:t xml:space="preserve"> l</w:t>
      </w:r>
      <w:r>
        <w:t xml:space="preserve">eads and coordinates the delivery of the Government’s land supply strategy.  </w:t>
      </w:r>
      <w:r w:rsidR="00301B44">
        <w:t>It</w:t>
      </w:r>
      <w:r>
        <w:t xml:space="preserve"> also delivers and oversights a range of capital works projects in collaboration with other government agencies, the private sector and the community, including the delivery of the land release capital works program.</w:t>
      </w:r>
    </w:p>
    <w:p w:rsidR="00E25EC9" w:rsidRDefault="00E05E2D">
      <w:pPr>
        <w:pStyle w:val="Caption"/>
      </w:pPr>
      <w:r>
        <w:t xml:space="preserve">Table </w:t>
      </w:r>
      <w:r w:rsidR="00046641">
        <w:fldChar w:fldCharType="begin"/>
      </w:r>
      <w:r w:rsidR="003F16F9">
        <w:instrText xml:space="preserve"> SEQ Table \* ARABIC </w:instrText>
      </w:r>
      <w:r w:rsidR="00046641">
        <w:fldChar w:fldCharType="separate"/>
      </w:r>
      <w:r w:rsidR="00970AA0">
        <w:rPr>
          <w:noProof/>
        </w:rPr>
        <w:t>3</w:t>
      </w:r>
      <w:r w:rsidR="00046641">
        <w:rPr>
          <w:noProof/>
        </w:rPr>
        <w:fldChar w:fldCharType="end"/>
      </w:r>
      <w:r>
        <w:t>: Output 1</w:t>
      </w:r>
      <w:r w:rsidR="00AF66C8">
        <w:t>.1</w:t>
      </w:r>
      <w:r w:rsidR="0028522E">
        <w:t xml:space="preserve">: </w:t>
      </w:r>
      <w:r w:rsidR="00956A48">
        <w:t>Policy, Strategy and Infrastructure Delivery</w:t>
      </w:r>
      <w:r w:rsidR="00CF02CB" w:rsidRPr="00CF02CB">
        <w:rPr>
          <w:vertAlign w:val="superscript"/>
        </w:rPr>
        <w:t>1</w:t>
      </w:r>
    </w:p>
    <w:tbl>
      <w:tblPr>
        <w:tblW w:w="5000" w:type="pct"/>
        <w:tblLook w:val="0620"/>
      </w:tblPr>
      <w:tblGrid>
        <w:gridCol w:w="5227"/>
        <w:gridCol w:w="2008"/>
        <w:gridCol w:w="2008"/>
      </w:tblGrid>
      <w:tr w:rsidR="007E18CF" w:rsidTr="00AE69F4">
        <w:trPr>
          <w:tblHeader/>
        </w:trPr>
        <w:tc>
          <w:tcPr>
            <w:tcW w:w="2828" w:type="pct"/>
            <w:tcBorders>
              <w:top w:val="single" w:sz="4" w:space="0" w:color="000000"/>
              <w:bottom w:val="single" w:sz="4" w:space="0" w:color="auto"/>
            </w:tcBorders>
          </w:tcPr>
          <w:p w:rsidR="00534ADF" w:rsidRDefault="00534ADF">
            <w:pPr>
              <w:pStyle w:val="BStabletext"/>
              <w:rPr>
                <w:kern w:val="28"/>
              </w:rPr>
            </w:pPr>
          </w:p>
        </w:tc>
        <w:tc>
          <w:tcPr>
            <w:tcW w:w="1086" w:type="pct"/>
            <w:tcBorders>
              <w:top w:val="single" w:sz="4" w:space="0" w:color="000000"/>
              <w:bottom w:val="single" w:sz="4" w:space="0" w:color="auto"/>
            </w:tcBorders>
          </w:tcPr>
          <w:p w:rsidR="007E18CF" w:rsidRPr="006879E5" w:rsidRDefault="007E18CF" w:rsidP="00AE69F4">
            <w:pPr>
              <w:pStyle w:val="BStableheading"/>
              <w:framePr w:wrap="around"/>
            </w:pPr>
            <w:r w:rsidRPr="006879E5">
              <w:t>2013</w:t>
            </w:r>
            <w:r>
              <w:noBreakHyphen/>
            </w:r>
            <w:r w:rsidRPr="006879E5">
              <w:t>14</w:t>
            </w:r>
          </w:p>
          <w:p w:rsidR="007E18CF" w:rsidRPr="006879E5" w:rsidRDefault="007E18CF" w:rsidP="00AE69F4">
            <w:pPr>
              <w:pStyle w:val="BStableheading"/>
              <w:framePr w:wrap="around"/>
            </w:pPr>
            <w:r w:rsidRPr="006879E5">
              <w:t>Estimated Outcome</w:t>
            </w:r>
          </w:p>
          <w:p w:rsidR="007E18CF" w:rsidRPr="006879E5" w:rsidRDefault="007E18CF" w:rsidP="00AE69F4">
            <w:pPr>
              <w:pStyle w:val="BStableheading"/>
              <w:framePr w:wrap="around"/>
            </w:pPr>
            <w:r w:rsidRPr="006879E5">
              <w:t>$’000</w:t>
            </w:r>
          </w:p>
        </w:tc>
        <w:tc>
          <w:tcPr>
            <w:tcW w:w="1086" w:type="pct"/>
            <w:tcBorders>
              <w:top w:val="single" w:sz="4" w:space="0" w:color="000000"/>
              <w:bottom w:val="single" w:sz="4" w:space="0" w:color="auto"/>
            </w:tcBorders>
          </w:tcPr>
          <w:p w:rsidR="007E18CF" w:rsidRPr="006879E5" w:rsidRDefault="007E18CF" w:rsidP="00AE69F4">
            <w:pPr>
              <w:pStyle w:val="BStableheading"/>
              <w:framePr w:wrap="around"/>
            </w:pPr>
            <w:r w:rsidRPr="006879E5">
              <w:t>2014</w:t>
            </w:r>
            <w:r>
              <w:noBreakHyphen/>
            </w:r>
            <w:r w:rsidRPr="006879E5">
              <w:t>15</w:t>
            </w:r>
          </w:p>
          <w:p w:rsidR="007E18CF" w:rsidRPr="006879E5" w:rsidRDefault="007E18CF" w:rsidP="00AE69F4">
            <w:pPr>
              <w:pStyle w:val="BStableheading"/>
              <w:framePr w:wrap="around"/>
            </w:pPr>
            <w:r w:rsidRPr="006879E5">
              <w:t>Budget</w:t>
            </w:r>
          </w:p>
          <w:p w:rsidR="007E18CF" w:rsidRPr="006879E5" w:rsidRDefault="007E18CF" w:rsidP="00AE69F4">
            <w:pPr>
              <w:pStyle w:val="BStableheading"/>
              <w:framePr w:wrap="around"/>
            </w:pPr>
            <w:r w:rsidRPr="006879E5">
              <w:t>$’000</w:t>
            </w:r>
          </w:p>
        </w:tc>
      </w:tr>
      <w:tr w:rsidR="007E18CF" w:rsidRPr="006B7522" w:rsidTr="00580C5B">
        <w:tc>
          <w:tcPr>
            <w:tcW w:w="2828" w:type="pct"/>
            <w:tcBorders>
              <w:top w:val="single" w:sz="4" w:space="0" w:color="auto"/>
            </w:tcBorders>
            <w:shd w:val="clear" w:color="auto" w:fill="auto"/>
          </w:tcPr>
          <w:p w:rsidR="00534ADF" w:rsidRPr="006B7522" w:rsidRDefault="007E18CF">
            <w:pPr>
              <w:pStyle w:val="BStabletext"/>
              <w:rPr>
                <w:rStyle w:val="Strong"/>
                <w:b w:val="0"/>
                <w:bCs/>
                <w:sz w:val="20"/>
                <w:szCs w:val="20"/>
                <w:lang w:eastAsia="en-US"/>
              </w:rPr>
            </w:pPr>
            <w:r w:rsidRPr="006B7522">
              <w:rPr>
                <w:rStyle w:val="Strong"/>
                <w:sz w:val="20"/>
                <w:szCs w:val="20"/>
              </w:rPr>
              <w:t>Total Cost</w:t>
            </w:r>
          </w:p>
        </w:tc>
        <w:tc>
          <w:tcPr>
            <w:tcW w:w="1086" w:type="pct"/>
            <w:tcBorders>
              <w:top w:val="single" w:sz="4" w:space="0" w:color="auto"/>
            </w:tcBorders>
            <w:shd w:val="clear" w:color="auto" w:fill="auto"/>
          </w:tcPr>
          <w:p w:rsidR="00534ADF" w:rsidRPr="006B7522" w:rsidRDefault="00A65193">
            <w:pPr>
              <w:pStyle w:val="BStablefigures"/>
              <w:framePr w:wrap="around"/>
              <w:rPr>
                <w:sz w:val="20"/>
                <w:szCs w:val="20"/>
              </w:rPr>
            </w:pPr>
            <w:r w:rsidRPr="006B7522">
              <w:rPr>
                <w:sz w:val="20"/>
                <w:szCs w:val="20"/>
              </w:rPr>
              <w:t>3,235</w:t>
            </w:r>
          </w:p>
        </w:tc>
        <w:tc>
          <w:tcPr>
            <w:tcW w:w="1086" w:type="pct"/>
            <w:tcBorders>
              <w:top w:val="single" w:sz="4" w:space="0" w:color="auto"/>
            </w:tcBorders>
            <w:shd w:val="clear" w:color="auto" w:fill="auto"/>
          </w:tcPr>
          <w:p w:rsidR="00534ADF" w:rsidRPr="006B7522" w:rsidRDefault="00A65193">
            <w:pPr>
              <w:pStyle w:val="BStablefigures"/>
              <w:framePr w:wrap="around"/>
              <w:rPr>
                <w:sz w:val="20"/>
                <w:szCs w:val="20"/>
              </w:rPr>
            </w:pPr>
            <w:r w:rsidRPr="006B7522">
              <w:rPr>
                <w:sz w:val="20"/>
                <w:szCs w:val="20"/>
              </w:rPr>
              <w:t>1</w:t>
            </w:r>
            <w:r w:rsidR="001B0B75" w:rsidRPr="006B7522">
              <w:rPr>
                <w:sz w:val="20"/>
                <w:szCs w:val="20"/>
              </w:rPr>
              <w:t>9,096</w:t>
            </w:r>
          </w:p>
        </w:tc>
      </w:tr>
      <w:tr w:rsidR="007E18CF" w:rsidRPr="006B7522" w:rsidTr="00580C5B">
        <w:tc>
          <w:tcPr>
            <w:tcW w:w="2828" w:type="pct"/>
            <w:tcBorders>
              <w:bottom w:val="single" w:sz="4" w:space="0" w:color="auto"/>
            </w:tcBorders>
            <w:shd w:val="clear" w:color="auto" w:fill="auto"/>
          </w:tcPr>
          <w:p w:rsidR="00534ADF" w:rsidRPr="006B7522" w:rsidRDefault="007E18CF">
            <w:pPr>
              <w:pStyle w:val="BStabletext"/>
              <w:rPr>
                <w:rStyle w:val="Strong"/>
                <w:bCs/>
                <w:sz w:val="20"/>
                <w:szCs w:val="20"/>
              </w:rPr>
            </w:pPr>
            <w:r w:rsidRPr="006B7522">
              <w:rPr>
                <w:rStyle w:val="Strong"/>
                <w:sz w:val="20"/>
                <w:szCs w:val="20"/>
              </w:rPr>
              <w:t>Government Payment for Outputs</w:t>
            </w:r>
          </w:p>
        </w:tc>
        <w:tc>
          <w:tcPr>
            <w:tcW w:w="1086" w:type="pct"/>
            <w:tcBorders>
              <w:bottom w:val="single" w:sz="4" w:space="0" w:color="auto"/>
            </w:tcBorders>
            <w:shd w:val="clear" w:color="auto" w:fill="auto"/>
          </w:tcPr>
          <w:p w:rsidR="00534ADF" w:rsidRPr="006B7522" w:rsidRDefault="00A65193">
            <w:pPr>
              <w:pStyle w:val="BStablefigures"/>
              <w:framePr w:wrap="around"/>
              <w:rPr>
                <w:sz w:val="20"/>
                <w:szCs w:val="20"/>
              </w:rPr>
            </w:pPr>
            <w:r w:rsidRPr="006B7522">
              <w:rPr>
                <w:sz w:val="20"/>
                <w:szCs w:val="20"/>
              </w:rPr>
              <w:t>3,076</w:t>
            </w:r>
          </w:p>
        </w:tc>
        <w:tc>
          <w:tcPr>
            <w:tcW w:w="1086" w:type="pct"/>
            <w:tcBorders>
              <w:bottom w:val="single" w:sz="4" w:space="0" w:color="auto"/>
            </w:tcBorders>
            <w:shd w:val="clear" w:color="auto" w:fill="auto"/>
          </w:tcPr>
          <w:p w:rsidR="00534ADF" w:rsidRPr="006B7522" w:rsidRDefault="00A65193">
            <w:pPr>
              <w:pStyle w:val="BStablefigures"/>
              <w:framePr w:wrap="around"/>
              <w:rPr>
                <w:sz w:val="20"/>
                <w:szCs w:val="20"/>
              </w:rPr>
            </w:pPr>
            <w:r w:rsidRPr="006B7522">
              <w:rPr>
                <w:sz w:val="20"/>
                <w:szCs w:val="20"/>
              </w:rPr>
              <w:t>18,433</w:t>
            </w:r>
          </w:p>
        </w:tc>
      </w:tr>
    </w:tbl>
    <w:p w:rsidR="00355508" w:rsidRDefault="00355508" w:rsidP="00355508">
      <w:pPr>
        <w:pStyle w:val="BSnote"/>
      </w:pPr>
      <w:r>
        <w:t>Note:</w:t>
      </w:r>
    </w:p>
    <w:p w:rsidR="00534ADF" w:rsidRDefault="00A05FE4" w:rsidP="0059209F">
      <w:pPr>
        <w:pStyle w:val="BSnoteslist"/>
        <w:keepNext/>
        <w:numPr>
          <w:ilvl w:val="0"/>
          <w:numId w:val="47"/>
        </w:numPr>
      </w:pPr>
      <w:r>
        <w:t xml:space="preserve">New output </w:t>
      </w:r>
      <w:r w:rsidR="00355508">
        <w:t>c</w:t>
      </w:r>
      <w:r>
        <w:t>omprising</w:t>
      </w:r>
      <w:r w:rsidR="00355508">
        <w:t xml:space="preserve"> the outputs of the former Output 1.1: Economic Development Policy and Output 1.6: Land </w:t>
      </w:r>
      <w:r>
        <w:t>Strategy and Infrastructure Delivery.</w:t>
      </w:r>
    </w:p>
    <w:p w:rsidR="00914188" w:rsidRDefault="00914188">
      <w:pPr>
        <w:pStyle w:val="Heading4"/>
        <w:sectPr w:rsidR="00914188" w:rsidSect="003F16F9">
          <w:pgSz w:w="11907" w:h="16840" w:code="9"/>
          <w:pgMar w:top="1151" w:right="1440" w:bottom="1729" w:left="1440" w:header="720" w:footer="720" w:gutter="0"/>
          <w:cols w:space="720"/>
        </w:sectPr>
      </w:pPr>
    </w:p>
    <w:p w:rsidR="00E25EC9" w:rsidRDefault="00AF66C8">
      <w:pPr>
        <w:pStyle w:val="Heading4"/>
      </w:pPr>
      <w:r>
        <w:t xml:space="preserve">Output 1.2: </w:t>
      </w:r>
      <w:r w:rsidR="00ED483C">
        <w:t>Innovation, Trade and Investment</w:t>
      </w:r>
    </w:p>
    <w:p w:rsidR="00534ADF" w:rsidRDefault="00ED483C">
      <w:r>
        <w:t xml:space="preserve">Innovation, Trade and Investment </w:t>
      </w:r>
      <w:r w:rsidR="00B55F80">
        <w:t>delivers</w:t>
      </w:r>
      <w:r w:rsidR="001D6058" w:rsidRPr="00C220AB">
        <w:t xml:space="preserve"> programs, initiatives and business policy advice </w:t>
      </w:r>
      <w:r w:rsidRPr="00C220AB">
        <w:t>that promote the economic development of the broader capital region</w:t>
      </w:r>
      <w:r w:rsidR="001D6058">
        <w:t>, including</w:t>
      </w:r>
      <w:r w:rsidR="001D6058" w:rsidRPr="00C220AB">
        <w:t xml:space="preserve"> universities, research organisations, commercialisation entities, business organisation</w:t>
      </w:r>
      <w:r>
        <w:t>s and other government agencies.  I</w:t>
      </w:r>
      <w:r w:rsidR="00A05FE4">
        <w:t xml:space="preserve">t </w:t>
      </w:r>
      <w:r>
        <w:t xml:space="preserve">also delivers </w:t>
      </w:r>
      <w:r w:rsidR="001D6058" w:rsidRPr="00C220AB">
        <w:t>the Skilled and Business Migration Progra</w:t>
      </w:r>
      <w:r>
        <w:t>m and participates</w:t>
      </w:r>
      <w:r w:rsidR="001D6058" w:rsidRPr="00C220AB">
        <w:t xml:space="preserve"> in business and innovation policy</w:t>
      </w:r>
      <w:r w:rsidR="00431EE9">
        <w:t xml:space="preserve"> forums, including Ministerial C</w:t>
      </w:r>
      <w:r w:rsidR="001D6058" w:rsidRPr="00C220AB">
        <w:t>ouncils and other national business, innovation and science infrastructure forums.</w:t>
      </w:r>
    </w:p>
    <w:p w:rsidR="00D44E4B" w:rsidRDefault="00AF66C8">
      <w:pPr>
        <w:pStyle w:val="Caption"/>
      </w:pPr>
      <w:r>
        <w:t xml:space="preserve">Table </w:t>
      </w:r>
      <w:r w:rsidR="00046641">
        <w:fldChar w:fldCharType="begin"/>
      </w:r>
      <w:r>
        <w:instrText xml:space="preserve"> SEQ Table \* ARABIC </w:instrText>
      </w:r>
      <w:r w:rsidR="00046641">
        <w:fldChar w:fldCharType="separate"/>
      </w:r>
      <w:r w:rsidR="00970AA0">
        <w:rPr>
          <w:noProof/>
        </w:rPr>
        <w:t>4</w:t>
      </w:r>
      <w:r w:rsidR="00046641">
        <w:fldChar w:fldCharType="end"/>
      </w:r>
      <w:r>
        <w:t xml:space="preserve">: Output 1.2: </w:t>
      </w:r>
      <w:r w:rsidR="00ED483C">
        <w:t>Innovation, Trade and Investment</w:t>
      </w:r>
      <w:r w:rsidR="00CF02CB" w:rsidRPr="00CF02CB">
        <w:rPr>
          <w:vertAlign w:val="superscript"/>
        </w:rPr>
        <w:t>1</w:t>
      </w:r>
    </w:p>
    <w:tbl>
      <w:tblPr>
        <w:tblW w:w="5000" w:type="pct"/>
        <w:tblLook w:val="0620"/>
      </w:tblPr>
      <w:tblGrid>
        <w:gridCol w:w="5227"/>
        <w:gridCol w:w="2008"/>
        <w:gridCol w:w="2008"/>
      </w:tblGrid>
      <w:tr w:rsidR="00AF66C8" w:rsidTr="005C66B7">
        <w:trPr>
          <w:tblHeader/>
        </w:trPr>
        <w:tc>
          <w:tcPr>
            <w:tcW w:w="2828" w:type="pct"/>
            <w:tcBorders>
              <w:top w:val="single" w:sz="4" w:space="0" w:color="000000"/>
              <w:bottom w:val="single" w:sz="4" w:space="0" w:color="auto"/>
            </w:tcBorders>
          </w:tcPr>
          <w:p w:rsidR="00534ADF" w:rsidRDefault="00534ADF">
            <w:pPr>
              <w:pStyle w:val="BStabletext"/>
              <w:rPr>
                <w:kern w:val="28"/>
              </w:rPr>
            </w:pPr>
          </w:p>
        </w:tc>
        <w:tc>
          <w:tcPr>
            <w:tcW w:w="1086" w:type="pct"/>
            <w:tcBorders>
              <w:top w:val="single" w:sz="4" w:space="0" w:color="000000"/>
              <w:bottom w:val="single" w:sz="4" w:space="0" w:color="auto"/>
            </w:tcBorders>
          </w:tcPr>
          <w:p w:rsidR="00534ADF" w:rsidRDefault="00AF66C8">
            <w:pPr>
              <w:pStyle w:val="BStableheading"/>
              <w:keepNext/>
              <w:framePr w:wrap="around"/>
              <w:rPr>
                <w:sz w:val="24"/>
              </w:rPr>
            </w:pPr>
            <w:r w:rsidRPr="006879E5">
              <w:t>2013</w:t>
            </w:r>
            <w:r w:rsidR="00BE635F">
              <w:noBreakHyphen/>
            </w:r>
            <w:r w:rsidRPr="006879E5">
              <w:t>14</w:t>
            </w:r>
          </w:p>
          <w:p w:rsidR="00534ADF" w:rsidRDefault="00AF66C8">
            <w:pPr>
              <w:pStyle w:val="BStableheading"/>
              <w:keepNext/>
              <w:framePr w:wrap="around"/>
              <w:rPr>
                <w:sz w:val="24"/>
              </w:rPr>
            </w:pPr>
            <w:r w:rsidRPr="006879E5">
              <w:t>Estimated Outcome</w:t>
            </w:r>
          </w:p>
          <w:p w:rsidR="00534ADF" w:rsidRDefault="00AF66C8">
            <w:pPr>
              <w:pStyle w:val="BStableheading"/>
              <w:keepNext/>
              <w:framePr w:wrap="around"/>
              <w:rPr>
                <w:sz w:val="24"/>
              </w:rPr>
            </w:pPr>
            <w:r w:rsidRPr="006879E5">
              <w:t>$’000</w:t>
            </w:r>
          </w:p>
        </w:tc>
        <w:tc>
          <w:tcPr>
            <w:tcW w:w="1086" w:type="pct"/>
            <w:tcBorders>
              <w:top w:val="single" w:sz="4" w:space="0" w:color="000000"/>
              <w:bottom w:val="single" w:sz="4" w:space="0" w:color="auto"/>
            </w:tcBorders>
          </w:tcPr>
          <w:p w:rsidR="00534ADF" w:rsidRDefault="00AF66C8">
            <w:pPr>
              <w:pStyle w:val="BStableheading"/>
              <w:keepNext/>
              <w:framePr w:wrap="around"/>
              <w:rPr>
                <w:sz w:val="24"/>
              </w:rPr>
            </w:pPr>
            <w:r w:rsidRPr="006879E5">
              <w:t>2014</w:t>
            </w:r>
            <w:r w:rsidR="00BE635F">
              <w:noBreakHyphen/>
            </w:r>
            <w:r w:rsidRPr="006879E5">
              <w:t>15</w:t>
            </w:r>
          </w:p>
          <w:p w:rsidR="00534ADF" w:rsidRDefault="00AF66C8">
            <w:pPr>
              <w:pStyle w:val="BStableheading"/>
              <w:keepNext/>
              <w:framePr w:wrap="around"/>
              <w:rPr>
                <w:sz w:val="24"/>
              </w:rPr>
            </w:pPr>
            <w:r w:rsidRPr="006879E5">
              <w:t>Budget</w:t>
            </w:r>
          </w:p>
          <w:p w:rsidR="00534ADF" w:rsidRDefault="00AF66C8">
            <w:pPr>
              <w:pStyle w:val="BStableheading"/>
              <w:keepNext/>
              <w:framePr w:wrap="around"/>
              <w:rPr>
                <w:sz w:val="24"/>
              </w:rPr>
            </w:pPr>
            <w:r w:rsidRPr="006879E5">
              <w:t>$’000</w:t>
            </w:r>
          </w:p>
        </w:tc>
      </w:tr>
      <w:tr w:rsidR="00AF66C8" w:rsidRPr="006B7522" w:rsidTr="00580C5B">
        <w:tc>
          <w:tcPr>
            <w:tcW w:w="2828" w:type="pct"/>
            <w:tcBorders>
              <w:top w:val="single" w:sz="4" w:space="0" w:color="auto"/>
            </w:tcBorders>
            <w:shd w:val="clear" w:color="auto" w:fill="auto"/>
          </w:tcPr>
          <w:p w:rsidR="00534ADF" w:rsidRPr="006B7522" w:rsidRDefault="00AF66C8">
            <w:pPr>
              <w:pStyle w:val="BStabletext"/>
              <w:rPr>
                <w:rStyle w:val="Strong"/>
                <w:b w:val="0"/>
                <w:bCs/>
                <w:sz w:val="20"/>
                <w:szCs w:val="20"/>
                <w:lang w:eastAsia="en-US"/>
              </w:rPr>
            </w:pPr>
            <w:r w:rsidRPr="006B7522">
              <w:rPr>
                <w:rStyle w:val="Strong"/>
                <w:sz w:val="20"/>
                <w:szCs w:val="20"/>
              </w:rPr>
              <w:t>Total Cost</w:t>
            </w:r>
          </w:p>
        </w:tc>
        <w:tc>
          <w:tcPr>
            <w:tcW w:w="1086" w:type="pct"/>
            <w:tcBorders>
              <w:top w:val="single" w:sz="4" w:space="0" w:color="auto"/>
            </w:tcBorders>
            <w:shd w:val="clear" w:color="auto" w:fill="auto"/>
          </w:tcPr>
          <w:p w:rsidR="00534ADF" w:rsidRPr="006B7522" w:rsidRDefault="001B0B75">
            <w:pPr>
              <w:pStyle w:val="BStablefigures"/>
              <w:framePr w:wrap="around"/>
              <w:rPr>
                <w:sz w:val="20"/>
                <w:szCs w:val="20"/>
              </w:rPr>
            </w:pPr>
            <w:r w:rsidRPr="006B7522">
              <w:rPr>
                <w:sz w:val="20"/>
                <w:szCs w:val="20"/>
              </w:rPr>
              <w:t>11,73</w:t>
            </w:r>
            <w:r w:rsidR="001315CC" w:rsidRPr="006B7522">
              <w:rPr>
                <w:sz w:val="20"/>
                <w:szCs w:val="20"/>
              </w:rPr>
              <w:t>9</w:t>
            </w:r>
          </w:p>
        </w:tc>
        <w:tc>
          <w:tcPr>
            <w:tcW w:w="1086" w:type="pct"/>
            <w:tcBorders>
              <w:top w:val="single" w:sz="4" w:space="0" w:color="auto"/>
            </w:tcBorders>
            <w:shd w:val="clear" w:color="auto" w:fill="auto"/>
          </w:tcPr>
          <w:p w:rsidR="00534ADF" w:rsidRPr="006B7522" w:rsidRDefault="001B0B75">
            <w:pPr>
              <w:pStyle w:val="BStablefigures"/>
              <w:framePr w:wrap="around"/>
              <w:rPr>
                <w:sz w:val="20"/>
                <w:szCs w:val="20"/>
              </w:rPr>
            </w:pPr>
            <w:r w:rsidRPr="006B7522">
              <w:rPr>
                <w:sz w:val="20"/>
                <w:szCs w:val="20"/>
              </w:rPr>
              <w:t>11,612</w:t>
            </w:r>
          </w:p>
        </w:tc>
      </w:tr>
      <w:tr w:rsidR="00AF66C8" w:rsidRPr="006B7522" w:rsidTr="00580C5B">
        <w:tc>
          <w:tcPr>
            <w:tcW w:w="2828" w:type="pct"/>
            <w:tcBorders>
              <w:bottom w:val="single" w:sz="4" w:space="0" w:color="auto"/>
            </w:tcBorders>
            <w:shd w:val="clear" w:color="auto" w:fill="auto"/>
          </w:tcPr>
          <w:p w:rsidR="00534ADF" w:rsidRPr="006B7522" w:rsidRDefault="00AF66C8">
            <w:pPr>
              <w:pStyle w:val="BStabletext"/>
              <w:rPr>
                <w:rStyle w:val="Strong"/>
                <w:bCs/>
                <w:sz w:val="20"/>
                <w:szCs w:val="20"/>
              </w:rPr>
            </w:pPr>
            <w:r w:rsidRPr="006B7522">
              <w:rPr>
                <w:rStyle w:val="Strong"/>
                <w:sz w:val="20"/>
                <w:szCs w:val="20"/>
              </w:rPr>
              <w:t>Government Payment for Outputs</w:t>
            </w:r>
          </w:p>
        </w:tc>
        <w:tc>
          <w:tcPr>
            <w:tcW w:w="1086" w:type="pct"/>
            <w:tcBorders>
              <w:bottom w:val="single" w:sz="4" w:space="0" w:color="auto"/>
            </w:tcBorders>
            <w:shd w:val="clear" w:color="auto" w:fill="auto"/>
          </w:tcPr>
          <w:p w:rsidR="00534ADF" w:rsidRPr="006B7522" w:rsidRDefault="00A65193">
            <w:pPr>
              <w:pStyle w:val="BStablefigures"/>
              <w:framePr w:wrap="around"/>
              <w:rPr>
                <w:sz w:val="20"/>
                <w:szCs w:val="20"/>
              </w:rPr>
            </w:pPr>
            <w:r w:rsidRPr="006B7522">
              <w:rPr>
                <w:sz w:val="20"/>
                <w:szCs w:val="20"/>
              </w:rPr>
              <w:t>9,674</w:t>
            </w:r>
          </w:p>
        </w:tc>
        <w:tc>
          <w:tcPr>
            <w:tcW w:w="1086" w:type="pct"/>
            <w:tcBorders>
              <w:bottom w:val="single" w:sz="4" w:space="0" w:color="auto"/>
            </w:tcBorders>
            <w:shd w:val="clear" w:color="auto" w:fill="auto"/>
          </w:tcPr>
          <w:p w:rsidR="00534ADF" w:rsidRPr="006B7522" w:rsidRDefault="00A65193">
            <w:pPr>
              <w:pStyle w:val="BStablefigures"/>
              <w:framePr w:wrap="around"/>
              <w:rPr>
                <w:sz w:val="20"/>
                <w:szCs w:val="20"/>
              </w:rPr>
            </w:pPr>
            <w:r w:rsidRPr="006B7522">
              <w:rPr>
                <w:sz w:val="20"/>
                <w:szCs w:val="20"/>
              </w:rPr>
              <w:t>9,811</w:t>
            </w:r>
          </w:p>
        </w:tc>
      </w:tr>
    </w:tbl>
    <w:p w:rsidR="00D44E4B" w:rsidRDefault="00A05FE4">
      <w:pPr>
        <w:pStyle w:val="BSnote"/>
      </w:pPr>
      <w:r>
        <w:t>Note:</w:t>
      </w:r>
    </w:p>
    <w:p w:rsidR="00D44E4B" w:rsidRDefault="00A05FE4" w:rsidP="0059209F">
      <w:pPr>
        <w:pStyle w:val="BSnoteslist"/>
        <w:keepNext/>
        <w:numPr>
          <w:ilvl w:val="0"/>
          <w:numId w:val="29"/>
        </w:numPr>
      </w:pPr>
      <w:r>
        <w:t>Output title changed from Business Development.</w:t>
      </w:r>
    </w:p>
    <w:p w:rsidR="00D92ADC" w:rsidRDefault="00D92ADC" w:rsidP="00D92ADC">
      <w:pPr>
        <w:pStyle w:val="Heading4"/>
      </w:pPr>
      <w:r>
        <w:t xml:space="preserve">Output 1.3: </w:t>
      </w:r>
      <w:r w:rsidR="00F47957">
        <w:t>VisitCanberra</w:t>
      </w:r>
    </w:p>
    <w:p w:rsidR="00934F70" w:rsidRDefault="00934F70" w:rsidP="00934F70">
      <w:r w:rsidRPr="00023A7D">
        <w:t>VisitCanberra creates and implements a range of innovative tourism marketing and development programs, in partnership with local industry, national bodies and institutions, which aim to support the Territory’s economic development through increased visitation to the ACT and region.</w:t>
      </w:r>
    </w:p>
    <w:p w:rsidR="00D92ADC" w:rsidRDefault="00D92ADC" w:rsidP="00D92ADC">
      <w:pPr>
        <w:pStyle w:val="Caption"/>
      </w:pPr>
      <w:r>
        <w:t xml:space="preserve">Table </w:t>
      </w:r>
      <w:r w:rsidR="00046641">
        <w:fldChar w:fldCharType="begin"/>
      </w:r>
      <w:r>
        <w:instrText xml:space="preserve"> SEQ Table \* ARABIC </w:instrText>
      </w:r>
      <w:r w:rsidR="00046641">
        <w:fldChar w:fldCharType="separate"/>
      </w:r>
      <w:r w:rsidR="00970AA0">
        <w:rPr>
          <w:noProof/>
        </w:rPr>
        <w:t>5</w:t>
      </w:r>
      <w:r w:rsidR="00046641">
        <w:fldChar w:fldCharType="end"/>
      </w:r>
      <w:r>
        <w:t xml:space="preserve">: Output 1.3: </w:t>
      </w:r>
      <w:r w:rsidR="00F47957">
        <w:t>VisitCanberra</w:t>
      </w:r>
      <w:r w:rsidR="00CF02CB" w:rsidRPr="00CF02CB">
        <w:rPr>
          <w:vertAlign w:val="superscript"/>
        </w:rPr>
        <w:t>1</w:t>
      </w:r>
    </w:p>
    <w:tbl>
      <w:tblPr>
        <w:tblW w:w="5000" w:type="pct"/>
        <w:tblLook w:val="0620"/>
      </w:tblPr>
      <w:tblGrid>
        <w:gridCol w:w="5227"/>
        <w:gridCol w:w="2008"/>
        <w:gridCol w:w="2008"/>
      </w:tblGrid>
      <w:tr w:rsidR="00D92ADC" w:rsidTr="005C66B7">
        <w:trPr>
          <w:tblHeader/>
        </w:trPr>
        <w:tc>
          <w:tcPr>
            <w:tcW w:w="2828" w:type="pct"/>
            <w:tcBorders>
              <w:top w:val="single" w:sz="4" w:space="0" w:color="000000"/>
              <w:bottom w:val="single" w:sz="4" w:space="0" w:color="auto"/>
            </w:tcBorders>
          </w:tcPr>
          <w:p w:rsidR="00534ADF" w:rsidRDefault="00534ADF">
            <w:pPr>
              <w:pStyle w:val="BStabletext"/>
              <w:rPr>
                <w:kern w:val="28"/>
              </w:rPr>
            </w:pPr>
          </w:p>
        </w:tc>
        <w:tc>
          <w:tcPr>
            <w:tcW w:w="1086" w:type="pct"/>
            <w:tcBorders>
              <w:top w:val="single" w:sz="4" w:space="0" w:color="000000"/>
              <w:bottom w:val="single" w:sz="4" w:space="0" w:color="auto"/>
            </w:tcBorders>
          </w:tcPr>
          <w:p w:rsidR="00D92ADC" w:rsidRPr="006879E5" w:rsidRDefault="00D92ADC" w:rsidP="006825A8">
            <w:pPr>
              <w:pStyle w:val="BStableheading"/>
              <w:keepNext/>
              <w:framePr w:wrap="around"/>
            </w:pPr>
            <w:r w:rsidRPr="006879E5">
              <w:t>2013</w:t>
            </w:r>
            <w:r w:rsidR="00BE635F">
              <w:noBreakHyphen/>
            </w:r>
            <w:r w:rsidRPr="006879E5">
              <w:t>14</w:t>
            </w:r>
          </w:p>
          <w:p w:rsidR="00D92ADC" w:rsidRPr="006879E5" w:rsidRDefault="00D92ADC" w:rsidP="006825A8">
            <w:pPr>
              <w:pStyle w:val="BStableheading"/>
              <w:keepNext/>
              <w:framePr w:wrap="around"/>
            </w:pPr>
            <w:r w:rsidRPr="006879E5">
              <w:t>Estimated Outcome</w:t>
            </w:r>
          </w:p>
          <w:p w:rsidR="00D92ADC" w:rsidRPr="006879E5" w:rsidRDefault="00D92ADC" w:rsidP="006825A8">
            <w:pPr>
              <w:pStyle w:val="BStableheading"/>
              <w:keepNext/>
              <w:framePr w:wrap="around"/>
            </w:pPr>
            <w:r w:rsidRPr="006879E5">
              <w:t>$’000</w:t>
            </w:r>
          </w:p>
        </w:tc>
        <w:tc>
          <w:tcPr>
            <w:tcW w:w="1086" w:type="pct"/>
            <w:tcBorders>
              <w:top w:val="single" w:sz="4" w:space="0" w:color="000000"/>
              <w:bottom w:val="single" w:sz="4" w:space="0" w:color="auto"/>
            </w:tcBorders>
          </w:tcPr>
          <w:p w:rsidR="00D92ADC" w:rsidRPr="006879E5" w:rsidRDefault="00D92ADC" w:rsidP="006825A8">
            <w:pPr>
              <w:pStyle w:val="BStableheading"/>
              <w:keepNext/>
              <w:framePr w:wrap="around"/>
            </w:pPr>
            <w:r w:rsidRPr="006879E5">
              <w:t>2014</w:t>
            </w:r>
            <w:r w:rsidR="00BE635F">
              <w:noBreakHyphen/>
            </w:r>
            <w:r w:rsidRPr="006879E5">
              <w:t>15</w:t>
            </w:r>
          </w:p>
          <w:p w:rsidR="00D92ADC" w:rsidRPr="006879E5" w:rsidRDefault="00D92ADC" w:rsidP="006825A8">
            <w:pPr>
              <w:pStyle w:val="BStableheading"/>
              <w:keepNext/>
              <w:framePr w:wrap="around"/>
            </w:pPr>
            <w:r w:rsidRPr="006879E5">
              <w:t>Budget</w:t>
            </w:r>
          </w:p>
          <w:p w:rsidR="00D92ADC" w:rsidRPr="006879E5" w:rsidRDefault="00D92ADC" w:rsidP="006825A8">
            <w:pPr>
              <w:pStyle w:val="BStableheading"/>
              <w:keepNext/>
              <w:framePr w:wrap="around"/>
            </w:pPr>
            <w:r w:rsidRPr="006879E5">
              <w:t>$’000</w:t>
            </w:r>
          </w:p>
        </w:tc>
      </w:tr>
      <w:tr w:rsidR="00D92ADC" w:rsidRPr="006B7522" w:rsidTr="00580C5B">
        <w:trPr>
          <w:trHeight w:val="227"/>
        </w:trPr>
        <w:tc>
          <w:tcPr>
            <w:tcW w:w="2828" w:type="pct"/>
            <w:tcBorders>
              <w:top w:val="single" w:sz="4" w:space="0" w:color="auto"/>
            </w:tcBorders>
            <w:shd w:val="clear" w:color="auto" w:fill="auto"/>
          </w:tcPr>
          <w:p w:rsidR="00534ADF" w:rsidRPr="006B7522" w:rsidRDefault="00D92ADC">
            <w:pPr>
              <w:pStyle w:val="BStabletext"/>
              <w:rPr>
                <w:rStyle w:val="Strong"/>
                <w:b w:val="0"/>
                <w:bCs/>
                <w:sz w:val="20"/>
                <w:szCs w:val="20"/>
                <w:lang w:eastAsia="en-US"/>
              </w:rPr>
            </w:pPr>
            <w:r w:rsidRPr="006B7522">
              <w:rPr>
                <w:rStyle w:val="Strong"/>
                <w:sz w:val="20"/>
                <w:szCs w:val="20"/>
              </w:rPr>
              <w:t>Total Cost</w:t>
            </w:r>
          </w:p>
        </w:tc>
        <w:tc>
          <w:tcPr>
            <w:tcW w:w="1086" w:type="pct"/>
            <w:tcBorders>
              <w:top w:val="single" w:sz="4" w:space="0" w:color="auto"/>
            </w:tcBorders>
            <w:shd w:val="clear" w:color="auto" w:fill="auto"/>
          </w:tcPr>
          <w:p w:rsidR="00534ADF" w:rsidRPr="006B7522" w:rsidRDefault="001B0B75">
            <w:pPr>
              <w:pStyle w:val="BStablefigures"/>
              <w:framePr w:wrap="around"/>
              <w:rPr>
                <w:sz w:val="20"/>
                <w:szCs w:val="20"/>
              </w:rPr>
            </w:pPr>
            <w:r w:rsidRPr="006B7522">
              <w:rPr>
                <w:sz w:val="20"/>
                <w:szCs w:val="20"/>
              </w:rPr>
              <w:t>17,156</w:t>
            </w:r>
          </w:p>
        </w:tc>
        <w:tc>
          <w:tcPr>
            <w:tcW w:w="1086" w:type="pct"/>
            <w:tcBorders>
              <w:top w:val="single" w:sz="4" w:space="0" w:color="auto"/>
            </w:tcBorders>
            <w:shd w:val="clear" w:color="auto" w:fill="auto"/>
          </w:tcPr>
          <w:p w:rsidR="00534ADF" w:rsidRPr="006B7522" w:rsidRDefault="001B0B75">
            <w:pPr>
              <w:pStyle w:val="BStablefigures"/>
              <w:framePr w:wrap="around"/>
              <w:rPr>
                <w:sz w:val="20"/>
                <w:szCs w:val="20"/>
              </w:rPr>
            </w:pPr>
            <w:r w:rsidRPr="006B7522">
              <w:rPr>
                <w:sz w:val="20"/>
                <w:szCs w:val="20"/>
              </w:rPr>
              <w:t>15,053</w:t>
            </w:r>
          </w:p>
        </w:tc>
      </w:tr>
      <w:tr w:rsidR="00D92ADC" w:rsidRPr="006B7522" w:rsidTr="00580C5B">
        <w:trPr>
          <w:trHeight w:val="227"/>
        </w:trPr>
        <w:tc>
          <w:tcPr>
            <w:tcW w:w="2828" w:type="pct"/>
            <w:tcBorders>
              <w:bottom w:val="single" w:sz="4" w:space="0" w:color="auto"/>
            </w:tcBorders>
            <w:shd w:val="clear" w:color="auto" w:fill="auto"/>
          </w:tcPr>
          <w:p w:rsidR="00534ADF" w:rsidRPr="006B7522" w:rsidRDefault="00D92ADC">
            <w:pPr>
              <w:pStyle w:val="BStabletext"/>
              <w:rPr>
                <w:rStyle w:val="Strong"/>
                <w:bCs/>
                <w:sz w:val="20"/>
                <w:szCs w:val="20"/>
              </w:rPr>
            </w:pPr>
            <w:r w:rsidRPr="006B7522">
              <w:rPr>
                <w:rStyle w:val="Strong"/>
                <w:sz w:val="20"/>
                <w:szCs w:val="20"/>
              </w:rPr>
              <w:t>Government Payment for Outputs</w:t>
            </w:r>
          </w:p>
        </w:tc>
        <w:tc>
          <w:tcPr>
            <w:tcW w:w="1086" w:type="pct"/>
            <w:tcBorders>
              <w:bottom w:val="single" w:sz="4" w:space="0" w:color="auto"/>
            </w:tcBorders>
            <w:shd w:val="clear" w:color="auto" w:fill="auto"/>
          </w:tcPr>
          <w:p w:rsidR="00534ADF" w:rsidRPr="006B7522" w:rsidRDefault="00A65193">
            <w:pPr>
              <w:pStyle w:val="BStablefigures"/>
              <w:framePr w:wrap="around"/>
              <w:rPr>
                <w:sz w:val="20"/>
                <w:szCs w:val="20"/>
              </w:rPr>
            </w:pPr>
            <w:r w:rsidRPr="006B7522">
              <w:rPr>
                <w:sz w:val="20"/>
                <w:szCs w:val="20"/>
              </w:rPr>
              <w:t>13,929</w:t>
            </w:r>
          </w:p>
        </w:tc>
        <w:tc>
          <w:tcPr>
            <w:tcW w:w="1086" w:type="pct"/>
            <w:tcBorders>
              <w:bottom w:val="single" w:sz="4" w:space="0" w:color="auto"/>
            </w:tcBorders>
            <w:shd w:val="clear" w:color="auto" w:fill="auto"/>
          </w:tcPr>
          <w:p w:rsidR="00534ADF" w:rsidRPr="006B7522" w:rsidRDefault="00A65193">
            <w:pPr>
              <w:pStyle w:val="BStablefigures"/>
              <w:framePr w:wrap="around"/>
              <w:rPr>
                <w:sz w:val="20"/>
                <w:szCs w:val="20"/>
              </w:rPr>
            </w:pPr>
            <w:r w:rsidRPr="006B7522">
              <w:rPr>
                <w:sz w:val="20"/>
                <w:szCs w:val="20"/>
              </w:rPr>
              <w:t>12,141</w:t>
            </w:r>
          </w:p>
        </w:tc>
      </w:tr>
    </w:tbl>
    <w:p w:rsidR="00A05FE4" w:rsidRDefault="00A05FE4" w:rsidP="00A05FE4">
      <w:pPr>
        <w:pStyle w:val="BSnote"/>
      </w:pPr>
      <w:r>
        <w:t>Note:</w:t>
      </w:r>
    </w:p>
    <w:p w:rsidR="00534ADF" w:rsidRDefault="00A05FE4" w:rsidP="0059209F">
      <w:pPr>
        <w:pStyle w:val="BSnoteslist"/>
        <w:keepNext/>
        <w:numPr>
          <w:ilvl w:val="0"/>
          <w:numId w:val="48"/>
        </w:numPr>
      </w:pPr>
      <w:r>
        <w:t>Output title changed from Tourism.</w:t>
      </w:r>
    </w:p>
    <w:p w:rsidR="00914188" w:rsidRDefault="00914188" w:rsidP="00F47957">
      <w:pPr>
        <w:pStyle w:val="Heading4"/>
        <w:sectPr w:rsidR="00914188" w:rsidSect="003F16F9">
          <w:pgSz w:w="11907" w:h="16840" w:code="9"/>
          <w:pgMar w:top="1151" w:right="1440" w:bottom="1729" w:left="1440" w:header="720" w:footer="720" w:gutter="0"/>
          <w:cols w:space="720"/>
        </w:sectPr>
      </w:pPr>
    </w:p>
    <w:p w:rsidR="007A217D" w:rsidRDefault="00F47957" w:rsidP="00F47957">
      <w:pPr>
        <w:pStyle w:val="Heading4"/>
      </w:pPr>
      <w:r>
        <w:t>Output 1.4: Sport and Recreation</w:t>
      </w:r>
    </w:p>
    <w:p w:rsidR="00AC62B2" w:rsidRDefault="00AC62B2" w:rsidP="00AC62B2">
      <w:r>
        <w:t>Sport and Recreation develops and implements sporting programs</w:t>
      </w:r>
      <w:r w:rsidR="00A05FE4">
        <w:t xml:space="preserve"> and </w:t>
      </w:r>
      <w:r>
        <w:t>provides policy advice and support services to high performance athletes in the ACT.</w:t>
      </w:r>
      <w:r w:rsidR="00A05FE4">
        <w:t xml:space="preserve"> </w:t>
      </w:r>
      <w:r>
        <w:t xml:space="preserve"> It also administers grants and delivers education and training opportunities to maintain and enhance the capabilities of the sport and recreation sector in the Territory.</w:t>
      </w:r>
      <w:r w:rsidR="00A05FE4">
        <w:t xml:space="preserve"> </w:t>
      </w:r>
      <w:r>
        <w:t xml:space="preserve"> </w:t>
      </w:r>
      <w:r w:rsidR="00006E03" w:rsidRPr="00006E03">
        <w:t>Sport and Recreation is responsible for the</w:t>
      </w:r>
      <w:r>
        <w:t xml:space="preserve"> planning and delivery of new sporting infrastructure and the ongoing management and maintenance of a range of sportsgrounds, aquatic/leisure and associated facilities.</w:t>
      </w:r>
    </w:p>
    <w:p w:rsidR="00127A4C" w:rsidRDefault="00127A4C" w:rsidP="00127A4C">
      <w:pPr>
        <w:pStyle w:val="Caption"/>
      </w:pPr>
      <w:r>
        <w:t xml:space="preserve">Table </w:t>
      </w:r>
      <w:fldSimple w:instr=" SEQ Table \* ARABIC ">
        <w:r w:rsidR="00970AA0">
          <w:rPr>
            <w:noProof/>
          </w:rPr>
          <w:t>6</w:t>
        </w:r>
      </w:fldSimple>
      <w:r w:rsidR="00F47957">
        <w:t>: Output Class 1.4</w:t>
      </w:r>
      <w:r>
        <w:t xml:space="preserve">: </w:t>
      </w:r>
      <w:r w:rsidR="00F47957">
        <w:t>Sport and Recreation</w:t>
      </w:r>
    </w:p>
    <w:tbl>
      <w:tblPr>
        <w:tblW w:w="5000" w:type="pct"/>
        <w:tblLook w:val="04A0"/>
      </w:tblPr>
      <w:tblGrid>
        <w:gridCol w:w="5227"/>
        <w:gridCol w:w="2008"/>
        <w:gridCol w:w="2008"/>
      </w:tblGrid>
      <w:tr w:rsidR="00127A4C" w:rsidTr="00914188">
        <w:trPr>
          <w:cantSplit/>
          <w:tblHeader/>
        </w:trPr>
        <w:tc>
          <w:tcPr>
            <w:tcW w:w="2828" w:type="pct"/>
            <w:tcBorders>
              <w:top w:val="single" w:sz="4" w:space="0" w:color="000000"/>
              <w:bottom w:val="single" w:sz="4" w:space="0" w:color="000000"/>
            </w:tcBorders>
          </w:tcPr>
          <w:p w:rsidR="00534ADF" w:rsidRDefault="00534ADF">
            <w:pPr>
              <w:pStyle w:val="BStabletext"/>
            </w:pPr>
          </w:p>
        </w:tc>
        <w:tc>
          <w:tcPr>
            <w:tcW w:w="1086" w:type="pct"/>
            <w:tcBorders>
              <w:top w:val="single" w:sz="4" w:space="0" w:color="000000"/>
              <w:bottom w:val="single" w:sz="4" w:space="0" w:color="000000"/>
            </w:tcBorders>
          </w:tcPr>
          <w:p w:rsidR="00127A4C" w:rsidRPr="006879E5" w:rsidRDefault="00127A4C" w:rsidP="00912717">
            <w:pPr>
              <w:pStyle w:val="BStableheading"/>
              <w:framePr w:wrap="around"/>
            </w:pPr>
            <w:r w:rsidRPr="006879E5">
              <w:t>2013</w:t>
            </w:r>
            <w:r w:rsidR="00BE635F">
              <w:noBreakHyphen/>
            </w:r>
            <w:r w:rsidRPr="006879E5">
              <w:t>14</w:t>
            </w:r>
          </w:p>
          <w:p w:rsidR="00127A4C" w:rsidRPr="006879E5" w:rsidRDefault="00127A4C" w:rsidP="00912717">
            <w:pPr>
              <w:pStyle w:val="BStableheading"/>
              <w:framePr w:wrap="around"/>
            </w:pPr>
            <w:r w:rsidRPr="006879E5">
              <w:t>Estimated Outcome</w:t>
            </w:r>
          </w:p>
          <w:p w:rsidR="00127A4C" w:rsidRPr="006879E5" w:rsidRDefault="00127A4C" w:rsidP="00912717">
            <w:pPr>
              <w:pStyle w:val="BStableheading"/>
              <w:framePr w:wrap="around"/>
            </w:pPr>
            <w:r w:rsidRPr="006879E5">
              <w:t>$’000</w:t>
            </w:r>
          </w:p>
        </w:tc>
        <w:tc>
          <w:tcPr>
            <w:tcW w:w="1086" w:type="pct"/>
            <w:tcBorders>
              <w:top w:val="single" w:sz="4" w:space="0" w:color="000000"/>
              <w:bottom w:val="single" w:sz="4" w:space="0" w:color="000000"/>
            </w:tcBorders>
          </w:tcPr>
          <w:p w:rsidR="00127A4C" w:rsidRPr="006879E5" w:rsidRDefault="00127A4C" w:rsidP="00912717">
            <w:pPr>
              <w:pStyle w:val="BStableheading"/>
              <w:framePr w:wrap="around"/>
            </w:pPr>
            <w:r w:rsidRPr="006879E5">
              <w:t>2014</w:t>
            </w:r>
            <w:r w:rsidR="00F60BE7">
              <w:noBreakHyphen/>
            </w:r>
            <w:r w:rsidRPr="006879E5">
              <w:t>15</w:t>
            </w:r>
          </w:p>
          <w:p w:rsidR="00127A4C" w:rsidRPr="006879E5" w:rsidRDefault="00127A4C" w:rsidP="00912717">
            <w:pPr>
              <w:pStyle w:val="BStableheading"/>
              <w:framePr w:wrap="around"/>
            </w:pPr>
            <w:r w:rsidRPr="006879E5">
              <w:t>Budget</w:t>
            </w:r>
          </w:p>
          <w:p w:rsidR="00127A4C" w:rsidRPr="006879E5" w:rsidRDefault="00127A4C" w:rsidP="00912717">
            <w:pPr>
              <w:pStyle w:val="BStableheading"/>
              <w:framePr w:wrap="around"/>
            </w:pPr>
            <w:r w:rsidRPr="006879E5">
              <w:t>$’000</w:t>
            </w:r>
          </w:p>
        </w:tc>
      </w:tr>
      <w:tr w:rsidR="00127A4C" w:rsidRPr="006B7522" w:rsidTr="00914188">
        <w:trPr>
          <w:cantSplit/>
          <w:trHeight w:val="227"/>
        </w:trPr>
        <w:tc>
          <w:tcPr>
            <w:tcW w:w="2828" w:type="pct"/>
            <w:tcBorders>
              <w:top w:val="single" w:sz="4" w:space="0" w:color="000000"/>
            </w:tcBorders>
            <w:shd w:val="clear" w:color="auto" w:fill="auto"/>
          </w:tcPr>
          <w:p w:rsidR="00534ADF" w:rsidRPr="006B7522" w:rsidRDefault="00006E03">
            <w:pPr>
              <w:pStyle w:val="BStabletext"/>
              <w:rPr>
                <w:rStyle w:val="Strong"/>
                <w:b w:val="0"/>
                <w:bCs/>
                <w:sz w:val="20"/>
                <w:szCs w:val="20"/>
                <w:lang w:eastAsia="en-US"/>
              </w:rPr>
            </w:pPr>
            <w:r w:rsidRPr="006B7522">
              <w:rPr>
                <w:rStyle w:val="Strong"/>
                <w:sz w:val="20"/>
                <w:szCs w:val="20"/>
              </w:rPr>
              <w:t>Total Cost</w:t>
            </w:r>
          </w:p>
        </w:tc>
        <w:tc>
          <w:tcPr>
            <w:tcW w:w="1086" w:type="pct"/>
            <w:tcBorders>
              <w:top w:val="single" w:sz="4" w:space="0" w:color="000000"/>
            </w:tcBorders>
            <w:shd w:val="clear" w:color="auto" w:fill="auto"/>
          </w:tcPr>
          <w:p w:rsidR="00534ADF" w:rsidRPr="006B7522" w:rsidRDefault="00C91E04">
            <w:pPr>
              <w:pStyle w:val="BStablefigures"/>
              <w:framePr w:wrap="around"/>
              <w:rPr>
                <w:sz w:val="20"/>
                <w:szCs w:val="20"/>
              </w:rPr>
            </w:pPr>
            <w:r w:rsidRPr="006B7522">
              <w:rPr>
                <w:sz w:val="20"/>
                <w:szCs w:val="20"/>
              </w:rPr>
              <w:t>51,70</w:t>
            </w:r>
            <w:r w:rsidR="001315CC" w:rsidRPr="006B7522">
              <w:rPr>
                <w:sz w:val="20"/>
                <w:szCs w:val="20"/>
              </w:rPr>
              <w:t>5</w:t>
            </w:r>
          </w:p>
        </w:tc>
        <w:tc>
          <w:tcPr>
            <w:tcW w:w="1086" w:type="pct"/>
            <w:tcBorders>
              <w:top w:val="single" w:sz="4" w:space="0" w:color="000000"/>
            </w:tcBorders>
            <w:shd w:val="clear" w:color="auto" w:fill="auto"/>
          </w:tcPr>
          <w:p w:rsidR="00534ADF" w:rsidRPr="006B7522" w:rsidRDefault="00C91E04">
            <w:pPr>
              <w:pStyle w:val="BStablefigures"/>
              <w:framePr w:wrap="around"/>
              <w:rPr>
                <w:sz w:val="20"/>
                <w:szCs w:val="20"/>
              </w:rPr>
            </w:pPr>
            <w:r w:rsidRPr="006B7522">
              <w:rPr>
                <w:sz w:val="20"/>
                <w:szCs w:val="20"/>
              </w:rPr>
              <w:t>53,854</w:t>
            </w:r>
          </w:p>
        </w:tc>
      </w:tr>
      <w:tr w:rsidR="00127A4C" w:rsidRPr="006B7522" w:rsidTr="00914188">
        <w:trPr>
          <w:cantSplit/>
          <w:trHeight w:val="227"/>
        </w:trPr>
        <w:tc>
          <w:tcPr>
            <w:tcW w:w="2828" w:type="pct"/>
            <w:tcBorders>
              <w:bottom w:val="single" w:sz="4" w:space="0" w:color="000000"/>
            </w:tcBorders>
            <w:shd w:val="clear" w:color="auto" w:fill="auto"/>
          </w:tcPr>
          <w:p w:rsidR="00534ADF" w:rsidRPr="006B7522" w:rsidRDefault="00006E03">
            <w:pPr>
              <w:pStyle w:val="BStabletext"/>
              <w:rPr>
                <w:rStyle w:val="Strong"/>
                <w:bCs/>
                <w:sz w:val="20"/>
                <w:szCs w:val="20"/>
              </w:rPr>
            </w:pPr>
            <w:r w:rsidRPr="006B7522">
              <w:rPr>
                <w:rStyle w:val="Strong"/>
                <w:sz w:val="20"/>
                <w:szCs w:val="20"/>
              </w:rPr>
              <w:t>Government Payment for Outputs</w:t>
            </w:r>
          </w:p>
        </w:tc>
        <w:tc>
          <w:tcPr>
            <w:tcW w:w="1086" w:type="pct"/>
            <w:tcBorders>
              <w:bottom w:val="single" w:sz="4" w:space="0" w:color="000000"/>
            </w:tcBorders>
            <w:shd w:val="clear" w:color="auto" w:fill="auto"/>
          </w:tcPr>
          <w:p w:rsidR="00534ADF" w:rsidRPr="006B7522" w:rsidRDefault="00A65193">
            <w:pPr>
              <w:pStyle w:val="BStablefigures"/>
              <w:framePr w:wrap="around"/>
              <w:rPr>
                <w:sz w:val="20"/>
                <w:szCs w:val="20"/>
              </w:rPr>
            </w:pPr>
            <w:r w:rsidRPr="006B7522">
              <w:rPr>
                <w:sz w:val="20"/>
                <w:szCs w:val="20"/>
              </w:rPr>
              <w:t>30,346</w:t>
            </w:r>
          </w:p>
        </w:tc>
        <w:tc>
          <w:tcPr>
            <w:tcW w:w="1086" w:type="pct"/>
            <w:tcBorders>
              <w:bottom w:val="single" w:sz="4" w:space="0" w:color="000000"/>
            </w:tcBorders>
            <w:shd w:val="clear" w:color="auto" w:fill="auto"/>
          </w:tcPr>
          <w:p w:rsidR="00534ADF" w:rsidRPr="006B7522" w:rsidRDefault="00A65193" w:rsidP="001315CC">
            <w:pPr>
              <w:pStyle w:val="BStablefigures"/>
              <w:framePr w:wrap="around"/>
              <w:rPr>
                <w:sz w:val="20"/>
                <w:szCs w:val="20"/>
              </w:rPr>
            </w:pPr>
            <w:r w:rsidRPr="006B7522">
              <w:rPr>
                <w:sz w:val="20"/>
                <w:szCs w:val="20"/>
              </w:rPr>
              <w:t>31,35</w:t>
            </w:r>
            <w:r w:rsidR="001315CC" w:rsidRPr="006B7522">
              <w:rPr>
                <w:sz w:val="20"/>
                <w:szCs w:val="20"/>
              </w:rPr>
              <w:t>0</w:t>
            </w:r>
          </w:p>
        </w:tc>
      </w:tr>
    </w:tbl>
    <w:p w:rsidR="00D92ADC" w:rsidRDefault="00D92ADC" w:rsidP="00D92ADC">
      <w:pPr>
        <w:pStyle w:val="Heading4"/>
      </w:pPr>
      <w:r>
        <w:t xml:space="preserve">Output </w:t>
      </w:r>
      <w:r w:rsidR="00F47957">
        <w:t>1.5: Venues and Events</w:t>
      </w:r>
    </w:p>
    <w:p w:rsidR="00D85446" w:rsidRDefault="00305CC2">
      <w:r>
        <w:t xml:space="preserve">Venues and Events promotes and </w:t>
      </w:r>
      <w:r w:rsidR="001D6058">
        <w:t>manage</w:t>
      </w:r>
      <w:r>
        <w:t>s</w:t>
      </w:r>
      <w:r w:rsidR="001D6058">
        <w:t xml:space="preserve"> major events at elite venues including </w:t>
      </w:r>
      <w:r w:rsidR="005B697A">
        <w:t>GIO</w:t>
      </w:r>
      <w:r w:rsidR="001D6058">
        <w:t xml:space="preserve"> Stadium, Manuka Oval, Stromlo Forest Park and the </w:t>
      </w:r>
      <w:r w:rsidR="005B697A">
        <w:t xml:space="preserve">Canberra Business Event Centre. </w:t>
      </w:r>
      <w:r w:rsidR="001D6058">
        <w:t xml:space="preserve"> It also manage</w:t>
      </w:r>
      <w:r w:rsidR="005B697A">
        <w:t>s</w:t>
      </w:r>
      <w:r w:rsidR="001D6058">
        <w:t xml:space="preserve"> and deliver</w:t>
      </w:r>
      <w:r w:rsidR="005B697A">
        <w:t>s</w:t>
      </w:r>
      <w:r w:rsidR="001D6058">
        <w:t xml:space="preserve"> major events such as Floriade, </w:t>
      </w:r>
      <w:r w:rsidR="005B697A">
        <w:t xml:space="preserve">Floriade </w:t>
      </w:r>
      <w:r w:rsidR="001D6058">
        <w:t xml:space="preserve">NightFest, </w:t>
      </w:r>
      <w:r w:rsidR="005B697A">
        <w:t xml:space="preserve">the </w:t>
      </w:r>
      <w:r w:rsidR="001D6058">
        <w:t>Enlighten</w:t>
      </w:r>
      <w:r w:rsidR="005B697A">
        <w:t xml:space="preserve"> Festival</w:t>
      </w:r>
      <w:r w:rsidR="001D6058">
        <w:t>, New Year’s Eve</w:t>
      </w:r>
      <w:r w:rsidR="005B697A">
        <w:t xml:space="preserve">, </w:t>
      </w:r>
      <w:r w:rsidR="001D6058">
        <w:t xml:space="preserve">Australia Day </w:t>
      </w:r>
      <w:r w:rsidR="005B697A">
        <w:t xml:space="preserve">and Canberra Day celebrations </w:t>
      </w:r>
      <w:r w:rsidR="001D6058">
        <w:t>and the Canberra Nara Candle Festival.</w:t>
      </w:r>
    </w:p>
    <w:p w:rsidR="00D92ADC" w:rsidRPr="0028522E" w:rsidRDefault="00D92ADC" w:rsidP="00D92ADC">
      <w:pPr>
        <w:pStyle w:val="Caption"/>
      </w:pPr>
      <w:r>
        <w:t xml:space="preserve">Table </w:t>
      </w:r>
      <w:r w:rsidR="00046641">
        <w:fldChar w:fldCharType="begin"/>
      </w:r>
      <w:r>
        <w:instrText xml:space="preserve"> SEQ Table \* ARABIC </w:instrText>
      </w:r>
      <w:r w:rsidR="00046641">
        <w:fldChar w:fldCharType="separate"/>
      </w:r>
      <w:r w:rsidR="00970AA0">
        <w:rPr>
          <w:noProof/>
        </w:rPr>
        <w:t>7</w:t>
      </w:r>
      <w:r w:rsidR="00046641">
        <w:rPr>
          <w:noProof/>
        </w:rPr>
        <w:fldChar w:fldCharType="end"/>
      </w:r>
      <w:r w:rsidR="00F47957">
        <w:t>: Output 1.5</w:t>
      </w:r>
      <w:r>
        <w:t xml:space="preserve">: </w:t>
      </w:r>
      <w:r w:rsidR="00F47957">
        <w:t>Venues and Events</w:t>
      </w:r>
    </w:p>
    <w:tbl>
      <w:tblPr>
        <w:tblW w:w="5000" w:type="pct"/>
        <w:tblBorders>
          <w:top w:val="single" w:sz="4" w:space="0" w:color="auto"/>
        </w:tblBorders>
        <w:tblLook w:val="04A0"/>
      </w:tblPr>
      <w:tblGrid>
        <w:gridCol w:w="5227"/>
        <w:gridCol w:w="2008"/>
        <w:gridCol w:w="2008"/>
      </w:tblGrid>
      <w:tr w:rsidR="00BE635F" w:rsidTr="006825A8">
        <w:trPr>
          <w:tblHeader/>
        </w:trPr>
        <w:tc>
          <w:tcPr>
            <w:tcW w:w="2828" w:type="pct"/>
            <w:tcBorders>
              <w:bottom w:val="single" w:sz="4" w:space="0" w:color="000000"/>
            </w:tcBorders>
          </w:tcPr>
          <w:p w:rsidR="00534ADF" w:rsidRDefault="00534ADF">
            <w:pPr>
              <w:pStyle w:val="BStabletext"/>
              <w:rPr>
                <w:kern w:val="28"/>
              </w:rPr>
            </w:pPr>
          </w:p>
        </w:tc>
        <w:tc>
          <w:tcPr>
            <w:tcW w:w="1086" w:type="pct"/>
            <w:tcBorders>
              <w:bottom w:val="single" w:sz="4" w:space="0" w:color="000000"/>
            </w:tcBorders>
          </w:tcPr>
          <w:p w:rsidR="00BE635F" w:rsidRPr="006879E5" w:rsidRDefault="00BE635F" w:rsidP="006825A8">
            <w:pPr>
              <w:pStyle w:val="BStableheading"/>
              <w:framePr w:wrap="auto" w:vAnchor="margin" w:yAlign="inline"/>
            </w:pPr>
            <w:r w:rsidRPr="006879E5">
              <w:t>2013</w:t>
            </w:r>
            <w:r>
              <w:noBreakHyphen/>
            </w:r>
            <w:r w:rsidRPr="006879E5">
              <w:t>14</w:t>
            </w:r>
          </w:p>
          <w:p w:rsidR="00BE635F" w:rsidRPr="006879E5" w:rsidRDefault="00BE635F" w:rsidP="006825A8">
            <w:pPr>
              <w:pStyle w:val="BStableheading"/>
              <w:framePr w:wrap="auto" w:vAnchor="margin" w:yAlign="inline"/>
            </w:pPr>
            <w:r w:rsidRPr="006879E5">
              <w:t>Estimated Outcome</w:t>
            </w:r>
          </w:p>
          <w:p w:rsidR="00BE635F" w:rsidRPr="006879E5" w:rsidRDefault="00BE635F" w:rsidP="006825A8">
            <w:pPr>
              <w:pStyle w:val="BStableheading"/>
              <w:framePr w:wrap="auto" w:vAnchor="margin" w:yAlign="inline"/>
            </w:pPr>
            <w:r w:rsidRPr="006879E5">
              <w:t>$’000</w:t>
            </w:r>
          </w:p>
        </w:tc>
        <w:tc>
          <w:tcPr>
            <w:tcW w:w="1086" w:type="pct"/>
            <w:tcBorders>
              <w:bottom w:val="single" w:sz="4" w:space="0" w:color="000000"/>
            </w:tcBorders>
          </w:tcPr>
          <w:p w:rsidR="00BE635F" w:rsidRPr="006879E5" w:rsidRDefault="00BE635F" w:rsidP="006825A8">
            <w:pPr>
              <w:pStyle w:val="BStableheading"/>
              <w:framePr w:wrap="auto" w:vAnchor="margin" w:yAlign="inline"/>
            </w:pPr>
            <w:r w:rsidRPr="006879E5">
              <w:t>2014</w:t>
            </w:r>
            <w:r w:rsidR="00F60BE7">
              <w:noBreakHyphen/>
            </w:r>
            <w:r w:rsidRPr="006879E5">
              <w:t>15</w:t>
            </w:r>
          </w:p>
          <w:p w:rsidR="00BE635F" w:rsidRPr="006879E5" w:rsidRDefault="00BE635F" w:rsidP="006825A8">
            <w:pPr>
              <w:pStyle w:val="BStableheading"/>
              <w:framePr w:wrap="auto" w:vAnchor="margin" w:yAlign="inline"/>
            </w:pPr>
            <w:r w:rsidRPr="006879E5">
              <w:t>Budget</w:t>
            </w:r>
          </w:p>
          <w:p w:rsidR="00BE635F" w:rsidRPr="006879E5" w:rsidRDefault="00BE635F" w:rsidP="006825A8">
            <w:pPr>
              <w:pStyle w:val="BStableheading"/>
              <w:framePr w:wrap="auto" w:vAnchor="margin" w:yAlign="inline"/>
            </w:pPr>
            <w:r w:rsidRPr="006879E5">
              <w:t>$’000</w:t>
            </w:r>
          </w:p>
        </w:tc>
      </w:tr>
      <w:tr w:rsidR="00D92ADC" w:rsidRPr="006B7522" w:rsidTr="00580C5B">
        <w:tc>
          <w:tcPr>
            <w:tcW w:w="2828" w:type="pct"/>
            <w:tcBorders>
              <w:top w:val="single" w:sz="4" w:space="0" w:color="000000"/>
              <w:bottom w:val="nil"/>
            </w:tcBorders>
            <w:shd w:val="clear" w:color="auto" w:fill="auto"/>
          </w:tcPr>
          <w:p w:rsidR="00534ADF" w:rsidRPr="006B7522" w:rsidRDefault="00D92ADC">
            <w:pPr>
              <w:pStyle w:val="BStabletext"/>
              <w:rPr>
                <w:rStyle w:val="Strong"/>
                <w:b w:val="0"/>
                <w:bCs/>
                <w:sz w:val="20"/>
                <w:szCs w:val="20"/>
                <w:lang w:eastAsia="en-US"/>
              </w:rPr>
            </w:pPr>
            <w:r w:rsidRPr="006B7522">
              <w:rPr>
                <w:rStyle w:val="Strong"/>
                <w:sz w:val="20"/>
                <w:szCs w:val="20"/>
              </w:rPr>
              <w:t>Total Cost</w:t>
            </w:r>
          </w:p>
        </w:tc>
        <w:tc>
          <w:tcPr>
            <w:tcW w:w="1086" w:type="pct"/>
            <w:tcBorders>
              <w:top w:val="single" w:sz="4" w:space="0" w:color="000000"/>
              <w:bottom w:val="nil"/>
            </w:tcBorders>
            <w:shd w:val="clear" w:color="auto" w:fill="auto"/>
          </w:tcPr>
          <w:p w:rsidR="00534ADF" w:rsidRPr="006B7522" w:rsidRDefault="00C91E04">
            <w:pPr>
              <w:pStyle w:val="BStablefigures"/>
              <w:framePr w:wrap="around"/>
              <w:rPr>
                <w:sz w:val="20"/>
                <w:szCs w:val="20"/>
              </w:rPr>
            </w:pPr>
            <w:r w:rsidRPr="006B7522">
              <w:rPr>
                <w:sz w:val="20"/>
                <w:szCs w:val="20"/>
              </w:rPr>
              <w:t>24,748</w:t>
            </w:r>
          </w:p>
        </w:tc>
        <w:tc>
          <w:tcPr>
            <w:tcW w:w="1086" w:type="pct"/>
            <w:tcBorders>
              <w:top w:val="single" w:sz="4" w:space="0" w:color="000000"/>
              <w:bottom w:val="nil"/>
            </w:tcBorders>
            <w:shd w:val="clear" w:color="auto" w:fill="auto"/>
          </w:tcPr>
          <w:p w:rsidR="00534ADF" w:rsidRPr="006B7522" w:rsidRDefault="00C91E04">
            <w:pPr>
              <w:pStyle w:val="BStablefigures"/>
              <w:framePr w:wrap="around"/>
              <w:rPr>
                <w:sz w:val="20"/>
                <w:szCs w:val="20"/>
              </w:rPr>
            </w:pPr>
            <w:r w:rsidRPr="006B7522">
              <w:rPr>
                <w:sz w:val="20"/>
                <w:szCs w:val="20"/>
              </w:rPr>
              <w:t>22,649</w:t>
            </w:r>
          </w:p>
        </w:tc>
      </w:tr>
      <w:tr w:rsidR="00D92ADC" w:rsidRPr="006B7522" w:rsidTr="00580C5B">
        <w:tc>
          <w:tcPr>
            <w:tcW w:w="2828" w:type="pct"/>
            <w:tcBorders>
              <w:top w:val="nil"/>
              <w:bottom w:val="single" w:sz="4" w:space="0" w:color="000000"/>
            </w:tcBorders>
            <w:shd w:val="clear" w:color="auto" w:fill="auto"/>
          </w:tcPr>
          <w:p w:rsidR="00534ADF" w:rsidRPr="006B7522" w:rsidRDefault="00D92ADC">
            <w:pPr>
              <w:pStyle w:val="BStabletext"/>
              <w:rPr>
                <w:rStyle w:val="Strong"/>
                <w:bCs/>
                <w:sz w:val="20"/>
                <w:szCs w:val="20"/>
              </w:rPr>
            </w:pPr>
            <w:r w:rsidRPr="006B7522">
              <w:rPr>
                <w:rStyle w:val="Strong"/>
                <w:sz w:val="20"/>
                <w:szCs w:val="20"/>
              </w:rPr>
              <w:t>Government Payment for Outputs</w:t>
            </w:r>
          </w:p>
        </w:tc>
        <w:tc>
          <w:tcPr>
            <w:tcW w:w="1086" w:type="pct"/>
            <w:tcBorders>
              <w:top w:val="nil"/>
              <w:bottom w:val="single" w:sz="4" w:space="0" w:color="000000"/>
            </w:tcBorders>
            <w:shd w:val="clear" w:color="auto" w:fill="auto"/>
          </w:tcPr>
          <w:p w:rsidR="00534ADF" w:rsidRPr="006B7522" w:rsidRDefault="00A65193">
            <w:pPr>
              <w:pStyle w:val="BStablefigures"/>
              <w:framePr w:wrap="around"/>
              <w:rPr>
                <w:sz w:val="20"/>
                <w:szCs w:val="20"/>
              </w:rPr>
            </w:pPr>
            <w:r w:rsidRPr="006B7522">
              <w:rPr>
                <w:sz w:val="20"/>
                <w:szCs w:val="20"/>
              </w:rPr>
              <w:t>13,610</w:t>
            </w:r>
          </w:p>
        </w:tc>
        <w:tc>
          <w:tcPr>
            <w:tcW w:w="1086" w:type="pct"/>
            <w:tcBorders>
              <w:top w:val="nil"/>
              <w:bottom w:val="single" w:sz="4" w:space="0" w:color="000000"/>
            </w:tcBorders>
            <w:shd w:val="clear" w:color="auto" w:fill="auto"/>
          </w:tcPr>
          <w:p w:rsidR="00534ADF" w:rsidRPr="006B7522" w:rsidRDefault="00A65193">
            <w:pPr>
              <w:pStyle w:val="BStablefigures"/>
              <w:framePr w:wrap="around"/>
              <w:rPr>
                <w:sz w:val="20"/>
                <w:szCs w:val="20"/>
              </w:rPr>
            </w:pPr>
            <w:r w:rsidRPr="006B7522">
              <w:rPr>
                <w:sz w:val="20"/>
                <w:szCs w:val="20"/>
              </w:rPr>
              <w:t>11,819</w:t>
            </w:r>
          </w:p>
        </w:tc>
      </w:tr>
    </w:tbl>
    <w:p w:rsidR="001D6058" w:rsidRDefault="001D6058" w:rsidP="001D6058">
      <w:pPr>
        <w:pStyle w:val="Heading4"/>
      </w:pPr>
      <w:r>
        <w:t>Output 1.6: Land Strategy and Infrastructure Delivery</w:t>
      </w:r>
    </w:p>
    <w:p w:rsidR="00D85446" w:rsidRDefault="00DE0330">
      <w:r>
        <w:t xml:space="preserve">Output 1.6: </w:t>
      </w:r>
      <w:r w:rsidR="00EB15F9">
        <w:t>Land Strategy and Infrastructure Delivery h</w:t>
      </w:r>
      <w:r>
        <w:t>as been merged with Output 1.1: </w:t>
      </w:r>
      <w:r w:rsidR="00EB15F9">
        <w:t xml:space="preserve">Policy, Strategy and </w:t>
      </w:r>
      <w:r w:rsidR="00E25EC9">
        <w:t xml:space="preserve">Infrastructure Delivery.  </w:t>
      </w:r>
      <w:r w:rsidR="00EB15F9">
        <w:t xml:space="preserve">Total Cost and Government Payment for </w:t>
      </w:r>
      <w:r w:rsidR="003E75FA" w:rsidRPr="003E75FA">
        <w:t xml:space="preserve">Outputs </w:t>
      </w:r>
      <w:r w:rsidR="00E25EC9">
        <w:t xml:space="preserve">for this output </w:t>
      </w:r>
      <w:r w:rsidR="003E75FA" w:rsidRPr="003E75FA">
        <w:t>wi</w:t>
      </w:r>
      <w:r w:rsidR="00EB15F9">
        <w:t>ll be reported in Output 1.1 from 1 July 2014.</w:t>
      </w:r>
    </w:p>
    <w:p w:rsidR="001D6058" w:rsidRDefault="001D6058" w:rsidP="001D6058">
      <w:pPr>
        <w:pStyle w:val="Caption"/>
      </w:pPr>
      <w:r>
        <w:t xml:space="preserve">Table </w:t>
      </w:r>
      <w:r w:rsidR="00046641">
        <w:fldChar w:fldCharType="begin"/>
      </w:r>
      <w:r>
        <w:instrText xml:space="preserve"> SEQ Table \* ARABIC </w:instrText>
      </w:r>
      <w:r w:rsidR="00046641">
        <w:fldChar w:fldCharType="separate"/>
      </w:r>
      <w:r w:rsidR="00970AA0">
        <w:rPr>
          <w:noProof/>
        </w:rPr>
        <w:t>8</w:t>
      </w:r>
      <w:r w:rsidR="00046641">
        <w:rPr>
          <w:noProof/>
        </w:rPr>
        <w:fldChar w:fldCharType="end"/>
      </w:r>
      <w:r w:rsidR="003E6BAE">
        <w:t>: Output 1.6</w:t>
      </w:r>
      <w:r>
        <w:t xml:space="preserve">: </w:t>
      </w:r>
      <w:r w:rsidR="003E6BAE">
        <w:t>Land Strategy and Infrastructure Delivery</w:t>
      </w:r>
    </w:p>
    <w:tbl>
      <w:tblPr>
        <w:tblW w:w="5000" w:type="pct"/>
        <w:tblBorders>
          <w:top w:val="single" w:sz="4" w:space="0" w:color="auto"/>
        </w:tblBorders>
        <w:tblLook w:val="04A0"/>
      </w:tblPr>
      <w:tblGrid>
        <w:gridCol w:w="5227"/>
        <w:gridCol w:w="2008"/>
        <w:gridCol w:w="2008"/>
      </w:tblGrid>
      <w:tr w:rsidR="007E18CF" w:rsidTr="00AE69F4">
        <w:trPr>
          <w:tblHeader/>
        </w:trPr>
        <w:tc>
          <w:tcPr>
            <w:tcW w:w="2828" w:type="pct"/>
            <w:tcBorders>
              <w:bottom w:val="single" w:sz="4" w:space="0" w:color="000000"/>
            </w:tcBorders>
          </w:tcPr>
          <w:p w:rsidR="00534ADF" w:rsidRDefault="00534ADF">
            <w:pPr>
              <w:pStyle w:val="BStabletext"/>
              <w:rPr>
                <w:kern w:val="28"/>
              </w:rPr>
            </w:pPr>
          </w:p>
        </w:tc>
        <w:tc>
          <w:tcPr>
            <w:tcW w:w="1086" w:type="pct"/>
            <w:tcBorders>
              <w:bottom w:val="single" w:sz="4" w:space="0" w:color="000000"/>
            </w:tcBorders>
          </w:tcPr>
          <w:p w:rsidR="007E18CF" w:rsidRPr="006879E5" w:rsidRDefault="007E18CF" w:rsidP="00AE69F4">
            <w:pPr>
              <w:pStyle w:val="BStableheading"/>
              <w:framePr w:wrap="auto" w:vAnchor="margin" w:yAlign="inline"/>
            </w:pPr>
            <w:r w:rsidRPr="006879E5">
              <w:t>2013</w:t>
            </w:r>
            <w:r>
              <w:noBreakHyphen/>
            </w:r>
            <w:r w:rsidRPr="006879E5">
              <w:t>14</w:t>
            </w:r>
          </w:p>
          <w:p w:rsidR="007E18CF" w:rsidRPr="006879E5" w:rsidRDefault="007E18CF" w:rsidP="00AE69F4">
            <w:pPr>
              <w:pStyle w:val="BStableheading"/>
              <w:framePr w:wrap="auto" w:vAnchor="margin" w:yAlign="inline"/>
            </w:pPr>
            <w:r w:rsidRPr="006879E5">
              <w:t>Estimated Outcome</w:t>
            </w:r>
          </w:p>
          <w:p w:rsidR="007E18CF" w:rsidRPr="006879E5" w:rsidRDefault="007E18CF" w:rsidP="00AE69F4">
            <w:pPr>
              <w:pStyle w:val="BStableheading"/>
              <w:framePr w:wrap="auto" w:vAnchor="margin" w:yAlign="inline"/>
            </w:pPr>
            <w:r w:rsidRPr="006879E5">
              <w:t>$’000</w:t>
            </w:r>
          </w:p>
        </w:tc>
        <w:tc>
          <w:tcPr>
            <w:tcW w:w="1086" w:type="pct"/>
            <w:tcBorders>
              <w:bottom w:val="single" w:sz="4" w:space="0" w:color="000000"/>
            </w:tcBorders>
          </w:tcPr>
          <w:p w:rsidR="007E18CF" w:rsidRPr="006879E5" w:rsidRDefault="007E18CF" w:rsidP="00AE69F4">
            <w:pPr>
              <w:pStyle w:val="BStableheading"/>
              <w:framePr w:wrap="auto" w:vAnchor="margin" w:yAlign="inline"/>
            </w:pPr>
            <w:r w:rsidRPr="006879E5">
              <w:t>2014</w:t>
            </w:r>
            <w:r>
              <w:noBreakHyphen/>
            </w:r>
            <w:r w:rsidRPr="006879E5">
              <w:t>15</w:t>
            </w:r>
          </w:p>
          <w:p w:rsidR="007E18CF" w:rsidRPr="006879E5" w:rsidRDefault="007E18CF" w:rsidP="00AE69F4">
            <w:pPr>
              <w:pStyle w:val="BStableheading"/>
              <w:framePr w:wrap="auto" w:vAnchor="margin" w:yAlign="inline"/>
            </w:pPr>
            <w:r w:rsidRPr="006879E5">
              <w:t>Budget</w:t>
            </w:r>
          </w:p>
          <w:p w:rsidR="007E18CF" w:rsidRPr="006879E5" w:rsidRDefault="007E18CF" w:rsidP="00AE69F4">
            <w:pPr>
              <w:pStyle w:val="BStableheading"/>
              <w:framePr w:wrap="auto" w:vAnchor="margin" w:yAlign="inline"/>
            </w:pPr>
            <w:r w:rsidRPr="006879E5">
              <w:t>$’000</w:t>
            </w:r>
          </w:p>
        </w:tc>
      </w:tr>
      <w:tr w:rsidR="007E18CF" w:rsidRPr="006B7522" w:rsidTr="00580C5B">
        <w:tc>
          <w:tcPr>
            <w:tcW w:w="2828" w:type="pct"/>
            <w:tcBorders>
              <w:top w:val="single" w:sz="4" w:space="0" w:color="000000"/>
              <w:bottom w:val="nil"/>
            </w:tcBorders>
            <w:shd w:val="clear" w:color="auto" w:fill="auto"/>
          </w:tcPr>
          <w:p w:rsidR="00534ADF" w:rsidRPr="006B7522" w:rsidRDefault="007E18CF">
            <w:pPr>
              <w:pStyle w:val="BStabletext"/>
              <w:rPr>
                <w:rStyle w:val="Strong"/>
                <w:b w:val="0"/>
                <w:bCs/>
                <w:sz w:val="20"/>
                <w:szCs w:val="20"/>
                <w:lang w:eastAsia="en-US"/>
              </w:rPr>
            </w:pPr>
            <w:r w:rsidRPr="006B7522">
              <w:rPr>
                <w:rStyle w:val="Strong"/>
                <w:sz w:val="20"/>
                <w:szCs w:val="20"/>
              </w:rPr>
              <w:t>Total Cost</w:t>
            </w:r>
            <w:r w:rsidRPr="006B7522">
              <w:rPr>
                <w:rStyle w:val="Strong"/>
                <w:sz w:val="20"/>
                <w:szCs w:val="20"/>
                <w:vertAlign w:val="superscript"/>
              </w:rPr>
              <w:t>1</w:t>
            </w:r>
          </w:p>
        </w:tc>
        <w:tc>
          <w:tcPr>
            <w:tcW w:w="1086" w:type="pct"/>
            <w:tcBorders>
              <w:top w:val="single" w:sz="4" w:space="0" w:color="000000"/>
              <w:bottom w:val="nil"/>
            </w:tcBorders>
            <w:shd w:val="clear" w:color="auto" w:fill="auto"/>
          </w:tcPr>
          <w:p w:rsidR="00534ADF" w:rsidRPr="006B7522" w:rsidRDefault="00C91E04">
            <w:pPr>
              <w:pStyle w:val="BStablefigures"/>
              <w:framePr w:wrap="around"/>
              <w:rPr>
                <w:sz w:val="20"/>
                <w:szCs w:val="20"/>
              </w:rPr>
            </w:pPr>
            <w:r w:rsidRPr="006B7522">
              <w:rPr>
                <w:sz w:val="20"/>
                <w:szCs w:val="20"/>
              </w:rPr>
              <w:t>9,158</w:t>
            </w:r>
          </w:p>
        </w:tc>
        <w:tc>
          <w:tcPr>
            <w:tcW w:w="1086" w:type="pct"/>
            <w:tcBorders>
              <w:top w:val="single" w:sz="4" w:space="0" w:color="000000"/>
              <w:bottom w:val="nil"/>
            </w:tcBorders>
            <w:shd w:val="clear" w:color="auto" w:fill="auto"/>
          </w:tcPr>
          <w:p w:rsidR="00534ADF" w:rsidRPr="006B7522" w:rsidRDefault="007E18CF">
            <w:pPr>
              <w:pStyle w:val="BStablefigures"/>
              <w:framePr w:wrap="around"/>
              <w:rPr>
                <w:sz w:val="20"/>
                <w:szCs w:val="20"/>
              </w:rPr>
            </w:pPr>
            <w:r w:rsidRPr="006B7522">
              <w:rPr>
                <w:sz w:val="20"/>
                <w:szCs w:val="20"/>
              </w:rPr>
              <w:t>n/a</w:t>
            </w:r>
          </w:p>
        </w:tc>
      </w:tr>
      <w:tr w:rsidR="007E18CF" w:rsidRPr="006B7522" w:rsidTr="00580C5B">
        <w:tc>
          <w:tcPr>
            <w:tcW w:w="2828" w:type="pct"/>
            <w:tcBorders>
              <w:top w:val="nil"/>
              <w:bottom w:val="single" w:sz="4" w:space="0" w:color="000000"/>
            </w:tcBorders>
            <w:shd w:val="clear" w:color="auto" w:fill="auto"/>
          </w:tcPr>
          <w:p w:rsidR="00534ADF" w:rsidRPr="006B7522" w:rsidRDefault="007E18CF">
            <w:pPr>
              <w:pStyle w:val="BStabletext"/>
              <w:rPr>
                <w:rStyle w:val="Strong"/>
                <w:bCs/>
                <w:sz w:val="20"/>
                <w:szCs w:val="20"/>
              </w:rPr>
            </w:pPr>
            <w:r w:rsidRPr="006B7522">
              <w:rPr>
                <w:rStyle w:val="Strong"/>
                <w:sz w:val="20"/>
                <w:szCs w:val="20"/>
              </w:rPr>
              <w:t>Government Payment for Outputs</w:t>
            </w:r>
            <w:r w:rsidRPr="006B7522">
              <w:rPr>
                <w:rStyle w:val="Strong"/>
                <w:sz w:val="20"/>
                <w:szCs w:val="20"/>
                <w:vertAlign w:val="superscript"/>
              </w:rPr>
              <w:t>1</w:t>
            </w:r>
          </w:p>
        </w:tc>
        <w:tc>
          <w:tcPr>
            <w:tcW w:w="1086" w:type="pct"/>
            <w:tcBorders>
              <w:top w:val="nil"/>
              <w:bottom w:val="single" w:sz="4" w:space="0" w:color="000000"/>
            </w:tcBorders>
            <w:shd w:val="clear" w:color="auto" w:fill="auto"/>
          </w:tcPr>
          <w:p w:rsidR="00534ADF" w:rsidRPr="006B7522" w:rsidRDefault="00A65193">
            <w:pPr>
              <w:pStyle w:val="BStablefigures"/>
              <w:framePr w:wrap="around"/>
              <w:rPr>
                <w:sz w:val="20"/>
                <w:szCs w:val="20"/>
              </w:rPr>
            </w:pPr>
            <w:r w:rsidRPr="006B7522">
              <w:rPr>
                <w:sz w:val="20"/>
                <w:szCs w:val="20"/>
              </w:rPr>
              <w:t>9,853</w:t>
            </w:r>
          </w:p>
        </w:tc>
        <w:tc>
          <w:tcPr>
            <w:tcW w:w="1086" w:type="pct"/>
            <w:tcBorders>
              <w:top w:val="nil"/>
              <w:bottom w:val="single" w:sz="4" w:space="0" w:color="000000"/>
            </w:tcBorders>
            <w:shd w:val="clear" w:color="auto" w:fill="auto"/>
          </w:tcPr>
          <w:p w:rsidR="00534ADF" w:rsidRPr="006B7522" w:rsidRDefault="007E18CF">
            <w:pPr>
              <w:pStyle w:val="BStablefigures"/>
              <w:framePr w:wrap="around"/>
              <w:rPr>
                <w:sz w:val="20"/>
                <w:szCs w:val="20"/>
              </w:rPr>
            </w:pPr>
            <w:r w:rsidRPr="006B7522">
              <w:rPr>
                <w:sz w:val="20"/>
                <w:szCs w:val="20"/>
              </w:rPr>
              <w:t>n/a</w:t>
            </w:r>
          </w:p>
        </w:tc>
      </w:tr>
    </w:tbl>
    <w:p w:rsidR="00B81510" w:rsidRDefault="00B81510" w:rsidP="00B81510">
      <w:pPr>
        <w:pStyle w:val="BSnote"/>
      </w:pPr>
      <w:r>
        <w:t>Note:</w:t>
      </w:r>
    </w:p>
    <w:p w:rsidR="006A224C" w:rsidRDefault="00B81510" w:rsidP="0059209F">
      <w:pPr>
        <w:pStyle w:val="BSnoteslist"/>
        <w:keepNext/>
        <w:numPr>
          <w:ilvl w:val="0"/>
          <w:numId w:val="46"/>
        </w:numPr>
        <w:sectPr w:rsidR="006A224C" w:rsidSect="003F16F9">
          <w:pgSz w:w="11907" w:h="16840" w:code="9"/>
          <w:pgMar w:top="1151" w:right="1440" w:bottom="1729" w:left="1440" w:header="720" w:footer="720" w:gutter="0"/>
          <w:cols w:space="720"/>
        </w:sectPr>
      </w:pPr>
      <w:r>
        <w:t>Discontinued output.  This activity is now incorporated in Output 1.1: Policy, Strategy and Infrastructure Delivery.</w:t>
      </w:r>
    </w:p>
    <w:p w:rsidR="00C33700" w:rsidRDefault="005013F9" w:rsidP="006A224C">
      <w:pPr>
        <w:pStyle w:val="Heading2"/>
      </w:pPr>
      <w:bookmarkStart w:id="8" w:name="_Toc388873254"/>
      <w:r w:rsidRPr="00EF5DF7">
        <w:t>Accountability Indicators</w:t>
      </w:r>
      <w:bookmarkEnd w:id="8"/>
    </w:p>
    <w:p w:rsidR="00E25EC9" w:rsidRDefault="00BB5D7D">
      <w:pPr>
        <w:pStyle w:val="Heading3"/>
      </w:pPr>
      <w:r>
        <w:t>Output Class 1</w:t>
      </w:r>
      <w:r w:rsidR="0036387F">
        <w:t>:</w:t>
      </w:r>
      <w:r>
        <w:t xml:space="preserve"> </w:t>
      </w:r>
      <w:r w:rsidR="00053220">
        <w:t>Economic Development</w:t>
      </w:r>
    </w:p>
    <w:p w:rsidR="0036387F" w:rsidRPr="0036387F" w:rsidRDefault="0036387F" w:rsidP="0036387F">
      <w:pPr>
        <w:pStyle w:val="Heading4"/>
      </w:pPr>
      <w:r>
        <w:t xml:space="preserve">Output 1.1: </w:t>
      </w:r>
      <w:r w:rsidR="00956A48">
        <w:t>Policy, Strategy and Infrastructure Delivery</w:t>
      </w:r>
    </w:p>
    <w:p w:rsidR="00BB5D7D" w:rsidRDefault="00BB5D7D" w:rsidP="00BB5D7D">
      <w:pPr>
        <w:pStyle w:val="Caption"/>
        <w:rPr>
          <w:noProof/>
        </w:rPr>
      </w:pPr>
      <w:r>
        <w:t xml:space="preserve">Table </w:t>
      </w:r>
      <w:r w:rsidR="00046641">
        <w:fldChar w:fldCharType="begin"/>
      </w:r>
      <w:r w:rsidR="003F16F9">
        <w:instrText xml:space="preserve"> SEQ Table \* ARABIC </w:instrText>
      </w:r>
      <w:r w:rsidR="00046641">
        <w:fldChar w:fldCharType="separate"/>
      </w:r>
      <w:r w:rsidR="00970AA0">
        <w:rPr>
          <w:noProof/>
        </w:rPr>
        <w:t>9</w:t>
      </w:r>
      <w:r w:rsidR="00046641">
        <w:rPr>
          <w:noProof/>
        </w:rPr>
        <w:fldChar w:fldCharType="end"/>
      </w:r>
      <w:r w:rsidR="008E495F">
        <w:rPr>
          <w:noProof/>
        </w:rPr>
        <w:t>:</w:t>
      </w:r>
      <w:r>
        <w:t xml:space="preserve"> Accountability Indicators</w:t>
      </w:r>
      <w:r>
        <w:rPr>
          <w:noProof/>
        </w:rPr>
        <w:t xml:space="preserve"> Output 1</w:t>
      </w:r>
      <w:r w:rsidR="0036387F">
        <w:rPr>
          <w:noProof/>
        </w:rPr>
        <w:t>.1</w:t>
      </w:r>
      <w:r w:rsidR="00CF02CB" w:rsidRPr="00CF02CB">
        <w:rPr>
          <w:noProof/>
          <w:vertAlign w:val="superscript"/>
        </w:rPr>
        <w:t>1</w:t>
      </w:r>
    </w:p>
    <w:tbl>
      <w:tblPr>
        <w:tblW w:w="5000" w:type="pct"/>
        <w:tblBorders>
          <w:top w:val="single" w:sz="4" w:space="0" w:color="auto"/>
        </w:tblBorders>
        <w:tblLook w:val="0000"/>
      </w:tblPr>
      <w:tblGrid>
        <w:gridCol w:w="5010"/>
        <w:gridCol w:w="1412"/>
        <w:gridCol w:w="1412"/>
        <w:gridCol w:w="1409"/>
      </w:tblGrid>
      <w:tr w:rsidR="00AC69E4" w:rsidTr="00703CB0">
        <w:tc>
          <w:tcPr>
            <w:tcW w:w="2710" w:type="pct"/>
            <w:tcBorders>
              <w:top w:val="single" w:sz="4" w:space="0" w:color="auto"/>
              <w:bottom w:val="single" w:sz="4" w:space="0" w:color="auto"/>
            </w:tcBorders>
          </w:tcPr>
          <w:p w:rsidR="00534ADF" w:rsidRDefault="00534ADF">
            <w:pPr>
              <w:pStyle w:val="BStabletext"/>
              <w:rPr>
                <w:kern w:val="28"/>
              </w:rPr>
            </w:pPr>
          </w:p>
        </w:tc>
        <w:tc>
          <w:tcPr>
            <w:tcW w:w="764" w:type="pct"/>
            <w:tcBorders>
              <w:top w:val="single" w:sz="4" w:space="0" w:color="auto"/>
              <w:bottom w:val="single" w:sz="4" w:space="0" w:color="auto"/>
            </w:tcBorders>
          </w:tcPr>
          <w:p w:rsidR="00AC69E4" w:rsidRDefault="00AC69E4" w:rsidP="0049764A">
            <w:pPr>
              <w:pStyle w:val="BStableheading1"/>
              <w:keepNext/>
              <w:framePr w:wrap="around"/>
            </w:pPr>
            <w:r>
              <w:t>2013</w:t>
            </w:r>
            <w:r>
              <w:noBreakHyphen/>
              <w:t>14</w:t>
            </w:r>
          </w:p>
          <w:p w:rsidR="00AC69E4" w:rsidRDefault="00AC69E4" w:rsidP="0049764A">
            <w:pPr>
              <w:pStyle w:val="BStableheading1"/>
              <w:keepNext/>
              <w:framePr w:wrap="around"/>
            </w:pPr>
            <w:r>
              <w:t>Targets</w:t>
            </w:r>
          </w:p>
        </w:tc>
        <w:tc>
          <w:tcPr>
            <w:tcW w:w="764" w:type="pct"/>
            <w:tcBorders>
              <w:top w:val="single" w:sz="4" w:space="0" w:color="auto"/>
              <w:bottom w:val="single" w:sz="4" w:space="0" w:color="auto"/>
            </w:tcBorders>
          </w:tcPr>
          <w:p w:rsidR="00AC69E4" w:rsidRDefault="00AC69E4" w:rsidP="0049764A">
            <w:pPr>
              <w:pStyle w:val="BStableheading1"/>
              <w:keepNext/>
              <w:framePr w:wrap="around"/>
            </w:pPr>
            <w:r>
              <w:t>2013</w:t>
            </w:r>
            <w:r>
              <w:noBreakHyphen/>
              <w:t>14</w:t>
            </w:r>
          </w:p>
          <w:p w:rsidR="00AC69E4" w:rsidRDefault="00AC69E4" w:rsidP="0049764A">
            <w:pPr>
              <w:pStyle w:val="BStableheading1"/>
              <w:keepNext/>
              <w:framePr w:wrap="around"/>
            </w:pPr>
            <w:r>
              <w:t>Estimated</w:t>
            </w:r>
          </w:p>
          <w:p w:rsidR="00AC69E4" w:rsidRDefault="00AC69E4" w:rsidP="0049764A">
            <w:pPr>
              <w:pStyle w:val="BStableheading1"/>
              <w:keepNext/>
              <w:framePr w:wrap="around"/>
            </w:pPr>
            <w:r>
              <w:t>Outcome</w:t>
            </w:r>
          </w:p>
        </w:tc>
        <w:tc>
          <w:tcPr>
            <w:tcW w:w="762" w:type="pct"/>
            <w:tcBorders>
              <w:top w:val="single" w:sz="4" w:space="0" w:color="auto"/>
              <w:bottom w:val="single" w:sz="4" w:space="0" w:color="auto"/>
            </w:tcBorders>
          </w:tcPr>
          <w:p w:rsidR="00AC69E4" w:rsidRDefault="00AC69E4" w:rsidP="0049764A">
            <w:pPr>
              <w:pStyle w:val="BStableheading1"/>
              <w:keepNext/>
              <w:framePr w:wrap="around"/>
            </w:pPr>
            <w:r>
              <w:t>2014</w:t>
            </w:r>
            <w:r>
              <w:noBreakHyphen/>
              <w:t>15</w:t>
            </w:r>
          </w:p>
          <w:p w:rsidR="00AC69E4" w:rsidRDefault="00AC69E4" w:rsidP="0049764A">
            <w:pPr>
              <w:pStyle w:val="BStableheading1"/>
              <w:keepNext/>
              <w:framePr w:wrap="around"/>
            </w:pPr>
            <w:r>
              <w:t>Targets</w:t>
            </w:r>
          </w:p>
        </w:tc>
      </w:tr>
      <w:tr w:rsidR="00703CB0" w:rsidTr="00703CB0">
        <w:trPr>
          <w:trHeight w:val="283"/>
        </w:trPr>
        <w:tc>
          <w:tcPr>
            <w:tcW w:w="2710" w:type="pct"/>
            <w:tcBorders>
              <w:top w:val="single" w:sz="4" w:space="0" w:color="auto"/>
              <w:bottom w:val="nil"/>
            </w:tcBorders>
          </w:tcPr>
          <w:p w:rsidR="00703CB0" w:rsidRPr="00434827" w:rsidRDefault="00703CB0" w:rsidP="0059209F">
            <w:pPr>
              <w:pStyle w:val="BStablelist"/>
              <w:keepNext/>
              <w:numPr>
                <w:ilvl w:val="0"/>
                <w:numId w:val="44"/>
              </w:numPr>
            </w:pPr>
            <w:r w:rsidRPr="000668DF">
              <w:t>Infrastructure Plan</w:t>
            </w:r>
            <w:r>
              <w:rPr>
                <w:vertAlign w:val="superscript"/>
              </w:rPr>
              <w:t>2</w:t>
            </w:r>
          </w:p>
        </w:tc>
        <w:tc>
          <w:tcPr>
            <w:tcW w:w="764" w:type="pct"/>
            <w:tcBorders>
              <w:top w:val="single" w:sz="4" w:space="0" w:color="auto"/>
              <w:bottom w:val="nil"/>
            </w:tcBorders>
          </w:tcPr>
          <w:p w:rsidR="00703CB0" w:rsidRPr="00642EAB" w:rsidRDefault="00703CB0" w:rsidP="00642EAB">
            <w:pPr>
              <w:pStyle w:val="BSFStablefigures"/>
              <w:rPr>
                <w:sz w:val="20"/>
                <w:szCs w:val="20"/>
              </w:rPr>
            </w:pPr>
            <w:r w:rsidRPr="00642EAB">
              <w:rPr>
                <w:sz w:val="20"/>
                <w:szCs w:val="20"/>
              </w:rPr>
              <w:t>1</w:t>
            </w:r>
          </w:p>
        </w:tc>
        <w:tc>
          <w:tcPr>
            <w:tcW w:w="764" w:type="pct"/>
            <w:tcBorders>
              <w:top w:val="single" w:sz="4" w:space="0" w:color="auto"/>
              <w:bottom w:val="nil"/>
            </w:tcBorders>
          </w:tcPr>
          <w:p w:rsidR="00703CB0" w:rsidRPr="00642EAB" w:rsidRDefault="00703CB0" w:rsidP="00642EAB">
            <w:pPr>
              <w:pStyle w:val="BSFStablefigures"/>
              <w:rPr>
                <w:sz w:val="20"/>
                <w:szCs w:val="20"/>
              </w:rPr>
            </w:pPr>
            <w:r w:rsidRPr="00642EAB">
              <w:rPr>
                <w:sz w:val="20"/>
                <w:szCs w:val="20"/>
              </w:rPr>
              <w:t>1</w:t>
            </w:r>
          </w:p>
        </w:tc>
        <w:tc>
          <w:tcPr>
            <w:tcW w:w="762" w:type="pct"/>
            <w:tcBorders>
              <w:top w:val="single" w:sz="4" w:space="0" w:color="auto"/>
              <w:bottom w:val="nil"/>
            </w:tcBorders>
          </w:tcPr>
          <w:p w:rsidR="00703CB0" w:rsidRPr="00642EAB" w:rsidRDefault="00703CB0" w:rsidP="00642EAB">
            <w:pPr>
              <w:pStyle w:val="BSFStablefigures"/>
              <w:rPr>
                <w:sz w:val="20"/>
                <w:szCs w:val="20"/>
              </w:rPr>
            </w:pPr>
            <w:r w:rsidRPr="00642EAB">
              <w:rPr>
                <w:sz w:val="20"/>
                <w:szCs w:val="20"/>
              </w:rPr>
              <w:t>n/a</w:t>
            </w:r>
          </w:p>
        </w:tc>
      </w:tr>
      <w:tr w:rsidR="00703CB0" w:rsidTr="0049764A">
        <w:trPr>
          <w:trHeight w:val="283"/>
        </w:trPr>
        <w:tc>
          <w:tcPr>
            <w:tcW w:w="2710" w:type="pct"/>
            <w:tcBorders>
              <w:top w:val="nil"/>
              <w:bottom w:val="nil"/>
            </w:tcBorders>
          </w:tcPr>
          <w:p w:rsidR="00703CB0" w:rsidRPr="00434827" w:rsidRDefault="00703CB0" w:rsidP="0059209F">
            <w:pPr>
              <w:pStyle w:val="BStablelist"/>
              <w:keepNext/>
              <w:numPr>
                <w:ilvl w:val="0"/>
                <w:numId w:val="44"/>
              </w:numPr>
            </w:pPr>
            <w:r w:rsidRPr="000668DF">
              <w:t>Construction Snapshots</w:t>
            </w:r>
            <w:r>
              <w:rPr>
                <w:vertAlign w:val="superscript"/>
              </w:rPr>
              <w:t>3</w:t>
            </w:r>
          </w:p>
        </w:tc>
        <w:tc>
          <w:tcPr>
            <w:tcW w:w="764" w:type="pct"/>
            <w:tcBorders>
              <w:top w:val="nil"/>
              <w:bottom w:val="nil"/>
            </w:tcBorders>
          </w:tcPr>
          <w:p w:rsidR="00703CB0" w:rsidRPr="00642EAB" w:rsidRDefault="00703CB0" w:rsidP="00642EAB">
            <w:pPr>
              <w:pStyle w:val="BSFStablefigures"/>
              <w:rPr>
                <w:sz w:val="20"/>
                <w:szCs w:val="20"/>
              </w:rPr>
            </w:pPr>
            <w:r w:rsidRPr="00642EAB">
              <w:rPr>
                <w:sz w:val="20"/>
                <w:szCs w:val="20"/>
              </w:rPr>
              <w:t>2</w:t>
            </w:r>
          </w:p>
        </w:tc>
        <w:tc>
          <w:tcPr>
            <w:tcW w:w="764" w:type="pct"/>
            <w:tcBorders>
              <w:top w:val="nil"/>
              <w:bottom w:val="nil"/>
            </w:tcBorders>
          </w:tcPr>
          <w:p w:rsidR="00703CB0" w:rsidRPr="00642EAB" w:rsidRDefault="00703CB0" w:rsidP="00642EAB">
            <w:pPr>
              <w:pStyle w:val="BSFStablefigures"/>
              <w:rPr>
                <w:sz w:val="20"/>
                <w:szCs w:val="20"/>
              </w:rPr>
            </w:pPr>
            <w:r w:rsidRPr="00642EAB">
              <w:rPr>
                <w:sz w:val="20"/>
                <w:szCs w:val="20"/>
              </w:rPr>
              <w:t>2</w:t>
            </w:r>
          </w:p>
        </w:tc>
        <w:tc>
          <w:tcPr>
            <w:tcW w:w="762" w:type="pct"/>
            <w:tcBorders>
              <w:top w:val="nil"/>
              <w:bottom w:val="nil"/>
            </w:tcBorders>
          </w:tcPr>
          <w:p w:rsidR="00703CB0" w:rsidRPr="00642EAB" w:rsidRDefault="00703CB0" w:rsidP="00642EAB">
            <w:pPr>
              <w:pStyle w:val="BSFStablefigures"/>
              <w:rPr>
                <w:sz w:val="20"/>
                <w:szCs w:val="20"/>
              </w:rPr>
            </w:pPr>
            <w:r w:rsidRPr="00642EAB">
              <w:rPr>
                <w:sz w:val="20"/>
                <w:szCs w:val="20"/>
              </w:rPr>
              <w:t>2</w:t>
            </w:r>
          </w:p>
        </w:tc>
      </w:tr>
      <w:tr w:rsidR="00703CB0" w:rsidTr="0049764A">
        <w:trPr>
          <w:trHeight w:val="283"/>
        </w:trPr>
        <w:tc>
          <w:tcPr>
            <w:tcW w:w="2710" w:type="pct"/>
            <w:tcBorders>
              <w:top w:val="nil"/>
              <w:bottom w:val="nil"/>
            </w:tcBorders>
          </w:tcPr>
          <w:p w:rsidR="00703CB0" w:rsidRPr="00434827" w:rsidRDefault="00703CB0" w:rsidP="0059209F">
            <w:pPr>
              <w:pStyle w:val="BStablelist"/>
              <w:keepNext/>
              <w:numPr>
                <w:ilvl w:val="0"/>
                <w:numId w:val="44"/>
              </w:numPr>
            </w:pPr>
            <w:r w:rsidRPr="00434827">
              <w:t>E</w:t>
            </w:r>
            <w:r>
              <w:t>conomic Development Policy and Project I</w:t>
            </w:r>
            <w:r w:rsidRPr="00434827">
              <w:t>nitiatives</w:t>
            </w:r>
            <w:r>
              <w:rPr>
                <w:vertAlign w:val="superscript"/>
              </w:rPr>
              <w:t>4</w:t>
            </w:r>
          </w:p>
        </w:tc>
        <w:tc>
          <w:tcPr>
            <w:tcW w:w="764" w:type="pct"/>
            <w:tcBorders>
              <w:top w:val="nil"/>
              <w:bottom w:val="nil"/>
            </w:tcBorders>
          </w:tcPr>
          <w:p w:rsidR="00703CB0" w:rsidRPr="00642EAB" w:rsidRDefault="00703CB0" w:rsidP="00642EAB">
            <w:pPr>
              <w:pStyle w:val="BSFStablefigures"/>
              <w:rPr>
                <w:sz w:val="20"/>
                <w:szCs w:val="20"/>
              </w:rPr>
            </w:pPr>
            <w:r w:rsidRPr="00642EAB">
              <w:rPr>
                <w:sz w:val="20"/>
                <w:szCs w:val="20"/>
              </w:rPr>
              <w:t>4</w:t>
            </w:r>
          </w:p>
        </w:tc>
        <w:tc>
          <w:tcPr>
            <w:tcW w:w="764" w:type="pct"/>
            <w:tcBorders>
              <w:top w:val="nil"/>
              <w:bottom w:val="nil"/>
            </w:tcBorders>
          </w:tcPr>
          <w:p w:rsidR="00703CB0" w:rsidRPr="00642EAB" w:rsidRDefault="00703CB0" w:rsidP="00642EAB">
            <w:pPr>
              <w:pStyle w:val="BSFStablefigures"/>
              <w:rPr>
                <w:sz w:val="20"/>
                <w:szCs w:val="20"/>
              </w:rPr>
            </w:pPr>
            <w:r w:rsidRPr="00642EAB">
              <w:rPr>
                <w:sz w:val="20"/>
                <w:szCs w:val="20"/>
              </w:rPr>
              <w:t>4</w:t>
            </w:r>
          </w:p>
        </w:tc>
        <w:tc>
          <w:tcPr>
            <w:tcW w:w="762" w:type="pct"/>
            <w:tcBorders>
              <w:top w:val="nil"/>
              <w:bottom w:val="nil"/>
            </w:tcBorders>
          </w:tcPr>
          <w:p w:rsidR="00703CB0" w:rsidRPr="00642EAB" w:rsidRDefault="00703CB0" w:rsidP="00642EAB">
            <w:pPr>
              <w:pStyle w:val="BSFStablefigures"/>
              <w:rPr>
                <w:sz w:val="20"/>
                <w:szCs w:val="20"/>
              </w:rPr>
            </w:pPr>
            <w:r w:rsidRPr="00642EAB">
              <w:rPr>
                <w:sz w:val="20"/>
                <w:szCs w:val="20"/>
              </w:rPr>
              <w:t>4</w:t>
            </w:r>
          </w:p>
        </w:tc>
      </w:tr>
      <w:tr w:rsidR="00703CB0" w:rsidTr="0049764A">
        <w:trPr>
          <w:trHeight w:val="283"/>
        </w:trPr>
        <w:tc>
          <w:tcPr>
            <w:tcW w:w="2710" w:type="pct"/>
            <w:tcBorders>
              <w:top w:val="nil"/>
              <w:bottom w:val="nil"/>
            </w:tcBorders>
          </w:tcPr>
          <w:p w:rsidR="00703CB0" w:rsidRPr="00434827" w:rsidRDefault="00703CB0" w:rsidP="0059209F">
            <w:pPr>
              <w:pStyle w:val="BStablelist"/>
              <w:keepNext/>
              <w:numPr>
                <w:ilvl w:val="0"/>
                <w:numId w:val="44"/>
              </w:numPr>
            </w:pPr>
            <w:r w:rsidRPr="00434827">
              <w:t>Gaming and Racing Policy</w:t>
            </w:r>
            <w:r>
              <w:rPr>
                <w:vertAlign w:val="superscript"/>
              </w:rPr>
              <w:t>5</w:t>
            </w:r>
          </w:p>
        </w:tc>
        <w:tc>
          <w:tcPr>
            <w:tcW w:w="764" w:type="pct"/>
            <w:tcBorders>
              <w:top w:val="nil"/>
              <w:bottom w:val="nil"/>
            </w:tcBorders>
          </w:tcPr>
          <w:p w:rsidR="00703CB0" w:rsidRPr="00642EAB" w:rsidRDefault="00703CB0" w:rsidP="00642EAB">
            <w:pPr>
              <w:pStyle w:val="BSFStablefigures"/>
              <w:rPr>
                <w:sz w:val="20"/>
                <w:szCs w:val="20"/>
              </w:rPr>
            </w:pPr>
            <w:r w:rsidRPr="00642EAB">
              <w:rPr>
                <w:sz w:val="20"/>
                <w:szCs w:val="20"/>
              </w:rPr>
              <w:t>2</w:t>
            </w:r>
          </w:p>
        </w:tc>
        <w:tc>
          <w:tcPr>
            <w:tcW w:w="764" w:type="pct"/>
            <w:tcBorders>
              <w:top w:val="nil"/>
              <w:bottom w:val="nil"/>
            </w:tcBorders>
          </w:tcPr>
          <w:p w:rsidR="00703CB0" w:rsidRPr="00642EAB" w:rsidRDefault="00703CB0" w:rsidP="00642EAB">
            <w:pPr>
              <w:pStyle w:val="BSFStablefigures"/>
              <w:rPr>
                <w:sz w:val="20"/>
                <w:szCs w:val="20"/>
              </w:rPr>
            </w:pPr>
            <w:r w:rsidRPr="00642EAB">
              <w:rPr>
                <w:sz w:val="20"/>
                <w:szCs w:val="20"/>
              </w:rPr>
              <w:t>2</w:t>
            </w:r>
          </w:p>
        </w:tc>
        <w:tc>
          <w:tcPr>
            <w:tcW w:w="762" w:type="pct"/>
            <w:tcBorders>
              <w:top w:val="nil"/>
              <w:bottom w:val="nil"/>
            </w:tcBorders>
          </w:tcPr>
          <w:p w:rsidR="00703CB0" w:rsidRPr="00642EAB" w:rsidRDefault="00703CB0" w:rsidP="00642EAB">
            <w:pPr>
              <w:pStyle w:val="BSFStablefigures"/>
              <w:rPr>
                <w:sz w:val="20"/>
                <w:szCs w:val="20"/>
              </w:rPr>
            </w:pPr>
            <w:r w:rsidRPr="00642EAB">
              <w:rPr>
                <w:sz w:val="20"/>
                <w:szCs w:val="20"/>
              </w:rPr>
              <w:t>2</w:t>
            </w:r>
          </w:p>
        </w:tc>
      </w:tr>
      <w:tr w:rsidR="00703CB0" w:rsidTr="0049764A">
        <w:trPr>
          <w:trHeight w:val="283"/>
        </w:trPr>
        <w:tc>
          <w:tcPr>
            <w:tcW w:w="2710" w:type="pct"/>
            <w:tcBorders>
              <w:top w:val="nil"/>
              <w:bottom w:val="nil"/>
            </w:tcBorders>
          </w:tcPr>
          <w:p w:rsidR="00703CB0" w:rsidRPr="00434827" w:rsidRDefault="00703CB0" w:rsidP="0059209F">
            <w:pPr>
              <w:pStyle w:val="BStablelist"/>
              <w:keepNext/>
              <w:numPr>
                <w:ilvl w:val="0"/>
                <w:numId w:val="44"/>
              </w:numPr>
            </w:pPr>
            <w:r w:rsidRPr="00434827">
              <w:t>Red Tape Reduction legislation/initiatives</w:t>
            </w:r>
            <w:r>
              <w:rPr>
                <w:vertAlign w:val="superscript"/>
              </w:rPr>
              <w:t>6</w:t>
            </w:r>
          </w:p>
        </w:tc>
        <w:tc>
          <w:tcPr>
            <w:tcW w:w="764" w:type="pct"/>
            <w:tcBorders>
              <w:top w:val="nil"/>
              <w:bottom w:val="nil"/>
            </w:tcBorders>
          </w:tcPr>
          <w:p w:rsidR="00703CB0" w:rsidRPr="00642EAB" w:rsidRDefault="00703CB0" w:rsidP="00642EAB">
            <w:pPr>
              <w:pStyle w:val="BSFStablefigures"/>
              <w:rPr>
                <w:sz w:val="20"/>
                <w:szCs w:val="20"/>
              </w:rPr>
            </w:pPr>
            <w:r w:rsidRPr="00642EAB">
              <w:rPr>
                <w:sz w:val="20"/>
                <w:szCs w:val="20"/>
              </w:rPr>
              <w:t>2</w:t>
            </w:r>
          </w:p>
        </w:tc>
        <w:tc>
          <w:tcPr>
            <w:tcW w:w="764" w:type="pct"/>
            <w:tcBorders>
              <w:top w:val="nil"/>
              <w:bottom w:val="nil"/>
            </w:tcBorders>
          </w:tcPr>
          <w:p w:rsidR="00703CB0" w:rsidRPr="00642EAB" w:rsidRDefault="00703CB0" w:rsidP="00642EAB">
            <w:pPr>
              <w:pStyle w:val="BSFStablefigures"/>
              <w:rPr>
                <w:sz w:val="20"/>
                <w:szCs w:val="20"/>
              </w:rPr>
            </w:pPr>
            <w:r w:rsidRPr="00642EAB">
              <w:rPr>
                <w:sz w:val="20"/>
                <w:szCs w:val="20"/>
              </w:rPr>
              <w:t>2</w:t>
            </w:r>
          </w:p>
        </w:tc>
        <w:tc>
          <w:tcPr>
            <w:tcW w:w="762" w:type="pct"/>
            <w:tcBorders>
              <w:top w:val="nil"/>
              <w:bottom w:val="nil"/>
            </w:tcBorders>
          </w:tcPr>
          <w:p w:rsidR="00703CB0" w:rsidRPr="00642EAB" w:rsidRDefault="00703CB0" w:rsidP="00642EAB">
            <w:pPr>
              <w:pStyle w:val="BSFStablefigures"/>
              <w:rPr>
                <w:sz w:val="20"/>
                <w:szCs w:val="20"/>
              </w:rPr>
            </w:pPr>
            <w:r w:rsidRPr="00642EAB">
              <w:rPr>
                <w:sz w:val="20"/>
                <w:szCs w:val="20"/>
              </w:rPr>
              <w:t>n/a</w:t>
            </w:r>
          </w:p>
        </w:tc>
      </w:tr>
      <w:tr w:rsidR="00703CB0" w:rsidTr="0049764A">
        <w:trPr>
          <w:trHeight w:val="283"/>
        </w:trPr>
        <w:tc>
          <w:tcPr>
            <w:tcW w:w="2710" w:type="pct"/>
            <w:tcBorders>
              <w:top w:val="nil"/>
              <w:bottom w:val="nil"/>
            </w:tcBorders>
          </w:tcPr>
          <w:p w:rsidR="00703CB0" w:rsidRPr="00434827" w:rsidRDefault="00703CB0" w:rsidP="0059209F">
            <w:pPr>
              <w:pStyle w:val="BStablelist"/>
              <w:keepNext/>
              <w:numPr>
                <w:ilvl w:val="0"/>
                <w:numId w:val="44"/>
              </w:numPr>
            </w:pPr>
            <w:r w:rsidRPr="00434827">
              <w:t>Regulatory and Process Reform initiatives</w:t>
            </w:r>
            <w:r>
              <w:rPr>
                <w:vertAlign w:val="superscript"/>
              </w:rPr>
              <w:t>7</w:t>
            </w:r>
          </w:p>
        </w:tc>
        <w:tc>
          <w:tcPr>
            <w:tcW w:w="764" w:type="pct"/>
            <w:tcBorders>
              <w:top w:val="nil"/>
              <w:bottom w:val="nil"/>
            </w:tcBorders>
          </w:tcPr>
          <w:p w:rsidR="00703CB0" w:rsidRPr="00642EAB" w:rsidRDefault="00703CB0" w:rsidP="00642EAB">
            <w:pPr>
              <w:pStyle w:val="BSFStablefigures"/>
              <w:rPr>
                <w:sz w:val="20"/>
                <w:szCs w:val="20"/>
              </w:rPr>
            </w:pPr>
            <w:r w:rsidRPr="00642EAB">
              <w:rPr>
                <w:sz w:val="20"/>
                <w:szCs w:val="20"/>
              </w:rPr>
              <w:t>n/a</w:t>
            </w:r>
          </w:p>
        </w:tc>
        <w:tc>
          <w:tcPr>
            <w:tcW w:w="764" w:type="pct"/>
            <w:tcBorders>
              <w:top w:val="nil"/>
              <w:bottom w:val="nil"/>
            </w:tcBorders>
          </w:tcPr>
          <w:p w:rsidR="00703CB0" w:rsidRPr="00642EAB" w:rsidRDefault="00703CB0" w:rsidP="00642EAB">
            <w:pPr>
              <w:pStyle w:val="BSFStablefigures"/>
              <w:rPr>
                <w:sz w:val="20"/>
                <w:szCs w:val="20"/>
              </w:rPr>
            </w:pPr>
            <w:r w:rsidRPr="00642EAB">
              <w:rPr>
                <w:sz w:val="20"/>
                <w:szCs w:val="20"/>
              </w:rPr>
              <w:t>n/a</w:t>
            </w:r>
          </w:p>
        </w:tc>
        <w:tc>
          <w:tcPr>
            <w:tcW w:w="762" w:type="pct"/>
            <w:tcBorders>
              <w:top w:val="nil"/>
              <w:bottom w:val="nil"/>
            </w:tcBorders>
          </w:tcPr>
          <w:p w:rsidR="00703CB0" w:rsidRPr="00642EAB" w:rsidRDefault="00703CB0" w:rsidP="00642EAB">
            <w:pPr>
              <w:pStyle w:val="BSFStablefigures"/>
              <w:rPr>
                <w:sz w:val="20"/>
                <w:szCs w:val="20"/>
              </w:rPr>
            </w:pPr>
            <w:r w:rsidRPr="00642EAB">
              <w:rPr>
                <w:sz w:val="20"/>
                <w:szCs w:val="20"/>
              </w:rPr>
              <w:t>2</w:t>
            </w:r>
          </w:p>
        </w:tc>
      </w:tr>
      <w:tr w:rsidR="00703CB0" w:rsidTr="0049764A">
        <w:trPr>
          <w:trHeight w:val="283"/>
        </w:trPr>
        <w:tc>
          <w:tcPr>
            <w:tcW w:w="2710" w:type="pct"/>
            <w:tcBorders>
              <w:top w:val="nil"/>
              <w:bottom w:val="nil"/>
            </w:tcBorders>
          </w:tcPr>
          <w:p w:rsidR="00703CB0" w:rsidRPr="00434827" w:rsidRDefault="00703CB0" w:rsidP="0059209F">
            <w:pPr>
              <w:pStyle w:val="BStablelist"/>
              <w:keepNext/>
              <w:numPr>
                <w:ilvl w:val="0"/>
                <w:numId w:val="44"/>
              </w:numPr>
            </w:pPr>
            <w:r w:rsidRPr="00434827">
              <w:t>Median House Price/Income Multiple</w:t>
            </w:r>
            <w:r>
              <w:rPr>
                <w:vertAlign w:val="superscript"/>
              </w:rPr>
              <w:t>8</w:t>
            </w:r>
          </w:p>
        </w:tc>
        <w:tc>
          <w:tcPr>
            <w:tcW w:w="764" w:type="pct"/>
            <w:tcBorders>
              <w:top w:val="nil"/>
              <w:bottom w:val="nil"/>
            </w:tcBorders>
          </w:tcPr>
          <w:p w:rsidR="00703CB0" w:rsidRPr="00642EAB" w:rsidRDefault="00703CB0" w:rsidP="00642EAB">
            <w:pPr>
              <w:pStyle w:val="BSFStablefigures"/>
              <w:rPr>
                <w:sz w:val="20"/>
                <w:szCs w:val="20"/>
              </w:rPr>
            </w:pPr>
            <w:r w:rsidRPr="00642EAB">
              <w:rPr>
                <w:sz w:val="20"/>
                <w:szCs w:val="20"/>
              </w:rPr>
              <w:t>6.2</w:t>
            </w:r>
          </w:p>
        </w:tc>
        <w:tc>
          <w:tcPr>
            <w:tcW w:w="764" w:type="pct"/>
            <w:tcBorders>
              <w:top w:val="nil"/>
              <w:bottom w:val="nil"/>
            </w:tcBorders>
          </w:tcPr>
          <w:p w:rsidR="00703CB0" w:rsidRPr="00642EAB" w:rsidRDefault="00703CB0" w:rsidP="00642EAB">
            <w:pPr>
              <w:pStyle w:val="BSFStablefigures"/>
              <w:rPr>
                <w:sz w:val="20"/>
                <w:szCs w:val="20"/>
              </w:rPr>
            </w:pPr>
            <w:r w:rsidRPr="00642EAB">
              <w:rPr>
                <w:sz w:val="20"/>
                <w:szCs w:val="20"/>
              </w:rPr>
              <w:t>6.4</w:t>
            </w:r>
          </w:p>
        </w:tc>
        <w:tc>
          <w:tcPr>
            <w:tcW w:w="762" w:type="pct"/>
            <w:tcBorders>
              <w:top w:val="nil"/>
              <w:bottom w:val="nil"/>
            </w:tcBorders>
          </w:tcPr>
          <w:p w:rsidR="00703CB0" w:rsidRPr="00642EAB" w:rsidRDefault="00703CB0" w:rsidP="00642EAB">
            <w:pPr>
              <w:pStyle w:val="BSFStablefigures"/>
              <w:rPr>
                <w:sz w:val="20"/>
                <w:szCs w:val="20"/>
              </w:rPr>
            </w:pPr>
            <w:r w:rsidRPr="00642EAB">
              <w:rPr>
                <w:sz w:val="20"/>
                <w:szCs w:val="20"/>
              </w:rPr>
              <w:t>n/a</w:t>
            </w:r>
          </w:p>
        </w:tc>
      </w:tr>
      <w:tr w:rsidR="00703CB0" w:rsidTr="0049764A">
        <w:trPr>
          <w:trHeight w:val="283"/>
        </w:trPr>
        <w:tc>
          <w:tcPr>
            <w:tcW w:w="2710" w:type="pct"/>
            <w:tcBorders>
              <w:top w:val="nil"/>
              <w:bottom w:val="nil"/>
            </w:tcBorders>
          </w:tcPr>
          <w:p w:rsidR="00703CB0" w:rsidRPr="00434827" w:rsidRDefault="00703CB0" w:rsidP="0059209F">
            <w:pPr>
              <w:pStyle w:val="BStablelist"/>
              <w:keepNext/>
              <w:numPr>
                <w:ilvl w:val="0"/>
                <w:numId w:val="44"/>
              </w:numPr>
            </w:pPr>
            <w:r w:rsidRPr="00434827">
              <w:t>Median Unit Price/Income Multiple</w:t>
            </w:r>
            <w:r>
              <w:rPr>
                <w:vertAlign w:val="superscript"/>
              </w:rPr>
              <w:t>8</w:t>
            </w:r>
          </w:p>
        </w:tc>
        <w:tc>
          <w:tcPr>
            <w:tcW w:w="764" w:type="pct"/>
            <w:tcBorders>
              <w:top w:val="nil"/>
              <w:bottom w:val="nil"/>
            </w:tcBorders>
          </w:tcPr>
          <w:p w:rsidR="00703CB0" w:rsidRPr="00642EAB" w:rsidRDefault="00703CB0" w:rsidP="00642EAB">
            <w:pPr>
              <w:pStyle w:val="BSFStablefigures"/>
              <w:rPr>
                <w:sz w:val="20"/>
                <w:szCs w:val="20"/>
              </w:rPr>
            </w:pPr>
            <w:r w:rsidRPr="00642EAB">
              <w:rPr>
                <w:sz w:val="20"/>
                <w:szCs w:val="20"/>
              </w:rPr>
              <w:t>4.6</w:t>
            </w:r>
          </w:p>
        </w:tc>
        <w:tc>
          <w:tcPr>
            <w:tcW w:w="764" w:type="pct"/>
            <w:tcBorders>
              <w:top w:val="nil"/>
              <w:bottom w:val="nil"/>
            </w:tcBorders>
          </w:tcPr>
          <w:p w:rsidR="00703CB0" w:rsidRPr="00642EAB" w:rsidRDefault="00703CB0" w:rsidP="00642EAB">
            <w:pPr>
              <w:pStyle w:val="BSFStablefigures"/>
              <w:rPr>
                <w:sz w:val="20"/>
                <w:szCs w:val="20"/>
              </w:rPr>
            </w:pPr>
            <w:r w:rsidRPr="00642EAB">
              <w:rPr>
                <w:sz w:val="20"/>
                <w:szCs w:val="20"/>
              </w:rPr>
              <w:t>4.9</w:t>
            </w:r>
          </w:p>
        </w:tc>
        <w:tc>
          <w:tcPr>
            <w:tcW w:w="762" w:type="pct"/>
            <w:tcBorders>
              <w:top w:val="nil"/>
              <w:bottom w:val="nil"/>
            </w:tcBorders>
          </w:tcPr>
          <w:p w:rsidR="00703CB0" w:rsidRPr="00642EAB" w:rsidRDefault="00703CB0" w:rsidP="00642EAB">
            <w:pPr>
              <w:pStyle w:val="BSFStablefigures"/>
              <w:rPr>
                <w:sz w:val="20"/>
                <w:szCs w:val="20"/>
              </w:rPr>
            </w:pPr>
            <w:r w:rsidRPr="00642EAB">
              <w:rPr>
                <w:sz w:val="20"/>
                <w:szCs w:val="20"/>
              </w:rPr>
              <w:t>n/a</w:t>
            </w:r>
          </w:p>
        </w:tc>
      </w:tr>
      <w:tr w:rsidR="00703CB0" w:rsidTr="0049764A">
        <w:trPr>
          <w:trHeight w:val="283"/>
        </w:trPr>
        <w:tc>
          <w:tcPr>
            <w:tcW w:w="2710" w:type="pct"/>
            <w:tcBorders>
              <w:top w:val="nil"/>
              <w:bottom w:val="nil"/>
            </w:tcBorders>
          </w:tcPr>
          <w:p w:rsidR="00703CB0" w:rsidRPr="00434827" w:rsidRDefault="00703CB0" w:rsidP="0059209F">
            <w:pPr>
              <w:pStyle w:val="BStablelist"/>
              <w:keepNext/>
              <w:numPr>
                <w:ilvl w:val="0"/>
                <w:numId w:val="44"/>
              </w:numPr>
            </w:pPr>
            <w:r w:rsidRPr="00434827">
              <w:t>Number of Direct Sales Applications Finalised</w:t>
            </w:r>
            <w:r>
              <w:rPr>
                <w:vertAlign w:val="superscript"/>
              </w:rPr>
              <w:t>9</w:t>
            </w:r>
          </w:p>
        </w:tc>
        <w:tc>
          <w:tcPr>
            <w:tcW w:w="764" w:type="pct"/>
            <w:tcBorders>
              <w:top w:val="nil"/>
              <w:bottom w:val="nil"/>
            </w:tcBorders>
          </w:tcPr>
          <w:p w:rsidR="00703CB0" w:rsidRPr="00642EAB" w:rsidRDefault="00703CB0" w:rsidP="00642EAB">
            <w:pPr>
              <w:pStyle w:val="BSFStablefigures"/>
              <w:rPr>
                <w:sz w:val="20"/>
                <w:szCs w:val="20"/>
              </w:rPr>
            </w:pPr>
            <w:r w:rsidRPr="00642EAB">
              <w:rPr>
                <w:sz w:val="20"/>
                <w:szCs w:val="20"/>
              </w:rPr>
              <w:t>15</w:t>
            </w:r>
          </w:p>
        </w:tc>
        <w:tc>
          <w:tcPr>
            <w:tcW w:w="764" w:type="pct"/>
            <w:tcBorders>
              <w:top w:val="nil"/>
              <w:bottom w:val="nil"/>
            </w:tcBorders>
          </w:tcPr>
          <w:p w:rsidR="00703CB0" w:rsidRPr="00642EAB" w:rsidRDefault="00703CB0" w:rsidP="00642EAB">
            <w:pPr>
              <w:pStyle w:val="BSFStablefigures"/>
              <w:rPr>
                <w:sz w:val="20"/>
                <w:szCs w:val="20"/>
              </w:rPr>
            </w:pPr>
            <w:r w:rsidRPr="00642EAB">
              <w:rPr>
                <w:sz w:val="20"/>
                <w:szCs w:val="20"/>
              </w:rPr>
              <w:t>16</w:t>
            </w:r>
          </w:p>
        </w:tc>
        <w:tc>
          <w:tcPr>
            <w:tcW w:w="762" w:type="pct"/>
            <w:tcBorders>
              <w:top w:val="nil"/>
              <w:bottom w:val="nil"/>
            </w:tcBorders>
          </w:tcPr>
          <w:p w:rsidR="00703CB0" w:rsidRPr="00642EAB" w:rsidRDefault="00703CB0" w:rsidP="00642EAB">
            <w:pPr>
              <w:pStyle w:val="BSFStablefigures"/>
              <w:rPr>
                <w:sz w:val="20"/>
                <w:szCs w:val="20"/>
              </w:rPr>
            </w:pPr>
            <w:r w:rsidRPr="00642EAB">
              <w:rPr>
                <w:sz w:val="20"/>
                <w:szCs w:val="20"/>
              </w:rPr>
              <w:t>n/a</w:t>
            </w:r>
          </w:p>
        </w:tc>
      </w:tr>
      <w:tr w:rsidR="00703CB0" w:rsidTr="0049764A">
        <w:trPr>
          <w:trHeight w:val="283"/>
        </w:trPr>
        <w:tc>
          <w:tcPr>
            <w:tcW w:w="2710" w:type="pct"/>
            <w:tcBorders>
              <w:top w:val="nil"/>
              <w:bottom w:val="nil"/>
            </w:tcBorders>
          </w:tcPr>
          <w:p w:rsidR="003468F9" w:rsidRDefault="00703CB0" w:rsidP="0059209F">
            <w:pPr>
              <w:pStyle w:val="BStablelist"/>
              <w:keepNext/>
              <w:numPr>
                <w:ilvl w:val="0"/>
                <w:numId w:val="44"/>
              </w:numPr>
            </w:pPr>
            <w:r w:rsidRPr="00434827">
              <w:t>Capital Works Projects</w:t>
            </w:r>
          </w:p>
        </w:tc>
        <w:tc>
          <w:tcPr>
            <w:tcW w:w="764" w:type="pct"/>
            <w:tcBorders>
              <w:top w:val="nil"/>
              <w:bottom w:val="nil"/>
            </w:tcBorders>
          </w:tcPr>
          <w:p w:rsidR="003468F9" w:rsidRPr="00642EAB" w:rsidRDefault="003468F9" w:rsidP="00642EAB">
            <w:pPr>
              <w:pStyle w:val="BSFStablefigures"/>
              <w:rPr>
                <w:sz w:val="20"/>
                <w:szCs w:val="20"/>
              </w:rPr>
            </w:pPr>
          </w:p>
        </w:tc>
        <w:tc>
          <w:tcPr>
            <w:tcW w:w="764" w:type="pct"/>
            <w:tcBorders>
              <w:top w:val="nil"/>
              <w:bottom w:val="nil"/>
            </w:tcBorders>
          </w:tcPr>
          <w:p w:rsidR="003468F9" w:rsidRPr="00642EAB" w:rsidRDefault="003468F9" w:rsidP="00642EAB">
            <w:pPr>
              <w:pStyle w:val="BSFStablefigures"/>
              <w:rPr>
                <w:sz w:val="20"/>
                <w:szCs w:val="20"/>
              </w:rPr>
            </w:pPr>
          </w:p>
        </w:tc>
        <w:tc>
          <w:tcPr>
            <w:tcW w:w="762" w:type="pct"/>
            <w:tcBorders>
              <w:top w:val="nil"/>
              <w:bottom w:val="nil"/>
            </w:tcBorders>
          </w:tcPr>
          <w:p w:rsidR="003468F9" w:rsidRPr="00642EAB" w:rsidRDefault="003468F9" w:rsidP="00642EAB">
            <w:pPr>
              <w:pStyle w:val="BSFStablefigures"/>
              <w:rPr>
                <w:sz w:val="20"/>
                <w:szCs w:val="20"/>
              </w:rPr>
            </w:pPr>
          </w:p>
        </w:tc>
      </w:tr>
      <w:tr w:rsidR="00703CB0" w:rsidRPr="00237D75" w:rsidTr="00237D75">
        <w:trPr>
          <w:trHeight w:val="283"/>
        </w:trPr>
        <w:tc>
          <w:tcPr>
            <w:tcW w:w="2710" w:type="pct"/>
            <w:tcBorders>
              <w:top w:val="nil"/>
              <w:bottom w:val="nil"/>
            </w:tcBorders>
            <w:shd w:val="clear" w:color="auto" w:fill="auto"/>
          </w:tcPr>
          <w:p w:rsidR="003468F9" w:rsidRDefault="00703CB0" w:rsidP="0059209F">
            <w:pPr>
              <w:pStyle w:val="AIIndent"/>
              <w:numPr>
                <w:ilvl w:val="0"/>
                <w:numId w:val="32"/>
              </w:numPr>
              <w:tabs>
                <w:tab w:val="num" w:pos="709"/>
              </w:tabs>
              <w:spacing w:before="0" w:after="0"/>
              <w:ind w:left="709" w:hanging="283"/>
            </w:pPr>
            <w:r>
              <w:t>Percentage of Projects Completed on Budget</w:t>
            </w:r>
            <w:r>
              <w:rPr>
                <w:vertAlign w:val="superscript"/>
              </w:rPr>
              <w:t>10</w:t>
            </w:r>
          </w:p>
        </w:tc>
        <w:tc>
          <w:tcPr>
            <w:tcW w:w="764" w:type="pct"/>
            <w:tcBorders>
              <w:top w:val="nil"/>
              <w:bottom w:val="nil"/>
            </w:tcBorders>
            <w:shd w:val="clear" w:color="auto" w:fill="auto"/>
          </w:tcPr>
          <w:p w:rsidR="003468F9" w:rsidRPr="00642EAB" w:rsidRDefault="00703CB0" w:rsidP="00642EAB">
            <w:pPr>
              <w:pStyle w:val="BSFStablefigures"/>
              <w:rPr>
                <w:sz w:val="20"/>
                <w:szCs w:val="20"/>
              </w:rPr>
            </w:pPr>
            <w:r w:rsidRPr="00642EAB">
              <w:rPr>
                <w:sz w:val="20"/>
                <w:szCs w:val="20"/>
              </w:rPr>
              <w:t>90%</w:t>
            </w:r>
          </w:p>
        </w:tc>
        <w:tc>
          <w:tcPr>
            <w:tcW w:w="764" w:type="pct"/>
            <w:tcBorders>
              <w:top w:val="nil"/>
              <w:bottom w:val="nil"/>
            </w:tcBorders>
            <w:shd w:val="clear" w:color="auto" w:fill="auto"/>
          </w:tcPr>
          <w:p w:rsidR="003468F9" w:rsidRPr="00642EAB" w:rsidRDefault="00703CB0" w:rsidP="00642EAB">
            <w:pPr>
              <w:pStyle w:val="BSFStablefigures"/>
              <w:rPr>
                <w:sz w:val="20"/>
                <w:szCs w:val="20"/>
              </w:rPr>
            </w:pPr>
            <w:r w:rsidRPr="00642EAB">
              <w:rPr>
                <w:sz w:val="20"/>
                <w:szCs w:val="20"/>
              </w:rPr>
              <w:t>93%</w:t>
            </w:r>
          </w:p>
        </w:tc>
        <w:tc>
          <w:tcPr>
            <w:tcW w:w="762" w:type="pct"/>
            <w:tcBorders>
              <w:top w:val="nil"/>
              <w:bottom w:val="nil"/>
            </w:tcBorders>
            <w:shd w:val="clear" w:color="auto" w:fill="auto"/>
          </w:tcPr>
          <w:p w:rsidR="003468F9" w:rsidRPr="00642EAB" w:rsidRDefault="00703CB0" w:rsidP="00642EAB">
            <w:pPr>
              <w:pStyle w:val="BSFStablefigures"/>
              <w:rPr>
                <w:sz w:val="20"/>
                <w:szCs w:val="20"/>
              </w:rPr>
            </w:pPr>
            <w:r w:rsidRPr="00642EAB">
              <w:rPr>
                <w:sz w:val="20"/>
                <w:szCs w:val="20"/>
              </w:rPr>
              <w:t>90%</w:t>
            </w:r>
          </w:p>
        </w:tc>
      </w:tr>
      <w:tr w:rsidR="00703CB0" w:rsidTr="00237D75">
        <w:trPr>
          <w:trHeight w:val="283"/>
        </w:trPr>
        <w:tc>
          <w:tcPr>
            <w:tcW w:w="2710" w:type="pct"/>
            <w:tcBorders>
              <w:top w:val="nil"/>
              <w:bottom w:val="nil"/>
            </w:tcBorders>
            <w:shd w:val="clear" w:color="auto" w:fill="auto"/>
          </w:tcPr>
          <w:p w:rsidR="003468F9" w:rsidRDefault="00703CB0" w:rsidP="0059209F">
            <w:pPr>
              <w:pStyle w:val="AIIndent"/>
              <w:numPr>
                <w:ilvl w:val="0"/>
                <w:numId w:val="32"/>
              </w:numPr>
              <w:tabs>
                <w:tab w:val="num" w:pos="709"/>
              </w:tabs>
              <w:spacing w:before="0" w:after="0"/>
              <w:ind w:left="709" w:hanging="283"/>
            </w:pPr>
            <w:r>
              <w:t>Percentage of Projects Completed on Time</w:t>
            </w:r>
            <w:r>
              <w:rPr>
                <w:vertAlign w:val="superscript"/>
              </w:rPr>
              <w:t>11</w:t>
            </w:r>
          </w:p>
        </w:tc>
        <w:tc>
          <w:tcPr>
            <w:tcW w:w="764" w:type="pct"/>
            <w:tcBorders>
              <w:top w:val="nil"/>
              <w:bottom w:val="nil"/>
            </w:tcBorders>
            <w:shd w:val="clear" w:color="auto" w:fill="auto"/>
          </w:tcPr>
          <w:p w:rsidR="003468F9" w:rsidRPr="00642EAB" w:rsidRDefault="00703CB0" w:rsidP="00642EAB">
            <w:pPr>
              <w:pStyle w:val="BSFStablefigures"/>
              <w:rPr>
                <w:kern w:val="28"/>
                <w:sz w:val="20"/>
                <w:szCs w:val="20"/>
              </w:rPr>
            </w:pPr>
            <w:r w:rsidRPr="00642EAB">
              <w:rPr>
                <w:sz w:val="20"/>
                <w:szCs w:val="20"/>
              </w:rPr>
              <w:t>80%</w:t>
            </w:r>
          </w:p>
        </w:tc>
        <w:tc>
          <w:tcPr>
            <w:tcW w:w="764" w:type="pct"/>
            <w:tcBorders>
              <w:top w:val="nil"/>
              <w:bottom w:val="nil"/>
            </w:tcBorders>
            <w:shd w:val="clear" w:color="auto" w:fill="auto"/>
          </w:tcPr>
          <w:p w:rsidR="003468F9" w:rsidRPr="00642EAB" w:rsidRDefault="00703CB0" w:rsidP="00642EAB">
            <w:pPr>
              <w:pStyle w:val="BSFStablefigures"/>
              <w:rPr>
                <w:kern w:val="28"/>
                <w:sz w:val="20"/>
                <w:szCs w:val="20"/>
              </w:rPr>
            </w:pPr>
            <w:r w:rsidRPr="00642EAB">
              <w:rPr>
                <w:sz w:val="20"/>
                <w:szCs w:val="20"/>
              </w:rPr>
              <w:t>93%</w:t>
            </w:r>
          </w:p>
        </w:tc>
        <w:tc>
          <w:tcPr>
            <w:tcW w:w="762" w:type="pct"/>
            <w:tcBorders>
              <w:top w:val="nil"/>
              <w:bottom w:val="nil"/>
            </w:tcBorders>
            <w:shd w:val="clear" w:color="auto" w:fill="auto"/>
          </w:tcPr>
          <w:p w:rsidR="003468F9" w:rsidRPr="00642EAB" w:rsidRDefault="00703CB0" w:rsidP="00642EAB">
            <w:pPr>
              <w:pStyle w:val="BSFStablefigures"/>
              <w:rPr>
                <w:sz w:val="20"/>
                <w:szCs w:val="20"/>
              </w:rPr>
            </w:pPr>
            <w:r w:rsidRPr="00642EAB">
              <w:rPr>
                <w:sz w:val="20"/>
                <w:szCs w:val="20"/>
              </w:rPr>
              <w:t>80%</w:t>
            </w:r>
          </w:p>
        </w:tc>
      </w:tr>
      <w:tr w:rsidR="00703CB0" w:rsidTr="0049764A">
        <w:trPr>
          <w:trHeight w:val="283"/>
        </w:trPr>
        <w:tc>
          <w:tcPr>
            <w:tcW w:w="2710" w:type="pct"/>
            <w:tcBorders>
              <w:top w:val="nil"/>
              <w:bottom w:val="single" w:sz="4" w:space="0" w:color="auto"/>
            </w:tcBorders>
          </w:tcPr>
          <w:p w:rsidR="003468F9" w:rsidRDefault="00703CB0" w:rsidP="0059209F">
            <w:pPr>
              <w:pStyle w:val="BStablelist"/>
              <w:keepNext/>
              <w:numPr>
                <w:ilvl w:val="0"/>
                <w:numId w:val="44"/>
              </w:numPr>
            </w:pPr>
            <w:r w:rsidRPr="00434827">
              <w:t>4-year Indicative Land Release Program published</w:t>
            </w:r>
          </w:p>
        </w:tc>
        <w:tc>
          <w:tcPr>
            <w:tcW w:w="764" w:type="pct"/>
            <w:tcBorders>
              <w:top w:val="nil"/>
              <w:bottom w:val="single" w:sz="4" w:space="0" w:color="auto"/>
            </w:tcBorders>
          </w:tcPr>
          <w:p w:rsidR="003468F9" w:rsidRPr="00642EAB" w:rsidRDefault="00703CB0" w:rsidP="00642EAB">
            <w:pPr>
              <w:pStyle w:val="BSFStablefigures"/>
              <w:rPr>
                <w:sz w:val="20"/>
                <w:szCs w:val="20"/>
              </w:rPr>
            </w:pPr>
            <w:r w:rsidRPr="00642EAB">
              <w:rPr>
                <w:sz w:val="20"/>
                <w:szCs w:val="20"/>
              </w:rPr>
              <w:t>1</w:t>
            </w:r>
          </w:p>
        </w:tc>
        <w:tc>
          <w:tcPr>
            <w:tcW w:w="764" w:type="pct"/>
            <w:tcBorders>
              <w:top w:val="nil"/>
              <w:bottom w:val="single" w:sz="4" w:space="0" w:color="auto"/>
            </w:tcBorders>
          </w:tcPr>
          <w:p w:rsidR="003468F9" w:rsidRPr="00642EAB" w:rsidRDefault="00703CB0" w:rsidP="00642EAB">
            <w:pPr>
              <w:pStyle w:val="BSFStablefigures"/>
              <w:rPr>
                <w:sz w:val="20"/>
                <w:szCs w:val="20"/>
              </w:rPr>
            </w:pPr>
            <w:r w:rsidRPr="00642EAB">
              <w:rPr>
                <w:sz w:val="20"/>
                <w:szCs w:val="20"/>
              </w:rPr>
              <w:t>1</w:t>
            </w:r>
          </w:p>
        </w:tc>
        <w:tc>
          <w:tcPr>
            <w:tcW w:w="762" w:type="pct"/>
            <w:tcBorders>
              <w:top w:val="nil"/>
              <w:bottom w:val="single" w:sz="4" w:space="0" w:color="auto"/>
            </w:tcBorders>
          </w:tcPr>
          <w:p w:rsidR="003468F9" w:rsidRPr="00642EAB" w:rsidRDefault="00703CB0" w:rsidP="00642EAB">
            <w:pPr>
              <w:pStyle w:val="BSFStablefigures"/>
              <w:rPr>
                <w:sz w:val="20"/>
                <w:szCs w:val="20"/>
              </w:rPr>
            </w:pPr>
            <w:r w:rsidRPr="00642EAB">
              <w:rPr>
                <w:sz w:val="20"/>
                <w:szCs w:val="20"/>
              </w:rPr>
              <w:t>1</w:t>
            </w:r>
          </w:p>
        </w:tc>
      </w:tr>
    </w:tbl>
    <w:p w:rsidR="00AC69E4" w:rsidRDefault="00AC69E4" w:rsidP="00AC69E4">
      <w:pPr>
        <w:pStyle w:val="BSnote"/>
      </w:pPr>
      <w:r>
        <w:t>Notes</w:t>
      </w:r>
      <w:r w:rsidRPr="00CF1A8C">
        <w:t>:</w:t>
      </w:r>
    </w:p>
    <w:p w:rsidR="00534ADF" w:rsidRDefault="00A05FE4" w:rsidP="0059209F">
      <w:pPr>
        <w:pStyle w:val="BSnoteslist"/>
        <w:keepNext/>
        <w:numPr>
          <w:ilvl w:val="0"/>
          <w:numId w:val="43"/>
        </w:numPr>
      </w:pPr>
      <w:r>
        <w:t xml:space="preserve">New output comprising the outputs of the former Output 1.1: Economic Development Policy and </w:t>
      </w:r>
      <w:r w:rsidR="00513FD0">
        <w:t xml:space="preserve">the former </w:t>
      </w:r>
      <w:r>
        <w:t>Output 1.6: Land Strategy and Infrastructure Delivery.</w:t>
      </w:r>
    </w:p>
    <w:p w:rsidR="00D85446" w:rsidRDefault="00AC69E4" w:rsidP="0059209F">
      <w:pPr>
        <w:pStyle w:val="BSnoteslist"/>
        <w:numPr>
          <w:ilvl w:val="0"/>
          <w:numId w:val="43"/>
        </w:numPr>
      </w:pPr>
      <w:r>
        <w:t xml:space="preserve">Discontinued measure.  </w:t>
      </w:r>
      <w:r w:rsidRPr="00F67F8B">
        <w:t>The preparation of the Infrastructure Plan update has</w:t>
      </w:r>
      <w:r>
        <w:t xml:space="preserve"> been transferred to the Chief Minister and Treasury Directorate.</w:t>
      </w:r>
    </w:p>
    <w:p w:rsidR="00D85446" w:rsidRDefault="00AC69E4">
      <w:pPr>
        <w:pStyle w:val="BSnoteslist"/>
      </w:pPr>
      <w:r w:rsidRPr="00F67F8B">
        <w:t>This measure covers the preparation of two Construction Snapshots for 2014-15.</w:t>
      </w:r>
    </w:p>
    <w:p w:rsidR="00D85446" w:rsidRDefault="00AC69E4">
      <w:pPr>
        <w:pStyle w:val="BSnoteslist"/>
      </w:pPr>
      <w:r w:rsidRPr="00F67F8B">
        <w:t xml:space="preserve">This measure incorporates key Government economic development policy and project initiatives to be delivered by the Directorate including: implementation of actions included in the </w:t>
      </w:r>
      <w:r w:rsidR="00BC38FC">
        <w:t xml:space="preserve">Affordable Housing Action Plan </w:t>
      </w:r>
      <w:r w:rsidRPr="00F67F8B">
        <w:t>Phase III; and journey to work statistical analysis.</w:t>
      </w:r>
    </w:p>
    <w:p w:rsidR="00D85446" w:rsidRDefault="00AC69E4">
      <w:pPr>
        <w:pStyle w:val="BSnoteslist"/>
      </w:pPr>
      <w:r w:rsidRPr="00F67F8B">
        <w:t xml:space="preserve">This measure includes: a review of the effectiveness of </w:t>
      </w:r>
      <w:r w:rsidRPr="00CE450E">
        <w:t>the</w:t>
      </w:r>
      <w:r w:rsidRPr="00D6217D">
        <w:t xml:space="preserve"> </w:t>
      </w:r>
      <w:r w:rsidR="003E75FA" w:rsidRPr="003E75FA">
        <w:rPr>
          <w:i/>
        </w:rPr>
        <w:t>Gaming Machine (Club Governance) Amendment Act 2011</w:t>
      </w:r>
      <w:r w:rsidRPr="00F67F8B">
        <w:t>.</w:t>
      </w:r>
    </w:p>
    <w:p w:rsidR="00D85446" w:rsidRDefault="00AC69E4">
      <w:pPr>
        <w:pStyle w:val="BSnoteslist"/>
      </w:pPr>
      <w:r>
        <w:t>Discontinued measure.  Responsibility for part of this function has been transferred to the Chief Minister and Treasury Directorate.</w:t>
      </w:r>
    </w:p>
    <w:p w:rsidR="00D85446" w:rsidRDefault="00013104">
      <w:pPr>
        <w:pStyle w:val="BSnoteslist"/>
      </w:pPr>
      <w:r>
        <w:t xml:space="preserve">New Measure.  </w:t>
      </w:r>
      <w:r w:rsidR="00AC69E4" w:rsidRPr="00F67F8B">
        <w:t xml:space="preserve">This </w:t>
      </w:r>
      <w:r w:rsidR="00AC69E4">
        <w:t>activity was previously measured under (e) ‘Red Tape Reduction legislation/initiatives’ and</w:t>
      </w:r>
      <w:r w:rsidR="00AC69E4" w:rsidRPr="00F67F8B">
        <w:t xml:space="preserve"> includes: a review of the </w:t>
      </w:r>
      <w:r w:rsidR="00AC69E4" w:rsidRPr="00FB3F43">
        <w:rPr>
          <w:i/>
        </w:rPr>
        <w:t>Public Baths and Public Bathing Act 1956</w:t>
      </w:r>
      <w:r w:rsidR="00AC69E4">
        <w:t>.</w:t>
      </w:r>
    </w:p>
    <w:p w:rsidR="00D85446" w:rsidRDefault="00EB15F9">
      <w:pPr>
        <w:pStyle w:val="BSnoteslist"/>
      </w:pPr>
      <w:r>
        <w:t>Discontinued measure.  Activity measured under this indicator will continue to be monitored through Strategic Objective 1 ‘A reduction in the median house price/income multiple’.</w:t>
      </w:r>
    </w:p>
    <w:p w:rsidR="00D85446" w:rsidRDefault="00EB15F9">
      <w:pPr>
        <w:pStyle w:val="BSnoteslist"/>
      </w:pPr>
      <w:r>
        <w:t xml:space="preserve">Discontinued measure.  Activity measured under this indicator is </w:t>
      </w:r>
      <w:r w:rsidR="003E75FA" w:rsidRPr="003E75FA">
        <w:t xml:space="preserve">largely dependent on proponent activity and </w:t>
      </w:r>
      <w:r>
        <w:t>is not a meaningful measure in the context of broader program effort.</w:t>
      </w:r>
    </w:p>
    <w:p w:rsidR="00D85446" w:rsidRDefault="00EB15F9">
      <w:pPr>
        <w:pStyle w:val="BSnoteslist"/>
      </w:pPr>
      <w:r>
        <w:t>This target measures the percentage of New Capital Works projects that are delivered at or below the original estimated total cost published in the Budget Papers.</w:t>
      </w:r>
    </w:p>
    <w:p w:rsidR="00D85446" w:rsidRDefault="00EB15F9">
      <w:pPr>
        <w:pStyle w:val="BSnoteslist"/>
      </w:pPr>
      <w:r>
        <w:t xml:space="preserve">This target measures the percentage of New Capital Works projects that are delivered on or before the original timeframe published in the </w:t>
      </w:r>
      <w:r w:rsidR="00013104">
        <w:t>B</w:t>
      </w:r>
      <w:r>
        <w:t xml:space="preserve">udget </w:t>
      </w:r>
      <w:r w:rsidR="00013104">
        <w:t>P</w:t>
      </w:r>
      <w:r>
        <w:t>apers.</w:t>
      </w:r>
    </w:p>
    <w:p w:rsidR="00113A56" w:rsidRDefault="00113A56">
      <w:pPr>
        <w:spacing w:before="0" w:after="0"/>
        <w:rPr>
          <w:b/>
          <w:i/>
        </w:rPr>
      </w:pPr>
      <w:r>
        <w:br w:type="page"/>
      </w:r>
    </w:p>
    <w:p w:rsidR="00D746DB" w:rsidRPr="009F0C0B" w:rsidRDefault="003E75FA" w:rsidP="00D746DB">
      <w:pPr>
        <w:pStyle w:val="Heading4"/>
      </w:pPr>
      <w:r>
        <w:t>Output 1.2: Innovation, Trade and Investment</w:t>
      </w:r>
    </w:p>
    <w:p w:rsidR="00D746DB" w:rsidRPr="009F0C0B" w:rsidRDefault="003E75FA" w:rsidP="00D746DB">
      <w:pPr>
        <w:pStyle w:val="Caption"/>
        <w:rPr>
          <w:noProof/>
        </w:rPr>
      </w:pPr>
      <w:r>
        <w:t xml:space="preserve">Table </w:t>
      </w:r>
      <w:r w:rsidR="00046641" w:rsidRPr="009F0C0B">
        <w:fldChar w:fldCharType="begin"/>
      </w:r>
      <w:r>
        <w:instrText xml:space="preserve"> SEQ Table \* ARABIC </w:instrText>
      </w:r>
      <w:r w:rsidR="00046641" w:rsidRPr="009F0C0B">
        <w:fldChar w:fldCharType="separate"/>
      </w:r>
      <w:r w:rsidR="00970AA0">
        <w:rPr>
          <w:noProof/>
        </w:rPr>
        <w:t>10</w:t>
      </w:r>
      <w:r w:rsidR="00046641" w:rsidRPr="009F0C0B">
        <w:fldChar w:fldCharType="end"/>
      </w:r>
      <w:r>
        <w:t>: Accountability Indicators</w:t>
      </w:r>
      <w:r>
        <w:rPr>
          <w:noProof/>
        </w:rPr>
        <w:t xml:space="preserve"> Output 1.2</w:t>
      </w:r>
    </w:p>
    <w:tbl>
      <w:tblPr>
        <w:tblW w:w="5001" w:type="pct"/>
        <w:tblBorders>
          <w:top w:val="single" w:sz="4" w:space="0" w:color="auto"/>
        </w:tblBorders>
        <w:tblLook w:val="0000"/>
      </w:tblPr>
      <w:tblGrid>
        <w:gridCol w:w="5010"/>
        <w:gridCol w:w="1413"/>
        <w:gridCol w:w="1413"/>
        <w:gridCol w:w="1409"/>
      </w:tblGrid>
      <w:tr w:rsidR="009F0C0B" w:rsidTr="00E45AFA">
        <w:trPr>
          <w:tblHeader/>
        </w:trPr>
        <w:tc>
          <w:tcPr>
            <w:tcW w:w="2710" w:type="pct"/>
            <w:tcBorders>
              <w:bottom w:val="single" w:sz="4" w:space="0" w:color="auto"/>
            </w:tcBorders>
          </w:tcPr>
          <w:p w:rsidR="00534ADF" w:rsidRDefault="00534ADF">
            <w:pPr>
              <w:pStyle w:val="BStabletext"/>
              <w:rPr>
                <w:kern w:val="28"/>
              </w:rPr>
            </w:pPr>
          </w:p>
        </w:tc>
        <w:tc>
          <w:tcPr>
            <w:tcW w:w="764" w:type="pct"/>
            <w:tcBorders>
              <w:bottom w:val="single" w:sz="4" w:space="0" w:color="auto"/>
            </w:tcBorders>
          </w:tcPr>
          <w:p w:rsidR="009F0C0B" w:rsidRDefault="009F0C0B" w:rsidP="00E45AFA">
            <w:pPr>
              <w:pStyle w:val="BStableheading1"/>
              <w:framePr w:wrap="auto" w:vAnchor="margin" w:yAlign="inline"/>
            </w:pPr>
            <w:r>
              <w:t>2013</w:t>
            </w:r>
            <w:r>
              <w:noBreakHyphen/>
              <w:t>14</w:t>
            </w:r>
          </w:p>
          <w:p w:rsidR="009F0C0B" w:rsidRDefault="009F0C0B" w:rsidP="00E45AFA">
            <w:pPr>
              <w:pStyle w:val="BStableheading1"/>
              <w:framePr w:wrap="auto" w:vAnchor="margin" w:yAlign="inline"/>
            </w:pPr>
            <w:r>
              <w:t>Targets</w:t>
            </w:r>
          </w:p>
        </w:tc>
        <w:tc>
          <w:tcPr>
            <w:tcW w:w="764" w:type="pct"/>
            <w:tcBorders>
              <w:bottom w:val="single" w:sz="4" w:space="0" w:color="auto"/>
            </w:tcBorders>
          </w:tcPr>
          <w:p w:rsidR="009F0C0B" w:rsidRDefault="009F0C0B" w:rsidP="00E45AFA">
            <w:pPr>
              <w:pStyle w:val="BStableheading1"/>
              <w:framePr w:wrap="auto" w:vAnchor="margin" w:yAlign="inline"/>
            </w:pPr>
            <w:r>
              <w:t>2013</w:t>
            </w:r>
            <w:r>
              <w:noBreakHyphen/>
              <w:t>14</w:t>
            </w:r>
          </w:p>
          <w:p w:rsidR="009F0C0B" w:rsidRDefault="009F0C0B" w:rsidP="00E45AFA">
            <w:pPr>
              <w:pStyle w:val="BStableheading1"/>
              <w:framePr w:wrap="auto" w:vAnchor="margin" w:yAlign="inline"/>
            </w:pPr>
            <w:r>
              <w:t>Estimated</w:t>
            </w:r>
          </w:p>
          <w:p w:rsidR="009F0C0B" w:rsidRDefault="009F0C0B" w:rsidP="00E45AFA">
            <w:pPr>
              <w:pStyle w:val="BStableheading1"/>
              <w:framePr w:wrap="auto" w:vAnchor="margin" w:yAlign="inline"/>
            </w:pPr>
            <w:r>
              <w:t>Outcome</w:t>
            </w:r>
          </w:p>
        </w:tc>
        <w:tc>
          <w:tcPr>
            <w:tcW w:w="762" w:type="pct"/>
            <w:tcBorders>
              <w:bottom w:val="single" w:sz="4" w:space="0" w:color="auto"/>
            </w:tcBorders>
          </w:tcPr>
          <w:p w:rsidR="009F0C0B" w:rsidRDefault="009F0C0B" w:rsidP="00E45AFA">
            <w:pPr>
              <w:pStyle w:val="BStableheading1"/>
              <w:framePr w:wrap="auto" w:vAnchor="margin" w:yAlign="inline"/>
            </w:pPr>
            <w:r>
              <w:t>2014</w:t>
            </w:r>
            <w:r>
              <w:noBreakHyphen/>
              <w:t>15</w:t>
            </w:r>
          </w:p>
          <w:p w:rsidR="009F0C0B" w:rsidRDefault="009F0C0B" w:rsidP="00E45AFA">
            <w:pPr>
              <w:pStyle w:val="BStableheading1"/>
              <w:framePr w:wrap="auto" w:vAnchor="margin" w:yAlign="inline"/>
            </w:pPr>
            <w:r>
              <w:t>Targets</w:t>
            </w:r>
          </w:p>
        </w:tc>
      </w:tr>
      <w:tr w:rsidR="009F0C0B" w:rsidRPr="00015BA1" w:rsidTr="00E45AFA">
        <w:trPr>
          <w:trHeight w:val="283"/>
        </w:trPr>
        <w:tc>
          <w:tcPr>
            <w:tcW w:w="2710" w:type="pct"/>
            <w:tcBorders>
              <w:top w:val="single" w:sz="4" w:space="0" w:color="auto"/>
              <w:left w:val="nil"/>
              <w:bottom w:val="nil"/>
              <w:right w:val="nil"/>
            </w:tcBorders>
          </w:tcPr>
          <w:p w:rsidR="003468F9" w:rsidRDefault="003E75FA" w:rsidP="0059209F">
            <w:pPr>
              <w:pStyle w:val="BStablelist"/>
              <w:keepNext/>
              <w:numPr>
                <w:ilvl w:val="0"/>
                <w:numId w:val="54"/>
              </w:numPr>
              <w:rPr>
                <w:b/>
                <w:kern w:val="28"/>
              </w:rPr>
            </w:pPr>
            <w:r>
              <w:t>Rate of contact and engagement of local businesses and entrepreneurs to the ACT Government’s business development programs:</w:t>
            </w:r>
          </w:p>
        </w:tc>
        <w:tc>
          <w:tcPr>
            <w:tcW w:w="764" w:type="pct"/>
            <w:tcBorders>
              <w:top w:val="single" w:sz="4" w:space="0" w:color="auto"/>
              <w:left w:val="nil"/>
              <w:bottom w:val="nil"/>
              <w:right w:val="nil"/>
            </w:tcBorders>
          </w:tcPr>
          <w:p w:rsidR="003468F9" w:rsidRDefault="003468F9">
            <w:pPr>
              <w:pStyle w:val="BStablefigures"/>
              <w:framePr w:wrap="around"/>
              <w:rPr>
                <w:sz w:val="20"/>
                <w:szCs w:val="20"/>
              </w:rPr>
            </w:pPr>
          </w:p>
        </w:tc>
        <w:tc>
          <w:tcPr>
            <w:tcW w:w="764" w:type="pct"/>
            <w:tcBorders>
              <w:top w:val="single" w:sz="4" w:space="0" w:color="auto"/>
              <w:left w:val="nil"/>
              <w:bottom w:val="nil"/>
              <w:right w:val="nil"/>
            </w:tcBorders>
          </w:tcPr>
          <w:p w:rsidR="003468F9" w:rsidRDefault="003468F9">
            <w:pPr>
              <w:pStyle w:val="BStablefigures"/>
              <w:framePr w:wrap="around"/>
              <w:rPr>
                <w:sz w:val="20"/>
                <w:szCs w:val="20"/>
              </w:rPr>
            </w:pPr>
          </w:p>
        </w:tc>
        <w:tc>
          <w:tcPr>
            <w:tcW w:w="762" w:type="pct"/>
            <w:tcBorders>
              <w:top w:val="single" w:sz="4" w:space="0" w:color="auto"/>
              <w:left w:val="nil"/>
              <w:bottom w:val="nil"/>
              <w:right w:val="nil"/>
            </w:tcBorders>
          </w:tcPr>
          <w:p w:rsidR="003468F9" w:rsidRDefault="003468F9">
            <w:pPr>
              <w:pStyle w:val="BStablefigures"/>
              <w:framePr w:wrap="around"/>
              <w:rPr>
                <w:sz w:val="20"/>
                <w:szCs w:val="20"/>
              </w:rPr>
            </w:pPr>
          </w:p>
        </w:tc>
      </w:tr>
      <w:tr w:rsidR="009F0C0B" w:rsidRPr="00015BA1" w:rsidTr="00E45AFA">
        <w:trPr>
          <w:trHeight w:val="283"/>
        </w:trPr>
        <w:tc>
          <w:tcPr>
            <w:tcW w:w="2710" w:type="pct"/>
            <w:tcBorders>
              <w:top w:val="nil"/>
              <w:left w:val="nil"/>
              <w:bottom w:val="nil"/>
              <w:right w:val="nil"/>
            </w:tcBorders>
          </w:tcPr>
          <w:p w:rsidR="003468F9" w:rsidRDefault="003E75FA" w:rsidP="0059209F">
            <w:pPr>
              <w:pStyle w:val="AIIndent"/>
              <w:numPr>
                <w:ilvl w:val="0"/>
                <w:numId w:val="32"/>
              </w:numPr>
              <w:tabs>
                <w:tab w:val="num" w:pos="709"/>
              </w:tabs>
              <w:spacing w:before="0" w:after="0"/>
              <w:ind w:left="709" w:hanging="283"/>
            </w:pPr>
            <w:r>
              <w:t>Innovation Connect new client connections</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70</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70</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70</w:t>
            </w:r>
          </w:p>
        </w:tc>
      </w:tr>
      <w:tr w:rsidR="009F0C0B" w:rsidRPr="00015BA1" w:rsidTr="00E45AFA">
        <w:trPr>
          <w:trHeight w:val="283"/>
        </w:trPr>
        <w:tc>
          <w:tcPr>
            <w:tcW w:w="2710" w:type="pct"/>
            <w:tcBorders>
              <w:top w:val="nil"/>
              <w:left w:val="nil"/>
              <w:bottom w:val="nil"/>
              <w:right w:val="nil"/>
            </w:tcBorders>
          </w:tcPr>
          <w:p w:rsidR="003468F9" w:rsidRDefault="003E75FA" w:rsidP="0059209F">
            <w:pPr>
              <w:pStyle w:val="AIIndent"/>
              <w:numPr>
                <w:ilvl w:val="0"/>
                <w:numId w:val="32"/>
              </w:numPr>
              <w:tabs>
                <w:tab w:val="num" w:pos="709"/>
              </w:tabs>
              <w:spacing w:before="0" w:after="0"/>
              <w:ind w:left="709" w:hanging="283"/>
            </w:pPr>
            <w:r>
              <w:t>Innovation Connect successful grant applications</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20</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20</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20</w:t>
            </w:r>
          </w:p>
        </w:tc>
      </w:tr>
      <w:tr w:rsidR="009F0C0B" w:rsidRPr="00015BA1" w:rsidTr="00E45AFA">
        <w:trPr>
          <w:trHeight w:val="283"/>
        </w:trPr>
        <w:tc>
          <w:tcPr>
            <w:tcW w:w="2710" w:type="pct"/>
            <w:tcBorders>
              <w:top w:val="nil"/>
              <w:left w:val="nil"/>
              <w:bottom w:val="nil"/>
              <w:right w:val="nil"/>
            </w:tcBorders>
          </w:tcPr>
          <w:p w:rsidR="003468F9" w:rsidRDefault="003E75FA" w:rsidP="0059209F">
            <w:pPr>
              <w:pStyle w:val="AIIndent"/>
              <w:numPr>
                <w:ilvl w:val="0"/>
                <w:numId w:val="32"/>
              </w:numPr>
              <w:tabs>
                <w:tab w:val="num" w:pos="709"/>
              </w:tabs>
              <w:spacing w:before="0" w:after="0"/>
              <w:ind w:left="709" w:hanging="283"/>
            </w:pPr>
            <w:r>
              <w:t>‘Clean tech’ sector new client connections</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5</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7</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5</w:t>
            </w:r>
          </w:p>
        </w:tc>
      </w:tr>
      <w:tr w:rsidR="009F0C0B" w:rsidRPr="00015BA1" w:rsidTr="00E45AFA">
        <w:trPr>
          <w:trHeight w:val="283"/>
        </w:trPr>
        <w:tc>
          <w:tcPr>
            <w:tcW w:w="2710" w:type="pct"/>
            <w:tcBorders>
              <w:top w:val="nil"/>
              <w:left w:val="nil"/>
              <w:bottom w:val="nil"/>
              <w:right w:val="nil"/>
            </w:tcBorders>
          </w:tcPr>
          <w:p w:rsidR="003468F9" w:rsidRDefault="003E75FA" w:rsidP="0059209F">
            <w:pPr>
              <w:pStyle w:val="AIIndent"/>
              <w:numPr>
                <w:ilvl w:val="0"/>
                <w:numId w:val="32"/>
              </w:numPr>
              <w:tabs>
                <w:tab w:val="num" w:pos="709"/>
              </w:tabs>
              <w:spacing w:before="0" w:after="0"/>
              <w:ind w:left="709" w:hanging="283"/>
            </w:pPr>
            <w:r>
              <w:t>‘Clean tech’ sector successful grant applications</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3</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2</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3</w:t>
            </w:r>
          </w:p>
        </w:tc>
      </w:tr>
      <w:tr w:rsidR="009F0C0B" w:rsidRPr="00015BA1" w:rsidTr="00E45AFA">
        <w:trPr>
          <w:trHeight w:val="283"/>
        </w:trPr>
        <w:tc>
          <w:tcPr>
            <w:tcW w:w="2710" w:type="pct"/>
            <w:tcBorders>
              <w:top w:val="nil"/>
              <w:left w:val="nil"/>
              <w:bottom w:val="nil"/>
              <w:right w:val="nil"/>
            </w:tcBorders>
          </w:tcPr>
          <w:p w:rsidR="003468F9" w:rsidRDefault="003E75FA" w:rsidP="0059209F">
            <w:pPr>
              <w:pStyle w:val="AIIndent"/>
              <w:numPr>
                <w:ilvl w:val="0"/>
                <w:numId w:val="32"/>
              </w:numPr>
              <w:tabs>
                <w:tab w:val="num" w:pos="709"/>
              </w:tabs>
              <w:spacing w:before="0" w:after="0"/>
              <w:ind w:left="709" w:hanging="283"/>
            </w:pPr>
            <w:r>
              <w:t>Canberra BusinessPoint one-to-one advisory</w:t>
            </w:r>
            <w:r>
              <w:rPr>
                <w:vertAlign w:val="superscript"/>
              </w:rPr>
              <w:t xml:space="preserve"> </w:t>
            </w:r>
            <w:r>
              <w:t>services</w:t>
            </w:r>
            <w:r>
              <w:rPr>
                <w:vertAlign w:val="superscript"/>
              </w:rPr>
              <w:t>1</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350</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350</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n/a</w:t>
            </w:r>
          </w:p>
        </w:tc>
      </w:tr>
      <w:tr w:rsidR="009F0C0B" w:rsidRPr="00015BA1" w:rsidTr="00E45AFA">
        <w:trPr>
          <w:trHeight w:val="283"/>
        </w:trPr>
        <w:tc>
          <w:tcPr>
            <w:tcW w:w="2710" w:type="pct"/>
            <w:tcBorders>
              <w:top w:val="nil"/>
              <w:left w:val="nil"/>
              <w:bottom w:val="nil"/>
              <w:right w:val="nil"/>
            </w:tcBorders>
          </w:tcPr>
          <w:p w:rsidR="003468F9" w:rsidRDefault="003E75FA" w:rsidP="0059209F">
            <w:pPr>
              <w:pStyle w:val="AIIndent"/>
              <w:numPr>
                <w:ilvl w:val="0"/>
                <w:numId w:val="32"/>
              </w:numPr>
              <w:tabs>
                <w:tab w:val="num" w:pos="709"/>
              </w:tabs>
              <w:spacing w:before="0" w:after="0"/>
              <w:ind w:left="709" w:hanging="283"/>
            </w:pPr>
            <w:r>
              <w:t>Canberra BusinessPoint one-to-many advisory services</w:t>
            </w:r>
            <w:r>
              <w:rPr>
                <w:vertAlign w:val="superscript"/>
              </w:rPr>
              <w:t>1</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550</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550</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n/a</w:t>
            </w:r>
          </w:p>
        </w:tc>
      </w:tr>
      <w:tr w:rsidR="009F0C0B" w:rsidRPr="00015BA1" w:rsidTr="00E45AFA">
        <w:trPr>
          <w:trHeight w:val="283"/>
        </w:trPr>
        <w:tc>
          <w:tcPr>
            <w:tcW w:w="2710" w:type="pct"/>
            <w:tcBorders>
              <w:top w:val="nil"/>
              <w:left w:val="nil"/>
              <w:bottom w:val="nil"/>
              <w:right w:val="nil"/>
            </w:tcBorders>
          </w:tcPr>
          <w:p w:rsidR="003468F9" w:rsidRDefault="003E75FA" w:rsidP="0059209F">
            <w:pPr>
              <w:pStyle w:val="AIIndent"/>
              <w:numPr>
                <w:ilvl w:val="0"/>
                <w:numId w:val="32"/>
              </w:numPr>
              <w:tabs>
                <w:tab w:val="num" w:pos="709"/>
              </w:tabs>
              <w:spacing w:before="0" w:after="0"/>
              <w:ind w:left="709" w:hanging="283"/>
            </w:pPr>
            <w:r>
              <w:t>CBR Innovation Network</w:t>
            </w:r>
            <w:r>
              <w:rPr>
                <w:vertAlign w:val="superscript"/>
              </w:rPr>
              <w:t>2</w:t>
            </w:r>
          </w:p>
        </w:tc>
        <w:tc>
          <w:tcPr>
            <w:tcW w:w="764" w:type="pct"/>
            <w:tcBorders>
              <w:top w:val="nil"/>
              <w:left w:val="nil"/>
              <w:bottom w:val="nil"/>
              <w:right w:val="nil"/>
            </w:tcBorders>
            <w:vAlign w:val="center"/>
          </w:tcPr>
          <w:p w:rsidR="003468F9" w:rsidRDefault="007A1AA6">
            <w:pPr>
              <w:pStyle w:val="BStablefigures"/>
              <w:framePr w:wrap="around"/>
              <w:rPr>
                <w:sz w:val="20"/>
                <w:szCs w:val="20"/>
              </w:rPr>
            </w:pPr>
            <w:r w:rsidRPr="007A1AA6">
              <w:rPr>
                <w:sz w:val="20"/>
                <w:szCs w:val="20"/>
              </w:rPr>
              <w:t>n/a</w:t>
            </w:r>
          </w:p>
        </w:tc>
        <w:tc>
          <w:tcPr>
            <w:tcW w:w="764" w:type="pct"/>
            <w:tcBorders>
              <w:top w:val="nil"/>
              <w:left w:val="nil"/>
              <w:bottom w:val="nil"/>
              <w:right w:val="nil"/>
            </w:tcBorders>
            <w:vAlign w:val="center"/>
          </w:tcPr>
          <w:p w:rsidR="003468F9" w:rsidRDefault="007A1AA6">
            <w:pPr>
              <w:pStyle w:val="BStablefigures"/>
              <w:framePr w:wrap="around"/>
              <w:rPr>
                <w:sz w:val="20"/>
                <w:szCs w:val="20"/>
              </w:rPr>
            </w:pPr>
            <w:r w:rsidRPr="007A1AA6">
              <w:rPr>
                <w:sz w:val="20"/>
                <w:szCs w:val="20"/>
              </w:rPr>
              <w:t>n/a</w:t>
            </w:r>
          </w:p>
        </w:tc>
        <w:tc>
          <w:tcPr>
            <w:tcW w:w="762" w:type="pct"/>
            <w:tcBorders>
              <w:top w:val="nil"/>
              <w:left w:val="nil"/>
              <w:bottom w:val="nil"/>
              <w:right w:val="nil"/>
            </w:tcBorders>
            <w:vAlign w:val="center"/>
          </w:tcPr>
          <w:p w:rsidR="003468F9" w:rsidRDefault="007A1AA6">
            <w:pPr>
              <w:pStyle w:val="BStablefigures"/>
              <w:framePr w:wrap="around"/>
              <w:rPr>
                <w:sz w:val="20"/>
                <w:szCs w:val="20"/>
              </w:rPr>
            </w:pPr>
            <w:r w:rsidRPr="007A1AA6">
              <w:rPr>
                <w:sz w:val="20"/>
                <w:szCs w:val="20"/>
              </w:rPr>
              <w:t>1</w:t>
            </w:r>
          </w:p>
        </w:tc>
      </w:tr>
      <w:tr w:rsidR="009F0C0B" w:rsidRPr="00015BA1" w:rsidTr="00E45AFA">
        <w:trPr>
          <w:trHeight w:val="283"/>
        </w:trPr>
        <w:tc>
          <w:tcPr>
            <w:tcW w:w="2710" w:type="pct"/>
            <w:tcBorders>
              <w:top w:val="nil"/>
              <w:left w:val="nil"/>
              <w:bottom w:val="nil"/>
              <w:right w:val="nil"/>
            </w:tcBorders>
          </w:tcPr>
          <w:p w:rsidR="003468F9" w:rsidRDefault="003E75FA" w:rsidP="0059209F">
            <w:pPr>
              <w:pStyle w:val="BStablelist"/>
              <w:keepNext/>
              <w:numPr>
                <w:ilvl w:val="0"/>
                <w:numId w:val="54"/>
              </w:numPr>
              <w:rPr>
                <w:sz w:val="24"/>
              </w:rPr>
            </w:pPr>
            <w:r>
              <w:t>Global Connect</w:t>
            </w:r>
          </w:p>
        </w:tc>
        <w:tc>
          <w:tcPr>
            <w:tcW w:w="764" w:type="pct"/>
            <w:tcBorders>
              <w:top w:val="nil"/>
              <w:left w:val="nil"/>
              <w:bottom w:val="nil"/>
              <w:right w:val="nil"/>
            </w:tcBorders>
          </w:tcPr>
          <w:p w:rsidR="003468F9" w:rsidRDefault="003468F9">
            <w:pPr>
              <w:pStyle w:val="BStablefigures"/>
              <w:framePr w:wrap="around"/>
              <w:rPr>
                <w:sz w:val="20"/>
                <w:szCs w:val="20"/>
              </w:rPr>
            </w:pPr>
          </w:p>
        </w:tc>
        <w:tc>
          <w:tcPr>
            <w:tcW w:w="764" w:type="pct"/>
            <w:tcBorders>
              <w:top w:val="nil"/>
              <w:left w:val="nil"/>
              <w:bottom w:val="nil"/>
              <w:right w:val="nil"/>
            </w:tcBorders>
          </w:tcPr>
          <w:p w:rsidR="003468F9" w:rsidRDefault="003468F9">
            <w:pPr>
              <w:pStyle w:val="BStablefigures"/>
              <w:framePr w:wrap="around"/>
              <w:rPr>
                <w:sz w:val="20"/>
                <w:szCs w:val="20"/>
              </w:rPr>
            </w:pPr>
          </w:p>
        </w:tc>
        <w:tc>
          <w:tcPr>
            <w:tcW w:w="762" w:type="pct"/>
            <w:tcBorders>
              <w:top w:val="nil"/>
              <w:left w:val="nil"/>
              <w:bottom w:val="nil"/>
              <w:right w:val="nil"/>
            </w:tcBorders>
          </w:tcPr>
          <w:p w:rsidR="003468F9" w:rsidRDefault="003468F9">
            <w:pPr>
              <w:pStyle w:val="BStablefigures"/>
              <w:framePr w:wrap="around"/>
              <w:rPr>
                <w:sz w:val="20"/>
                <w:szCs w:val="20"/>
              </w:rPr>
            </w:pPr>
          </w:p>
        </w:tc>
      </w:tr>
      <w:tr w:rsidR="009F0C0B" w:rsidRPr="00015BA1" w:rsidTr="00E45AFA">
        <w:trPr>
          <w:trHeight w:val="283"/>
        </w:trPr>
        <w:tc>
          <w:tcPr>
            <w:tcW w:w="2710" w:type="pct"/>
            <w:tcBorders>
              <w:top w:val="nil"/>
              <w:left w:val="nil"/>
              <w:bottom w:val="nil"/>
              <w:right w:val="nil"/>
            </w:tcBorders>
          </w:tcPr>
          <w:p w:rsidR="003468F9" w:rsidRDefault="003E75FA" w:rsidP="0059209F">
            <w:pPr>
              <w:pStyle w:val="AIIndent"/>
              <w:numPr>
                <w:ilvl w:val="0"/>
                <w:numId w:val="32"/>
              </w:numPr>
              <w:tabs>
                <w:tab w:val="num" w:pos="709"/>
              </w:tabs>
              <w:spacing w:before="0" w:after="0"/>
              <w:ind w:left="709" w:hanging="283"/>
            </w:pPr>
            <w:r>
              <w:t>Offshore trade development missions</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2</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2</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2</w:t>
            </w:r>
          </w:p>
        </w:tc>
      </w:tr>
      <w:tr w:rsidR="009F0C0B" w:rsidRPr="00015BA1" w:rsidTr="00E45AFA">
        <w:trPr>
          <w:trHeight w:val="283"/>
        </w:trPr>
        <w:tc>
          <w:tcPr>
            <w:tcW w:w="2710" w:type="pct"/>
            <w:tcBorders>
              <w:top w:val="nil"/>
              <w:left w:val="nil"/>
              <w:bottom w:val="nil"/>
              <w:right w:val="nil"/>
            </w:tcBorders>
          </w:tcPr>
          <w:p w:rsidR="003468F9" w:rsidRDefault="003E75FA" w:rsidP="0059209F">
            <w:pPr>
              <w:pStyle w:val="AIIndent"/>
              <w:numPr>
                <w:ilvl w:val="0"/>
                <w:numId w:val="32"/>
              </w:numPr>
              <w:tabs>
                <w:tab w:val="num" w:pos="709"/>
              </w:tabs>
              <w:spacing w:before="0" w:after="0"/>
              <w:ind w:left="709" w:hanging="283"/>
            </w:pPr>
            <w:r>
              <w:t>Global Connect grants delivered</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15</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17</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15</w:t>
            </w:r>
          </w:p>
        </w:tc>
      </w:tr>
      <w:tr w:rsidR="009F0C0B" w:rsidRPr="00015BA1" w:rsidTr="00E45AFA">
        <w:trPr>
          <w:trHeight w:val="283"/>
        </w:trPr>
        <w:tc>
          <w:tcPr>
            <w:tcW w:w="2710" w:type="pct"/>
            <w:tcBorders>
              <w:top w:val="nil"/>
              <w:left w:val="nil"/>
              <w:bottom w:val="nil"/>
              <w:right w:val="nil"/>
            </w:tcBorders>
          </w:tcPr>
          <w:p w:rsidR="003468F9" w:rsidRDefault="003E75FA" w:rsidP="0059209F">
            <w:pPr>
              <w:pStyle w:val="BStablelist"/>
              <w:keepNext/>
              <w:numPr>
                <w:ilvl w:val="0"/>
                <w:numId w:val="54"/>
              </w:numPr>
              <w:rPr>
                <w:sz w:val="24"/>
              </w:rPr>
            </w:pPr>
            <w:r>
              <w:t>Investment Facilitation</w:t>
            </w:r>
          </w:p>
        </w:tc>
        <w:tc>
          <w:tcPr>
            <w:tcW w:w="764" w:type="pct"/>
            <w:tcBorders>
              <w:top w:val="nil"/>
              <w:left w:val="nil"/>
              <w:bottom w:val="nil"/>
              <w:right w:val="nil"/>
            </w:tcBorders>
          </w:tcPr>
          <w:p w:rsidR="003468F9" w:rsidRDefault="003468F9">
            <w:pPr>
              <w:pStyle w:val="BStablefigures"/>
              <w:framePr w:wrap="around"/>
              <w:rPr>
                <w:sz w:val="20"/>
                <w:szCs w:val="20"/>
              </w:rPr>
            </w:pPr>
          </w:p>
        </w:tc>
        <w:tc>
          <w:tcPr>
            <w:tcW w:w="764" w:type="pct"/>
            <w:tcBorders>
              <w:top w:val="nil"/>
              <w:left w:val="nil"/>
              <w:bottom w:val="nil"/>
              <w:right w:val="nil"/>
            </w:tcBorders>
          </w:tcPr>
          <w:p w:rsidR="003468F9" w:rsidRDefault="003468F9">
            <w:pPr>
              <w:pStyle w:val="BStablefigures"/>
              <w:framePr w:wrap="around"/>
              <w:rPr>
                <w:sz w:val="20"/>
                <w:szCs w:val="20"/>
              </w:rPr>
            </w:pPr>
          </w:p>
        </w:tc>
        <w:tc>
          <w:tcPr>
            <w:tcW w:w="762" w:type="pct"/>
            <w:tcBorders>
              <w:top w:val="nil"/>
              <w:left w:val="nil"/>
              <w:bottom w:val="nil"/>
              <w:right w:val="nil"/>
            </w:tcBorders>
          </w:tcPr>
          <w:p w:rsidR="003468F9" w:rsidRDefault="003468F9">
            <w:pPr>
              <w:pStyle w:val="BStablefigures"/>
              <w:framePr w:wrap="around"/>
              <w:rPr>
                <w:sz w:val="20"/>
                <w:szCs w:val="20"/>
              </w:rPr>
            </w:pPr>
          </w:p>
        </w:tc>
      </w:tr>
      <w:tr w:rsidR="009F0C0B" w:rsidRPr="00015BA1" w:rsidTr="00E45AFA">
        <w:trPr>
          <w:trHeight w:val="283"/>
        </w:trPr>
        <w:tc>
          <w:tcPr>
            <w:tcW w:w="2710" w:type="pct"/>
            <w:tcBorders>
              <w:top w:val="nil"/>
              <w:left w:val="nil"/>
              <w:bottom w:val="nil"/>
              <w:right w:val="nil"/>
            </w:tcBorders>
          </w:tcPr>
          <w:p w:rsidR="003468F9" w:rsidRDefault="003E75FA" w:rsidP="0059209F">
            <w:pPr>
              <w:pStyle w:val="AIIndent"/>
              <w:numPr>
                <w:ilvl w:val="0"/>
                <w:numId w:val="32"/>
              </w:numPr>
              <w:tabs>
                <w:tab w:val="num" w:pos="709"/>
              </w:tabs>
              <w:spacing w:before="0" w:after="0"/>
              <w:ind w:left="709" w:hanging="283"/>
            </w:pPr>
            <w:r>
              <w:t>Total number of lead responses generated from Invest</w:t>
            </w:r>
            <w:r w:rsidR="00A05FE4">
              <w:t xml:space="preserve"> Canberra</w:t>
            </w:r>
            <w:r>
              <w:t xml:space="preserve"> program activity</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15</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43</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15</w:t>
            </w:r>
          </w:p>
        </w:tc>
      </w:tr>
      <w:tr w:rsidR="009F0C0B" w:rsidRPr="00015BA1" w:rsidTr="00E45AFA">
        <w:tblPrEx>
          <w:tblBorders>
            <w:top w:val="none" w:sz="0" w:space="0" w:color="auto"/>
          </w:tblBorders>
        </w:tblPrEx>
        <w:tc>
          <w:tcPr>
            <w:tcW w:w="2710" w:type="pct"/>
          </w:tcPr>
          <w:p w:rsidR="003468F9" w:rsidRDefault="003E75FA" w:rsidP="0059209F">
            <w:pPr>
              <w:pStyle w:val="BStablelist"/>
              <w:keepNext/>
              <w:numPr>
                <w:ilvl w:val="0"/>
                <w:numId w:val="54"/>
              </w:numPr>
              <w:rPr>
                <w:sz w:val="24"/>
              </w:rPr>
            </w:pPr>
            <w:r>
              <w:t>Skilled Migration Attraction and Facilitation</w:t>
            </w:r>
          </w:p>
        </w:tc>
        <w:tc>
          <w:tcPr>
            <w:tcW w:w="764" w:type="pct"/>
          </w:tcPr>
          <w:p w:rsidR="003468F9" w:rsidRDefault="003468F9">
            <w:pPr>
              <w:pStyle w:val="BStablefigures"/>
              <w:framePr w:wrap="around"/>
              <w:rPr>
                <w:sz w:val="20"/>
                <w:szCs w:val="20"/>
              </w:rPr>
            </w:pPr>
          </w:p>
        </w:tc>
        <w:tc>
          <w:tcPr>
            <w:tcW w:w="764" w:type="pct"/>
          </w:tcPr>
          <w:p w:rsidR="003468F9" w:rsidRDefault="003468F9">
            <w:pPr>
              <w:pStyle w:val="BStablefigures"/>
              <w:framePr w:wrap="around"/>
              <w:rPr>
                <w:sz w:val="20"/>
                <w:szCs w:val="20"/>
              </w:rPr>
            </w:pPr>
          </w:p>
        </w:tc>
        <w:tc>
          <w:tcPr>
            <w:tcW w:w="762" w:type="pct"/>
          </w:tcPr>
          <w:p w:rsidR="003468F9" w:rsidRDefault="003468F9">
            <w:pPr>
              <w:pStyle w:val="BStablefigures"/>
              <w:framePr w:wrap="around"/>
              <w:rPr>
                <w:sz w:val="20"/>
                <w:szCs w:val="20"/>
              </w:rPr>
            </w:pPr>
          </w:p>
        </w:tc>
      </w:tr>
      <w:tr w:rsidR="009F0C0B" w:rsidRPr="00015BA1" w:rsidTr="00E45AFA">
        <w:tblPrEx>
          <w:tblBorders>
            <w:top w:val="none" w:sz="0" w:space="0" w:color="auto"/>
          </w:tblBorders>
        </w:tblPrEx>
        <w:tc>
          <w:tcPr>
            <w:tcW w:w="2710" w:type="pct"/>
          </w:tcPr>
          <w:p w:rsidR="003468F9" w:rsidRDefault="003E75FA" w:rsidP="0059209F">
            <w:pPr>
              <w:pStyle w:val="AIIndent"/>
              <w:numPr>
                <w:ilvl w:val="0"/>
                <w:numId w:val="32"/>
              </w:numPr>
              <w:tabs>
                <w:tab w:val="num" w:pos="709"/>
              </w:tabs>
              <w:spacing w:before="0" w:after="0"/>
              <w:ind w:left="709" w:hanging="283"/>
            </w:pPr>
            <w:r>
              <w:t>Employer Sponsored certified</w:t>
            </w:r>
          </w:p>
        </w:tc>
        <w:tc>
          <w:tcPr>
            <w:tcW w:w="764" w:type="pct"/>
          </w:tcPr>
          <w:p w:rsidR="003468F9" w:rsidRDefault="007A1AA6">
            <w:pPr>
              <w:pStyle w:val="BStablefigures"/>
              <w:framePr w:wrap="around"/>
              <w:rPr>
                <w:sz w:val="20"/>
                <w:szCs w:val="20"/>
              </w:rPr>
            </w:pPr>
            <w:r w:rsidRPr="007A1AA6">
              <w:rPr>
                <w:sz w:val="20"/>
                <w:szCs w:val="20"/>
              </w:rPr>
              <w:t>550</w:t>
            </w:r>
          </w:p>
        </w:tc>
        <w:tc>
          <w:tcPr>
            <w:tcW w:w="764" w:type="pct"/>
          </w:tcPr>
          <w:p w:rsidR="003468F9" w:rsidRDefault="007A1AA6">
            <w:pPr>
              <w:pStyle w:val="BStablefigures"/>
              <w:framePr w:wrap="around"/>
              <w:rPr>
                <w:sz w:val="20"/>
                <w:szCs w:val="20"/>
              </w:rPr>
            </w:pPr>
            <w:r w:rsidRPr="007A1AA6">
              <w:rPr>
                <w:sz w:val="20"/>
                <w:szCs w:val="20"/>
              </w:rPr>
              <w:t>350</w:t>
            </w:r>
          </w:p>
        </w:tc>
        <w:tc>
          <w:tcPr>
            <w:tcW w:w="762" w:type="pct"/>
          </w:tcPr>
          <w:p w:rsidR="003468F9" w:rsidRDefault="007A1AA6">
            <w:pPr>
              <w:pStyle w:val="BStablefigures"/>
              <w:framePr w:wrap="around"/>
              <w:rPr>
                <w:sz w:val="20"/>
                <w:szCs w:val="20"/>
              </w:rPr>
            </w:pPr>
            <w:r w:rsidRPr="007A1AA6">
              <w:rPr>
                <w:sz w:val="20"/>
                <w:szCs w:val="20"/>
              </w:rPr>
              <w:t>550</w:t>
            </w:r>
          </w:p>
        </w:tc>
      </w:tr>
      <w:tr w:rsidR="009F0C0B" w:rsidRPr="00015BA1" w:rsidTr="00E45AFA">
        <w:tblPrEx>
          <w:tblBorders>
            <w:top w:val="none" w:sz="0" w:space="0" w:color="auto"/>
          </w:tblBorders>
        </w:tblPrEx>
        <w:tc>
          <w:tcPr>
            <w:tcW w:w="2710" w:type="pct"/>
          </w:tcPr>
          <w:p w:rsidR="003468F9" w:rsidRDefault="003E75FA" w:rsidP="0059209F">
            <w:pPr>
              <w:pStyle w:val="AIIndent"/>
              <w:numPr>
                <w:ilvl w:val="0"/>
                <w:numId w:val="32"/>
              </w:numPr>
              <w:tabs>
                <w:tab w:val="num" w:pos="709"/>
              </w:tabs>
              <w:spacing w:before="0" w:after="0"/>
              <w:ind w:left="709" w:hanging="283"/>
            </w:pPr>
            <w:r>
              <w:t>Skilled Independent certified</w:t>
            </w:r>
          </w:p>
        </w:tc>
        <w:tc>
          <w:tcPr>
            <w:tcW w:w="764" w:type="pct"/>
          </w:tcPr>
          <w:p w:rsidR="003468F9" w:rsidRDefault="007A1AA6">
            <w:pPr>
              <w:pStyle w:val="BStablefigures"/>
              <w:framePr w:wrap="around"/>
              <w:rPr>
                <w:sz w:val="20"/>
                <w:szCs w:val="20"/>
              </w:rPr>
            </w:pPr>
            <w:r w:rsidRPr="007A1AA6">
              <w:rPr>
                <w:sz w:val="20"/>
                <w:szCs w:val="20"/>
              </w:rPr>
              <w:t>500</w:t>
            </w:r>
          </w:p>
        </w:tc>
        <w:tc>
          <w:tcPr>
            <w:tcW w:w="764" w:type="pct"/>
          </w:tcPr>
          <w:p w:rsidR="003468F9" w:rsidRDefault="007A1AA6">
            <w:pPr>
              <w:pStyle w:val="BStablefigures"/>
              <w:framePr w:wrap="around"/>
              <w:rPr>
                <w:sz w:val="20"/>
                <w:szCs w:val="20"/>
              </w:rPr>
            </w:pPr>
            <w:r w:rsidRPr="007A1AA6">
              <w:rPr>
                <w:sz w:val="20"/>
                <w:szCs w:val="20"/>
              </w:rPr>
              <w:t>850</w:t>
            </w:r>
          </w:p>
        </w:tc>
        <w:tc>
          <w:tcPr>
            <w:tcW w:w="762" w:type="pct"/>
          </w:tcPr>
          <w:p w:rsidR="003468F9" w:rsidRDefault="007A1AA6">
            <w:pPr>
              <w:pStyle w:val="BStablefigures"/>
              <w:framePr w:wrap="around"/>
              <w:rPr>
                <w:sz w:val="20"/>
                <w:szCs w:val="20"/>
              </w:rPr>
            </w:pPr>
            <w:r w:rsidRPr="007A1AA6">
              <w:rPr>
                <w:sz w:val="20"/>
                <w:szCs w:val="20"/>
              </w:rPr>
              <w:t>500</w:t>
            </w:r>
          </w:p>
        </w:tc>
      </w:tr>
      <w:tr w:rsidR="009F0C0B" w:rsidRPr="00015BA1" w:rsidTr="00E45AFA">
        <w:trPr>
          <w:trHeight w:val="283"/>
        </w:trPr>
        <w:tc>
          <w:tcPr>
            <w:tcW w:w="2710" w:type="pct"/>
            <w:tcBorders>
              <w:top w:val="nil"/>
              <w:left w:val="nil"/>
              <w:bottom w:val="nil"/>
              <w:right w:val="nil"/>
            </w:tcBorders>
          </w:tcPr>
          <w:p w:rsidR="003468F9" w:rsidRDefault="003E75FA" w:rsidP="0059209F">
            <w:pPr>
              <w:pStyle w:val="BStablelist"/>
              <w:keepNext/>
              <w:numPr>
                <w:ilvl w:val="0"/>
                <w:numId w:val="54"/>
              </w:numPr>
              <w:rPr>
                <w:sz w:val="24"/>
              </w:rPr>
            </w:pPr>
            <w:r>
              <w:t>ScreenACT</w:t>
            </w:r>
          </w:p>
        </w:tc>
        <w:tc>
          <w:tcPr>
            <w:tcW w:w="764" w:type="pct"/>
            <w:tcBorders>
              <w:top w:val="nil"/>
              <w:left w:val="nil"/>
              <w:bottom w:val="nil"/>
              <w:right w:val="nil"/>
            </w:tcBorders>
          </w:tcPr>
          <w:p w:rsidR="003468F9" w:rsidRDefault="003468F9">
            <w:pPr>
              <w:pStyle w:val="BStablefigures"/>
              <w:framePr w:wrap="around"/>
              <w:rPr>
                <w:sz w:val="20"/>
                <w:szCs w:val="20"/>
              </w:rPr>
            </w:pPr>
          </w:p>
        </w:tc>
        <w:tc>
          <w:tcPr>
            <w:tcW w:w="764" w:type="pct"/>
            <w:tcBorders>
              <w:top w:val="nil"/>
              <w:left w:val="nil"/>
              <w:bottom w:val="nil"/>
              <w:right w:val="nil"/>
            </w:tcBorders>
          </w:tcPr>
          <w:p w:rsidR="003468F9" w:rsidRDefault="003468F9">
            <w:pPr>
              <w:pStyle w:val="BStablefigures"/>
              <w:framePr w:wrap="around"/>
              <w:rPr>
                <w:sz w:val="20"/>
                <w:szCs w:val="20"/>
              </w:rPr>
            </w:pPr>
          </w:p>
        </w:tc>
        <w:tc>
          <w:tcPr>
            <w:tcW w:w="762" w:type="pct"/>
            <w:tcBorders>
              <w:top w:val="nil"/>
              <w:left w:val="nil"/>
              <w:bottom w:val="nil"/>
              <w:right w:val="nil"/>
            </w:tcBorders>
          </w:tcPr>
          <w:p w:rsidR="003468F9" w:rsidRDefault="003468F9">
            <w:pPr>
              <w:pStyle w:val="BStablefigures"/>
              <w:framePr w:wrap="around"/>
              <w:rPr>
                <w:sz w:val="20"/>
                <w:szCs w:val="20"/>
              </w:rPr>
            </w:pPr>
          </w:p>
        </w:tc>
      </w:tr>
      <w:tr w:rsidR="009F0C0B" w:rsidRPr="00015BA1" w:rsidTr="00E45AFA">
        <w:trPr>
          <w:trHeight w:val="283"/>
        </w:trPr>
        <w:tc>
          <w:tcPr>
            <w:tcW w:w="2710" w:type="pct"/>
            <w:tcBorders>
              <w:top w:val="nil"/>
              <w:left w:val="nil"/>
              <w:bottom w:val="nil"/>
              <w:right w:val="nil"/>
            </w:tcBorders>
          </w:tcPr>
          <w:p w:rsidR="003468F9" w:rsidRDefault="003E75FA" w:rsidP="0059209F">
            <w:pPr>
              <w:pStyle w:val="AIIndent"/>
              <w:numPr>
                <w:ilvl w:val="0"/>
                <w:numId w:val="32"/>
              </w:numPr>
              <w:tabs>
                <w:tab w:val="num" w:pos="709"/>
              </w:tabs>
              <w:spacing w:before="0" w:after="0"/>
              <w:ind w:left="709" w:hanging="283"/>
            </w:pPr>
            <w:r>
              <w:t>Professional development</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100</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100</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100</w:t>
            </w:r>
          </w:p>
        </w:tc>
      </w:tr>
      <w:tr w:rsidR="009F0C0B" w:rsidRPr="00015BA1" w:rsidTr="00E45AFA">
        <w:trPr>
          <w:trHeight w:val="283"/>
        </w:trPr>
        <w:tc>
          <w:tcPr>
            <w:tcW w:w="2710" w:type="pct"/>
            <w:tcBorders>
              <w:top w:val="nil"/>
              <w:left w:val="nil"/>
              <w:bottom w:val="nil"/>
              <w:right w:val="nil"/>
            </w:tcBorders>
          </w:tcPr>
          <w:p w:rsidR="003468F9" w:rsidRDefault="003E75FA" w:rsidP="0059209F">
            <w:pPr>
              <w:pStyle w:val="AIIndent"/>
              <w:numPr>
                <w:ilvl w:val="0"/>
                <w:numId w:val="32"/>
              </w:numPr>
              <w:tabs>
                <w:tab w:val="num" w:pos="709"/>
              </w:tabs>
              <w:spacing w:before="0" w:after="0"/>
              <w:ind w:left="709" w:hanging="283"/>
            </w:pPr>
            <w:r>
              <w:t>ACT Film Fund applications</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5</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12</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5</w:t>
            </w:r>
          </w:p>
        </w:tc>
      </w:tr>
      <w:tr w:rsidR="009F0C0B" w:rsidRPr="00015BA1" w:rsidTr="00E45AFA">
        <w:trPr>
          <w:trHeight w:val="283"/>
        </w:trPr>
        <w:tc>
          <w:tcPr>
            <w:tcW w:w="2710" w:type="pct"/>
            <w:tcBorders>
              <w:top w:val="nil"/>
              <w:left w:val="nil"/>
              <w:bottom w:val="nil"/>
              <w:right w:val="nil"/>
            </w:tcBorders>
          </w:tcPr>
          <w:p w:rsidR="003468F9" w:rsidRDefault="003E75FA" w:rsidP="0059209F">
            <w:pPr>
              <w:pStyle w:val="BStablelist"/>
              <w:keepNext/>
              <w:numPr>
                <w:ilvl w:val="0"/>
                <w:numId w:val="54"/>
              </w:numPr>
              <w:rPr>
                <w:sz w:val="24"/>
              </w:rPr>
            </w:pPr>
            <w:r>
              <w:t>ICT sector programs group</w:t>
            </w:r>
          </w:p>
        </w:tc>
        <w:tc>
          <w:tcPr>
            <w:tcW w:w="764" w:type="pct"/>
            <w:tcBorders>
              <w:top w:val="nil"/>
              <w:left w:val="nil"/>
              <w:bottom w:val="nil"/>
              <w:right w:val="nil"/>
            </w:tcBorders>
          </w:tcPr>
          <w:p w:rsidR="003468F9" w:rsidRDefault="003468F9">
            <w:pPr>
              <w:pStyle w:val="BStablefigures"/>
              <w:framePr w:wrap="around"/>
              <w:rPr>
                <w:sz w:val="20"/>
                <w:szCs w:val="20"/>
              </w:rPr>
            </w:pPr>
          </w:p>
        </w:tc>
        <w:tc>
          <w:tcPr>
            <w:tcW w:w="764" w:type="pct"/>
            <w:tcBorders>
              <w:top w:val="nil"/>
              <w:left w:val="nil"/>
              <w:bottom w:val="nil"/>
              <w:right w:val="nil"/>
            </w:tcBorders>
          </w:tcPr>
          <w:p w:rsidR="003468F9" w:rsidRDefault="003468F9">
            <w:pPr>
              <w:pStyle w:val="BStablefigures"/>
              <w:framePr w:wrap="around"/>
              <w:rPr>
                <w:sz w:val="20"/>
                <w:szCs w:val="20"/>
              </w:rPr>
            </w:pPr>
          </w:p>
        </w:tc>
        <w:tc>
          <w:tcPr>
            <w:tcW w:w="762" w:type="pct"/>
            <w:tcBorders>
              <w:top w:val="nil"/>
              <w:left w:val="nil"/>
              <w:bottom w:val="nil"/>
              <w:right w:val="nil"/>
            </w:tcBorders>
          </w:tcPr>
          <w:p w:rsidR="003468F9" w:rsidRDefault="003468F9">
            <w:pPr>
              <w:pStyle w:val="BStablefigures"/>
              <w:framePr w:wrap="around"/>
              <w:rPr>
                <w:sz w:val="20"/>
                <w:szCs w:val="20"/>
              </w:rPr>
            </w:pPr>
          </w:p>
        </w:tc>
      </w:tr>
      <w:tr w:rsidR="009F0C0B" w:rsidRPr="00015BA1" w:rsidTr="00E45AFA">
        <w:trPr>
          <w:trHeight w:val="283"/>
        </w:trPr>
        <w:tc>
          <w:tcPr>
            <w:tcW w:w="2710" w:type="pct"/>
            <w:tcBorders>
              <w:top w:val="nil"/>
              <w:left w:val="nil"/>
              <w:bottom w:val="nil"/>
              <w:right w:val="nil"/>
            </w:tcBorders>
          </w:tcPr>
          <w:p w:rsidR="003468F9" w:rsidRDefault="003E75FA" w:rsidP="0059209F">
            <w:pPr>
              <w:pStyle w:val="AIIndent"/>
              <w:numPr>
                <w:ilvl w:val="0"/>
                <w:numId w:val="32"/>
              </w:numPr>
              <w:tabs>
                <w:tab w:val="num" w:pos="709"/>
              </w:tabs>
              <w:spacing w:before="0" w:after="0"/>
              <w:ind w:left="709" w:hanging="283"/>
            </w:pPr>
            <w:r>
              <w:t>National ICT Australia</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6</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6</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6</w:t>
            </w:r>
          </w:p>
        </w:tc>
      </w:tr>
      <w:tr w:rsidR="009F0C0B" w:rsidRPr="00015BA1" w:rsidTr="00E45AFA">
        <w:trPr>
          <w:trHeight w:val="283"/>
        </w:trPr>
        <w:tc>
          <w:tcPr>
            <w:tcW w:w="2710" w:type="pct"/>
            <w:tcBorders>
              <w:top w:val="nil"/>
              <w:left w:val="nil"/>
              <w:bottom w:val="nil"/>
              <w:right w:val="nil"/>
            </w:tcBorders>
          </w:tcPr>
          <w:p w:rsidR="003468F9" w:rsidRDefault="003E75FA" w:rsidP="0059209F">
            <w:pPr>
              <w:pStyle w:val="AIIndent"/>
              <w:numPr>
                <w:ilvl w:val="0"/>
                <w:numId w:val="32"/>
              </w:numPr>
              <w:tabs>
                <w:tab w:val="num" w:pos="709"/>
              </w:tabs>
              <w:spacing w:before="0" w:after="0"/>
              <w:ind w:left="709" w:hanging="283"/>
            </w:pPr>
            <w:r>
              <w:t>CollabIT</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w:t>
            </w:r>
          </w:p>
        </w:tc>
      </w:tr>
      <w:tr w:rsidR="009F0C0B" w:rsidRPr="00015BA1" w:rsidTr="00E45AFA">
        <w:trPr>
          <w:trHeight w:val="283"/>
        </w:trPr>
        <w:tc>
          <w:tcPr>
            <w:tcW w:w="2710" w:type="pct"/>
            <w:tcBorders>
              <w:top w:val="nil"/>
              <w:left w:val="nil"/>
              <w:bottom w:val="nil"/>
              <w:right w:val="nil"/>
            </w:tcBorders>
          </w:tcPr>
          <w:p w:rsidR="003468F9" w:rsidRDefault="003E75FA" w:rsidP="0059209F">
            <w:pPr>
              <w:pStyle w:val="BStablelist"/>
              <w:keepNext/>
              <w:numPr>
                <w:ilvl w:val="0"/>
                <w:numId w:val="54"/>
              </w:numPr>
              <w:rPr>
                <w:sz w:val="24"/>
              </w:rPr>
            </w:pPr>
            <w:r>
              <w:t>Meetings of the across Government NBN Implementation Task Force to facilitate the rollout of the NBN in Canberra</w:t>
            </w:r>
            <w:r>
              <w:rPr>
                <w:vertAlign w:val="superscript"/>
              </w:rPr>
              <w:t>3</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2</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n/a</w:t>
            </w:r>
          </w:p>
        </w:tc>
      </w:tr>
      <w:tr w:rsidR="009F0C0B" w:rsidRPr="00015BA1" w:rsidTr="00E45AFA">
        <w:trPr>
          <w:trHeight w:val="283"/>
        </w:trPr>
        <w:tc>
          <w:tcPr>
            <w:tcW w:w="2710" w:type="pct"/>
            <w:tcBorders>
              <w:top w:val="nil"/>
              <w:left w:val="nil"/>
              <w:bottom w:val="nil"/>
              <w:right w:val="nil"/>
            </w:tcBorders>
          </w:tcPr>
          <w:p w:rsidR="003468F9" w:rsidRDefault="003E75FA" w:rsidP="0059209F">
            <w:pPr>
              <w:pStyle w:val="BStablelist"/>
              <w:keepNext/>
              <w:numPr>
                <w:ilvl w:val="0"/>
                <w:numId w:val="54"/>
              </w:numPr>
              <w:rPr>
                <w:sz w:val="24"/>
              </w:rPr>
            </w:pPr>
            <w:r>
              <w:t>Digital Enterprise Centre</w:t>
            </w:r>
          </w:p>
        </w:tc>
        <w:tc>
          <w:tcPr>
            <w:tcW w:w="764" w:type="pct"/>
            <w:tcBorders>
              <w:top w:val="nil"/>
              <w:left w:val="nil"/>
              <w:bottom w:val="nil"/>
              <w:right w:val="nil"/>
            </w:tcBorders>
          </w:tcPr>
          <w:p w:rsidR="003468F9" w:rsidRDefault="003468F9">
            <w:pPr>
              <w:pStyle w:val="BStablefigures"/>
              <w:framePr w:wrap="around"/>
              <w:rPr>
                <w:sz w:val="20"/>
                <w:szCs w:val="20"/>
              </w:rPr>
            </w:pPr>
          </w:p>
        </w:tc>
        <w:tc>
          <w:tcPr>
            <w:tcW w:w="764" w:type="pct"/>
            <w:tcBorders>
              <w:top w:val="nil"/>
              <w:left w:val="nil"/>
              <w:bottom w:val="nil"/>
              <w:right w:val="nil"/>
            </w:tcBorders>
          </w:tcPr>
          <w:p w:rsidR="003468F9" w:rsidRDefault="003468F9">
            <w:pPr>
              <w:pStyle w:val="BStablefigures"/>
              <w:framePr w:wrap="around"/>
              <w:rPr>
                <w:sz w:val="20"/>
                <w:szCs w:val="20"/>
              </w:rPr>
            </w:pPr>
          </w:p>
        </w:tc>
        <w:tc>
          <w:tcPr>
            <w:tcW w:w="762" w:type="pct"/>
            <w:tcBorders>
              <w:top w:val="nil"/>
              <w:left w:val="nil"/>
              <w:bottom w:val="nil"/>
              <w:right w:val="nil"/>
            </w:tcBorders>
          </w:tcPr>
          <w:p w:rsidR="003468F9" w:rsidRDefault="003468F9">
            <w:pPr>
              <w:pStyle w:val="BStablefigures"/>
              <w:framePr w:wrap="around"/>
              <w:rPr>
                <w:sz w:val="20"/>
                <w:szCs w:val="20"/>
              </w:rPr>
            </w:pPr>
          </w:p>
        </w:tc>
      </w:tr>
      <w:tr w:rsidR="009F0C0B" w:rsidRPr="00015BA1" w:rsidTr="00E45AFA">
        <w:trPr>
          <w:trHeight w:val="283"/>
        </w:trPr>
        <w:tc>
          <w:tcPr>
            <w:tcW w:w="2710" w:type="pct"/>
            <w:tcBorders>
              <w:top w:val="nil"/>
              <w:left w:val="nil"/>
              <w:bottom w:val="nil"/>
              <w:right w:val="nil"/>
            </w:tcBorders>
          </w:tcPr>
          <w:p w:rsidR="003468F9" w:rsidRDefault="003E75FA" w:rsidP="0059209F">
            <w:pPr>
              <w:pStyle w:val="AIIndent"/>
              <w:numPr>
                <w:ilvl w:val="0"/>
                <w:numId w:val="32"/>
              </w:numPr>
              <w:tabs>
                <w:tab w:val="num" w:pos="709"/>
              </w:tabs>
              <w:spacing w:before="0" w:after="0"/>
              <w:ind w:left="709" w:hanging="283"/>
            </w:pPr>
            <w:r>
              <w:t>Manage Commonwealth contract in partnership with Canberra Business Council (CBC) to establish a Digital Enterprise Centre in Canberra</w:t>
            </w:r>
            <w:r>
              <w:rPr>
                <w:vertAlign w:val="superscript"/>
              </w:rPr>
              <w:t>4</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n/a</w:t>
            </w:r>
          </w:p>
        </w:tc>
      </w:tr>
      <w:tr w:rsidR="009F0C0B" w:rsidRPr="00015BA1" w:rsidTr="00E45AFA">
        <w:trPr>
          <w:trHeight w:val="283"/>
        </w:trPr>
        <w:tc>
          <w:tcPr>
            <w:tcW w:w="2710" w:type="pct"/>
            <w:tcBorders>
              <w:top w:val="nil"/>
              <w:bottom w:val="nil"/>
            </w:tcBorders>
          </w:tcPr>
          <w:p w:rsidR="003468F9" w:rsidRDefault="003E75FA" w:rsidP="0059209F">
            <w:pPr>
              <w:pStyle w:val="AIIndent"/>
              <w:numPr>
                <w:ilvl w:val="0"/>
                <w:numId w:val="32"/>
              </w:numPr>
              <w:tabs>
                <w:tab w:val="num" w:pos="709"/>
              </w:tabs>
              <w:spacing w:before="0" w:after="0"/>
              <w:ind w:left="709" w:hanging="283"/>
            </w:pPr>
            <w:r>
              <w:t>Deliver by CBC group training sessions</w:t>
            </w:r>
            <w:r>
              <w:rPr>
                <w:vertAlign w:val="superscript"/>
              </w:rPr>
              <w:t>4</w:t>
            </w:r>
          </w:p>
        </w:tc>
        <w:tc>
          <w:tcPr>
            <w:tcW w:w="764" w:type="pct"/>
            <w:tcBorders>
              <w:top w:val="nil"/>
              <w:bottom w:val="nil"/>
            </w:tcBorders>
            <w:vAlign w:val="center"/>
          </w:tcPr>
          <w:p w:rsidR="003468F9" w:rsidRDefault="007A1AA6">
            <w:pPr>
              <w:pStyle w:val="BStablefigures"/>
              <w:framePr w:wrap="around"/>
              <w:rPr>
                <w:sz w:val="20"/>
                <w:szCs w:val="20"/>
              </w:rPr>
            </w:pPr>
            <w:r w:rsidRPr="007A1AA6">
              <w:rPr>
                <w:sz w:val="20"/>
                <w:szCs w:val="20"/>
              </w:rPr>
              <w:t>50</w:t>
            </w:r>
          </w:p>
        </w:tc>
        <w:tc>
          <w:tcPr>
            <w:tcW w:w="764" w:type="pct"/>
            <w:tcBorders>
              <w:top w:val="nil"/>
              <w:bottom w:val="nil"/>
            </w:tcBorders>
            <w:vAlign w:val="center"/>
          </w:tcPr>
          <w:p w:rsidR="003468F9" w:rsidRDefault="007A1AA6">
            <w:pPr>
              <w:pStyle w:val="BStablefigures"/>
              <w:framePr w:wrap="around"/>
              <w:rPr>
                <w:sz w:val="20"/>
                <w:szCs w:val="20"/>
              </w:rPr>
            </w:pPr>
            <w:r w:rsidRPr="007A1AA6">
              <w:rPr>
                <w:sz w:val="20"/>
                <w:szCs w:val="20"/>
              </w:rPr>
              <w:t>43</w:t>
            </w:r>
          </w:p>
        </w:tc>
        <w:tc>
          <w:tcPr>
            <w:tcW w:w="762" w:type="pct"/>
            <w:tcBorders>
              <w:top w:val="nil"/>
              <w:bottom w:val="nil"/>
            </w:tcBorders>
            <w:vAlign w:val="center"/>
          </w:tcPr>
          <w:p w:rsidR="003468F9" w:rsidRDefault="007A1AA6">
            <w:pPr>
              <w:pStyle w:val="BStablefigures"/>
              <w:framePr w:wrap="around"/>
              <w:rPr>
                <w:sz w:val="20"/>
                <w:szCs w:val="20"/>
              </w:rPr>
            </w:pPr>
            <w:r w:rsidRPr="007A1AA6">
              <w:rPr>
                <w:sz w:val="20"/>
                <w:szCs w:val="20"/>
              </w:rPr>
              <w:t>n/a</w:t>
            </w:r>
          </w:p>
        </w:tc>
      </w:tr>
      <w:tr w:rsidR="009F0C0B" w:rsidRPr="00015BA1" w:rsidTr="00E45AFA">
        <w:trPr>
          <w:trHeight w:val="283"/>
        </w:trPr>
        <w:tc>
          <w:tcPr>
            <w:tcW w:w="2710" w:type="pct"/>
            <w:tcBorders>
              <w:top w:val="nil"/>
              <w:bottom w:val="single" w:sz="4" w:space="0" w:color="auto"/>
            </w:tcBorders>
          </w:tcPr>
          <w:p w:rsidR="003468F9" w:rsidRDefault="003E75FA" w:rsidP="0059209F">
            <w:pPr>
              <w:pStyle w:val="AIIndent"/>
              <w:numPr>
                <w:ilvl w:val="0"/>
                <w:numId w:val="32"/>
              </w:numPr>
              <w:tabs>
                <w:tab w:val="num" w:pos="709"/>
              </w:tabs>
              <w:spacing w:before="0" w:after="0"/>
              <w:ind w:left="709" w:hanging="283"/>
            </w:pPr>
            <w:r>
              <w:t>Deliver by CBC one-on-one training sessions</w:t>
            </w:r>
            <w:r>
              <w:rPr>
                <w:vertAlign w:val="superscript"/>
              </w:rPr>
              <w:t>4</w:t>
            </w:r>
          </w:p>
        </w:tc>
        <w:tc>
          <w:tcPr>
            <w:tcW w:w="764" w:type="pct"/>
            <w:tcBorders>
              <w:top w:val="nil"/>
              <w:bottom w:val="single" w:sz="4" w:space="0" w:color="auto"/>
            </w:tcBorders>
            <w:vAlign w:val="center"/>
          </w:tcPr>
          <w:p w:rsidR="003468F9" w:rsidRDefault="007A1AA6">
            <w:pPr>
              <w:pStyle w:val="BStablefigures"/>
              <w:framePr w:wrap="around"/>
              <w:rPr>
                <w:sz w:val="20"/>
                <w:szCs w:val="20"/>
              </w:rPr>
            </w:pPr>
            <w:r w:rsidRPr="007A1AA6">
              <w:rPr>
                <w:sz w:val="20"/>
                <w:szCs w:val="20"/>
              </w:rPr>
              <w:t>90</w:t>
            </w:r>
          </w:p>
        </w:tc>
        <w:tc>
          <w:tcPr>
            <w:tcW w:w="764" w:type="pct"/>
            <w:tcBorders>
              <w:top w:val="nil"/>
              <w:bottom w:val="single" w:sz="4" w:space="0" w:color="auto"/>
            </w:tcBorders>
            <w:vAlign w:val="center"/>
          </w:tcPr>
          <w:p w:rsidR="003468F9" w:rsidRDefault="007A1AA6">
            <w:pPr>
              <w:pStyle w:val="BStablefigures"/>
              <w:framePr w:wrap="around"/>
              <w:rPr>
                <w:sz w:val="20"/>
                <w:szCs w:val="20"/>
              </w:rPr>
            </w:pPr>
            <w:r w:rsidRPr="007A1AA6">
              <w:rPr>
                <w:sz w:val="20"/>
                <w:szCs w:val="20"/>
              </w:rPr>
              <w:t>90</w:t>
            </w:r>
          </w:p>
        </w:tc>
        <w:tc>
          <w:tcPr>
            <w:tcW w:w="762" w:type="pct"/>
            <w:tcBorders>
              <w:top w:val="nil"/>
              <w:bottom w:val="single" w:sz="4" w:space="0" w:color="auto"/>
            </w:tcBorders>
            <w:vAlign w:val="center"/>
          </w:tcPr>
          <w:p w:rsidR="003468F9" w:rsidRDefault="007A1AA6">
            <w:pPr>
              <w:pStyle w:val="BStablefigures"/>
              <w:framePr w:wrap="around"/>
              <w:rPr>
                <w:sz w:val="20"/>
                <w:szCs w:val="20"/>
              </w:rPr>
            </w:pPr>
            <w:r w:rsidRPr="007A1AA6">
              <w:rPr>
                <w:sz w:val="20"/>
                <w:szCs w:val="20"/>
              </w:rPr>
              <w:t>n/a</w:t>
            </w:r>
          </w:p>
        </w:tc>
      </w:tr>
    </w:tbl>
    <w:p w:rsidR="009F0C0B" w:rsidRPr="002374A3" w:rsidRDefault="009F0C0B" w:rsidP="009F0C0B">
      <w:pPr>
        <w:pStyle w:val="BSnote"/>
      </w:pPr>
      <w:r w:rsidRPr="002374A3">
        <w:t>Notes:</w:t>
      </w:r>
      <w:r w:rsidRPr="002374A3">
        <w:tab/>
      </w:r>
    </w:p>
    <w:p w:rsidR="00D85446" w:rsidRDefault="009F0C0B" w:rsidP="0059209F">
      <w:pPr>
        <w:pStyle w:val="BSnoteslist"/>
        <w:numPr>
          <w:ilvl w:val="0"/>
          <w:numId w:val="45"/>
        </w:numPr>
      </w:pPr>
      <w:r w:rsidRPr="008164D4">
        <w:t>Discontinued measure.  Canberra Business Point functions and services will transition to the CBR Innovation Network.</w:t>
      </w:r>
    </w:p>
    <w:p w:rsidR="009F0C0B" w:rsidRDefault="009F0C0B" w:rsidP="009F0C0B">
      <w:pPr>
        <w:pStyle w:val="BSnoteslist"/>
        <w:numPr>
          <w:ilvl w:val="0"/>
          <w:numId w:val="27"/>
        </w:numPr>
      </w:pPr>
      <w:r w:rsidRPr="008164D4">
        <w:t>New measure.</w:t>
      </w:r>
      <w:r>
        <w:t xml:space="preserve"> </w:t>
      </w:r>
      <w:r w:rsidRPr="008164D4">
        <w:t xml:space="preserve"> The operating model and governance structure of the CBR Innovation Network will be established in consultation with </w:t>
      </w:r>
      <w:r>
        <w:t>stakeholders by 1 October 2014.</w:t>
      </w:r>
    </w:p>
    <w:p w:rsidR="009F0C0B" w:rsidRPr="008164D4" w:rsidRDefault="009F0C0B" w:rsidP="009F0C0B">
      <w:pPr>
        <w:pStyle w:val="BSnoteslist"/>
        <w:numPr>
          <w:ilvl w:val="0"/>
          <w:numId w:val="27"/>
        </w:numPr>
      </w:pPr>
      <w:r w:rsidRPr="008164D4">
        <w:t xml:space="preserve">Discontinued measure.  Taskforce structure is no longer required as the range of start up rollout issues have been largely addressed. </w:t>
      </w:r>
      <w:r w:rsidR="00DE0330">
        <w:t xml:space="preserve"> </w:t>
      </w:r>
      <w:r w:rsidRPr="008164D4">
        <w:t>Matters are now being dealt with on a case by case basis with relevant Directorates.</w:t>
      </w:r>
    </w:p>
    <w:p w:rsidR="009F0C0B" w:rsidRPr="008164D4" w:rsidRDefault="009F0C0B" w:rsidP="009F0C0B">
      <w:pPr>
        <w:pStyle w:val="BSnoteslist"/>
        <w:numPr>
          <w:ilvl w:val="0"/>
          <w:numId w:val="27"/>
        </w:numPr>
      </w:pPr>
      <w:r w:rsidRPr="008164D4">
        <w:t>Discontinued measure.  Commonwealth funding for the Digital Enterprise Centre delivered by the Canberra Business Council ceases at the end of 2014.</w:t>
      </w:r>
    </w:p>
    <w:p w:rsidR="00D746DB" w:rsidRPr="0036387F" w:rsidRDefault="00080B72" w:rsidP="00D746DB">
      <w:pPr>
        <w:pStyle w:val="Heading4"/>
      </w:pPr>
      <w:r>
        <w:t>Output 1.3</w:t>
      </w:r>
      <w:r w:rsidR="00D746DB">
        <w:t xml:space="preserve">: </w:t>
      </w:r>
      <w:r>
        <w:t>VisitCanberra</w:t>
      </w:r>
    </w:p>
    <w:p w:rsidR="00BB5D7D" w:rsidRDefault="00BB5D7D" w:rsidP="00BB5D7D">
      <w:pPr>
        <w:pStyle w:val="Caption"/>
      </w:pPr>
      <w:r>
        <w:t xml:space="preserve">Table </w:t>
      </w:r>
      <w:r w:rsidR="00046641">
        <w:fldChar w:fldCharType="begin"/>
      </w:r>
      <w:r w:rsidR="003F16F9">
        <w:instrText xml:space="preserve"> SEQ Table \* ARABIC </w:instrText>
      </w:r>
      <w:r w:rsidR="00046641">
        <w:fldChar w:fldCharType="separate"/>
      </w:r>
      <w:r w:rsidR="00970AA0">
        <w:rPr>
          <w:noProof/>
        </w:rPr>
        <w:t>11</w:t>
      </w:r>
      <w:r w:rsidR="00046641">
        <w:rPr>
          <w:noProof/>
        </w:rPr>
        <w:fldChar w:fldCharType="end"/>
      </w:r>
      <w:r>
        <w:t xml:space="preserve">: </w:t>
      </w:r>
      <w:r w:rsidRPr="005670BB">
        <w:t xml:space="preserve">Accountability Indicators Output </w:t>
      </w:r>
      <w:r w:rsidR="00080B72">
        <w:t>1.3</w:t>
      </w:r>
    </w:p>
    <w:tbl>
      <w:tblPr>
        <w:tblW w:w="5000" w:type="pct"/>
        <w:tblBorders>
          <w:top w:val="single" w:sz="4" w:space="0" w:color="auto"/>
        </w:tblBorders>
        <w:tblLook w:val="0000"/>
      </w:tblPr>
      <w:tblGrid>
        <w:gridCol w:w="5010"/>
        <w:gridCol w:w="1412"/>
        <w:gridCol w:w="1412"/>
        <w:gridCol w:w="1409"/>
      </w:tblGrid>
      <w:tr w:rsidR="00BE635F" w:rsidTr="000A4D8E">
        <w:trPr>
          <w:tblHeader/>
        </w:trPr>
        <w:tc>
          <w:tcPr>
            <w:tcW w:w="2710" w:type="pct"/>
            <w:tcBorders>
              <w:top w:val="single" w:sz="4" w:space="0" w:color="auto"/>
              <w:bottom w:val="single" w:sz="4" w:space="0" w:color="auto"/>
            </w:tcBorders>
          </w:tcPr>
          <w:p w:rsidR="00BE635F" w:rsidRPr="006825A8" w:rsidRDefault="00BE635F" w:rsidP="006825A8">
            <w:pPr>
              <w:pStyle w:val="Heading6"/>
              <w:jc w:val="left"/>
            </w:pPr>
          </w:p>
        </w:tc>
        <w:tc>
          <w:tcPr>
            <w:tcW w:w="764" w:type="pct"/>
            <w:tcBorders>
              <w:top w:val="single" w:sz="4" w:space="0" w:color="auto"/>
              <w:bottom w:val="single" w:sz="4" w:space="0" w:color="auto"/>
            </w:tcBorders>
          </w:tcPr>
          <w:p w:rsidR="00BE635F" w:rsidRDefault="00BE635F" w:rsidP="006825A8">
            <w:pPr>
              <w:pStyle w:val="BStableheading1"/>
              <w:keepNext/>
              <w:framePr w:wrap="auto" w:vAnchor="margin" w:yAlign="inline"/>
            </w:pPr>
            <w:r>
              <w:t>2013</w:t>
            </w:r>
            <w:r>
              <w:noBreakHyphen/>
              <w:t>14</w:t>
            </w:r>
          </w:p>
          <w:p w:rsidR="00BE635F" w:rsidRDefault="00BE635F" w:rsidP="006825A8">
            <w:pPr>
              <w:pStyle w:val="BStableheading1"/>
              <w:keepNext/>
              <w:framePr w:wrap="around"/>
            </w:pPr>
            <w:r>
              <w:t>Targets</w:t>
            </w:r>
          </w:p>
        </w:tc>
        <w:tc>
          <w:tcPr>
            <w:tcW w:w="764" w:type="pct"/>
            <w:tcBorders>
              <w:top w:val="single" w:sz="4" w:space="0" w:color="auto"/>
              <w:bottom w:val="single" w:sz="4" w:space="0" w:color="auto"/>
            </w:tcBorders>
          </w:tcPr>
          <w:p w:rsidR="00BE635F" w:rsidRDefault="00BE635F" w:rsidP="006825A8">
            <w:pPr>
              <w:pStyle w:val="BStableheading1"/>
              <w:keepNext/>
              <w:framePr w:wrap="auto" w:vAnchor="margin" w:yAlign="inline"/>
            </w:pPr>
            <w:r>
              <w:t>2013</w:t>
            </w:r>
            <w:r>
              <w:noBreakHyphen/>
              <w:t>14</w:t>
            </w:r>
          </w:p>
          <w:p w:rsidR="006825A8" w:rsidRDefault="00BE635F" w:rsidP="006825A8">
            <w:pPr>
              <w:pStyle w:val="BStableheading1"/>
              <w:keepNext/>
              <w:framePr w:wrap="around"/>
            </w:pPr>
            <w:r>
              <w:t>Estimated</w:t>
            </w:r>
          </w:p>
          <w:p w:rsidR="00BE635F" w:rsidRDefault="00BE635F" w:rsidP="006825A8">
            <w:pPr>
              <w:pStyle w:val="BStableheading1"/>
              <w:keepNext/>
              <w:framePr w:wrap="around"/>
            </w:pPr>
            <w:r>
              <w:t>Outcome</w:t>
            </w:r>
          </w:p>
        </w:tc>
        <w:tc>
          <w:tcPr>
            <w:tcW w:w="762" w:type="pct"/>
            <w:tcBorders>
              <w:top w:val="single" w:sz="4" w:space="0" w:color="auto"/>
              <w:bottom w:val="single" w:sz="4" w:space="0" w:color="auto"/>
            </w:tcBorders>
          </w:tcPr>
          <w:p w:rsidR="00BE635F" w:rsidRDefault="00BE635F" w:rsidP="006825A8">
            <w:pPr>
              <w:pStyle w:val="BStableheading1"/>
              <w:keepNext/>
              <w:framePr w:wrap="auto" w:vAnchor="margin" w:yAlign="inline"/>
            </w:pPr>
            <w:r>
              <w:t>2014</w:t>
            </w:r>
            <w:r>
              <w:noBreakHyphen/>
              <w:t>15</w:t>
            </w:r>
          </w:p>
          <w:p w:rsidR="00BE635F" w:rsidRDefault="00BE635F" w:rsidP="006825A8">
            <w:pPr>
              <w:pStyle w:val="BStableheading1"/>
              <w:keepNext/>
              <w:framePr w:wrap="around"/>
            </w:pPr>
            <w:r>
              <w:t>Targets</w:t>
            </w:r>
          </w:p>
        </w:tc>
      </w:tr>
      <w:tr w:rsidR="000A4D8E" w:rsidRPr="00D85BFE" w:rsidTr="000A4D8E">
        <w:trPr>
          <w:trHeight w:val="283"/>
        </w:trPr>
        <w:tc>
          <w:tcPr>
            <w:tcW w:w="2710" w:type="pct"/>
            <w:tcBorders>
              <w:top w:val="single" w:sz="4" w:space="0" w:color="auto"/>
              <w:bottom w:val="nil"/>
            </w:tcBorders>
          </w:tcPr>
          <w:p w:rsidR="003468F9" w:rsidRDefault="007A1AA6" w:rsidP="0059209F">
            <w:pPr>
              <w:pStyle w:val="BStablelist"/>
              <w:numPr>
                <w:ilvl w:val="0"/>
                <w:numId w:val="53"/>
              </w:numPr>
              <w:rPr>
                <w:rFonts w:eastAsia="TimesNewRomanPSMT"/>
              </w:rPr>
            </w:pPr>
            <w:r w:rsidRPr="007A1AA6">
              <w:rPr>
                <w:rFonts w:eastAsia="TimesNewRomanPSMT"/>
              </w:rPr>
              <w:t>ACT Accommodation – Room Occupancy Rate (%)</w:t>
            </w:r>
            <w:r w:rsidRPr="007A1AA6">
              <w:rPr>
                <w:rFonts w:eastAsia="TimesNewRomanPSMT"/>
                <w:vertAlign w:val="superscript"/>
              </w:rPr>
              <w:t>1</w:t>
            </w:r>
          </w:p>
        </w:tc>
        <w:tc>
          <w:tcPr>
            <w:tcW w:w="764" w:type="pct"/>
            <w:tcBorders>
              <w:top w:val="single" w:sz="4" w:space="0" w:color="auto"/>
              <w:bottom w:val="nil"/>
            </w:tcBorders>
          </w:tcPr>
          <w:p w:rsidR="003468F9" w:rsidRDefault="000A4D8E">
            <w:pPr>
              <w:pStyle w:val="BStablefigures"/>
              <w:framePr w:wrap="around"/>
              <w:rPr>
                <w:sz w:val="20"/>
                <w:szCs w:val="20"/>
              </w:rPr>
            </w:pPr>
            <w:r>
              <w:t>&gt;national average</w:t>
            </w:r>
          </w:p>
        </w:tc>
        <w:tc>
          <w:tcPr>
            <w:tcW w:w="764" w:type="pct"/>
            <w:tcBorders>
              <w:top w:val="single" w:sz="4" w:space="0" w:color="auto"/>
              <w:bottom w:val="nil"/>
            </w:tcBorders>
          </w:tcPr>
          <w:p w:rsidR="003468F9" w:rsidRDefault="000A4D8E">
            <w:pPr>
              <w:pStyle w:val="BStablefigures"/>
              <w:framePr w:wrap="around"/>
              <w:rPr>
                <w:kern w:val="28"/>
              </w:rPr>
            </w:pPr>
            <w:r>
              <w:t>69%</w:t>
            </w:r>
          </w:p>
          <w:p w:rsidR="003468F9" w:rsidRDefault="003468F9">
            <w:pPr>
              <w:pStyle w:val="BStablefigures"/>
              <w:framePr w:wrap="around"/>
              <w:rPr>
                <w:sz w:val="20"/>
                <w:szCs w:val="20"/>
              </w:rPr>
            </w:pPr>
          </w:p>
        </w:tc>
        <w:tc>
          <w:tcPr>
            <w:tcW w:w="762" w:type="pct"/>
            <w:tcBorders>
              <w:top w:val="single" w:sz="4" w:space="0" w:color="auto"/>
              <w:bottom w:val="nil"/>
            </w:tcBorders>
          </w:tcPr>
          <w:p w:rsidR="003468F9" w:rsidRDefault="000A4D8E">
            <w:pPr>
              <w:pStyle w:val="BStablefigures"/>
              <w:framePr w:wrap="around"/>
              <w:rPr>
                <w:sz w:val="20"/>
                <w:szCs w:val="20"/>
              </w:rPr>
            </w:pPr>
            <w:r>
              <w:t>&gt;national average</w:t>
            </w:r>
          </w:p>
        </w:tc>
      </w:tr>
      <w:tr w:rsidR="000A4D8E" w:rsidRPr="00D85BFE" w:rsidTr="00075B11">
        <w:trPr>
          <w:trHeight w:val="283"/>
        </w:trPr>
        <w:tc>
          <w:tcPr>
            <w:tcW w:w="2710" w:type="pct"/>
            <w:tcBorders>
              <w:bottom w:val="nil"/>
            </w:tcBorders>
          </w:tcPr>
          <w:p w:rsidR="003468F9" w:rsidRDefault="000A4D8E">
            <w:pPr>
              <w:pStyle w:val="BStablelist"/>
              <w:rPr>
                <w:rFonts w:eastAsia="TimesNewRomanPSMT"/>
              </w:rPr>
            </w:pPr>
            <w:r w:rsidRPr="00DE01E2">
              <w:rPr>
                <w:rFonts w:eastAsia="TimesNewRomanPSMT"/>
              </w:rPr>
              <w:t>Canberra and Region Visitors Centre (CRVC) – Overall visitor satisfaction with customer service levels at the CRVC</w:t>
            </w:r>
            <w:r>
              <w:rPr>
                <w:rFonts w:eastAsia="TimesNewRomanPSMT"/>
                <w:vertAlign w:val="superscript"/>
              </w:rPr>
              <w:t>2</w:t>
            </w:r>
          </w:p>
        </w:tc>
        <w:tc>
          <w:tcPr>
            <w:tcW w:w="764" w:type="pct"/>
            <w:tcBorders>
              <w:bottom w:val="nil"/>
            </w:tcBorders>
          </w:tcPr>
          <w:p w:rsidR="003468F9" w:rsidRDefault="007A1AA6">
            <w:pPr>
              <w:pStyle w:val="BStablefigures"/>
              <w:framePr w:wrap="around"/>
              <w:rPr>
                <w:sz w:val="20"/>
                <w:szCs w:val="20"/>
              </w:rPr>
            </w:pPr>
            <w:r w:rsidRPr="007A1AA6">
              <w:rPr>
                <w:sz w:val="20"/>
                <w:szCs w:val="20"/>
              </w:rPr>
              <w:t>&gt;85%</w:t>
            </w:r>
          </w:p>
        </w:tc>
        <w:tc>
          <w:tcPr>
            <w:tcW w:w="764" w:type="pct"/>
            <w:tcBorders>
              <w:bottom w:val="nil"/>
            </w:tcBorders>
          </w:tcPr>
          <w:p w:rsidR="003468F9" w:rsidRDefault="007A1AA6">
            <w:pPr>
              <w:pStyle w:val="BStablefigures"/>
              <w:framePr w:wrap="around"/>
              <w:rPr>
                <w:sz w:val="20"/>
                <w:szCs w:val="20"/>
              </w:rPr>
            </w:pPr>
            <w:r w:rsidRPr="007A1AA6">
              <w:rPr>
                <w:sz w:val="20"/>
                <w:szCs w:val="20"/>
              </w:rPr>
              <w:t>96%</w:t>
            </w:r>
          </w:p>
        </w:tc>
        <w:tc>
          <w:tcPr>
            <w:tcW w:w="762" w:type="pct"/>
            <w:tcBorders>
              <w:bottom w:val="nil"/>
            </w:tcBorders>
          </w:tcPr>
          <w:p w:rsidR="003468F9" w:rsidRDefault="007A1AA6">
            <w:pPr>
              <w:pStyle w:val="BStablefigures"/>
              <w:framePr w:wrap="around"/>
              <w:rPr>
                <w:sz w:val="20"/>
                <w:szCs w:val="20"/>
              </w:rPr>
            </w:pPr>
            <w:r w:rsidRPr="007A1AA6">
              <w:rPr>
                <w:sz w:val="20"/>
                <w:szCs w:val="20"/>
              </w:rPr>
              <w:t>&gt;85%</w:t>
            </w:r>
          </w:p>
        </w:tc>
      </w:tr>
      <w:tr w:rsidR="000A4D8E" w:rsidRPr="00D85BFE" w:rsidTr="00075B11">
        <w:trPr>
          <w:trHeight w:val="283"/>
        </w:trPr>
        <w:tc>
          <w:tcPr>
            <w:tcW w:w="2710" w:type="pct"/>
            <w:tcBorders>
              <w:top w:val="nil"/>
              <w:bottom w:val="single" w:sz="4" w:space="0" w:color="auto"/>
            </w:tcBorders>
          </w:tcPr>
          <w:p w:rsidR="003468F9" w:rsidRDefault="000A4D8E">
            <w:pPr>
              <w:pStyle w:val="BStablelist"/>
              <w:rPr>
                <w:rFonts w:eastAsia="TimesNewRomanPSMT"/>
              </w:rPr>
            </w:pPr>
            <w:r>
              <w:rPr>
                <w:rFonts w:eastAsia="TimesNewRomanPSMT"/>
              </w:rPr>
              <w:t>Number of visits to the ‘visitcanberra’ website</w:t>
            </w:r>
            <w:r>
              <w:rPr>
                <w:rFonts w:eastAsia="TimesNewRomanPSMT"/>
                <w:vertAlign w:val="superscript"/>
              </w:rPr>
              <w:t>3</w:t>
            </w:r>
          </w:p>
        </w:tc>
        <w:tc>
          <w:tcPr>
            <w:tcW w:w="764" w:type="pct"/>
            <w:tcBorders>
              <w:top w:val="nil"/>
              <w:bottom w:val="single" w:sz="4" w:space="0" w:color="auto"/>
            </w:tcBorders>
          </w:tcPr>
          <w:p w:rsidR="003468F9" w:rsidRDefault="007A1AA6">
            <w:pPr>
              <w:pStyle w:val="BStablefigures"/>
              <w:framePr w:wrap="around"/>
              <w:rPr>
                <w:sz w:val="20"/>
                <w:szCs w:val="20"/>
              </w:rPr>
            </w:pPr>
            <w:r w:rsidRPr="007A1AA6">
              <w:rPr>
                <w:sz w:val="20"/>
                <w:szCs w:val="20"/>
              </w:rPr>
              <w:t>900,000</w:t>
            </w:r>
          </w:p>
        </w:tc>
        <w:tc>
          <w:tcPr>
            <w:tcW w:w="764" w:type="pct"/>
            <w:tcBorders>
              <w:top w:val="nil"/>
              <w:bottom w:val="single" w:sz="4" w:space="0" w:color="auto"/>
            </w:tcBorders>
          </w:tcPr>
          <w:p w:rsidR="003468F9" w:rsidRDefault="007A1AA6">
            <w:pPr>
              <w:pStyle w:val="BStablefigures"/>
              <w:framePr w:wrap="around"/>
              <w:rPr>
                <w:sz w:val="20"/>
                <w:szCs w:val="20"/>
              </w:rPr>
            </w:pPr>
            <w:r w:rsidRPr="007A1AA6">
              <w:rPr>
                <w:sz w:val="20"/>
                <w:szCs w:val="20"/>
              </w:rPr>
              <w:t>1,900,000</w:t>
            </w:r>
          </w:p>
        </w:tc>
        <w:tc>
          <w:tcPr>
            <w:tcW w:w="762" w:type="pct"/>
            <w:tcBorders>
              <w:top w:val="nil"/>
              <w:bottom w:val="single" w:sz="4" w:space="0" w:color="auto"/>
            </w:tcBorders>
          </w:tcPr>
          <w:p w:rsidR="003468F9" w:rsidRDefault="007A1AA6">
            <w:pPr>
              <w:pStyle w:val="BStablefigures"/>
              <w:framePr w:wrap="around"/>
              <w:rPr>
                <w:sz w:val="20"/>
                <w:szCs w:val="20"/>
              </w:rPr>
            </w:pPr>
            <w:r w:rsidRPr="007A1AA6">
              <w:rPr>
                <w:sz w:val="20"/>
                <w:szCs w:val="20"/>
              </w:rPr>
              <w:t>1,300,000</w:t>
            </w:r>
          </w:p>
        </w:tc>
      </w:tr>
    </w:tbl>
    <w:p w:rsidR="005E0DC0" w:rsidRDefault="00637B7F" w:rsidP="00141690">
      <w:pPr>
        <w:pStyle w:val="BSnote"/>
      </w:pPr>
      <w:r>
        <w:t>Notes</w:t>
      </w:r>
      <w:r w:rsidR="005E0DC0" w:rsidRPr="00CF1A8C">
        <w:t>:</w:t>
      </w:r>
      <w:r w:rsidR="005E0DC0">
        <w:tab/>
      </w:r>
    </w:p>
    <w:p w:rsidR="00601A42" w:rsidRPr="00075B11" w:rsidRDefault="00601A42" w:rsidP="0059209F">
      <w:pPr>
        <w:pStyle w:val="BSnoteslist"/>
        <w:numPr>
          <w:ilvl w:val="0"/>
          <w:numId w:val="38"/>
        </w:numPr>
      </w:pPr>
      <w:r w:rsidRPr="00075B11">
        <w:t xml:space="preserve">Room occupancy rates are taken from the </w:t>
      </w:r>
      <w:r>
        <w:t xml:space="preserve">annual </w:t>
      </w:r>
      <w:r w:rsidRPr="00075B11">
        <w:t xml:space="preserve">Survey of Tourist Accommodation (ABS Cat. No. 8635.0).  The data applies to hotels, motels, resorts, guesthouses and serviced apartments with 15 or more rooms/units.  </w:t>
      </w:r>
      <w:r>
        <w:t>The latest available data f</w:t>
      </w:r>
      <w:r w:rsidRPr="00075B11">
        <w:t xml:space="preserve">or the year ending </w:t>
      </w:r>
      <w:r>
        <w:t>June</w:t>
      </w:r>
      <w:r w:rsidRPr="00075B11">
        <w:t xml:space="preserve"> 201</w:t>
      </w:r>
      <w:r>
        <w:t>3 indicates that</w:t>
      </w:r>
      <w:r w:rsidRPr="00075B11">
        <w:t xml:space="preserve"> the ACT occupancy rate was </w:t>
      </w:r>
      <w:r>
        <w:t>69.0</w:t>
      </w:r>
      <w:r w:rsidR="00F72A4E">
        <w:t> per cent</w:t>
      </w:r>
      <w:r>
        <w:t xml:space="preserve"> </w:t>
      </w:r>
      <w:r w:rsidRPr="00075B11">
        <w:t>and the National rate was 65.</w:t>
      </w:r>
      <w:r>
        <w:t>3</w:t>
      </w:r>
      <w:r w:rsidR="00F72A4E">
        <w:t> per cent</w:t>
      </w:r>
      <w:r w:rsidRPr="00075B11">
        <w:t>.</w:t>
      </w:r>
    </w:p>
    <w:p w:rsidR="00601A42" w:rsidRPr="00075B11" w:rsidRDefault="00601A42" w:rsidP="00601A42">
      <w:pPr>
        <w:pStyle w:val="BSnoteslist"/>
        <w:numPr>
          <w:ilvl w:val="0"/>
          <w:numId w:val="27"/>
        </w:numPr>
      </w:pPr>
      <w:r w:rsidRPr="00075B11">
        <w:t xml:space="preserve">Satisfaction with overall customer service levels at </w:t>
      </w:r>
      <w:r>
        <w:t xml:space="preserve">the </w:t>
      </w:r>
      <w:r w:rsidRPr="00075B11">
        <w:t>CRVC is captured as part of a broader Satisfaction Survey open to visitors throughout the year.</w:t>
      </w:r>
      <w:r>
        <w:t xml:space="preserve"> </w:t>
      </w:r>
      <w:r w:rsidR="00DE0330">
        <w:t xml:space="preserve"> </w:t>
      </w:r>
      <w:r>
        <w:t xml:space="preserve">Survey data is recorded using the </w:t>
      </w:r>
      <w:r w:rsidRPr="00E739DC">
        <w:rPr>
          <w:i/>
        </w:rPr>
        <w:t>Survey Monkey</w:t>
      </w:r>
      <w:r>
        <w:t xml:space="preserve"> online program.</w:t>
      </w:r>
    </w:p>
    <w:p w:rsidR="00601A42" w:rsidRDefault="00601A42" w:rsidP="00601A42">
      <w:pPr>
        <w:pStyle w:val="BSnoteslist"/>
        <w:numPr>
          <w:ilvl w:val="0"/>
          <w:numId w:val="27"/>
        </w:numPr>
      </w:pPr>
      <w:r w:rsidRPr="00075B11">
        <w:t xml:space="preserve">This measure is used to record the performance of the website </w:t>
      </w:r>
      <w:hyperlink r:id="rId16" w:history="1">
        <w:r w:rsidRPr="00075B11">
          <w:t>www.visitcanberra.com.au</w:t>
        </w:r>
      </w:hyperlink>
      <w:r w:rsidRPr="00075B11">
        <w:t xml:space="preserve"> as a key driver for tourism activities such as travel, research, planning and online bookings in Canberra.  </w:t>
      </w:r>
      <w:r>
        <w:t>The revised target for 2014-15 reflects increasing interest in the ‘visitcanberra’ website due to the legacy of the Centenary of Canberra celebrations.</w:t>
      </w:r>
    </w:p>
    <w:p w:rsidR="00075B11" w:rsidRPr="0036387F" w:rsidRDefault="00075B11" w:rsidP="00075B11">
      <w:pPr>
        <w:pStyle w:val="Heading4"/>
      </w:pPr>
      <w:r>
        <w:t>Output 1.4: Sport and Recreation</w:t>
      </w:r>
    </w:p>
    <w:p w:rsidR="00075B11" w:rsidRDefault="00075B11" w:rsidP="00075B11">
      <w:pPr>
        <w:pStyle w:val="Caption"/>
      </w:pPr>
      <w:r>
        <w:t xml:space="preserve">Table </w:t>
      </w:r>
      <w:fldSimple w:instr=" SEQ Table \* ARABIC ">
        <w:r w:rsidR="00970AA0">
          <w:rPr>
            <w:noProof/>
          </w:rPr>
          <w:t>12</w:t>
        </w:r>
      </w:fldSimple>
      <w:r>
        <w:rPr>
          <w:noProof/>
        </w:rPr>
        <w:t>:</w:t>
      </w:r>
      <w:r>
        <w:t xml:space="preserve"> Accountability Indicators</w:t>
      </w:r>
      <w:r w:rsidR="00E405D4">
        <w:rPr>
          <w:noProof/>
        </w:rPr>
        <w:t xml:space="preserve"> Output 1.4</w:t>
      </w:r>
    </w:p>
    <w:tbl>
      <w:tblPr>
        <w:tblW w:w="5000" w:type="pct"/>
        <w:tblBorders>
          <w:top w:val="single" w:sz="4" w:space="0" w:color="auto"/>
        </w:tblBorders>
        <w:tblLook w:val="0000"/>
      </w:tblPr>
      <w:tblGrid>
        <w:gridCol w:w="5010"/>
        <w:gridCol w:w="1412"/>
        <w:gridCol w:w="1412"/>
        <w:gridCol w:w="1409"/>
      </w:tblGrid>
      <w:tr w:rsidR="00075B11" w:rsidTr="00075B11">
        <w:tc>
          <w:tcPr>
            <w:tcW w:w="2710" w:type="pct"/>
            <w:tcBorders>
              <w:bottom w:val="single" w:sz="4" w:space="0" w:color="000000"/>
            </w:tcBorders>
          </w:tcPr>
          <w:p w:rsidR="00534ADF" w:rsidRDefault="00534ADF">
            <w:pPr>
              <w:pStyle w:val="BStabletext"/>
            </w:pPr>
          </w:p>
        </w:tc>
        <w:tc>
          <w:tcPr>
            <w:tcW w:w="764" w:type="pct"/>
            <w:tcBorders>
              <w:bottom w:val="single" w:sz="4" w:space="0" w:color="000000"/>
            </w:tcBorders>
          </w:tcPr>
          <w:p w:rsidR="00075B11" w:rsidRDefault="00075B11" w:rsidP="00075B11">
            <w:pPr>
              <w:pStyle w:val="BStableheading1"/>
              <w:keepNext/>
              <w:framePr w:wrap="around"/>
            </w:pPr>
            <w:r>
              <w:t>2013</w:t>
            </w:r>
            <w:r>
              <w:noBreakHyphen/>
              <w:t>14</w:t>
            </w:r>
          </w:p>
          <w:p w:rsidR="00075B11" w:rsidRDefault="00075B11" w:rsidP="00075B11">
            <w:pPr>
              <w:pStyle w:val="BStableheading1"/>
              <w:keepNext/>
              <w:framePr w:wrap="around"/>
            </w:pPr>
            <w:r>
              <w:t>Targets</w:t>
            </w:r>
          </w:p>
        </w:tc>
        <w:tc>
          <w:tcPr>
            <w:tcW w:w="764" w:type="pct"/>
            <w:tcBorders>
              <w:bottom w:val="single" w:sz="4" w:space="0" w:color="000000"/>
            </w:tcBorders>
          </w:tcPr>
          <w:p w:rsidR="00075B11" w:rsidRDefault="00075B11" w:rsidP="00075B11">
            <w:pPr>
              <w:pStyle w:val="BStableheading1"/>
              <w:keepNext/>
              <w:framePr w:wrap="around"/>
            </w:pPr>
            <w:r>
              <w:t>2013</w:t>
            </w:r>
            <w:r>
              <w:noBreakHyphen/>
              <w:t>14</w:t>
            </w:r>
          </w:p>
          <w:p w:rsidR="00075B11" w:rsidRDefault="00075B11" w:rsidP="00075B11">
            <w:pPr>
              <w:pStyle w:val="BStableheading1"/>
              <w:keepNext/>
              <w:framePr w:wrap="around"/>
            </w:pPr>
            <w:r>
              <w:t>Estimated</w:t>
            </w:r>
          </w:p>
          <w:p w:rsidR="00075B11" w:rsidRDefault="00075B11" w:rsidP="00075B11">
            <w:pPr>
              <w:pStyle w:val="BStableheading1"/>
              <w:keepNext/>
              <w:framePr w:wrap="around"/>
            </w:pPr>
            <w:r>
              <w:t>Outcome</w:t>
            </w:r>
          </w:p>
        </w:tc>
        <w:tc>
          <w:tcPr>
            <w:tcW w:w="762" w:type="pct"/>
            <w:tcBorders>
              <w:bottom w:val="single" w:sz="4" w:space="0" w:color="000000"/>
            </w:tcBorders>
          </w:tcPr>
          <w:p w:rsidR="00075B11" w:rsidRDefault="00075B11" w:rsidP="00075B11">
            <w:pPr>
              <w:pStyle w:val="BStableheading1"/>
              <w:keepNext/>
              <w:framePr w:wrap="around"/>
            </w:pPr>
            <w:r>
              <w:t>2014</w:t>
            </w:r>
            <w:r>
              <w:noBreakHyphen/>
              <w:t>15</w:t>
            </w:r>
          </w:p>
          <w:p w:rsidR="00075B11" w:rsidRDefault="00075B11" w:rsidP="00075B11">
            <w:pPr>
              <w:pStyle w:val="BStableheading1"/>
              <w:keepNext/>
              <w:framePr w:wrap="around"/>
            </w:pPr>
            <w:r>
              <w:t>Targets</w:t>
            </w:r>
          </w:p>
        </w:tc>
      </w:tr>
      <w:tr w:rsidR="00512B85" w:rsidTr="00075B11">
        <w:trPr>
          <w:trHeight w:val="283"/>
        </w:trPr>
        <w:tc>
          <w:tcPr>
            <w:tcW w:w="2710" w:type="pct"/>
          </w:tcPr>
          <w:p w:rsidR="003468F9" w:rsidRDefault="00512B85" w:rsidP="0059209F">
            <w:pPr>
              <w:pStyle w:val="BStablelist"/>
              <w:numPr>
                <w:ilvl w:val="0"/>
                <w:numId w:val="34"/>
              </w:numPr>
              <w:rPr>
                <w:lang w:eastAsia="en-AU"/>
              </w:rPr>
            </w:pPr>
            <w:r>
              <w:t>Customer satisfaction with ACT Academy of Sport services</w:t>
            </w:r>
            <w:r>
              <w:rPr>
                <w:vertAlign w:val="superscript"/>
              </w:rPr>
              <w:t>1</w:t>
            </w:r>
          </w:p>
        </w:tc>
        <w:tc>
          <w:tcPr>
            <w:tcW w:w="764" w:type="pct"/>
          </w:tcPr>
          <w:p w:rsidR="003468F9" w:rsidRDefault="007A1AA6">
            <w:pPr>
              <w:pStyle w:val="BStablefigures"/>
              <w:framePr w:wrap="around"/>
              <w:rPr>
                <w:b/>
                <w:sz w:val="20"/>
                <w:szCs w:val="20"/>
              </w:rPr>
            </w:pPr>
            <w:r w:rsidRPr="007A1AA6">
              <w:rPr>
                <w:sz w:val="20"/>
                <w:szCs w:val="20"/>
              </w:rPr>
              <w:t>92%</w:t>
            </w:r>
          </w:p>
        </w:tc>
        <w:tc>
          <w:tcPr>
            <w:tcW w:w="764" w:type="pct"/>
          </w:tcPr>
          <w:p w:rsidR="003468F9" w:rsidRDefault="007A1AA6">
            <w:pPr>
              <w:pStyle w:val="BStablefigures"/>
              <w:framePr w:wrap="around"/>
              <w:rPr>
                <w:sz w:val="20"/>
                <w:szCs w:val="20"/>
              </w:rPr>
            </w:pPr>
            <w:r w:rsidRPr="007A1AA6">
              <w:rPr>
                <w:sz w:val="20"/>
                <w:szCs w:val="20"/>
              </w:rPr>
              <w:t>92%</w:t>
            </w:r>
          </w:p>
        </w:tc>
        <w:tc>
          <w:tcPr>
            <w:tcW w:w="762" w:type="pct"/>
          </w:tcPr>
          <w:p w:rsidR="003468F9" w:rsidRDefault="007A1AA6">
            <w:pPr>
              <w:pStyle w:val="BStablefigures"/>
              <w:framePr w:wrap="around"/>
              <w:rPr>
                <w:b/>
                <w:sz w:val="20"/>
                <w:szCs w:val="20"/>
              </w:rPr>
            </w:pPr>
            <w:r w:rsidRPr="007A1AA6">
              <w:rPr>
                <w:sz w:val="20"/>
                <w:szCs w:val="20"/>
              </w:rPr>
              <w:t>92%</w:t>
            </w:r>
          </w:p>
        </w:tc>
      </w:tr>
      <w:tr w:rsidR="00512B85" w:rsidTr="00075B11">
        <w:trPr>
          <w:trHeight w:val="283"/>
        </w:trPr>
        <w:tc>
          <w:tcPr>
            <w:tcW w:w="2710" w:type="pct"/>
            <w:tcBorders>
              <w:bottom w:val="nil"/>
            </w:tcBorders>
          </w:tcPr>
          <w:p w:rsidR="003468F9" w:rsidRDefault="00512B85">
            <w:pPr>
              <w:pStyle w:val="BStablelist"/>
            </w:pPr>
            <w:r>
              <w:t>Percentage of customers satisfied with the management of sportsgrounds</w:t>
            </w:r>
            <w:r>
              <w:rPr>
                <w:vertAlign w:val="superscript"/>
              </w:rPr>
              <w:t>2</w:t>
            </w:r>
          </w:p>
        </w:tc>
        <w:tc>
          <w:tcPr>
            <w:tcW w:w="764" w:type="pct"/>
            <w:tcBorders>
              <w:bottom w:val="nil"/>
            </w:tcBorders>
          </w:tcPr>
          <w:p w:rsidR="003468F9" w:rsidRDefault="007A1AA6">
            <w:pPr>
              <w:pStyle w:val="BStablefigures"/>
              <w:framePr w:wrap="around"/>
              <w:rPr>
                <w:sz w:val="20"/>
                <w:szCs w:val="20"/>
              </w:rPr>
            </w:pPr>
            <w:r w:rsidRPr="007A1AA6">
              <w:rPr>
                <w:sz w:val="20"/>
                <w:szCs w:val="20"/>
              </w:rPr>
              <w:t>95%</w:t>
            </w:r>
          </w:p>
        </w:tc>
        <w:tc>
          <w:tcPr>
            <w:tcW w:w="764" w:type="pct"/>
            <w:tcBorders>
              <w:bottom w:val="nil"/>
            </w:tcBorders>
          </w:tcPr>
          <w:p w:rsidR="003468F9" w:rsidRDefault="007A1AA6">
            <w:pPr>
              <w:pStyle w:val="BStablefigures"/>
              <w:framePr w:wrap="around"/>
              <w:rPr>
                <w:sz w:val="20"/>
                <w:szCs w:val="20"/>
              </w:rPr>
            </w:pPr>
            <w:r w:rsidRPr="007A1AA6">
              <w:rPr>
                <w:sz w:val="20"/>
                <w:szCs w:val="20"/>
              </w:rPr>
              <w:t>94%</w:t>
            </w:r>
          </w:p>
        </w:tc>
        <w:tc>
          <w:tcPr>
            <w:tcW w:w="762" w:type="pct"/>
            <w:tcBorders>
              <w:bottom w:val="nil"/>
            </w:tcBorders>
          </w:tcPr>
          <w:p w:rsidR="003468F9" w:rsidRDefault="007A1AA6">
            <w:pPr>
              <w:pStyle w:val="BStablefigures"/>
              <w:framePr w:wrap="around"/>
              <w:rPr>
                <w:sz w:val="20"/>
                <w:szCs w:val="20"/>
              </w:rPr>
            </w:pPr>
            <w:r w:rsidRPr="007A1AA6">
              <w:rPr>
                <w:sz w:val="20"/>
                <w:szCs w:val="20"/>
              </w:rPr>
              <w:t>95%</w:t>
            </w:r>
          </w:p>
        </w:tc>
      </w:tr>
      <w:tr w:rsidR="00512B85" w:rsidTr="00075B11">
        <w:trPr>
          <w:trHeight w:val="283"/>
        </w:trPr>
        <w:tc>
          <w:tcPr>
            <w:tcW w:w="2710" w:type="pct"/>
            <w:tcBorders>
              <w:top w:val="nil"/>
              <w:bottom w:val="nil"/>
            </w:tcBorders>
          </w:tcPr>
          <w:p w:rsidR="003468F9" w:rsidRDefault="00512B85">
            <w:pPr>
              <w:pStyle w:val="BStablelist"/>
            </w:pPr>
            <w:r>
              <w:t>Percentage of customers satisfied with management of aquatic centres</w:t>
            </w:r>
            <w:r>
              <w:rPr>
                <w:vertAlign w:val="superscript"/>
              </w:rPr>
              <w:t>3</w:t>
            </w:r>
          </w:p>
        </w:tc>
        <w:tc>
          <w:tcPr>
            <w:tcW w:w="764" w:type="pct"/>
            <w:tcBorders>
              <w:top w:val="nil"/>
              <w:bottom w:val="nil"/>
            </w:tcBorders>
          </w:tcPr>
          <w:p w:rsidR="003468F9" w:rsidRDefault="007A1AA6">
            <w:pPr>
              <w:pStyle w:val="BStablefigures"/>
              <w:framePr w:wrap="around"/>
              <w:rPr>
                <w:b/>
                <w:sz w:val="20"/>
                <w:szCs w:val="20"/>
              </w:rPr>
            </w:pPr>
            <w:r w:rsidRPr="007A1AA6">
              <w:rPr>
                <w:sz w:val="20"/>
                <w:szCs w:val="20"/>
              </w:rPr>
              <w:t>93%</w:t>
            </w:r>
          </w:p>
        </w:tc>
        <w:tc>
          <w:tcPr>
            <w:tcW w:w="764" w:type="pct"/>
            <w:tcBorders>
              <w:top w:val="nil"/>
              <w:bottom w:val="nil"/>
            </w:tcBorders>
          </w:tcPr>
          <w:p w:rsidR="003468F9" w:rsidRDefault="007A1AA6">
            <w:pPr>
              <w:pStyle w:val="BStablefigures"/>
              <w:framePr w:wrap="around"/>
              <w:rPr>
                <w:sz w:val="20"/>
                <w:szCs w:val="20"/>
              </w:rPr>
            </w:pPr>
            <w:r w:rsidRPr="007A1AA6">
              <w:rPr>
                <w:sz w:val="20"/>
                <w:szCs w:val="20"/>
              </w:rPr>
              <w:t>94%</w:t>
            </w:r>
          </w:p>
        </w:tc>
        <w:tc>
          <w:tcPr>
            <w:tcW w:w="762" w:type="pct"/>
            <w:tcBorders>
              <w:top w:val="nil"/>
              <w:bottom w:val="nil"/>
            </w:tcBorders>
          </w:tcPr>
          <w:p w:rsidR="003468F9" w:rsidRDefault="007A1AA6">
            <w:pPr>
              <w:pStyle w:val="BStablefigures"/>
              <w:framePr w:wrap="around"/>
              <w:rPr>
                <w:b/>
                <w:sz w:val="20"/>
                <w:szCs w:val="20"/>
              </w:rPr>
            </w:pPr>
            <w:r w:rsidRPr="007A1AA6">
              <w:rPr>
                <w:sz w:val="20"/>
                <w:szCs w:val="20"/>
              </w:rPr>
              <w:t>93%</w:t>
            </w:r>
          </w:p>
        </w:tc>
      </w:tr>
      <w:tr w:rsidR="00512B85" w:rsidTr="00075B11">
        <w:trPr>
          <w:trHeight w:val="283"/>
        </w:trPr>
        <w:tc>
          <w:tcPr>
            <w:tcW w:w="2710" w:type="pct"/>
            <w:tcBorders>
              <w:top w:val="nil"/>
              <w:bottom w:val="single" w:sz="4" w:space="0" w:color="auto"/>
            </w:tcBorders>
          </w:tcPr>
          <w:p w:rsidR="003468F9" w:rsidRDefault="00512B85">
            <w:pPr>
              <w:pStyle w:val="BStablelist"/>
            </w:pPr>
            <w:r>
              <w:t>Number of targeted programs delivered in accordance with the Australian Sports Commission agreement</w:t>
            </w:r>
            <w:r w:rsidRPr="00F4683D">
              <w:rPr>
                <w:vertAlign w:val="superscript"/>
              </w:rPr>
              <w:t>4</w:t>
            </w:r>
          </w:p>
        </w:tc>
        <w:tc>
          <w:tcPr>
            <w:tcW w:w="764" w:type="pct"/>
            <w:tcBorders>
              <w:top w:val="nil"/>
              <w:bottom w:val="single" w:sz="4" w:space="0" w:color="auto"/>
            </w:tcBorders>
          </w:tcPr>
          <w:p w:rsidR="003468F9" w:rsidRDefault="007A1AA6">
            <w:pPr>
              <w:pStyle w:val="BStablefigures"/>
              <w:framePr w:wrap="around"/>
              <w:rPr>
                <w:sz w:val="20"/>
                <w:szCs w:val="20"/>
              </w:rPr>
            </w:pPr>
            <w:r w:rsidRPr="007A1AA6">
              <w:rPr>
                <w:sz w:val="20"/>
                <w:szCs w:val="20"/>
              </w:rPr>
              <w:t>9</w:t>
            </w:r>
          </w:p>
        </w:tc>
        <w:tc>
          <w:tcPr>
            <w:tcW w:w="764" w:type="pct"/>
            <w:tcBorders>
              <w:top w:val="nil"/>
              <w:bottom w:val="single" w:sz="4" w:space="0" w:color="auto"/>
            </w:tcBorders>
          </w:tcPr>
          <w:p w:rsidR="003468F9" w:rsidRDefault="007A1AA6">
            <w:pPr>
              <w:pStyle w:val="BStablefigures"/>
              <w:framePr w:wrap="around"/>
              <w:rPr>
                <w:sz w:val="20"/>
                <w:szCs w:val="20"/>
              </w:rPr>
            </w:pPr>
            <w:r w:rsidRPr="007A1AA6">
              <w:rPr>
                <w:sz w:val="20"/>
                <w:szCs w:val="20"/>
              </w:rPr>
              <w:t>10</w:t>
            </w:r>
          </w:p>
        </w:tc>
        <w:tc>
          <w:tcPr>
            <w:tcW w:w="762" w:type="pct"/>
            <w:tcBorders>
              <w:top w:val="nil"/>
              <w:bottom w:val="single" w:sz="4" w:space="0" w:color="auto"/>
            </w:tcBorders>
          </w:tcPr>
          <w:p w:rsidR="003468F9" w:rsidRDefault="007A1AA6">
            <w:pPr>
              <w:pStyle w:val="BStablefigures"/>
              <w:framePr w:wrap="around"/>
              <w:rPr>
                <w:sz w:val="20"/>
                <w:szCs w:val="20"/>
              </w:rPr>
            </w:pPr>
            <w:r w:rsidRPr="007A1AA6">
              <w:rPr>
                <w:sz w:val="20"/>
                <w:szCs w:val="20"/>
              </w:rPr>
              <w:t>10</w:t>
            </w:r>
          </w:p>
        </w:tc>
      </w:tr>
    </w:tbl>
    <w:p w:rsidR="00075B11" w:rsidRDefault="00075B11" w:rsidP="00075B11">
      <w:pPr>
        <w:pStyle w:val="BSnote"/>
      </w:pPr>
      <w:r>
        <w:t>Notes</w:t>
      </w:r>
      <w:r w:rsidRPr="00CF1A8C">
        <w:t>:</w:t>
      </w:r>
    </w:p>
    <w:p w:rsidR="00512B85" w:rsidRPr="00512B85" w:rsidRDefault="00512B85" w:rsidP="0059209F">
      <w:pPr>
        <w:pStyle w:val="BSnoteslist"/>
        <w:numPr>
          <w:ilvl w:val="0"/>
          <w:numId w:val="39"/>
        </w:numPr>
        <w:rPr>
          <w:kern w:val="16"/>
        </w:rPr>
      </w:pPr>
      <w:r w:rsidRPr="00512B85">
        <w:rPr>
          <w:kern w:val="16"/>
        </w:rPr>
        <w:t>Athletes and coaches are surveyed annually to determine their satisfaction with the support services provided by the ACT Academy of Sport.</w:t>
      </w:r>
    </w:p>
    <w:p w:rsidR="00512B85" w:rsidRDefault="00512B85" w:rsidP="00512B85">
      <w:pPr>
        <w:pStyle w:val="BSnoteslist"/>
        <w:numPr>
          <w:ilvl w:val="0"/>
          <w:numId w:val="27"/>
        </w:numPr>
        <w:rPr>
          <w:kern w:val="16"/>
        </w:rPr>
      </w:pPr>
      <w:r w:rsidRPr="00CF1031">
        <w:rPr>
          <w:kern w:val="16"/>
        </w:rPr>
        <w:t xml:space="preserve">A quarterly survey of visitors to district sportsgrounds, enclosed sportsgrounds and neighbourhood ovals sought visitors’ satisfaction or dissatisfaction with how well the sportsground is managed and standard of the facilities </w:t>
      </w:r>
      <w:r w:rsidR="00DE0330">
        <w:rPr>
          <w:kern w:val="16"/>
        </w:rPr>
        <w:t>provided by the sportsgrounds.</w:t>
      </w:r>
    </w:p>
    <w:p w:rsidR="00512B85" w:rsidRDefault="00512B85" w:rsidP="00512B85">
      <w:pPr>
        <w:pStyle w:val="BSnoteslist"/>
        <w:numPr>
          <w:ilvl w:val="0"/>
          <w:numId w:val="27"/>
        </w:numPr>
        <w:rPr>
          <w:kern w:val="16"/>
        </w:rPr>
      </w:pPr>
      <w:r w:rsidRPr="00CF1031">
        <w:rPr>
          <w:kern w:val="16"/>
        </w:rPr>
        <w:t>A quarterly survey of visitors to public swimming pools seeking visitors’ satisfaction with the management of public swimming pools - overall experience provided by the public swimming pools and maintenance and cleanliness of public swimming pools</w:t>
      </w:r>
      <w:r w:rsidR="00A53960">
        <w:rPr>
          <w:kern w:val="16"/>
        </w:rPr>
        <w:t>.</w:t>
      </w:r>
    </w:p>
    <w:p w:rsidR="00EA5130" w:rsidRDefault="00512B85" w:rsidP="00512B85">
      <w:pPr>
        <w:pStyle w:val="BSnoteslist"/>
        <w:numPr>
          <w:ilvl w:val="0"/>
          <w:numId w:val="27"/>
        </w:numPr>
        <w:rPr>
          <w:kern w:val="16"/>
        </w:rPr>
        <w:sectPr w:rsidR="00EA5130" w:rsidSect="003F16F9">
          <w:pgSz w:w="11907" w:h="16840" w:code="9"/>
          <w:pgMar w:top="1151" w:right="1440" w:bottom="1729" w:left="1440" w:header="720" w:footer="720" w:gutter="0"/>
          <w:cols w:space="720"/>
        </w:sectPr>
      </w:pPr>
      <w:r w:rsidRPr="00CF1031">
        <w:rPr>
          <w:kern w:val="16"/>
        </w:rPr>
        <w:t xml:space="preserve">This measures </w:t>
      </w:r>
      <w:r>
        <w:rPr>
          <w:kern w:val="16"/>
        </w:rPr>
        <w:t xml:space="preserve">the number of </w:t>
      </w:r>
      <w:r w:rsidRPr="00CF1031">
        <w:rPr>
          <w:kern w:val="16"/>
        </w:rPr>
        <w:t>implemented programs.  A program is considered implemented once the agreement between Sport and Recreation Services and the Australi</w:t>
      </w:r>
      <w:r>
        <w:rPr>
          <w:kern w:val="16"/>
        </w:rPr>
        <w:t>an Sports Commission is signed</w:t>
      </w:r>
      <w:r w:rsidR="002D107E">
        <w:rPr>
          <w:kern w:val="16"/>
        </w:rPr>
        <w:t>.</w:t>
      </w:r>
    </w:p>
    <w:p w:rsidR="000E425C" w:rsidRDefault="000E425C" w:rsidP="002E5E5D">
      <w:pPr>
        <w:pStyle w:val="Heading4"/>
        <w:sectPr w:rsidR="000E425C" w:rsidSect="00EA5130">
          <w:type w:val="continuous"/>
          <w:pgSz w:w="11907" w:h="16840" w:code="9"/>
          <w:pgMar w:top="1151" w:right="1440" w:bottom="1729" w:left="1440" w:header="720" w:footer="720" w:gutter="0"/>
          <w:cols w:space="720"/>
        </w:sectPr>
      </w:pPr>
    </w:p>
    <w:p w:rsidR="002E5E5D" w:rsidRPr="0036387F" w:rsidRDefault="002E5E5D" w:rsidP="002E5E5D">
      <w:pPr>
        <w:pStyle w:val="Heading4"/>
      </w:pPr>
      <w:r>
        <w:t>Output 1.5: Venues and Events</w:t>
      </w:r>
    </w:p>
    <w:p w:rsidR="00113A56" w:rsidRDefault="00113A56" w:rsidP="00113A56">
      <w:pPr>
        <w:pStyle w:val="Caption"/>
      </w:pPr>
      <w:r>
        <w:t xml:space="preserve">Table </w:t>
      </w:r>
      <w:fldSimple w:instr=" SEQ Table \* ARABIC ">
        <w:r w:rsidR="00970AA0">
          <w:rPr>
            <w:noProof/>
          </w:rPr>
          <w:t>13</w:t>
        </w:r>
      </w:fldSimple>
      <w:r>
        <w:rPr>
          <w:noProof/>
        </w:rPr>
        <w:t>:</w:t>
      </w:r>
      <w:r>
        <w:t xml:space="preserve"> Accountability Indicators</w:t>
      </w:r>
      <w:r>
        <w:rPr>
          <w:noProof/>
        </w:rPr>
        <w:t xml:space="preserve"> Output 1.5</w:t>
      </w:r>
    </w:p>
    <w:tbl>
      <w:tblPr>
        <w:tblW w:w="5000" w:type="pct"/>
        <w:tblBorders>
          <w:top w:val="single" w:sz="4" w:space="0" w:color="auto"/>
        </w:tblBorders>
        <w:tblLook w:val="0000"/>
      </w:tblPr>
      <w:tblGrid>
        <w:gridCol w:w="5010"/>
        <w:gridCol w:w="1412"/>
        <w:gridCol w:w="1412"/>
        <w:gridCol w:w="1409"/>
      </w:tblGrid>
      <w:tr w:rsidR="00113A56" w:rsidTr="00A6510C">
        <w:tc>
          <w:tcPr>
            <w:tcW w:w="2710" w:type="pct"/>
            <w:tcBorders>
              <w:bottom w:val="single" w:sz="4" w:space="0" w:color="auto"/>
            </w:tcBorders>
          </w:tcPr>
          <w:p w:rsidR="00534ADF" w:rsidRDefault="00534ADF">
            <w:pPr>
              <w:pStyle w:val="BStabletext"/>
            </w:pPr>
          </w:p>
        </w:tc>
        <w:tc>
          <w:tcPr>
            <w:tcW w:w="764" w:type="pct"/>
            <w:tcBorders>
              <w:bottom w:val="single" w:sz="4" w:space="0" w:color="auto"/>
            </w:tcBorders>
          </w:tcPr>
          <w:p w:rsidR="00113A56" w:rsidRDefault="00113A56" w:rsidP="00A6510C">
            <w:pPr>
              <w:pStyle w:val="BStableheading1"/>
              <w:keepNext/>
              <w:framePr w:wrap="around"/>
            </w:pPr>
            <w:r>
              <w:t>2013</w:t>
            </w:r>
            <w:r>
              <w:noBreakHyphen/>
              <w:t>14</w:t>
            </w:r>
          </w:p>
          <w:p w:rsidR="00113A56" w:rsidRDefault="00113A56" w:rsidP="00A6510C">
            <w:pPr>
              <w:pStyle w:val="BStableheading1"/>
              <w:keepNext/>
              <w:framePr w:wrap="around"/>
            </w:pPr>
            <w:r>
              <w:t>Targets</w:t>
            </w:r>
          </w:p>
        </w:tc>
        <w:tc>
          <w:tcPr>
            <w:tcW w:w="764" w:type="pct"/>
            <w:tcBorders>
              <w:bottom w:val="single" w:sz="4" w:space="0" w:color="auto"/>
            </w:tcBorders>
          </w:tcPr>
          <w:p w:rsidR="00113A56" w:rsidRDefault="00113A56" w:rsidP="00A6510C">
            <w:pPr>
              <w:pStyle w:val="BStableheading1"/>
              <w:keepNext/>
              <w:framePr w:wrap="around"/>
            </w:pPr>
            <w:r>
              <w:t>2013</w:t>
            </w:r>
            <w:r>
              <w:noBreakHyphen/>
              <w:t>14</w:t>
            </w:r>
          </w:p>
          <w:p w:rsidR="00113A56" w:rsidRDefault="00113A56" w:rsidP="00A6510C">
            <w:pPr>
              <w:pStyle w:val="BStableheading1"/>
              <w:keepNext/>
              <w:framePr w:wrap="around"/>
            </w:pPr>
            <w:r>
              <w:t>Estimated</w:t>
            </w:r>
          </w:p>
          <w:p w:rsidR="00113A56" w:rsidRDefault="00113A56" w:rsidP="00A6510C">
            <w:pPr>
              <w:pStyle w:val="BStableheading1"/>
              <w:keepNext/>
              <w:framePr w:wrap="around"/>
            </w:pPr>
            <w:r>
              <w:t>Outcome</w:t>
            </w:r>
          </w:p>
        </w:tc>
        <w:tc>
          <w:tcPr>
            <w:tcW w:w="762" w:type="pct"/>
            <w:tcBorders>
              <w:bottom w:val="single" w:sz="4" w:space="0" w:color="auto"/>
            </w:tcBorders>
          </w:tcPr>
          <w:p w:rsidR="00113A56" w:rsidRDefault="00113A56" w:rsidP="00A6510C">
            <w:pPr>
              <w:pStyle w:val="BStableheading1"/>
              <w:keepNext/>
              <w:framePr w:wrap="around"/>
            </w:pPr>
            <w:r>
              <w:t>2014</w:t>
            </w:r>
            <w:r>
              <w:noBreakHyphen/>
              <w:t>15</w:t>
            </w:r>
          </w:p>
          <w:p w:rsidR="00113A56" w:rsidRDefault="00113A56" w:rsidP="00A6510C">
            <w:pPr>
              <w:pStyle w:val="BStableheading1"/>
              <w:keepNext/>
              <w:framePr w:wrap="around"/>
            </w:pPr>
            <w:r>
              <w:t>Targets</w:t>
            </w:r>
          </w:p>
        </w:tc>
      </w:tr>
      <w:tr w:rsidR="00512B85" w:rsidRPr="00E405D4" w:rsidTr="00A6510C">
        <w:trPr>
          <w:trHeight w:val="283"/>
        </w:trPr>
        <w:tc>
          <w:tcPr>
            <w:tcW w:w="2710" w:type="pct"/>
            <w:tcBorders>
              <w:top w:val="single" w:sz="4" w:space="0" w:color="auto"/>
              <w:left w:val="nil"/>
              <w:bottom w:val="nil"/>
              <w:right w:val="nil"/>
            </w:tcBorders>
          </w:tcPr>
          <w:p w:rsidR="003468F9" w:rsidRDefault="00512B85" w:rsidP="0059209F">
            <w:pPr>
              <w:pStyle w:val="BStablelist"/>
              <w:numPr>
                <w:ilvl w:val="0"/>
                <w:numId w:val="40"/>
              </w:numPr>
            </w:pPr>
            <w:r>
              <w:t>Deliver key community events</w:t>
            </w:r>
          </w:p>
        </w:tc>
        <w:tc>
          <w:tcPr>
            <w:tcW w:w="764" w:type="pct"/>
            <w:tcBorders>
              <w:top w:val="single" w:sz="4" w:space="0" w:color="auto"/>
              <w:left w:val="nil"/>
              <w:bottom w:val="nil"/>
              <w:right w:val="nil"/>
            </w:tcBorders>
          </w:tcPr>
          <w:p w:rsidR="003468F9" w:rsidRDefault="003468F9">
            <w:pPr>
              <w:pStyle w:val="BStablefigures"/>
              <w:framePr w:wrap="around"/>
              <w:rPr>
                <w:sz w:val="20"/>
                <w:szCs w:val="20"/>
              </w:rPr>
            </w:pPr>
          </w:p>
        </w:tc>
        <w:tc>
          <w:tcPr>
            <w:tcW w:w="764" w:type="pct"/>
            <w:tcBorders>
              <w:top w:val="single" w:sz="4" w:space="0" w:color="auto"/>
              <w:left w:val="nil"/>
              <w:bottom w:val="nil"/>
              <w:right w:val="nil"/>
            </w:tcBorders>
          </w:tcPr>
          <w:p w:rsidR="003468F9" w:rsidRDefault="003468F9">
            <w:pPr>
              <w:pStyle w:val="BStablefigures"/>
              <w:framePr w:wrap="around"/>
              <w:rPr>
                <w:sz w:val="20"/>
                <w:szCs w:val="20"/>
              </w:rPr>
            </w:pPr>
          </w:p>
        </w:tc>
        <w:tc>
          <w:tcPr>
            <w:tcW w:w="762" w:type="pct"/>
            <w:tcBorders>
              <w:top w:val="single" w:sz="4" w:space="0" w:color="auto"/>
              <w:left w:val="nil"/>
              <w:bottom w:val="nil"/>
              <w:right w:val="nil"/>
            </w:tcBorders>
          </w:tcPr>
          <w:p w:rsidR="003468F9" w:rsidRDefault="003468F9">
            <w:pPr>
              <w:pStyle w:val="BStablefigures"/>
              <w:framePr w:wrap="around"/>
              <w:rPr>
                <w:sz w:val="20"/>
                <w:szCs w:val="20"/>
              </w:rPr>
            </w:pPr>
          </w:p>
        </w:tc>
      </w:tr>
      <w:tr w:rsidR="00512B85" w:rsidRPr="00E405D4" w:rsidTr="00A6510C">
        <w:trPr>
          <w:trHeight w:val="283"/>
        </w:trPr>
        <w:tc>
          <w:tcPr>
            <w:tcW w:w="2710" w:type="pct"/>
            <w:tcBorders>
              <w:top w:val="nil"/>
              <w:left w:val="nil"/>
              <w:bottom w:val="nil"/>
              <w:right w:val="nil"/>
            </w:tcBorders>
          </w:tcPr>
          <w:p w:rsidR="003468F9" w:rsidRDefault="00512B85" w:rsidP="0059209F">
            <w:pPr>
              <w:pStyle w:val="AIIndent"/>
              <w:numPr>
                <w:ilvl w:val="0"/>
                <w:numId w:val="32"/>
              </w:numPr>
              <w:tabs>
                <w:tab w:val="num" w:pos="709"/>
              </w:tabs>
              <w:spacing w:before="0" w:after="0"/>
              <w:ind w:left="709" w:hanging="283"/>
            </w:pPr>
            <w:r>
              <w:t>New Year’s Eve</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w:t>
            </w:r>
          </w:p>
        </w:tc>
      </w:tr>
      <w:tr w:rsidR="00512B85" w:rsidRPr="00E405D4" w:rsidTr="00A6510C">
        <w:trPr>
          <w:trHeight w:val="283"/>
        </w:trPr>
        <w:tc>
          <w:tcPr>
            <w:tcW w:w="2710" w:type="pct"/>
            <w:tcBorders>
              <w:top w:val="nil"/>
              <w:left w:val="nil"/>
              <w:bottom w:val="nil"/>
              <w:right w:val="nil"/>
            </w:tcBorders>
          </w:tcPr>
          <w:p w:rsidR="003468F9" w:rsidRDefault="00512B85" w:rsidP="0059209F">
            <w:pPr>
              <w:pStyle w:val="AIIndent"/>
              <w:numPr>
                <w:ilvl w:val="0"/>
                <w:numId w:val="32"/>
              </w:numPr>
              <w:tabs>
                <w:tab w:val="num" w:pos="709"/>
              </w:tabs>
              <w:spacing w:before="0" w:after="0"/>
              <w:ind w:left="709" w:hanging="283"/>
            </w:pPr>
            <w:r>
              <w:t>Australia Day</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w:t>
            </w:r>
          </w:p>
        </w:tc>
      </w:tr>
      <w:tr w:rsidR="00512B85" w:rsidRPr="00E405D4" w:rsidTr="00A6510C">
        <w:trPr>
          <w:trHeight w:val="283"/>
        </w:trPr>
        <w:tc>
          <w:tcPr>
            <w:tcW w:w="2710" w:type="pct"/>
            <w:tcBorders>
              <w:top w:val="nil"/>
              <w:left w:val="nil"/>
              <w:bottom w:val="nil"/>
              <w:right w:val="nil"/>
            </w:tcBorders>
          </w:tcPr>
          <w:p w:rsidR="003468F9" w:rsidRDefault="00512B85" w:rsidP="0059209F">
            <w:pPr>
              <w:pStyle w:val="AIIndent"/>
              <w:numPr>
                <w:ilvl w:val="0"/>
                <w:numId w:val="32"/>
              </w:numPr>
              <w:tabs>
                <w:tab w:val="num" w:pos="709"/>
              </w:tabs>
              <w:spacing w:before="0" w:after="0"/>
              <w:ind w:left="709" w:hanging="283"/>
            </w:pPr>
            <w:r>
              <w:t>Canberra Nara Candle Festival</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w:t>
            </w:r>
          </w:p>
        </w:tc>
      </w:tr>
      <w:tr w:rsidR="00512B85" w:rsidRPr="00E405D4" w:rsidTr="00A6510C">
        <w:trPr>
          <w:trHeight w:val="283"/>
        </w:trPr>
        <w:tc>
          <w:tcPr>
            <w:tcW w:w="2710" w:type="pct"/>
            <w:tcBorders>
              <w:top w:val="nil"/>
              <w:left w:val="nil"/>
              <w:bottom w:val="nil"/>
              <w:right w:val="nil"/>
            </w:tcBorders>
          </w:tcPr>
          <w:p w:rsidR="003468F9" w:rsidRDefault="00512B85" w:rsidP="0059209F">
            <w:pPr>
              <w:pStyle w:val="AIIndent"/>
              <w:numPr>
                <w:ilvl w:val="0"/>
                <w:numId w:val="32"/>
              </w:numPr>
              <w:tabs>
                <w:tab w:val="num" w:pos="709"/>
              </w:tabs>
              <w:spacing w:before="0" w:after="0"/>
              <w:ind w:left="709" w:hanging="283"/>
            </w:pPr>
            <w:r>
              <w:t>Canberra Festival</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1</w:t>
            </w:r>
          </w:p>
        </w:tc>
      </w:tr>
      <w:tr w:rsidR="00512B85" w:rsidRPr="00E405D4" w:rsidTr="00A6510C">
        <w:trPr>
          <w:trHeight w:val="283"/>
        </w:trPr>
        <w:tc>
          <w:tcPr>
            <w:tcW w:w="2710" w:type="pct"/>
            <w:tcBorders>
              <w:top w:val="nil"/>
              <w:left w:val="nil"/>
              <w:bottom w:val="nil"/>
              <w:right w:val="nil"/>
            </w:tcBorders>
          </w:tcPr>
          <w:p w:rsidR="003468F9" w:rsidRDefault="00512B85" w:rsidP="0059209F">
            <w:pPr>
              <w:pStyle w:val="BStablelist"/>
              <w:numPr>
                <w:ilvl w:val="0"/>
                <w:numId w:val="40"/>
              </w:numPr>
            </w:pPr>
            <w:r>
              <w:t>Number of Major Events at:</w:t>
            </w:r>
          </w:p>
        </w:tc>
        <w:tc>
          <w:tcPr>
            <w:tcW w:w="764" w:type="pct"/>
            <w:tcBorders>
              <w:top w:val="nil"/>
              <w:left w:val="nil"/>
              <w:bottom w:val="nil"/>
              <w:right w:val="nil"/>
            </w:tcBorders>
          </w:tcPr>
          <w:p w:rsidR="003468F9" w:rsidRDefault="003468F9">
            <w:pPr>
              <w:pStyle w:val="BStablefigures"/>
              <w:framePr w:wrap="around"/>
              <w:rPr>
                <w:sz w:val="20"/>
                <w:szCs w:val="20"/>
              </w:rPr>
            </w:pPr>
          </w:p>
        </w:tc>
        <w:tc>
          <w:tcPr>
            <w:tcW w:w="764" w:type="pct"/>
            <w:tcBorders>
              <w:top w:val="nil"/>
              <w:left w:val="nil"/>
              <w:bottom w:val="nil"/>
              <w:right w:val="nil"/>
            </w:tcBorders>
          </w:tcPr>
          <w:p w:rsidR="003468F9" w:rsidRDefault="003468F9">
            <w:pPr>
              <w:pStyle w:val="BStablefigures"/>
              <w:framePr w:wrap="around"/>
              <w:rPr>
                <w:sz w:val="20"/>
                <w:szCs w:val="20"/>
              </w:rPr>
            </w:pPr>
          </w:p>
        </w:tc>
        <w:tc>
          <w:tcPr>
            <w:tcW w:w="762" w:type="pct"/>
            <w:tcBorders>
              <w:top w:val="nil"/>
              <w:left w:val="nil"/>
              <w:bottom w:val="nil"/>
              <w:right w:val="nil"/>
            </w:tcBorders>
          </w:tcPr>
          <w:p w:rsidR="003468F9" w:rsidRDefault="003468F9">
            <w:pPr>
              <w:pStyle w:val="BStablefigures"/>
              <w:framePr w:wrap="around"/>
              <w:rPr>
                <w:sz w:val="20"/>
                <w:szCs w:val="20"/>
              </w:rPr>
            </w:pPr>
          </w:p>
        </w:tc>
      </w:tr>
      <w:tr w:rsidR="00512B85" w:rsidRPr="00E405D4" w:rsidTr="00A6510C">
        <w:trPr>
          <w:trHeight w:val="283"/>
        </w:trPr>
        <w:tc>
          <w:tcPr>
            <w:tcW w:w="2710" w:type="pct"/>
            <w:tcBorders>
              <w:top w:val="nil"/>
              <w:left w:val="nil"/>
              <w:bottom w:val="nil"/>
              <w:right w:val="nil"/>
            </w:tcBorders>
          </w:tcPr>
          <w:p w:rsidR="003468F9" w:rsidRDefault="00512B85" w:rsidP="0059209F">
            <w:pPr>
              <w:pStyle w:val="AIIndent"/>
              <w:numPr>
                <w:ilvl w:val="0"/>
                <w:numId w:val="32"/>
              </w:numPr>
              <w:tabs>
                <w:tab w:val="num" w:pos="709"/>
              </w:tabs>
              <w:spacing w:before="0" w:after="0"/>
              <w:ind w:left="709" w:hanging="283"/>
            </w:pPr>
            <w:r>
              <w:t>GIO Stadium</w:t>
            </w:r>
            <w:r w:rsidRPr="00B60DCF">
              <w:rPr>
                <w:vertAlign w:val="superscript"/>
              </w:rPr>
              <w:t>1</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23</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23</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30</w:t>
            </w:r>
          </w:p>
        </w:tc>
      </w:tr>
      <w:tr w:rsidR="00512B85" w:rsidRPr="00E405D4" w:rsidTr="00A6510C">
        <w:trPr>
          <w:trHeight w:val="283"/>
        </w:trPr>
        <w:tc>
          <w:tcPr>
            <w:tcW w:w="2710" w:type="pct"/>
            <w:tcBorders>
              <w:top w:val="nil"/>
              <w:left w:val="nil"/>
              <w:bottom w:val="nil"/>
              <w:right w:val="nil"/>
            </w:tcBorders>
          </w:tcPr>
          <w:p w:rsidR="003468F9" w:rsidRDefault="00512B85" w:rsidP="0059209F">
            <w:pPr>
              <w:pStyle w:val="AIIndent"/>
              <w:numPr>
                <w:ilvl w:val="0"/>
                <w:numId w:val="32"/>
              </w:numPr>
              <w:tabs>
                <w:tab w:val="num" w:pos="709"/>
              </w:tabs>
              <w:spacing w:before="0" w:after="0"/>
              <w:ind w:left="709" w:hanging="283"/>
            </w:pPr>
            <w:r>
              <w:t>Manuka Oval</w:t>
            </w:r>
            <w:r w:rsidRPr="00B60DCF">
              <w:rPr>
                <w:vertAlign w:val="superscript"/>
              </w:rPr>
              <w:t>2</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6</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6</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9</w:t>
            </w:r>
          </w:p>
        </w:tc>
      </w:tr>
      <w:tr w:rsidR="00512B85" w:rsidRPr="00E405D4" w:rsidTr="00A6510C">
        <w:trPr>
          <w:trHeight w:val="283"/>
        </w:trPr>
        <w:tc>
          <w:tcPr>
            <w:tcW w:w="2710" w:type="pct"/>
            <w:tcBorders>
              <w:top w:val="nil"/>
              <w:left w:val="nil"/>
              <w:bottom w:val="nil"/>
              <w:right w:val="nil"/>
            </w:tcBorders>
          </w:tcPr>
          <w:p w:rsidR="003468F9" w:rsidRDefault="00512B85" w:rsidP="0059209F">
            <w:pPr>
              <w:pStyle w:val="AIIndent"/>
              <w:numPr>
                <w:ilvl w:val="0"/>
                <w:numId w:val="32"/>
              </w:numPr>
              <w:tabs>
                <w:tab w:val="num" w:pos="709"/>
              </w:tabs>
              <w:spacing w:before="0" w:after="0"/>
              <w:ind w:left="709" w:hanging="283"/>
            </w:pPr>
            <w:r>
              <w:t>Stromlo Forest Park</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7</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7</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7</w:t>
            </w:r>
          </w:p>
        </w:tc>
      </w:tr>
      <w:tr w:rsidR="00512B85" w:rsidRPr="00E405D4" w:rsidTr="00A6510C">
        <w:trPr>
          <w:trHeight w:val="283"/>
        </w:trPr>
        <w:tc>
          <w:tcPr>
            <w:tcW w:w="2710" w:type="pct"/>
            <w:tcBorders>
              <w:top w:val="nil"/>
              <w:left w:val="nil"/>
              <w:bottom w:val="nil"/>
              <w:right w:val="nil"/>
            </w:tcBorders>
          </w:tcPr>
          <w:p w:rsidR="003468F9" w:rsidRDefault="00512B85" w:rsidP="0059209F">
            <w:pPr>
              <w:pStyle w:val="BStablelist"/>
              <w:numPr>
                <w:ilvl w:val="0"/>
                <w:numId w:val="40"/>
              </w:numPr>
            </w:pPr>
            <w:r>
              <w:t>Own Source Revenue by Venue</w:t>
            </w:r>
            <w:r>
              <w:rPr>
                <w:vertAlign w:val="superscript"/>
              </w:rPr>
              <w:t>3</w:t>
            </w:r>
          </w:p>
        </w:tc>
        <w:tc>
          <w:tcPr>
            <w:tcW w:w="764" w:type="pct"/>
            <w:tcBorders>
              <w:top w:val="nil"/>
              <w:left w:val="nil"/>
              <w:bottom w:val="nil"/>
              <w:right w:val="nil"/>
            </w:tcBorders>
          </w:tcPr>
          <w:p w:rsidR="003468F9" w:rsidRDefault="003468F9">
            <w:pPr>
              <w:pStyle w:val="BStablefigures"/>
              <w:framePr w:wrap="around"/>
              <w:rPr>
                <w:sz w:val="20"/>
                <w:szCs w:val="20"/>
              </w:rPr>
            </w:pPr>
          </w:p>
        </w:tc>
        <w:tc>
          <w:tcPr>
            <w:tcW w:w="764" w:type="pct"/>
            <w:tcBorders>
              <w:top w:val="nil"/>
              <w:left w:val="nil"/>
              <w:bottom w:val="nil"/>
              <w:right w:val="nil"/>
            </w:tcBorders>
          </w:tcPr>
          <w:p w:rsidR="003468F9" w:rsidRDefault="003468F9">
            <w:pPr>
              <w:pStyle w:val="BStablefigures"/>
              <w:framePr w:wrap="around"/>
              <w:rPr>
                <w:sz w:val="20"/>
                <w:szCs w:val="20"/>
              </w:rPr>
            </w:pPr>
          </w:p>
        </w:tc>
        <w:tc>
          <w:tcPr>
            <w:tcW w:w="762" w:type="pct"/>
            <w:tcBorders>
              <w:top w:val="nil"/>
              <w:left w:val="nil"/>
              <w:bottom w:val="nil"/>
              <w:right w:val="nil"/>
            </w:tcBorders>
          </w:tcPr>
          <w:p w:rsidR="003468F9" w:rsidRDefault="003468F9">
            <w:pPr>
              <w:pStyle w:val="BStablefigures"/>
              <w:framePr w:wrap="around"/>
              <w:rPr>
                <w:sz w:val="20"/>
                <w:szCs w:val="20"/>
              </w:rPr>
            </w:pPr>
          </w:p>
        </w:tc>
      </w:tr>
      <w:tr w:rsidR="00512B85" w:rsidRPr="00E405D4" w:rsidTr="00A6510C">
        <w:trPr>
          <w:trHeight w:val="283"/>
        </w:trPr>
        <w:tc>
          <w:tcPr>
            <w:tcW w:w="2710" w:type="pct"/>
            <w:tcBorders>
              <w:top w:val="nil"/>
              <w:left w:val="nil"/>
              <w:bottom w:val="nil"/>
              <w:right w:val="nil"/>
            </w:tcBorders>
          </w:tcPr>
          <w:p w:rsidR="003468F9" w:rsidRDefault="00512B85" w:rsidP="0059209F">
            <w:pPr>
              <w:pStyle w:val="AIIndent"/>
              <w:numPr>
                <w:ilvl w:val="0"/>
                <w:numId w:val="32"/>
              </w:numPr>
              <w:tabs>
                <w:tab w:val="num" w:pos="709"/>
              </w:tabs>
              <w:spacing w:before="0" w:after="0"/>
              <w:ind w:left="709" w:hanging="283"/>
            </w:pPr>
            <w:r>
              <w:t>GIO Stadium</w:t>
            </w:r>
            <w:r w:rsidRPr="00B60DCF">
              <w:rPr>
                <w:vertAlign w:val="superscript"/>
              </w:rPr>
              <w:t>4</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$2,600,000</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$3,081,000</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$3,100,000</w:t>
            </w:r>
          </w:p>
        </w:tc>
      </w:tr>
      <w:tr w:rsidR="00512B85" w:rsidRPr="00E405D4" w:rsidTr="00A6510C">
        <w:trPr>
          <w:trHeight w:val="283"/>
        </w:trPr>
        <w:tc>
          <w:tcPr>
            <w:tcW w:w="2710" w:type="pct"/>
            <w:tcBorders>
              <w:top w:val="nil"/>
              <w:left w:val="nil"/>
              <w:bottom w:val="nil"/>
              <w:right w:val="nil"/>
            </w:tcBorders>
          </w:tcPr>
          <w:p w:rsidR="003468F9" w:rsidRDefault="00512B85" w:rsidP="0059209F">
            <w:pPr>
              <w:pStyle w:val="AIIndent"/>
              <w:numPr>
                <w:ilvl w:val="0"/>
                <w:numId w:val="32"/>
              </w:numPr>
              <w:tabs>
                <w:tab w:val="num" w:pos="709"/>
              </w:tabs>
              <w:spacing w:before="0" w:after="0"/>
              <w:ind w:left="709" w:hanging="283"/>
              <w:rPr>
                <w:rFonts w:eastAsia="TimesNewRomanPSMT"/>
              </w:rPr>
            </w:pPr>
            <w:r>
              <w:t>Manuka Oval</w:t>
            </w:r>
            <w:r w:rsidRPr="00B60DCF">
              <w:rPr>
                <w:vertAlign w:val="superscript"/>
              </w:rPr>
              <w:t>5</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$330,000</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$300,000</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$280,000</w:t>
            </w:r>
          </w:p>
        </w:tc>
      </w:tr>
      <w:tr w:rsidR="00512B85" w:rsidRPr="00E405D4" w:rsidTr="00A6510C">
        <w:trPr>
          <w:trHeight w:val="283"/>
        </w:trPr>
        <w:tc>
          <w:tcPr>
            <w:tcW w:w="2710" w:type="pct"/>
            <w:tcBorders>
              <w:top w:val="nil"/>
              <w:left w:val="nil"/>
              <w:bottom w:val="nil"/>
              <w:right w:val="nil"/>
            </w:tcBorders>
          </w:tcPr>
          <w:p w:rsidR="003468F9" w:rsidRDefault="00512B85" w:rsidP="0059209F">
            <w:pPr>
              <w:pStyle w:val="BStablelist"/>
              <w:numPr>
                <w:ilvl w:val="0"/>
                <w:numId w:val="40"/>
              </w:numPr>
              <w:rPr>
                <w:rFonts w:eastAsia="TimesNewRomanPSMT"/>
              </w:rPr>
            </w:pPr>
            <w:r w:rsidRPr="00D451BB">
              <w:rPr>
                <w:rFonts w:eastAsia="TimesNewRomanPSMT"/>
              </w:rPr>
              <w:t>Direct expenditure as a result of staging Floriade</w:t>
            </w:r>
            <w:r w:rsidRPr="00D451BB">
              <w:rPr>
                <w:vertAlign w:val="superscript"/>
              </w:rPr>
              <w:t>6</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$25 million</w:t>
            </w:r>
          </w:p>
        </w:tc>
        <w:tc>
          <w:tcPr>
            <w:tcW w:w="764"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$39.5 million</w:t>
            </w:r>
          </w:p>
        </w:tc>
        <w:tc>
          <w:tcPr>
            <w:tcW w:w="762" w:type="pct"/>
            <w:tcBorders>
              <w:top w:val="nil"/>
              <w:left w:val="nil"/>
              <w:bottom w:val="nil"/>
              <w:right w:val="nil"/>
            </w:tcBorders>
          </w:tcPr>
          <w:p w:rsidR="003468F9" w:rsidRDefault="007A1AA6">
            <w:pPr>
              <w:pStyle w:val="BStablefigures"/>
              <w:framePr w:wrap="around"/>
              <w:rPr>
                <w:sz w:val="20"/>
                <w:szCs w:val="20"/>
              </w:rPr>
            </w:pPr>
            <w:r w:rsidRPr="007A1AA6">
              <w:rPr>
                <w:sz w:val="20"/>
                <w:szCs w:val="20"/>
              </w:rPr>
              <w:t>$35 million</w:t>
            </w:r>
          </w:p>
        </w:tc>
      </w:tr>
      <w:tr w:rsidR="00512B85" w:rsidRPr="00E405D4" w:rsidTr="00A6510C">
        <w:trPr>
          <w:trHeight w:val="283"/>
        </w:trPr>
        <w:tc>
          <w:tcPr>
            <w:tcW w:w="2710" w:type="pct"/>
            <w:tcBorders>
              <w:top w:val="nil"/>
              <w:left w:val="nil"/>
              <w:bottom w:val="single" w:sz="4" w:space="0" w:color="auto"/>
              <w:right w:val="nil"/>
            </w:tcBorders>
          </w:tcPr>
          <w:p w:rsidR="003468F9" w:rsidRDefault="00512B85" w:rsidP="0059209F">
            <w:pPr>
              <w:pStyle w:val="BStablelist"/>
              <w:numPr>
                <w:ilvl w:val="0"/>
                <w:numId w:val="40"/>
              </w:numPr>
            </w:pPr>
            <w:r>
              <w:t xml:space="preserve">Number </w:t>
            </w:r>
            <w:r w:rsidR="00006E03" w:rsidRPr="00006E03">
              <w:rPr>
                <w:rFonts w:eastAsia="TimesNewRomanPSMT"/>
              </w:rPr>
              <w:t>of</w:t>
            </w:r>
            <w:r>
              <w:t xml:space="preserve"> National Cultural Institutions participating in the Enlighten Festival</w:t>
            </w:r>
            <w:r>
              <w:rPr>
                <w:vertAlign w:val="superscript"/>
              </w:rPr>
              <w:t>7</w:t>
            </w:r>
          </w:p>
        </w:tc>
        <w:tc>
          <w:tcPr>
            <w:tcW w:w="764" w:type="pct"/>
            <w:tcBorders>
              <w:top w:val="nil"/>
              <w:left w:val="nil"/>
              <w:bottom w:val="single" w:sz="4" w:space="0" w:color="auto"/>
              <w:right w:val="nil"/>
            </w:tcBorders>
          </w:tcPr>
          <w:p w:rsidR="003468F9" w:rsidRDefault="007A1AA6">
            <w:pPr>
              <w:pStyle w:val="BStablefigures"/>
              <w:framePr w:wrap="around"/>
              <w:rPr>
                <w:sz w:val="20"/>
                <w:szCs w:val="20"/>
              </w:rPr>
            </w:pPr>
            <w:r w:rsidRPr="007A1AA6">
              <w:rPr>
                <w:sz w:val="20"/>
                <w:szCs w:val="20"/>
              </w:rPr>
              <w:t>11</w:t>
            </w:r>
          </w:p>
        </w:tc>
        <w:tc>
          <w:tcPr>
            <w:tcW w:w="764" w:type="pct"/>
            <w:tcBorders>
              <w:top w:val="nil"/>
              <w:left w:val="nil"/>
              <w:bottom w:val="single" w:sz="4" w:space="0" w:color="auto"/>
              <w:right w:val="nil"/>
            </w:tcBorders>
          </w:tcPr>
          <w:p w:rsidR="003468F9" w:rsidRDefault="007A1AA6">
            <w:pPr>
              <w:pStyle w:val="BStablefigures"/>
              <w:framePr w:wrap="around"/>
              <w:rPr>
                <w:sz w:val="20"/>
                <w:szCs w:val="20"/>
              </w:rPr>
            </w:pPr>
            <w:r w:rsidRPr="007A1AA6">
              <w:rPr>
                <w:sz w:val="20"/>
                <w:szCs w:val="20"/>
              </w:rPr>
              <w:t>11</w:t>
            </w:r>
          </w:p>
        </w:tc>
        <w:tc>
          <w:tcPr>
            <w:tcW w:w="762" w:type="pct"/>
            <w:tcBorders>
              <w:top w:val="nil"/>
              <w:left w:val="nil"/>
              <w:bottom w:val="single" w:sz="4" w:space="0" w:color="auto"/>
              <w:right w:val="nil"/>
            </w:tcBorders>
          </w:tcPr>
          <w:p w:rsidR="003468F9" w:rsidRDefault="007A1AA6">
            <w:pPr>
              <w:pStyle w:val="BStablefigures"/>
              <w:framePr w:wrap="around"/>
              <w:rPr>
                <w:sz w:val="20"/>
                <w:szCs w:val="20"/>
              </w:rPr>
            </w:pPr>
            <w:r w:rsidRPr="007A1AA6">
              <w:rPr>
                <w:sz w:val="20"/>
                <w:szCs w:val="20"/>
              </w:rPr>
              <w:t>11</w:t>
            </w:r>
          </w:p>
        </w:tc>
      </w:tr>
    </w:tbl>
    <w:p w:rsidR="00113A56" w:rsidRDefault="00113A56" w:rsidP="00113A56">
      <w:pPr>
        <w:pStyle w:val="BSnote"/>
      </w:pPr>
      <w:r>
        <w:t>Notes</w:t>
      </w:r>
      <w:r w:rsidRPr="00CF1A8C">
        <w:t>:</w:t>
      </w:r>
    </w:p>
    <w:p w:rsidR="00512B85" w:rsidRPr="00B60DCF" w:rsidRDefault="00512B85" w:rsidP="0059209F">
      <w:pPr>
        <w:pStyle w:val="BSnoteslist"/>
        <w:numPr>
          <w:ilvl w:val="0"/>
          <w:numId w:val="41"/>
        </w:numPr>
      </w:pPr>
      <w:r w:rsidRPr="00512B85">
        <w:rPr>
          <w:kern w:val="16"/>
        </w:rPr>
        <w:t>T</w:t>
      </w:r>
      <w:r w:rsidR="00A53960">
        <w:rPr>
          <w:kern w:val="16"/>
        </w:rPr>
        <w:t>he revised target reflects the seven</w:t>
      </w:r>
      <w:r w:rsidRPr="00512B85">
        <w:rPr>
          <w:kern w:val="16"/>
        </w:rPr>
        <w:t xml:space="preserve"> Asian Football Cup games to be held at GIO Stadium in January 2015.  The name of the measure has been amended to align with the new name of the Canberra Stadium under new sponsorship arrangements.</w:t>
      </w:r>
    </w:p>
    <w:p w:rsidR="00D85446" w:rsidRDefault="00512B85">
      <w:pPr>
        <w:pStyle w:val="BSnoteslist"/>
      </w:pPr>
      <w:r w:rsidRPr="00B60DCF">
        <w:t>The revised target</w:t>
      </w:r>
      <w:r w:rsidR="00A53960">
        <w:t xml:space="preserve"> reflects the three</w:t>
      </w:r>
      <w:r w:rsidRPr="00B60DCF">
        <w:t xml:space="preserve"> Cricket World Cup matches to be held at Manuka Oval in February 2015.</w:t>
      </w:r>
    </w:p>
    <w:p w:rsidR="00D85446" w:rsidRDefault="00512B85">
      <w:pPr>
        <w:pStyle w:val="BSnoteslist"/>
        <w:contextualSpacing/>
        <w:rPr>
          <w:rFonts w:cs="Cambria"/>
          <w:szCs w:val="18"/>
        </w:rPr>
      </w:pPr>
      <w:r w:rsidRPr="00E739DC">
        <w:rPr>
          <w:rFonts w:cs="Cambria"/>
          <w:kern w:val="16"/>
          <w:szCs w:val="18"/>
        </w:rPr>
        <w:t>The measure covers Own Source Revenue (measured as gross profit) generated by each venue and is based on pre</w:t>
      </w:r>
      <w:r w:rsidRPr="00E739DC">
        <w:rPr>
          <w:rFonts w:cs="Cambria"/>
          <w:kern w:val="16"/>
          <w:szCs w:val="18"/>
        </w:rPr>
        <w:noBreakHyphen/>
        <w:t>existing hiring agreements.</w:t>
      </w:r>
    </w:p>
    <w:p w:rsidR="00D85446" w:rsidRPr="00D451BB" w:rsidRDefault="00512B85">
      <w:pPr>
        <w:pStyle w:val="BSnoteslist"/>
      </w:pPr>
      <w:r w:rsidRPr="00B60DCF">
        <w:t xml:space="preserve">The name of the measure has been amended to align with the new name of the Canberra Stadium under new </w:t>
      </w:r>
      <w:r w:rsidRPr="00D451BB">
        <w:t>sponsorship arrangements.</w:t>
      </w:r>
    </w:p>
    <w:p w:rsidR="00D85446" w:rsidRPr="00D451BB" w:rsidRDefault="00512B85">
      <w:pPr>
        <w:pStyle w:val="BSnoteslist"/>
      </w:pPr>
      <w:r w:rsidRPr="00D451BB">
        <w:t>The revised target reflects the cessation of tenancy agreements for CricketACT and AFLNSW at Manuka Oval.</w:t>
      </w:r>
    </w:p>
    <w:p w:rsidR="00D451BB" w:rsidRPr="00D451BB" w:rsidRDefault="00D451BB" w:rsidP="00D451BB">
      <w:pPr>
        <w:pStyle w:val="BSnoteslist"/>
      </w:pPr>
      <w:r w:rsidRPr="00D451BB">
        <w:t>This measure covers the economic contribution to the Territory of staging Floriade.  Visitor expenditure data is derived from face-to-face interviews conducted on site with a random sample of event attendees.  The event’s direct expenditure impact aims to capture the spending of all visitors that come to the ACT (or extend their stay) specifically for Floriade.  The revised target reflects the way data is collected for the event, utilising post event online surveys that provide more accurate direct expenditure result.  This is in addition to the face to face interviews previously used.</w:t>
      </w:r>
    </w:p>
    <w:p w:rsidR="00D85446" w:rsidRPr="00D451BB" w:rsidRDefault="00512B85">
      <w:pPr>
        <w:pStyle w:val="BSnoteslist"/>
      </w:pPr>
      <w:r w:rsidRPr="00D451BB">
        <w:t>The number of National Cultural Institutions participating in the Enlighten Festival is an indicator of the contributions of national organisations to the range of activities available through the program that enhance the event.</w:t>
      </w:r>
    </w:p>
    <w:p w:rsidR="00075B11" w:rsidRPr="00075B11" w:rsidRDefault="00075B11" w:rsidP="00075B11">
      <w:pPr>
        <w:pStyle w:val="BSnoteslist"/>
        <w:numPr>
          <w:ilvl w:val="0"/>
          <w:numId w:val="0"/>
        </w:numPr>
        <w:ind w:left="360" w:hanging="360"/>
      </w:pPr>
    </w:p>
    <w:p w:rsidR="00327D86" w:rsidRDefault="00327D86" w:rsidP="00141690">
      <w:pPr>
        <w:pStyle w:val="Heading2"/>
        <w:sectPr w:rsidR="00327D86" w:rsidSect="000E425C">
          <w:pgSz w:w="11907" w:h="16840" w:code="9"/>
          <w:pgMar w:top="1151" w:right="1440" w:bottom="1729" w:left="1440" w:header="720" w:footer="720" w:gutter="0"/>
          <w:cols w:space="720"/>
        </w:sectPr>
      </w:pPr>
    </w:p>
    <w:p w:rsidR="00B50461" w:rsidRDefault="004D69B1" w:rsidP="00720ED2">
      <w:pPr>
        <w:pStyle w:val="Heading2"/>
      </w:pPr>
      <w:bookmarkStart w:id="9" w:name="_Toc388873255"/>
      <w:r w:rsidRPr="00141690">
        <w:t>Changes</w:t>
      </w:r>
      <w:r>
        <w:t xml:space="preserve"> to </w:t>
      </w:r>
      <w:r w:rsidRPr="00BB5D7D">
        <w:t>Appropriation</w:t>
      </w:r>
      <w:bookmarkEnd w:id="9"/>
    </w:p>
    <w:p w:rsidR="00AE69F4" w:rsidRDefault="005E4824" w:rsidP="00720ED2">
      <w:pPr>
        <w:pStyle w:val="Caption"/>
      </w:pPr>
      <w:r>
        <w:t xml:space="preserve">Table </w:t>
      </w:r>
      <w:r w:rsidR="00046641">
        <w:fldChar w:fldCharType="begin"/>
      </w:r>
      <w:r w:rsidR="003F16F9">
        <w:instrText xml:space="preserve"> SEQ Table \* ARABIC </w:instrText>
      </w:r>
      <w:r w:rsidR="00046641">
        <w:fldChar w:fldCharType="separate"/>
      </w:r>
      <w:r w:rsidR="00970AA0">
        <w:rPr>
          <w:noProof/>
        </w:rPr>
        <w:t>14</w:t>
      </w:r>
      <w:r w:rsidR="00046641">
        <w:rPr>
          <w:noProof/>
        </w:rPr>
        <w:fldChar w:fldCharType="end"/>
      </w:r>
      <w:r>
        <w:t>: Changes to appropriatio</w:t>
      </w:r>
      <w:r w:rsidR="003321B6">
        <w:t xml:space="preserve">n—Government </w:t>
      </w:r>
      <w:r w:rsidR="00B50D62">
        <w:t xml:space="preserve">Payment for Outputs, </w:t>
      </w:r>
      <w:r w:rsidR="003F366C">
        <w:t>C</w:t>
      </w:r>
      <w:r>
        <w:t>ontrolled</w:t>
      </w:r>
    </w:p>
    <w:tbl>
      <w:tblPr>
        <w:tblW w:w="5000" w:type="pct"/>
        <w:tblBorders>
          <w:top w:val="single" w:sz="4" w:space="0" w:color="auto"/>
        </w:tblBorders>
        <w:tblLook w:val="04A0"/>
      </w:tblPr>
      <w:tblGrid>
        <w:gridCol w:w="4359"/>
        <w:gridCol w:w="1021"/>
        <w:gridCol w:w="920"/>
        <w:gridCol w:w="981"/>
        <w:gridCol w:w="981"/>
        <w:gridCol w:w="981"/>
      </w:tblGrid>
      <w:tr w:rsidR="00F45889" w:rsidRPr="00122C7A" w:rsidTr="00530CEC">
        <w:trPr>
          <w:cantSplit/>
          <w:trHeight w:val="240"/>
          <w:tblHeader/>
        </w:trPr>
        <w:tc>
          <w:tcPr>
            <w:tcW w:w="4359" w:type="dxa"/>
            <w:tcBorders>
              <w:bottom w:val="nil"/>
            </w:tcBorders>
            <w:hideMark/>
          </w:tcPr>
          <w:p w:rsidR="00534ADF" w:rsidRDefault="00CF02CB" w:rsidP="004E07F3">
            <w:pPr>
              <w:pStyle w:val="BStabletext"/>
              <w:rPr>
                <w:sz w:val="20"/>
                <w:szCs w:val="20"/>
              </w:rPr>
            </w:pPr>
            <w:r w:rsidRPr="00CF02CB">
              <w:rPr>
                <w:sz w:val="20"/>
                <w:szCs w:val="20"/>
              </w:rPr>
              <w:t> </w:t>
            </w:r>
          </w:p>
        </w:tc>
        <w:tc>
          <w:tcPr>
            <w:tcW w:w="1021" w:type="dxa"/>
            <w:tcBorders>
              <w:bottom w:val="nil"/>
            </w:tcBorders>
          </w:tcPr>
          <w:p w:rsidR="00F45889" w:rsidRPr="00122C7A" w:rsidRDefault="00CF02CB" w:rsidP="004E07F3">
            <w:pPr>
              <w:pStyle w:val="BStableheading1"/>
              <w:keepNext/>
              <w:framePr w:wrap="auto" w:vAnchor="margin" w:yAlign="inline"/>
              <w:rPr>
                <w:lang w:eastAsia="en-AU"/>
              </w:rPr>
            </w:pPr>
            <w:r>
              <w:rPr>
                <w:lang w:eastAsia="en-AU"/>
              </w:rPr>
              <w:t>2013</w:t>
            </w:r>
            <w:r>
              <w:rPr>
                <w:lang w:eastAsia="en-AU"/>
              </w:rPr>
              <w:noBreakHyphen/>
              <w:t>14</w:t>
            </w:r>
          </w:p>
          <w:p w:rsidR="00F45889" w:rsidRPr="00122C7A" w:rsidRDefault="00CF02CB" w:rsidP="004E07F3">
            <w:pPr>
              <w:pStyle w:val="BStableheading1"/>
              <w:keepNext/>
              <w:framePr w:wrap="auto" w:vAnchor="margin" w:yAlign="inline"/>
              <w:rPr>
                <w:lang w:eastAsia="en-AU"/>
              </w:rPr>
            </w:pPr>
            <w:r>
              <w:rPr>
                <w:lang w:eastAsia="en-AU"/>
              </w:rPr>
              <w:t>Est’d</w:t>
            </w:r>
          </w:p>
          <w:p w:rsidR="00F45889" w:rsidRPr="00122C7A" w:rsidRDefault="00CF02CB" w:rsidP="004E07F3">
            <w:pPr>
              <w:pStyle w:val="BStableheading1"/>
              <w:keepNext/>
              <w:framePr w:wrap="auto" w:vAnchor="margin" w:yAlign="inline"/>
              <w:rPr>
                <w:lang w:eastAsia="en-AU"/>
              </w:rPr>
            </w:pPr>
            <w:r>
              <w:rPr>
                <w:lang w:eastAsia="en-AU"/>
              </w:rPr>
              <w:t>Outcome</w:t>
            </w:r>
          </w:p>
        </w:tc>
        <w:tc>
          <w:tcPr>
            <w:tcW w:w="920" w:type="dxa"/>
            <w:tcBorders>
              <w:bottom w:val="nil"/>
            </w:tcBorders>
            <w:noWrap/>
            <w:hideMark/>
          </w:tcPr>
          <w:p w:rsidR="00F45889" w:rsidRPr="00122C7A" w:rsidRDefault="00CF02CB" w:rsidP="004E07F3">
            <w:pPr>
              <w:pStyle w:val="BStableheading1"/>
              <w:framePr w:wrap="auto" w:vAnchor="margin" w:yAlign="inline"/>
              <w:rPr>
                <w:lang w:eastAsia="en-AU"/>
              </w:rPr>
            </w:pPr>
            <w:r>
              <w:rPr>
                <w:lang w:eastAsia="en-AU"/>
              </w:rPr>
              <w:t>2014</w:t>
            </w:r>
            <w:r>
              <w:rPr>
                <w:lang w:eastAsia="en-AU"/>
              </w:rPr>
              <w:noBreakHyphen/>
              <w:t>15</w:t>
            </w:r>
          </w:p>
          <w:p w:rsidR="00F45889" w:rsidRPr="00122C7A" w:rsidRDefault="00CF02CB" w:rsidP="004E07F3">
            <w:pPr>
              <w:pStyle w:val="BStableheading1"/>
              <w:framePr w:wrap="auto" w:vAnchor="margin" w:yAlign="inline"/>
              <w:rPr>
                <w:lang w:eastAsia="en-AU"/>
              </w:rPr>
            </w:pPr>
            <w:r>
              <w:rPr>
                <w:lang w:eastAsia="en-AU"/>
              </w:rPr>
              <w:t>Budget</w:t>
            </w:r>
          </w:p>
        </w:tc>
        <w:tc>
          <w:tcPr>
            <w:tcW w:w="981" w:type="dxa"/>
            <w:tcBorders>
              <w:bottom w:val="nil"/>
            </w:tcBorders>
            <w:noWrap/>
            <w:hideMark/>
          </w:tcPr>
          <w:p w:rsidR="00F45889" w:rsidRPr="00122C7A" w:rsidRDefault="00CF02CB" w:rsidP="004E07F3">
            <w:pPr>
              <w:pStyle w:val="BStableheading1"/>
              <w:framePr w:wrap="auto" w:vAnchor="margin" w:yAlign="inline"/>
              <w:rPr>
                <w:lang w:eastAsia="en-AU"/>
              </w:rPr>
            </w:pPr>
            <w:r>
              <w:rPr>
                <w:lang w:eastAsia="en-AU"/>
              </w:rPr>
              <w:t>2015</w:t>
            </w:r>
            <w:r>
              <w:rPr>
                <w:lang w:eastAsia="en-AU"/>
              </w:rPr>
              <w:noBreakHyphen/>
              <w:t>16</w:t>
            </w:r>
          </w:p>
          <w:p w:rsidR="00F45889" w:rsidRPr="00122C7A" w:rsidRDefault="00CF02CB" w:rsidP="004E07F3">
            <w:pPr>
              <w:pStyle w:val="BStableheading1"/>
              <w:framePr w:wrap="auto" w:vAnchor="margin" w:yAlign="inline"/>
              <w:rPr>
                <w:lang w:eastAsia="en-AU"/>
              </w:rPr>
            </w:pPr>
            <w:r>
              <w:rPr>
                <w:lang w:eastAsia="en-AU"/>
              </w:rPr>
              <w:t>Estimate</w:t>
            </w:r>
          </w:p>
        </w:tc>
        <w:tc>
          <w:tcPr>
            <w:tcW w:w="981" w:type="dxa"/>
            <w:tcBorders>
              <w:bottom w:val="nil"/>
            </w:tcBorders>
            <w:noWrap/>
            <w:hideMark/>
          </w:tcPr>
          <w:p w:rsidR="00F45889" w:rsidRPr="00122C7A" w:rsidRDefault="00CF02CB" w:rsidP="004E07F3">
            <w:pPr>
              <w:pStyle w:val="BStableheading1"/>
              <w:framePr w:wrap="auto" w:vAnchor="margin" w:yAlign="inline"/>
              <w:rPr>
                <w:lang w:eastAsia="en-AU"/>
              </w:rPr>
            </w:pPr>
            <w:r>
              <w:rPr>
                <w:lang w:eastAsia="en-AU"/>
              </w:rPr>
              <w:t>2016</w:t>
            </w:r>
            <w:r>
              <w:rPr>
                <w:lang w:eastAsia="en-AU"/>
              </w:rPr>
              <w:noBreakHyphen/>
              <w:t>17</w:t>
            </w:r>
          </w:p>
          <w:p w:rsidR="00F45889" w:rsidRPr="00122C7A" w:rsidRDefault="00CF02CB" w:rsidP="004E07F3">
            <w:pPr>
              <w:pStyle w:val="BStableheading1"/>
              <w:framePr w:wrap="auto" w:vAnchor="margin" w:yAlign="inline"/>
              <w:rPr>
                <w:lang w:eastAsia="en-AU"/>
              </w:rPr>
            </w:pPr>
            <w:r>
              <w:rPr>
                <w:lang w:eastAsia="en-AU"/>
              </w:rPr>
              <w:t>Estimate</w:t>
            </w:r>
          </w:p>
        </w:tc>
        <w:tc>
          <w:tcPr>
            <w:tcW w:w="981" w:type="dxa"/>
            <w:tcBorders>
              <w:bottom w:val="nil"/>
            </w:tcBorders>
            <w:noWrap/>
            <w:hideMark/>
          </w:tcPr>
          <w:p w:rsidR="00F45889" w:rsidRPr="00122C7A" w:rsidRDefault="00CF02CB" w:rsidP="004E07F3">
            <w:pPr>
              <w:pStyle w:val="BStableheading1"/>
              <w:framePr w:wrap="auto" w:vAnchor="margin" w:yAlign="inline"/>
              <w:rPr>
                <w:lang w:eastAsia="en-AU"/>
              </w:rPr>
            </w:pPr>
            <w:r>
              <w:rPr>
                <w:lang w:eastAsia="en-AU"/>
              </w:rPr>
              <w:t>2017</w:t>
            </w:r>
            <w:r>
              <w:rPr>
                <w:lang w:eastAsia="en-AU"/>
              </w:rPr>
              <w:noBreakHyphen/>
              <w:t>18</w:t>
            </w:r>
          </w:p>
          <w:p w:rsidR="00F45889" w:rsidRPr="00122C7A" w:rsidRDefault="00CF02CB" w:rsidP="004E07F3">
            <w:pPr>
              <w:pStyle w:val="BStableheading1"/>
              <w:framePr w:wrap="auto" w:vAnchor="margin" w:yAlign="inline"/>
              <w:rPr>
                <w:lang w:eastAsia="en-AU"/>
              </w:rPr>
            </w:pPr>
            <w:r>
              <w:rPr>
                <w:lang w:eastAsia="en-AU"/>
              </w:rPr>
              <w:t>Estimate</w:t>
            </w:r>
          </w:p>
        </w:tc>
      </w:tr>
      <w:tr w:rsidR="00F45889" w:rsidRPr="00122C7A" w:rsidTr="00530CEC">
        <w:trPr>
          <w:cantSplit/>
          <w:trHeight w:val="240"/>
          <w:tblHeader/>
        </w:trPr>
        <w:tc>
          <w:tcPr>
            <w:tcW w:w="4359" w:type="dxa"/>
            <w:tcBorders>
              <w:top w:val="nil"/>
              <w:bottom w:val="single" w:sz="4" w:space="0" w:color="000000"/>
            </w:tcBorders>
            <w:hideMark/>
          </w:tcPr>
          <w:p w:rsidR="00534ADF" w:rsidRDefault="00534ADF" w:rsidP="004E07F3">
            <w:pPr>
              <w:pStyle w:val="BStabletext"/>
              <w:rPr>
                <w:rStyle w:val="Strong"/>
                <w:sz w:val="20"/>
                <w:szCs w:val="20"/>
              </w:rPr>
            </w:pPr>
          </w:p>
        </w:tc>
        <w:tc>
          <w:tcPr>
            <w:tcW w:w="1021" w:type="dxa"/>
            <w:tcBorders>
              <w:top w:val="nil"/>
              <w:bottom w:val="single" w:sz="4" w:space="0" w:color="000000"/>
            </w:tcBorders>
          </w:tcPr>
          <w:p w:rsidR="00F45889" w:rsidRPr="00122C7A" w:rsidRDefault="00CF02CB" w:rsidP="004E07F3">
            <w:pPr>
              <w:pStyle w:val="BStableheading"/>
              <w:framePr w:wrap="around"/>
            </w:pPr>
            <w:r w:rsidRPr="00CF02CB">
              <w:t>$'000</w:t>
            </w:r>
          </w:p>
        </w:tc>
        <w:tc>
          <w:tcPr>
            <w:tcW w:w="920" w:type="dxa"/>
            <w:tcBorders>
              <w:top w:val="nil"/>
              <w:bottom w:val="single" w:sz="4" w:space="0" w:color="000000"/>
            </w:tcBorders>
            <w:noWrap/>
          </w:tcPr>
          <w:p w:rsidR="00F45889" w:rsidRPr="00122C7A" w:rsidRDefault="00CF02CB" w:rsidP="004E07F3">
            <w:pPr>
              <w:pStyle w:val="BStableheading"/>
              <w:framePr w:wrap="around"/>
            </w:pPr>
            <w:r w:rsidRPr="00CF02CB">
              <w:t>$'000</w:t>
            </w:r>
          </w:p>
        </w:tc>
        <w:tc>
          <w:tcPr>
            <w:tcW w:w="981" w:type="dxa"/>
            <w:tcBorders>
              <w:top w:val="nil"/>
              <w:bottom w:val="single" w:sz="4" w:space="0" w:color="000000"/>
            </w:tcBorders>
            <w:noWrap/>
          </w:tcPr>
          <w:p w:rsidR="00F45889" w:rsidRPr="00122C7A" w:rsidRDefault="00CF02CB" w:rsidP="004E07F3">
            <w:pPr>
              <w:pStyle w:val="BStableheading"/>
              <w:framePr w:wrap="around"/>
            </w:pPr>
            <w:r w:rsidRPr="00CF02CB">
              <w:t>$'000</w:t>
            </w:r>
          </w:p>
        </w:tc>
        <w:tc>
          <w:tcPr>
            <w:tcW w:w="981" w:type="dxa"/>
            <w:tcBorders>
              <w:top w:val="nil"/>
              <w:bottom w:val="single" w:sz="4" w:space="0" w:color="000000"/>
            </w:tcBorders>
            <w:noWrap/>
          </w:tcPr>
          <w:p w:rsidR="00F45889" w:rsidRPr="00122C7A" w:rsidRDefault="00CF02CB" w:rsidP="004E07F3">
            <w:pPr>
              <w:pStyle w:val="BStableheading"/>
              <w:framePr w:wrap="around"/>
            </w:pPr>
            <w:r w:rsidRPr="00CF02CB">
              <w:t>$'000</w:t>
            </w:r>
          </w:p>
        </w:tc>
        <w:tc>
          <w:tcPr>
            <w:tcW w:w="981" w:type="dxa"/>
            <w:tcBorders>
              <w:top w:val="nil"/>
              <w:bottom w:val="single" w:sz="4" w:space="0" w:color="000000"/>
            </w:tcBorders>
            <w:noWrap/>
          </w:tcPr>
          <w:p w:rsidR="00F45889" w:rsidRPr="00122C7A" w:rsidRDefault="00CF02CB" w:rsidP="004E07F3">
            <w:pPr>
              <w:pStyle w:val="BStableheading"/>
              <w:framePr w:wrap="around"/>
            </w:pPr>
            <w:r w:rsidRPr="00CF02CB">
              <w:t>$'000</w:t>
            </w:r>
          </w:p>
        </w:tc>
      </w:tr>
      <w:tr w:rsidR="00F45889" w:rsidRPr="00122C7A" w:rsidTr="00530CEC">
        <w:trPr>
          <w:cantSplit/>
          <w:trHeight w:val="240"/>
        </w:trPr>
        <w:tc>
          <w:tcPr>
            <w:tcW w:w="4359" w:type="dxa"/>
            <w:tcBorders>
              <w:top w:val="single" w:sz="4" w:space="0" w:color="000000"/>
            </w:tcBorders>
            <w:hideMark/>
          </w:tcPr>
          <w:p w:rsidR="00534ADF" w:rsidRDefault="00534ADF" w:rsidP="004E07F3">
            <w:pPr>
              <w:pStyle w:val="BStabletext"/>
              <w:rPr>
                <w:rStyle w:val="Strong"/>
                <w:sz w:val="20"/>
                <w:szCs w:val="20"/>
              </w:rPr>
            </w:pPr>
          </w:p>
        </w:tc>
        <w:tc>
          <w:tcPr>
            <w:tcW w:w="1021" w:type="dxa"/>
            <w:tcBorders>
              <w:top w:val="single" w:sz="4" w:space="0" w:color="000000"/>
            </w:tcBorders>
          </w:tcPr>
          <w:p w:rsidR="00534ADF" w:rsidRDefault="00534ADF" w:rsidP="004E07F3">
            <w:pPr>
              <w:pStyle w:val="BStablefigures"/>
              <w:framePr w:wrap="around"/>
              <w:rPr>
                <w:sz w:val="20"/>
                <w:szCs w:val="20"/>
              </w:rPr>
            </w:pPr>
          </w:p>
        </w:tc>
        <w:tc>
          <w:tcPr>
            <w:tcW w:w="920" w:type="dxa"/>
            <w:tcBorders>
              <w:top w:val="single" w:sz="4" w:space="0" w:color="000000"/>
            </w:tcBorders>
            <w:noWrap/>
          </w:tcPr>
          <w:p w:rsidR="00534ADF" w:rsidRDefault="00534ADF" w:rsidP="004E07F3">
            <w:pPr>
              <w:pStyle w:val="BStablefigures"/>
              <w:framePr w:wrap="around"/>
              <w:rPr>
                <w:sz w:val="20"/>
                <w:szCs w:val="20"/>
              </w:rPr>
            </w:pPr>
          </w:p>
        </w:tc>
        <w:tc>
          <w:tcPr>
            <w:tcW w:w="981" w:type="dxa"/>
            <w:tcBorders>
              <w:top w:val="single" w:sz="4" w:space="0" w:color="000000"/>
            </w:tcBorders>
            <w:noWrap/>
          </w:tcPr>
          <w:p w:rsidR="00534ADF" w:rsidRDefault="00534ADF" w:rsidP="004E07F3">
            <w:pPr>
              <w:pStyle w:val="BStablefigures"/>
              <w:framePr w:wrap="around"/>
              <w:rPr>
                <w:sz w:val="20"/>
                <w:szCs w:val="20"/>
              </w:rPr>
            </w:pPr>
          </w:p>
        </w:tc>
        <w:tc>
          <w:tcPr>
            <w:tcW w:w="981" w:type="dxa"/>
            <w:tcBorders>
              <w:top w:val="single" w:sz="4" w:space="0" w:color="000000"/>
            </w:tcBorders>
            <w:noWrap/>
          </w:tcPr>
          <w:p w:rsidR="00534ADF" w:rsidRDefault="00534ADF" w:rsidP="004E07F3">
            <w:pPr>
              <w:pStyle w:val="BStablefigures"/>
              <w:framePr w:wrap="around"/>
              <w:rPr>
                <w:sz w:val="20"/>
                <w:szCs w:val="20"/>
              </w:rPr>
            </w:pPr>
          </w:p>
        </w:tc>
        <w:tc>
          <w:tcPr>
            <w:tcW w:w="981" w:type="dxa"/>
            <w:tcBorders>
              <w:top w:val="single" w:sz="4" w:space="0" w:color="000000"/>
            </w:tcBorders>
            <w:noWrap/>
          </w:tcPr>
          <w:p w:rsidR="00534ADF" w:rsidRDefault="00534ADF" w:rsidP="004E07F3">
            <w:pPr>
              <w:pStyle w:val="BStablefigures"/>
              <w:framePr w:wrap="around"/>
              <w:rPr>
                <w:sz w:val="20"/>
                <w:szCs w:val="20"/>
              </w:rPr>
            </w:pPr>
          </w:p>
        </w:tc>
      </w:tr>
      <w:tr w:rsidR="00F45889" w:rsidRPr="00122C7A" w:rsidTr="00530CEC">
        <w:trPr>
          <w:cantSplit/>
          <w:trHeight w:val="240"/>
        </w:trPr>
        <w:tc>
          <w:tcPr>
            <w:tcW w:w="4359" w:type="dxa"/>
            <w:hideMark/>
          </w:tcPr>
          <w:p w:rsidR="00534ADF" w:rsidRDefault="00CF02CB" w:rsidP="004E07F3">
            <w:pPr>
              <w:pStyle w:val="BStabletext"/>
              <w:rPr>
                <w:rStyle w:val="Strong"/>
                <w:sz w:val="20"/>
                <w:szCs w:val="20"/>
              </w:rPr>
            </w:pPr>
            <w:r w:rsidRPr="00CF02CB">
              <w:rPr>
                <w:rStyle w:val="Strong"/>
                <w:sz w:val="20"/>
                <w:szCs w:val="20"/>
              </w:rPr>
              <w:t>2013</w:t>
            </w:r>
            <w:r w:rsidRPr="00CF02CB">
              <w:rPr>
                <w:rStyle w:val="Strong"/>
                <w:sz w:val="20"/>
                <w:szCs w:val="20"/>
              </w:rPr>
              <w:noBreakHyphen/>
              <w:t>14 Budget</w:t>
            </w:r>
          </w:p>
        </w:tc>
        <w:tc>
          <w:tcPr>
            <w:tcW w:w="1021" w:type="dxa"/>
          </w:tcPr>
          <w:p w:rsidR="00534ADF" w:rsidRDefault="00CF02CB" w:rsidP="004E07F3">
            <w:pPr>
              <w:pStyle w:val="BStablefigures"/>
              <w:framePr w:wrap="around"/>
              <w:rPr>
                <w:b/>
                <w:sz w:val="20"/>
                <w:szCs w:val="20"/>
              </w:rPr>
            </w:pPr>
            <w:r w:rsidRPr="00CF02CB">
              <w:rPr>
                <w:b/>
                <w:sz w:val="20"/>
                <w:szCs w:val="20"/>
              </w:rPr>
              <w:t xml:space="preserve">86,082 </w:t>
            </w:r>
          </w:p>
        </w:tc>
        <w:tc>
          <w:tcPr>
            <w:tcW w:w="920" w:type="dxa"/>
            <w:noWrap/>
          </w:tcPr>
          <w:p w:rsidR="00534ADF" w:rsidRDefault="00CF02CB" w:rsidP="004E07F3">
            <w:pPr>
              <w:pStyle w:val="BStablefigures"/>
              <w:framePr w:wrap="around"/>
              <w:rPr>
                <w:b/>
                <w:sz w:val="20"/>
                <w:szCs w:val="20"/>
              </w:rPr>
            </w:pPr>
            <w:r w:rsidRPr="00CF02CB">
              <w:rPr>
                <w:b/>
                <w:sz w:val="20"/>
                <w:szCs w:val="20"/>
              </w:rPr>
              <w:t xml:space="preserve">68,332 </w:t>
            </w:r>
          </w:p>
        </w:tc>
        <w:tc>
          <w:tcPr>
            <w:tcW w:w="981" w:type="dxa"/>
            <w:noWrap/>
          </w:tcPr>
          <w:p w:rsidR="00534ADF" w:rsidRDefault="00CF02CB" w:rsidP="004E07F3">
            <w:pPr>
              <w:pStyle w:val="BStablefigures"/>
              <w:framePr w:wrap="around"/>
              <w:rPr>
                <w:b/>
                <w:sz w:val="20"/>
                <w:szCs w:val="20"/>
              </w:rPr>
            </w:pPr>
            <w:r w:rsidRPr="00CF02CB">
              <w:rPr>
                <w:b/>
                <w:sz w:val="20"/>
                <w:szCs w:val="20"/>
              </w:rPr>
              <w:t xml:space="preserve">64,183 </w:t>
            </w:r>
          </w:p>
        </w:tc>
        <w:tc>
          <w:tcPr>
            <w:tcW w:w="981" w:type="dxa"/>
            <w:noWrap/>
          </w:tcPr>
          <w:p w:rsidR="00534ADF" w:rsidRDefault="00CF02CB" w:rsidP="004E07F3">
            <w:pPr>
              <w:pStyle w:val="BStablefigures"/>
              <w:framePr w:wrap="around"/>
              <w:rPr>
                <w:b/>
                <w:sz w:val="20"/>
                <w:szCs w:val="20"/>
              </w:rPr>
            </w:pPr>
            <w:r w:rsidRPr="00CF02CB">
              <w:rPr>
                <w:b/>
                <w:sz w:val="20"/>
                <w:szCs w:val="20"/>
              </w:rPr>
              <w:t xml:space="preserve">64,204 </w:t>
            </w:r>
          </w:p>
        </w:tc>
        <w:tc>
          <w:tcPr>
            <w:tcW w:w="981" w:type="dxa"/>
            <w:noWrap/>
          </w:tcPr>
          <w:p w:rsidR="00534ADF" w:rsidRDefault="00CF02CB" w:rsidP="004E07F3">
            <w:pPr>
              <w:pStyle w:val="BStablefigures"/>
              <w:framePr w:wrap="around"/>
              <w:rPr>
                <w:b/>
                <w:sz w:val="20"/>
                <w:szCs w:val="20"/>
              </w:rPr>
            </w:pPr>
            <w:r w:rsidRPr="00CF02CB">
              <w:rPr>
                <w:b/>
                <w:sz w:val="20"/>
                <w:szCs w:val="20"/>
              </w:rPr>
              <w:t xml:space="preserve">64,204 </w:t>
            </w:r>
          </w:p>
        </w:tc>
      </w:tr>
      <w:tr w:rsidR="00F45889" w:rsidRPr="00122C7A" w:rsidTr="00530CEC">
        <w:trPr>
          <w:cantSplit/>
          <w:trHeight w:val="240"/>
        </w:trPr>
        <w:tc>
          <w:tcPr>
            <w:tcW w:w="4359" w:type="dxa"/>
            <w:hideMark/>
          </w:tcPr>
          <w:p w:rsidR="00534ADF" w:rsidRDefault="00534ADF" w:rsidP="004E07F3">
            <w:pPr>
              <w:pStyle w:val="BStabletext"/>
              <w:rPr>
                <w:rStyle w:val="Strong"/>
                <w:sz w:val="20"/>
                <w:szCs w:val="20"/>
              </w:rPr>
            </w:pPr>
          </w:p>
        </w:tc>
        <w:tc>
          <w:tcPr>
            <w:tcW w:w="1021" w:type="dxa"/>
          </w:tcPr>
          <w:p w:rsidR="00534ADF" w:rsidRDefault="00534ADF" w:rsidP="004E07F3">
            <w:pPr>
              <w:pStyle w:val="BStablefigures"/>
              <w:framePr w:wrap="around"/>
              <w:rPr>
                <w:sz w:val="20"/>
                <w:szCs w:val="20"/>
              </w:rPr>
            </w:pPr>
          </w:p>
        </w:tc>
        <w:tc>
          <w:tcPr>
            <w:tcW w:w="920"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r>
      <w:tr w:rsidR="00F45889" w:rsidRPr="00122C7A" w:rsidTr="00530CEC">
        <w:trPr>
          <w:cantSplit/>
          <w:trHeight w:val="240"/>
        </w:trPr>
        <w:tc>
          <w:tcPr>
            <w:tcW w:w="4359" w:type="dxa"/>
            <w:hideMark/>
          </w:tcPr>
          <w:p w:rsidR="00534ADF" w:rsidRDefault="00CF02CB" w:rsidP="00301B44">
            <w:pPr>
              <w:pStyle w:val="BSFStabletext"/>
              <w:rPr>
                <w:rStyle w:val="Strong"/>
              </w:rPr>
            </w:pPr>
            <w:r w:rsidRPr="00CF02CB">
              <w:rPr>
                <w:rStyle w:val="Strong"/>
              </w:rPr>
              <w:t>2nd Appropriation</w:t>
            </w:r>
          </w:p>
        </w:tc>
        <w:tc>
          <w:tcPr>
            <w:tcW w:w="1021" w:type="dxa"/>
          </w:tcPr>
          <w:p w:rsidR="00534ADF" w:rsidRDefault="00534ADF" w:rsidP="004E07F3">
            <w:pPr>
              <w:pStyle w:val="BStablefigures"/>
              <w:framePr w:wrap="around"/>
              <w:rPr>
                <w:sz w:val="20"/>
                <w:szCs w:val="20"/>
              </w:rPr>
            </w:pPr>
          </w:p>
        </w:tc>
        <w:tc>
          <w:tcPr>
            <w:tcW w:w="920"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r>
      <w:tr w:rsidR="00F45889" w:rsidRPr="00122C7A" w:rsidTr="00530CEC">
        <w:trPr>
          <w:cantSplit/>
          <w:trHeight w:val="240"/>
        </w:trPr>
        <w:tc>
          <w:tcPr>
            <w:tcW w:w="4359" w:type="dxa"/>
          </w:tcPr>
          <w:p w:rsidR="00534ADF" w:rsidRPr="00A5358F" w:rsidRDefault="00CF02CB" w:rsidP="00301B44">
            <w:pPr>
              <w:pStyle w:val="BStabletext"/>
              <w:rPr>
                <w:sz w:val="20"/>
                <w:szCs w:val="20"/>
              </w:rPr>
            </w:pPr>
            <w:r w:rsidRPr="00A5358F">
              <w:rPr>
                <w:sz w:val="20"/>
                <w:szCs w:val="20"/>
              </w:rPr>
              <w:t>City to the Lake – New Canberra Theatre (Feasibility Study)</w:t>
            </w:r>
          </w:p>
        </w:tc>
        <w:tc>
          <w:tcPr>
            <w:tcW w:w="1021" w:type="dxa"/>
          </w:tcPr>
          <w:p w:rsidR="00534ADF" w:rsidRDefault="00CF02CB" w:rsidP="004E07F3">
            <w:pPr>
              <w:pStyle w:val="BStablefigures"/>
              <w:framePr w:wrap="around"/>
              <w:rPr>
                <w:sz w:val="20"/>
                <w:szCs w:val="20"/>
              </w:rPr>
            </w:pPr>
            <w:r w:rsidRPr="00CF02CB">
              <w:rPr>
                <w:sz w:val="20"/>
                <w:szCs w:val="20"/>
              </w:rPr>
              <w:t>170</w:t>
            </w:r>
          </w:p>
        </w:tc>
        <w:tc>
          <w:tcPr>
            <w:tcW w:w="920"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40"/>
        </w:trPr>
        <w:tc>
          <w:tcPr>
            <w:tcW w:w="4359" w:type="dxa"/>
          </w:tcPr>
          <w:p w:rsidR="00534ADF" w:rsidRPr="00A5358F" w:rsidRDefault="00CF02CB" w:rsidP="00301B44">
            <w:pPr>
              <w:pStyle w:val="BStabletext"/>
              <w:rPr>
                <w:sz w:val="20"/>
                <w:szCs w:val="20"/>
              </w:rPr>
            </w:pPr>
            <w:r w:rsidRPr="00A5358F">
              <w:rPr>
                <w:sz w:val="20"/>
                <w:szCs w:val="20"/>
              </w:rPr>
              <w:t>Revised Wage Parameters</w:t>
            </w:r>
          </w:p>
        </w:tc>
        <w:tc>
          <w:tcPr>
            <w:tcW w:w="1021" w:type="dxa"/>
          </w:tcPr>
          <w:p w:rsidR="00534ADF" w:rsidRDefault="00CF02CB" w:rsidP="004E07F3">
            <w:pPr>
              <w:pStyle w:val="BStablefigures"/>
              <w:framePr w:wrap="around"/>
              <w:rPr>
                <w:sz w:val="20"/>
                <w:szCs w:val="20"/>
              </w:rPr>
            </w:pPr>
            <w:r w:rsidRPr="00CF02CB">
              <w:rPr>
                <w:sz w:val="20"/>
                <w:szCs w:val="20"/>
              </w:rPr>
              <w:t>296</w:t>
            </w:r>
          </w:p>
        </w:tc>
        <w:tc>
          <w:tcPr>
            <w:tcW w:w="920" w:type="dxa"/>
            <w:noWrap/>
          </w:tcPr>
          <w:p w:rsidR="00534ADF" w:rsidRDefault="00CF02CB" w:rsidP="004E07F3">
            <w:pPr>
              <w:pStyle w:val="BStablefigures"/>
              <w:framePr w:wrap="around"/>
              <w:rPr>
                <w:sz w:val="20"/>
                <w:szCs w:val="20"/>
              </w:rPr>
            </w:pPr>
            <w:r w:rsidRPr="00CF02CB">
              <w:rPr>
                <w:sz w:val="20"/>
                <w:szCs w:val="20"/>
              </w:rPr>
              <w:t>402</w:t>
            </w:r>
          </w:p>
        </w:tc>
        <w:tc>
          <w:tcPr>
            <w:tcW w:w="981" w:type="dxa"/>
            <w:noWrap/>
          </w:tcPr>
          <w:p w:rsidR="00534ADF" w:rsidRDefault="00CF02CB" w:rsidP="004E07F3">
            <w:pPr>
              <w:pStyle w:val="BStablefigures"/>
              <w:framePr w:wrap="around"/>
              <w:rPr>
                <w:sz w:val="20"/>
                <w:szCs w:val="20"/>
              </w:rPr>
            </w:pPr>
            <w:r w:rsidRPr="00CF02CB">
              <w:rPr>
                <w:sz w:val="20"/>
                <w:szCs w:val="20"/>
              </w:rPr>
              <w:t>669</w:t>
            </w:r>
          </w:p>
        </w:tc>
        <w:tc>
          <w:tcPr>
            <w:tcW w:w="981" w:type="dxa"/>
            <w:noWrap/>
          </w:tcPr>
          <w:p w:rsidR="00534ADF" w:rsidRDefault="00CF02CB" w:rsidP="004E07F3">
            <w:pPr>
              <w:pStyle w:val="BStablefigures"/>
              <w:framePr w:wrap="around"/>
              <w:rPr>
                <w:sz w:val="20"/>
                <w:szCs w:val="20"/>
              </w:rPr>
            </w:pPr>
            <w:r w:rsidRPr="00CF02CB">
              <w:rPr>
                <w:sz w:val="20"/>
                <w:szCs w:val="20"/>
              </w:rPr>
              <w:t>1,027</w:t>
            </w:r>
          </w:p>
        </w:tc>
        <w:tc>
          <w:tcPr>
            <w:tcW w:w="981" w:type="dxa"/>
            <w:noWrap/>
          </w:tcPr>
          <w:p w:rsidR="00534ADF" w:rsidRDefault="00CF02CB" w:rsidP="004E07F3">
            <w:pPr>
              <w:pStyle w:val="BStablefigures"/>
              <w:framePr w:wrap="around"/>
              <w:rPr>
                <w:sz w:val="20"/>
                <w:szCs w:val="20"/>
              </w:rPr>
            </w:pPr>
            <w:r w:rsidRPr="00CF02CB">
              <w:rPr>
                <w:sz w:val="20"/>
                <w:szCs w:val="20"/>
              </w:rPr>
              <w:t>1,037</w:t>
            </w:r>
          </w:p>
        </w:tc>
      </w:tr>
      <w:tr w:rsidR="00F45889" w:rsidRPr="00122C7A" w:rsidTr="00530CEC">
        <w:trPr>
          <w:cantSplit/>
          <w:trHeight w:val="240"/>
        </w:trPr>
        <w:tc>
          <w:tcPr>
            <w:tcW w:w="4359" w:type="dxa"/>
          </w:tcPr>
          <w:p w:rsidR="00534ADF" w:rsidRDefault="00534ADF" w:rsidP="004E07F3">
            <w:pPr>
              <w:pStyle w:val="BStabletext"/>
              <w:rPr>
                <w:sz w:val="20"/>
                <w:szCs w:val="20"/>
              </w:rPr>
            </w:pPr>
          </w:p>
        </w:tc>
        <w:tc>
          <w:tcPr>
            <w:tcW w:w="1021" w:type="dxa"/>
          </w:tcPr>
          <w:p w:rsidR="00534ADF" w:rsidRDefault="00534ADF" w:rsidP="004E07F3">
            <w:pPr>
              <w:pStyle w:val="BStablefigures"/>
              <w:framePr w:wrap="around"/>
              <w:rPr>
                <w:sz w:val="20"/>
                <w:szCs w:val="20"/>
              </w:rPr>
            </w:pPr>
          </w:p>
        </w:tc>
        <w:tc>
          <w:tcPr>
            <w:tcW w:w="920"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r>
      <w:tr w:rsidR="00F45889" w:rsidRPr="00122C7A" w:rsidTr="00530CEC">
        <w:trPr>
          <w:cantSplit/>
          <w:trHeight w:val="240"/>
        </w:trPr>
        <w:tc>
          <w:tcPr>
            <w:tcW w:w="4359" w:type="dxa"/>
            <w:hideMark/>
          </w:tcPr>
          <w:p w:rsidR="00534ADF" w:rsidRDefault="00CF02CB" w:rsidP="004E07F3">
            <w:pPr>
              <w:pStyle w:val="BStabletext"/>
              <w:rPr>
                <w:rStyle w:val="Strong"/>
                <w:sz w:val="20"/>
                <w:szCs w:val="20"/>
              </w:rPr>
            </w:pPr>
            <w:r w:rsidRPr="00CF02CB">
              <w:rPr>
                <w:rStyle w:val="Strong"/>
                <w:sz w:val="20"/>
                <w:szCs w:val="20"/>
              </w:rPr>
              <w:t>2014</w:t>
            </w:r>
            <w:r w:rsidRPr="00CF02CB">
              <w:rPr>
                <w:rStyle w:val="Strong"/>
                <w:sz w:val="20"/>
                <w:szCs w:val="20"/>
              </w:rPr>
              <w:noBreakHyphen/>
              <w:t>15 Budget Policy Adjustments</w:t>
            </w:r>
          </w:p>
        </w:tc>
        <w:tc>
          <w:tcPr>
            <w:tcW w:w="1021" w:type="dxa"/>
          </w:tcPr>
          <w:p w:rsidR="00534ADF" w:rsidRDefault="00534ADF" w:rsidP="004E07F3">
            <w:pPr>
              <w:pStyle w:val="BStablefigures"/>
              <w:framePr w:wrap="around"/>
              <w:rPr>
                <w:sz w:val="20"/>
                <w:szCs w:val="20"/>
              </w:rPr>
            </w:pPr>
          </w:p>
        </w:tc>
        <w:tc>
          <w:tcPr>
            <w:tcW w:w="920"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r>
      <w:tr w:rsidR="00F45889" w:rsidRPr="00122C7A" w:rsidTr="00530CEC">
        <w:trPr>
          <w:cantSplit/>
          <w:trHeight w:val="240"/>
        </w:trPr>
        <w:tc>
          <w:tcPr>
            <w:tcW w:w="4359" w:type="dxa"/>
          </w:tcPr>
          <w:p w:rsidR="00534ADF" w:rsidRDefault="00CF02CB" w:rsidP="004E07F3">
            <w:pPr>
              <w:pStyle w:val="BStabletext"/>
              <w:rPr>
                <w:sz w:val="20"/>
                <w:szCs w:val="20"/>
              </w:rPr>
            </w:pPr>
            <w:r w:rsidRPr="00CF02CB">
              <w:rPr>
                <w:sz w:val="20"/>
                <w:szCs w:val="20"/>
              </w:rPr>
              <w:t xml:space="preserve">Brand Canberra – Transforming the city  </w:t>
            </w:r>
          </w:p>
        </w:tc>
        <w:tc>
          <w:tcPr>
            <w:tcW w:w="1021" w:type="dxa"/>
          </w:tcPr>
          <w:p w:rsidR="00534ADF" w:rsidRDefault="00CF02CB" w:rsidP="004E07F3">
            <w:pPr>
              <w:pStyle w:val="BStablefigures"/>
              <w:framePr w:wrap="around"/>
              <w:rPr>
                <w:sz w:val="20"/>
                <w:szCs w:val="20"/>
              </w:rPr>
            </w:pPr>
            <w:r w:rsidRPr="00CF02CB">
              <w:rPr>
                <w:sz w:val="20"/>
                <w:szCs w:val="20"/>
              </w:rPr>
              <w:t xml:space="preserve">- </w:t>
            </w:r>
          </w:p>
        </w:tc>
        <w:tc>
          <w:tcPr>
            <w:tcW w:w="920" w:type="dxa"/>
            <w:noWrap/>
          </w:tcPr>
          <w:p w:rsidR="00534ADF" w:rsidRDefault="00CF02CB" w:rsidP="004E07F3">
            <w:pPr>
              <w:pStyle w:val="BStablefigures"/>
              <w:framePr w:wrap="around"/>
              <w:rPr>
                <w:sz w:val="20"/>
                <w:szCs w:val="20"/>
              </w:rPr>
            </w:pPr>
            <w:r w:rsidRPr="00CF02CB">
              <w:rPr>
                <w:sz w:val="20"/>
                <w:szCs w:val="20"/>
              </w:rPr>
              <w:t>800</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40"/>
        </w:trPr>
        <w:tc>
          <w:tcPr>
            <w:tcW w:w="4359" w:type="dxa"/>
            <w:hideMark/>
          </w:tcPr>
          <w:p w:rsidR="00534ADF" w:rsidRDefault="00CF02CB" w:rsidP="004E07F3">
            <w:pPr>
              <w:pStyle w:val="BStabletext"/>
              <w:rPr>
                <w:sz w:val="20"/>
                <w:szCs w:val="20"/>
              </w:rPr>
            </w:pPr>
            <w:r w:rsidRPr="00CF02CB">
              <w:rPr>
                <w:sz w:val="20"/>
                <w:szCs w:val="20"/>
              </w:rPr>
              <w:t>Business Development Strategy – Partnerships and resources for local businesses</w:t>
            </w:r>
          </w:p>
        </w:tc>
        <w:tc>
          <w:tcPr>
            <w:tcW w:w="1021" w:type="dxa"/>
          </w:tcPr>
          <w:p w:rsidR="00534ADF" w:rsidRDefault="00CF02CB" w:rsidP="004E07F3">
            <w:pPr>
              <w:pStyle w:val="BStablefigures"/>
              <w:framePr w:wrap="around"/>
              <w:rPr>
                <w:sz w:val="20"/>
                <w:szCs w:val="20"/>
              </w:rPr>
            </w:pPr>
            <w:r w:rsidRPr="00CF02CB">
              <w:rPr>
                <w:sz w:val="20"/>
                <w:szCs w:val="20"/>
              </w:rPr>
              <w:t xml:space="preserve">- </w:t>
            </w:r>
          </w:p>
        </w:tc>
        <w:tc>
          <w:tcPr>
            <w:tcW w:w="920" w:type="dxa"/>
            <w:noWrap/>
          </w:tcPr>
          <w:p w:rsidR="00534ADF" w:rsidRDefault="00CF02CB" w:rsidP="004E07F3">
            <w:pPr>
              <w:pStyle w:val="BStablefigures"/>
              <w:framePr w:wrap="around"/>
              <w:rPr>
                <w:sz w:val="20"/>
                <w:szCs w:val="20"/>
              </w:rPr>
            </w:pPr>
            <w:r w:rsidRPr="00CF02CB">
              <w:rPr>
                <w:sz w:val="20"/>
                <w:szCs w:val="20"/>
              </w:rPr>
              <w:t xml:space="preserve">100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40"/>
        </w:trPr>
        <w:tc>
          <w:tcPr>
            <w:tcW w:w="4359" w:type="dxa"/>
            <w:hideMark/>
          </w:tcPr>
          <w:p w:rsidR="00534ADF" w:rsidRDefault="00CF02CB" w:rsidP="004E07F3">
            <w:pPr>
              <w:pStyle w:val="BStabletext"/>
              <w:rPr>
                <w:sz w:val="20"/>
                <w:szCs w:val="20"/>
              </w:rPr>
            </w:pPr>
            <w:r w:rsidRPr="00CF02CB">
              <w:rPr>
                <w:sz w:val="20"/>
                <w:szCs w:val="20"/>
              </w:rPr>
              <w:t>Canberra Day 2015</w:t>
            </w:r>
          </w:p>
        </w:tc>
        <w:tc>
          <w:tcPr>
            <w:tcW w:w="1021" w:type="dxa"/>
          </w:tcPr>
          <w:p w:rsidR="00534ADF" w:rsidRDefault="00CF02CB" w:rsidP="004E07F3">
            <w:pPr>
              <w:pStyle w:val="BStablefigures"/>
              <w:framePr w:wrap="around"/>
              <w:rPr>
                <w:sz w:val="20"/>
                <w:szCs w:val="20"/>
              </w:rPr>
            </w:pPr>
            <w:r w:rsidRPr="00CF02CB">
              <w:rPr>
                <w:sz w:val="20"/>
                <w:szCs w:val="20"/>
              </w:rPr>
              <w:t xml:space="preserve">- </w:t>
            </w:r>
          </w:p>
        </w:tc>
        <w:tc>
          <w:tcPr>
            <w:tcW w:w="920" w:type="dxa"/>
            <w:noWrap/>
          </w:tcPr>
          <w:p w:rsidR="00534ADF" w:rsidRDefault="00CF02CB" w:rsidP="004E07F3">
            <w:pPr>
              <w:pStyle w:val="BStablefigures"/>
              <w:framePr w:wrap="around"/>
              <w:rPr>
                <w:sz w:val="20"/>
                <w:szCs w:val="20"/>
              </w:rPr>
            </w:pPr>
            <w:r w:rsidRPr="00CF02CB">
              <w:rPr>
                <w:sz w:val="20"/>
                <w:szCs w:val="20"/>
              </w:rPr>
              <w:t xml:space="preserve">300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94083C" w:rsidTr="00530CEC">
        <w:trPr>
          <w:cantSplit/>
          <w:trHeight w:val="240"/>
        </w:trPr>
        <w:tc>
          <w:tcPr>
            <w:tcW w:w="4359" w:type="dxa"/>
            <w:hideMark/>
          </w:tcPr>
          <w:p w:rsidR="00534ADF" w:rsidRPr="0094083C" w:rsidRDefault="00CF02CB" w:rsidP="004E07F3">
            <w:pPr>
              <w:pStyle w:val="BStabletext"/>
              <w:rPr>
                <w:sz w:val="20"/>
                <w:szCs w:val="20"/>
              </w:rPr>
            </w:pPr>
            <w:r w:rsidRPr="0094083C">
              <w:rPr>
                <w:sz w:val="20"/>
                <w:szCs w:val="20"/>
              </w:rPr>
              <w:t>Cooperative Airline Stimulus Fund</w:t>
            </w:r>
          </w:p>
        </w:tc>
        <w:tc>
          <w:tcPr>
            <w:tcW w:w="1021" w:type="dxa"/>
          </w:tcPr>
          <w:p w:rsidR="00534ADF" w:rsidRPr="0094083C" w:rsidRDefault="00CF02CB" w:rsidP="004E07F3">
            <w:pPr>
              <w:pStyle w:val="BStablefigures"/>
              <w:framePr w:wrap="around"/>
              <w:rPr>
                <w:sz w:val="20"/>
                <w:szCs w:val="20"/>
              </w:rPr>
            </w:pPr>
            <w:r w:rsidRPr="0094083C">
              <w:rPr>
                <w:sz w:val="20"/>
                <w:szCs w:val="20"/>
              </w:rPr>
              <w:t xml:space="preserve">- </w:t>
            </w:r>
          </w:p>
        </w:tc>
        <w:tc>
          <w:tcPr>
            <w:tcW w:w="920" w:type="dxa"/>
            <w:noWrap/>
          </w:tcPr>
          <w:p w:rsidR="00534ADF" w:rsidRPr="0094083C" w:rsidRDefault="00CF02CB" w:rsidP="004E07F3">
            <w:pPr>
              <w:pStyle w:val="BStablefigures"/>
              <w:framePr w:wrap="around"/>
              <w:rPr>
                <w:sz w:val="20"/>
                <w:szCs w:val="20"/>
              </w:rPr>
            </w:pPr>
            <w:r w:rsidRPr="0094083C">
              <w:rPr>
                <w:sz w:val="20"/>
                <w:szCs w:val="20"/>
              </w:rPr>
              <w:t xml:space="preserve">600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r>
      <w:tr w:rsidR="00F45889" w:rsidRPr="0094083C" w:rsidTr="00530CEC">
        <w:trPr>
          <w:cantSplit/>
          <w:trHeight w:val="240"/>
        </w:trPr>
        <w:tc>
          <w:tcPr>
            <w:tcW w:w="4359" w:type="dxa"/>
            <w:hideMark/>
          </w:tcPr>
          <w:p w:rsidR="00534ADF" w:rsidRPr="0094083C" w:rsidRDefault="00CF02CB" w:rsidP="004E07F3">
            <w:pPr>
              <w:pStyle w:val="BStabletext"/>
              <w:rPr>
                <w:sz w:val="20"/>
                <w:szCs w:val="20"/>
              </w:rPr>
            </w:pPr>
            <w:r w:rsidRPr="0094083C">
              <w:rPr>
                <w:sz w:val="20"/>
                <w:szCs w:val="20"/>
              </w:rPr>
              <w:t>Developing Business Opportunities – Assisting the transition to the private sector</w:t>
            </w:r>
          </w:p>
        </w:tc>
        <w:tc>
          <w:tcPr>
            <w:tcW w:w="1021" w:type="dxa"/>
          </w:tcPr>
          <w:p w:rsidR="00534ADF" w:rsidRPr="0094083C" w:rsidRDefault="00CF02CB" w:rsidP="004E07F3">
            <w:pPr>
              <w:pStyle w:val="BStablefigures"/>
              <w:framePr w:wrap="around"/>
              <w:rPr>
                <w:sz w:val="20"/>
                <w:szCs w:val="20"/>
              </w:rPr>
            </w:pPr>
            <w:r w:rsidRPr="0094083C">
              <w:rPr>
                <w:sz w:val="20"/>
                <w:szCs w:val="20"/>
              </w:rPr>
              <w:t xml:space="preserve">- </w:t>
            </w:r>
          </w:p>
        </w:tc>
        <w:tc>
          <w:tcPr>
            <w:tcW w:w="920" w:type="dxa"/>
            <w:noWrap/>
          </w:tcPr>
          <w:p w:rsidR="00534ADF" w:rsidRPr="0094083C" w:rsidRDefault="00CF02CB" w:rsidP="004E07F3">
            <w:pPr>
              <w:pStyle w:val="BStablefigures"/>
              <w:framePr w:wrap="around"/>
              <w:rPr>
                <w:sz w:val="20"/>
                <w:szCs w:val="20"/>
              </w:rPr>
            </w:pPr>
            <w:r w:rsidRPr="0094083C">
              <w:rPr>
                <w:sz w:val="20"/>
                <w:szCs w:val="20"/>
              </w:rPr>
              <w:t xml:space="preserve">150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r>
      <w:tr w:rsidR="00F45889" w:rsidRPr="0094083C" w:rsidTr="00530CEC">
        <w:trPr>
          <w:cantSplit/>
          <w:trHeight w:val="240"/>
        </w:trPr>
        <w:tc>
          <w:tcPr>
            <w:tcW w:w="4359" w:type="dxa"/>
            <w:hideMark/>
          </w:tcPr>
          <w:p w:rsidR="00534ADF" w:rsidRPr="0094083C" w:rsidRDefault="00CF02CB" w:rsidP="004E07F3">
            <w:pPr>
              <w:pStyle w:val="BStabletext"/>
              <w:rPr>
                <w:sz w:val="20"/>
                <w:szCs w:val="20"/>
              </w:rPr>
            </w:pPr>
            <w:r w:rsidRPr="0094083C">
              <w:rPr>
                <w:sz w:val="20"/>
                <w:szCs w:val="20"/>
              </w:rPr>
              <w:t>Gungahlin Leisure Centre – Operating costs</w:t>
            </w:r>
          </w:p>
        </w:tc>
        <w:tc>
          <w:tcPr>
            <w:tcW w:w="1021" w:type="dxa"/>
          </w:tcPr>
          <w:p w:rsidR="00534ADF" w:rsidRPr="0094083C" w:rsidRDefault="00CF02CB" w:rsidP="004E07F3">
            <w:pPr>
              <w:pStyle w:val="BStablefigures"/>
              <w:framePr w:wrap="around"/>
              <w:rPr>
                <w:sz w:val="20"/>
                <w:szCs w:val="20"/>
              </w:rPr>
            </w:pPr>
            <w:r w:rsidRPr="0094083C">
              <w:rPr>
                <w:sz w:val="20"/>
                <w:szCs w:val="20"/>
              </w:rPr>
              <w:t xml:space="preserve">- </w:t>
            </w:r>
          </w:p>
        </w:tc>
        <w:tc>
          <w:tcPr>
            <w:tcW w:w="920" w:type="dxa"/>
            <w:noWrap/>
          </w:tcPr>
          <w:p w:rsidR="00534ADF" w:rsidRPr="0094083C" w:rsidRDefault="00CF02CB" w:rsidP="004E07F3">
            <w:pPr>
              <w:pStyle w:val="BStablefigures"/>
              <w:framePr w:wrap="around"/>
              <w:rPr>
                <w:sz w:val="20"/>
                <w:szCs w:val="20"/>
              </w:rPr>
            </w:pPr>
            <w:r w:rsidRPr="0094083C">
              <w:rPr>
                <w:sz w:val="20"/>
                <w:szCs w:val="20"/>
              </w:rPr>
              <w:t xml:space="preserve">310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238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523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536 </w:t>
            </w:r>
          </w:p>
        </w:tc>
      </w:tr>
      <w:tr w:rsidR="00F45889" w:rsidRPr="0094083C" w:rsidTr="00530CEC">
        <w:trPr>
          <w:cantSplit/>
          <w:trHeight w:val="240"/>
        </w:trPr>
        <w:tc>
          <w:tcPr>
            <w:tcW w:w="4359" w:type="dxa"/>
            <w:hideMark/>
          </w:tcPr>
          <w:p w:rsidR="00534ADF" w:rsidRPr="0094083C" w:rsidRDefault="00CF02CB" w:rsidP="004E07F3">
            <w:pPr>
              <w:pStyle w:val="BStabletext"/>
              <w:rPr>
                <w:sz w:val="20"/>
                <w:szCs w:val="20"/>
              </w:rPr>
            </w:pPr>
            <w:r w:rsidRPr="0094083C">
              <w:rPr>
                <w:sz w:val="20"/>
                <w:szCs w:val="20"/>
              </w:rPr>
              <w:t xml:space="preserve">Increased Sports Grants – Asset repair and maintenance scheme </w:t>
            </w:r>
          </w:p>
        </w:tc>
        <w:tc>
          <w:tcPr>
            <w:tcW w:w="1021" w:type="dxa"/>
          </w:tcPr>
          <w:p w:rsidR="00534ADF" w:rsidRPr="0094083C" w:rsidRDefault="00CF02CB" w:rsidP="004E07F3">
            <w:pPr>
              <w:pStyle w:val="BStablefigures"/>
              <w:framePr w:wrap="around"/>
              <w:rPr>
                <w:sz w:val="20"/>
                <w:szCs w:val="20"/>
              </w:rPr>
            </w:pPr>
            <w:r w:rsidRPr="0094083C">
              <w:rPr>
                <w:sz w:val="20"/>
                <w:szCs w:val="20"/>
              </w:rPr>
              <w:t xml:space="preserve">- </w:t>
            </w:r>
          </w:p>
        </w:tc>
        <w:tc>
          <w:tcPr>
            <w:tcW w:w="920" w:type="dxa"/>
            <w:noWrap/>
          </w:tcPr>
          <w:p w:rsidR="00534ADF" w:rsidRPr="0094083C" w:rsidRDefault="00CF02CB" w:rsidP="004E07F3">
            <w:pPr>
              <w:pStyle w:val="BStablefigures"/>
              <w:framePr w:wrap="around"/>
              <w:rPr>
                <w:sz w:val="20"/>
                <w:szCs w:val="20"/>
              </w:rPr>
            </w:pPr>
            <w:r w:rsidRPr="0094083C">
              <w:rPr>
                <w:sz w:val="20"/>
                <w:szCs w:val="20"/>
              </w:rPr>
              <w:t xml:space="preserve">500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r>
      <w:tr w:rsidR="00F45889" w:rsidRPr="0094083C" w:rsidTr="00530CEC">
        <w:trPr>
          <w:cantSplit/>
          <w:trHeight w:val="240"/>
        </w:trPr>
        <w:tc>
          <w:tcPr>
            <w:tcW w:w="4359" w:type="dxa"/>
            <w:hideMark/>
          </w:tcPr>
          <w:p w:rsidR="00534ADF" w:rsidRPr="0094083C" w:rsidRDefault="00CF02CB" w:rsidP="004E07F3">
            <w:pPr>
              <w:pStyle w:val="BStabletext"/>
              <w:rPr>
                <w:sz w:val="20"/>
                <w:szCs w:val="20"/>
              </w:rPr>
            </w:pPr>
            <w:r w:rsidRPr="0094083C">
              <w:rPr>
                <w:sz w:val="20"/>
                <w:szCs w:val="20"/>
              </w:rPr>
              <w:t>International Cricket Council Cricket World Cup 2015</w:t>
            </w:r>
          </w:p>
        </w:tc>
        <w:tc>
          <w:tcPr>
            <w:tcW w:w="1021" w:type="dxa"/>
          </w:tcPr>
          <w:p w:rsidR="00534ADF" w:rsidRPr="0094083C" w:rsidRDefault="00CF02CB" w:rsidP="004E07F3">
            <w:pPr>
              <w:pStyle w:val="BStablefigures"/>
              <w:framePr w:wrap="around"/>
              <w:rPr>
                <w:sz w:val="20"/>
                <w:szCs w:val="20"/>
              </w:rPr>
            </w:pPr>
            <w:r w:rsidRPr="0094083C">
              <w:rPr>
                <w:sz w:val="20"/>
                <w:szCs w:val="20"/>
              </w:rPr>
              <w:t xml:space="preserve">- </w:t>
            </w:r>
          </w:p>
        </w:tc>
        <w:tc>
          <w:tcPr>
            <w:tcW w:w="920" w:type="dxa"/>
            <w:noWrap/>
          </w:tcPr>
          <w:p w:rsidR="00534ADF" w:rsidRPr="0094083C" w:rsidRDefault="00CF02CB" w:rsidP="004E07F3">
            <w:pPr>
              <w:pStyle w:val="BStablefigures"/>
              <w:framePr w:wrap="around"/>
              <w:rPr>
                <w:sz w:val="20"/>
                <w:szCs w:val="20"/>
              </w:rPr>
            </w:pPr>
            <w:r w:rsidRPr="0094083C">
              <w:rPr>
                <w:sz w:val="20"/>
                <w:szCs w:val="20"/>
              </w:rPr>
              <w:t xml:space="preserve">2,255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r>
      <w:tr w:rsidR="00F45889" w:rsidRPr="0094083C" w:rsidTr="00530CEC">
        <w:trPr>
          <w:cantSplit/>
          <w:trHeight w:val="240"/>
        </w:trPr>
        <w:tc>
          <w:tcPr>
            <w:tcW w:w="4359" w:type="dxa"/>
            <w:hideMark/>
          </w:tcPr>
          <w:p w:rsidR="00534ADF" w:rsidRPr="0094083C" w:rsidRDefault="00CF02CB" w:rsidP="004E07F3">
            <w:pPr>
              <w:pStyle w:val="BStabletext"/>
              <w:rPr>
                <w:sz w:val="20"/>
                <w:szCs w:val="20"/>
              </w:rPr>
            </w:pPr>
            <w:r w:rsidRPr="0094083C">
              <w:rPr>
                <w:sz w:val="20"/>
                <w:szCs w:val="20"/>
              </w:rPr>
              <w:t>Invest Canberra – Further promotion of Canberra's investment and business opportunities</w:t>
            </w:r>
          </w:p>
        </w:tc>
        <w:tc>
          <w:tcPr>
            <w:tcW w:w="1021" w:type="dxa"/>
          </w:tcPr>
          <w:p w:rsidR="00534ADF" w:rsidRPr="0094083C" w:rsidRDefault="00CF02CB" w:rsidP="004E07F3">
            <w:pPr>
              <w:pStyle w:val="BStablefigures"/>
              <w:framePr w:wrap="around"/>
              <w:rPr>
                <w:sz w:val="20"/>
                <w:szCs w:val="20"/>
              </w:rPr>
            </w:pPr>
            <w:r w:rsidRPr="0094083C">
              <w:rPr>
                <w:sz w:val="20"/>
                <w:szCs w:val="20"/>
              </w:rPr>
              <w:t xml:space="preserve">- </w:t>
            </w:r>
          </w:p>
        </w:tc>
        <w:tc>
          <w:tcPr>
            <w:tcW w:w="920" w:type="dxa"/>
            <w:noWrap/>
          </w:tcPr>
          <w:p w:rsidR="00534ADF" w:rsidRPr="0094083C" w:rsidRDefault="00CF02CB" w:rsidP="004E07F3">
            <w:pPr>
              <w:pStyle w:val="BStablefigures"/>
              <w:framePr w:wrap="around"/>
              <w:rPr>
                <w:sz w:val="20"/>
                <w:szCs w:val="20"/>
              </w:rPr>
            </w:pPr>
            <w:r w:rsidRPr="0094083C">
              <w:rPr>
                <w:sz w:val="20"/>
                <w:szCs w:val="20"/>
              </w:rPr>
              <w:t xml:space="preserve">100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r>
      <w:tr w:rsidR="00F45889" w:rsidRPr="0094083C" w:rsidTr="00530CEC">
        <w:trPr>
          <w:cantSplit/>
          <w:trHeight w:val="240"/>
        </w:trPr>
        <w:tc>
          <w:tcPr>
            <w:tcW w:w="4359" w:type="dxa"/>
            <w:hideMark/>
          </w:tcPr>
          <w:p w:rsidR="00534ADF" w:rsidRPr="0094083C" w:rsidRDefault="00CF02CB" w:rsidP="004E07F3">
            <w:pPr>
              <w:pStyle w:val="BStabletext"/>
              <w:rPr>
                <w:sz w:val="20"/>
                <w:szCs w:val="20"/>
              </w:rPr>
            </w:pPr>
            <w:r w:rsidRPr="0094083C">
              <w:rPr>
                <w:sz w:val="20"/>
                <w:szCs w:val="20"/>
              </w:rPr>
              <w:t xml:space="preserve">Sportsgrounds – Additional irrigation </w:t>
            </w:r>
          </w:p>
        </w:tc>
        <w:tc>
          <w:tcPr>
            <w:tcW w:w="1021" w:type="dxa"/>
          </w:tcPr>
          <w:p w:rsidR="00534ADF" w:rsidRPr="0094083C" w:rsidRDefault="00CF02CB" w:rsidP="004E07F3">
            <w:pPr>
              <w:pStyle w:val="BStablefigures"/>
              <w:framePr w:wrap="around"/>
              <w:rPr>
                <w:sz w:val="20"/>
                <w:szCs w:val="20"/>
              </w:rPr>
            </w:pPr>
            <w:r w:rsidRPr="0094083C">
              <w:rPr>
                <w:sz w:val="20"/>
                <w:szCs w:val="20"/>
              </w:rPr>
              <w:t xml:space="preserve">- </w:t>
            </w:r>
          </w:p>
        </w:tc>
        <w:tc>
          <w:tcPr>
            <w:tcW w:w="920" w:type="dxa"/>
            <w:noWrap/>
          </w:tcPr>
          <w:p w:rsidR="00534ADF" w:rsidRPr="0094083C" w:rsidRDefault="00CF02CB" w:rsidP="004E07F3">
            <w:pPr>
              <w:pStyle w:val="BStablefigures"/>
              <w:framePr w:wrap="around"/>
              <w:rPr>
                <w:sz w:val="20"/>
                <w:szCs w:val="20"/>
              </w:rPr>
            </w:pPr>
            <w:r w:rsidRPr="0094083C">
              <w:rPr>
                <w:sz w:val="20"/>
                <w:szCs w:val="20"/>
              </w:rPr>
              <w:t xml:space="preserve">500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r>
      <w:tr w:rsidR="00F45889" w:rsidRPr="0094083C" w:rsidTr="00530CEC">
        <w:trPr>
          <w:cantSplit/>
          <w:trHeight w:val="240"/>
        </w:trPr>
        <w:tc>
          <w:tcPr>
            <w:tcW w:w="4359" w:type="dxa"/>
            <w:hideMark/>
          </w:tcPr>
          <w:p w:rsidR="00534ADF" w:rsidRPr="0094083C" w:rsidRDefault="00CF02CB" w:rsidP="004E07F3">
            <w:pPr>
              <w:pStyle w:val="BStabletext"/>
              <w:rPr>
                <w:sz w:val="20"/>
                <w:szCs w:val="20"/>
              </w:rPr>
            </w:pPr>
            <w:r w:rsidRPr="0094083C">
              <w:rPr>
                <w:sz w:val="20"/>
                <w:szCs w:val="20"/>
              </w:rPr>
              <w:t>Supporting Local Business Fund</w:t>
            </w:r>
          </w:p>
        </w:tc>
        <w:tc>
          <w:tcPr>
            <w:tcW w:w="1021" w:type="dxa"/>
          </w:tcPr>
          <w:p w:rsidR="00534ADF" w:rsidRPr="0094083C" w:rsidRDefault="00CF02CB" w:rsidP="004E07F3">
            <w:pPr>
              <w:pStyle w:val="BStablefigures"/>
              <w:framePr w:wrap="around"/>
              <w:rPr>
                <w:sz w:val="20"/>
                <w:szCs w:val="20"/>
              </w:rPr>
            </w:pPr>
            <w:r w:rsidRPr="0094083C">
              <w:rPr>
                <w:sz w:val="20"/>
                <w:szCs w:val="20"/>
              </w:rPr>
              <w:t xml:space="preserve">- </w:t>
            </w:r>
          </w:p>
        </w:tc>
        <w:tc>
          <w:tcPr>
            <w:tcW w:w="920" w:type="dxa"/>
            <w:noWrap/>
          </w:tcPr>
          <w:p w:rsidR="00534ADF" w:rsidRPr="0094083C" w:rsidRDefault="00CF02CB" w:rsidP="004E07F3">
            <w:pPr>
              <w:pStyle w:val="BStablefigures"/>
              <w:framePr w:wrap="around"/>
              <w:rPr>
                <w:sz w:val="20"/>
                <w:szCs w:val="20"/>
              </w:rPr>
            </w:pPr>
            <w:r w:rsidRPr="0094083C">
              <w:rPr>
                <w:sz w:val="20"/>
                <w:szCs w:val="20"/>
              </w:rPr>
              <w:t xml:space="preserve">150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r>
      <w:tr w:rsidR="00F45889" w:rsidRPr="0094083C" w:rsidTr="00530CEC">
        <w:trPr>
          <w:cantSplit/>
          <w:trHeight w:val="240"/>
        </w:trPr>
        <w:tc>
          <w:tcPr>
            <w:tcW w:w="4359" w:type="dxa"/>
            <w:hideMark/>
          </w:tcPr>
          <w:p w:rsidR="00534ADF" w:rsidRPr="0094083C" w:rsidRDefault="0094083C" w:rsidP="004E07F3">
            <w:pPr>
              <w:pStyle w:val="BStabletext"/>
              <w:rPr>
                <w:sz w:val="20"/>
                <w:szCs w:val="20"/>
              </w:rPr>
            </w:pPr>
            <w:r>
              <w:rPr>
                <w:sz w:val="20"/>
                <w:szCs w:val="20"/>
              </w:rPr>
              <w:t>Visit</w:t>
            </w:r>
            <w:r w:rsidR="00CF02CB" w:rsidRPr="0094083C">
              <w:rPr>
                <w:sz w:val="20"/>
                <w:szCs w:val="20"/>
              </w:rPr>
              <w:t xml:space="preserve">Canberra – Tourism industry growth partnerships </w:t>
            </w:r>
          </w:p>
        </w:tc>
        <w:tc>
          <w:tcPr>
            <w:tcW w:w="1021" w:type="dxa"/>
          </w:tcPr>
          <w:p w:rsidR="00534ADF" w:rsidRPr="0094083C" w:rsidRDefault="00CF02CB" w:rsidP="004E07F3">
            <w:pPr>
              <w:pStyle w:val="BStablefigures"/>
              <w:framePr w:wrap="around"/>
              <w:rPr>
                <w:sz w:val="20"/>
                <w:szCs w:val="20"/>
              </w:rPr>
            </w:pPr>
            <w:r w:rsidRPr="0094083C">
              <w:rPr>
                <w:sz w:val="20"/>
                <w:szCs w:val="20"/>
              </w:rPr>
              <w:t xml:space="preserve">- </w:t>
            </w:r>
          </w:p>
        </w:tc>
        <w:tc>
          <w:tcPr>
            <w:tcW w:w="920" w:type="dxa"/>
            <w:noWrap/>
          </w:tcPr>
          <w:p w:rsidR="00534ADF" w:rsidRPr="0094083C" w:rsidRDefault="00CF02CB" w:rsidP="004E07F3">
            <w:pPr>
              <w:pStyle w:val="BStablefigures"/>
              <w:framePr w:wrap="around"/>
              <w:rPr>
                <w:sz w:val="20"/>
                <w:szCs w:val="20"/>
              </w:rPr>
            </w:pPr>
            <w:r w:rsidRPr="0094083C">
              <w:rPr>
                <w:sz w:val="20"/>
                <w:szCs w:val="20"/>
              </w:rPr>
              <w:t xml:space="preserve">750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r>
      <w:tr w:rsidR="00F45889" w:rsidRPr="0094083C" w:rsidTr="00530CEC">
        <w:trPr>
          <w:cantSplit/>
          <w:trHeight w:val="240"/>
        </w:trPr>
        <w:tc>
          <w:tcPr>
            <w:tcW w:w="4359" w:type="dxa"/>
            <w:hideMark/>
          </w:tcPr>
          <w:p w:rsidR="00534ADF" w:rsidRPr="0094083C" w:rsidRDefault="00CF02CB" w:rsidP="004E07F3">
            <w:pPr>
              <w:pStyle w:val="BStabletext"/>
              <w:rPr>
                <w:sz w:val="20"/>
                <w:szCs w:val="20"/>
              </w:rPr>
            </w:pPr>
            <w:r w:rsidRPr="0094083C">
              <w:rPr>
                <w:sz w:val="20"/>
                <w:szCs w:val="20"/>
              </w:rPr>
              <w:t>Young Business Connect</w:t>
            </w:r>
          </w:p>
        </w:tc>
        <w:tc>
          <w:tcPr>
            <w:tcW w:w="1021" w:type="dxa"/>
          </w:tcPr>
          <w:p w:rsidR="00534ADF" w:rsidRPr="0094083C" w:rsidRDefault="00CF02CB" w:rsidP="004E07F3">
            <w:pPr>
              <w:pStyle w:val="BStablefigures"/>
              <w:framePr w:wrap="around"/>
              <w:rPr>
                <w:sz w:val="20"/>
                <w:szCs w:val="20"/>
              </w:rPr>
            </w:pPr>
            <w:r w:rsidRPr="0094083C">
              <w:rPr>
                <w:sz w:val="20"/>
                <w:szCs w:val="20"/>
              </w:rPr>
              <w:t xml:space="preserve">- </w:t>
            </w:r>
          </w:p>
        </w:tc>
        <w:tc>
          <w:tcPr>
            <w:tcW w:w="920" w:type="dxa"/>
            <w:noWrap/>
          </w:tcPr>
          <w:p w:rsidR="00534ADF" w:rsidRPr="0094083C" w:rsidRDefault="00CF02CB" w:rsidP="004E07F3">
            <w:pPr>
              <w:pStyle w:val="BStablefigures"/>
              <w:framePr w:wrap="around"/>
              <w:rPr>
                <w:sz w:val="20"/>
                <w:szCs w:val="20"/>
              </w:rPr>
            </w:pPr>
            <w:r w:rsidRPr="0094083C">
              <w:rPr>
                <w:sz w:val="20"/>
                <w:szCs w:val="20"/>
              </w:rPr>
              <w:t xml:space="preserve">300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r>
      <w:tr w:rsidR="00F45889" w:rsidRPr="0094083C" w:rsidTr="00530CEC">
        <w:trPr>
          <w:cantSplit/>
          <w:trHeight w:val="240"/>
        </w:trPr>
        <w:tc>
          <w:tcPr>
            <w:tcW w:w="4359" w:type="dxa"/>
            <w:hideMark/>
          </w:tcPr>
          <w:p w:rsidR="00534ADF" w:rsidRPr="0094083C" w:rsidRDefault="00CF02CB" w:rsidP="004E07F3">
            <w:pPr>
              <w:pStyle w:val="BStabletext"/>
              <w:rPr>
                <w:sz w:val="20"/>
                <w:szCs w:val="20"/>
              </w:rPr>
            </w:pPr>
            <w:r w:rsidRPr="0094083C">
              <w:rPr>
                <w:sz w:val="20"/>
                <w:szCs w:val="20"/>
              </w:rPr>
              <w:t>ACT Government Office Building – Gungahlin fitout</w:t>
            </w:r>
          </w:p>
        </w:tc>
        <w:tc>
          <w:tcPr>
            <w:tcW w:w="1021" w:type="dxa"/>
          </w:tcPr>
          <w:p w:rsidR="00534ADF" w:rsidRPr="0094083C" w:rsidRDefault="00CF02CB" w:rsidP="004E07F3">
            <w:pPr>
              <w:pStyle w:val="BStablefigures"/>
              <w:framePr w:wrap="around"/>
              <w:rPr>
                <w:sz w:val="20"/>
                <w:szCs w:val="20"/>
              </w:rPr>
            </w:pPr>
            <w:r w:rsidRPr="0094083C">
              <w:rPr>
                <w:sz w:val="20"/>
                <w:szCs w:val="20"/>
              </w:rPr>
              <w:t xml:space="preserve">- </w:t>
            </w:r>
          </w:p>
        </w:tc>
        <w:tc>
          <w:tcPr>
            <w:tcW w:w="920"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173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346 </w:t>
            </w:r>
          </w:p>
        </w:tc>
      </w:tr>
      <w:tr w:rsidR="00F45889" w:rsidRPr="0094083C" w:rsidTr="00530CEC">
        <w:trPr>
          <w:cantSplit/>
          <w:trHeight w:val="240"/>
        </w:trPr>
        <w:tc>
          <w:tcPr>
            <w:tcW w:w="4359" w:type="dxa"/>
            <w:hideMark/>
          </w:tcPr>
          <w:p w:rsidR="00534ADF" w:rsidRPr="0094083C" w:rsidRDefault="00CF02CB" w:rsidP="004E07F3">
            <w:pPr>
              <w:pStyle w:val="BStabletext"/>
              <w:rPr>
                <w:sz w:val="20"/>
                <w:szCs w:val="20"/>
              </w:rPr>
            </w:pPr>
            <w:r w:rsidRPr="0094083C">
              <w:rPr>
                <w:sz w:val="20"/>
                <w:szCs w:val="20"/>
              </w:rPr>
              <w:t xml:space="preserve">Australia Forum – Investment ready </w:t>
            </w:r>
          </w:p>
        </w:tc>
        <w:tc>
          <w:tcPr>
            <w:tcW w:w="1021" w:type="dxa"/>
          </w:tcPr>
          <w:p w:rsidR="00534ADF" w:rsidRPr="0094083C" w:rsidRDefault="00CF02CB" w:rsidP="004E07F3">
            <w:pPr>
              <w:pStyle w:val="BStablefigures"/>
              <w:framePr w:wrap="around"/>
              <w:rPr>
                <w:sz w:val="20"/>
                <w:szCs w:val="20"/>
              </w:rPr>
            </w:pPr>
            <w:r w:rsidRPr="0094083C">
              <w:rPr>
                <w:sz w:val="20"/>
                <w:szCs w:val="20"/>
              </w:rPr>
              <w:t xml:space="preserve">- </w:t>
            </w:r>
          </w:p>
        </w:tc>
        <w:tc>
          <w:tcPr>
            <w:tcW w:w="920" w:type="dxa"/>
            <w:noWrap/>
          </w:tcPr>
          <w:p w:rsidR="00534ADF" w:rsidRPr="0094083C" w:rsidRDefault="00CF02CB" w:rsidP="004E07F3">
            <w:pPr>
              <w:pStyle w:val="BStablefigures"/>
              <w:framePr w:wrap="around"/>
              <w:rPr>
                <w:sz w:val="20"/>
                <w:szCs w:val="20"/>
              </w:rPr>
            </w:pPr>
            <w:r w:rsidRPr="0094083C">
              <w:rPr>
                <w:sz w:val="20"/>
                <w:szCs w:val="20"/>
              </w:rPr>
              <w:t xml:space="preserve">1,300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r>
      <w:tr w:rsidR="00F45889" w:rsidRPr="0094083C" w:rsidTr="00530CEC">
        <w:trPr>
          <w:cantSplit/>
          <w:trHeight w:val="240"/>
        </w:trPr>
        <w:tc>
          <w:tcPr>
            <w:tcW w:w="4359" w:type="dxa"/>
            <w:hideMark/>
          </w:tcPr>
          <w:p w:rsidR="00534ADF" w:rsidRPr="0094083C" w:rsidRDefault="00CF02CB" w:rsidP="004E07F3">
            <w:pPr>
              <w:pStyle w:val="BStabletext"/>
              <w:rPr>
                <w:sz w:val="20"/>
                <w:szCs w:val="20"/>
              </w:rPr>
            </w:pPr>
            <w:r w:rsidRPr="0094083C">
              <w:rPr>
                <w:sz w:val="20"/>
                <w:szCs w:val="20"/>
              </w:rPr>
              <w:t>Isabella Weir Spillway Upgrades</w:t>
            </w:r>
          </w:p>
        </w:tc>
        <w:tc>
          <w:tcPr>
            <w:tcW w:w="1021" w:type="dxa"/>
          </w:tcPr>
          <w:p w:rsidR="00534ADF" w:rsidRPr="0094083C" w:rsidRDefault="00CF02CB" w:rsidP="004E07F3">
            <w:pPr>
              <w:pStyle w:val="BStablefigures"/>
              <w:framePr w:wrap="around"/>
              <w:rPr>
                <w:sz w:val="20"/>
                <w:szCs w:val="20"/>
              </w:rPr>
            </w:pPr>
            <w:r w:rsidRPr="0094083C">
              <w:rPr>
                <w:sz w:val="20"/>
                <w:szCs w:val="20"/>
              </w:rPr>
              <w:t xml:space="preserve">- </w:t>
            </w:r>
          </w:p>
        </w:tc>
        <w:tc>
          <w:tcPr>
            <w:tcW w:w="920"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100 </w:t>
            </w:r>
          </w:p>
        </w:tc>
      </w:tr>
      <w:tr w:rsidR="00F45889" w:rsidRPr="0094083C" w:rsidTr="00530CEC">
        <w:trPr>
          <w:cantSplit/>
          <w:trHeight w:val="240"/>
        </w:trPr>
        <w:tc>
          <w:tcPr>
            <w:tcW w:w="4359" w:type="dxa"/>
            <w:shd w:val="clear" w:color="auto" w:fill="auto"/>
            <w:hideMark/>
          </w:tcPr>
          <w:p w:rsidR="00534ADF" w:rsidRPr="0094083C" w:rsidRDefault="00CF02CB" w:rsidP="004E07F3">
            <w:pPr>
              <w:pStyle w:val="BStabletext"/>
              <w:rPr>
                <w:sz w:val="20"/>
                <w:szCs w:val="20"/>
              </w:rPr>
            </w:pPr>
            <w:r w:rsidRPr="0094083C">
              <w:rPr>
                <w:sz w:val="20"/>
                <w:szCs w:val="20"/>
              </w:rPr>
              <w:t>Lyneham Sports Precinct – Stage 4 tennis facility enhancement</w:t>
            </w:r>
          </w:p>
        </w:tc>
        <w:tc>
          <w:tcPr>
            <w:tcW w:w="1021" w:type="dxa"/>
            <w:shd w:val="clear" w:color="auto" w:fill="auto"/>
          </w:tcPr>
          <w:p w:rsidR="00534ADF" w:rsidRPr="0094083C" w:rsidRDefault="00CF02CB" w:rsidP="004E07F3">
            <w:pPr>
              <w:pStyle w:val="BStablefigures"/>
              <w:framePr w:wrap="around"/>
              <w:rPr>
                <w:sz w:val="20"/>
                <w:szCs w:val="20"/>
              </w:rPr>
            </w:pPr>
            <w:r w:rsidRPr="0094083C">
              <w:rPr>
                <w:sz w:val="20"/>
                <w:szCs w:val="20"/>
              </w:rPr>
              <w:t xml:space="preserve">- </w:t>
            </w:r>
          </w:p>
        </w:tc>
        <w:tc>
          <w:tcPr>
            <w:tcW w:w="920"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2,500 </w:t>
            </w:r>
          </w:p>
        </w:tc>
        <w:tc>
          <w:tcPr>
            <w:tcW w:w="981"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500 </w:t>
            </w:r>
          </w:p>
        </w:tc>
        <w:tc>
          <w:tcPr>
            <w:tcW w:w="981"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r>
      <w:tr w:rsidR="00F45889" w:rsidRPr="0094083C" w:rsidTr="00530CEC">
        <w:trPr>
          <w:cantSplit/>
          <w:trHeight w:val="240"/>
        </w:trPr>
        <w:tc>
          <w:tcPr>
            <w:tcW w:w="4359" w:type="dxa"/>
            <w:hideMark/>
          </w:tcPr>
          <w:p w:rsidR="00534ADF" w:rsidRPr="0094083C" w:rsidRDefault="00CF02CB" w:rsidP="004E07F3">
            <w:pPr>
              <w:pStyle w:val="BStabletext"/>
              <w:rPr>
                <w:sz w:val="20"/>
                <w:szCs w:val="20"/>
              </w:rPr>
            </w:pPr>
            <w:r w:rsidRPr="0094083C">
              <w:rPr>
                <w:sz w:val="20"/>
                <w:szCs w:val="20"/>
              </w:rPr>
              <w:t>Majura Parkway to Majura Road – Link road construction</w:t>
            </w:r>
          </w:p>
        </w:tc>
        <w:tc>
          <w:tcPr>
            <w:tcW w:w="1021" w:type="dxa"/>
          </w:tcPr>
          <w:p w:rsidR="00534ADF" w:rsidRPr="0094083C" w:rsidRDefault="00CF02CB" w:rsidP="004E07F3">
            <w:pPr>
              <w:pStyle w:val="BStablefigures"/>
              <w:framePr w:wrap="around"/>
              <w:rPr>
                <w:sz w:val="20"/>
                <w:szCs w:val="20"/>
              </w:rPr>
            </w:pPr>
            <w:r w:rsidRPr="0094083C">
              <w:rPr>
                <w:sz w:val="20"/>
                <w:szCs w:val="20"/>
              </w:rPr>
              <w:t xml:space="preserve">- </w:t>
            </w:r>
          </w:p>
        </w:tc>
        <w:tc>
          <w:tcPr>
            <w:tcW w:w="920"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95 </w:t>
            </w:r>
          </w:p>
        </w:tc>
      </w:tr>
      <w:tr w:rsidR="00F45889" w:rsidRPr="0094083C" w:rsidTr="00530CEC">
        <w:trPr>
          <w:cantSplit/>
          <w:trHeight w:val="240"/>
        </w:trPr>
        <w:tc>
          <w:tcPr>
            <w:tcW w:w="4359" w:type="dxa"/>
            <w:hideMark/>
          </w:tcPr>
          <w:p w:rsidR="00534ADF" w:rsidRPr="0094083C" w:rsidRDefault="00CF02CB" w:rsidP="004E07F3">
            <w:pPr>
              <w:pStyle w:val="BStabletext"/>
              <w:rPr>
                <w:sz w:val="20"/>
                <w:szCs w:val="20"/>
              </w:rPr>
            </w:pPr>
            <w:r w:rsidRPr="0094083C">
              <w:rPr>
                <w:sz w:val="20"/>
                <w:szCs w:val="20"/>
              </w:rPr>
              <w:t>Stromlo Forest Park Implementation of Bushfire Management Plan</w:t>
            </w:r>
          </w:p>
        </w:tc>
        <w:tc>
          <w:tcPr>
            <w:tcW w:w="1021" w:type="dxa"/>
          </w:tcPr>
          <w:p w:rsidR="00534ADF" w:rsidRPr="0094083C" w:rsidRDefault="00CF02CB" w:rsidP="004E07F3">
            <w:pPr>
              <w:pStyle w:val="BStablefigures"/>
              <w:framePr w:wrap="around"/>
              <w:rPr>
                <w:sz w:val="20"/>
                <w:szCs w:val="20"/>
              </w:rPr>
            </w:pPr>
            <w:r w:rsidRPr="0094083C">
              <w:rPr>
                <w:sz w:val="20"/>
                <w:szCs w:val="20"/>
              </w:rPr>
              <w:t xml:space="preserve">- </w:t>
            </w:r>
          </w:p>
        </w:tc>
        <w:tc>
          <w:tcPr>
            <w:tcW w:w="920"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30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70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100 </w:t>
            </w:r>
          </w:p>
        </w:tc>
      </w:tr>
      <w:tr w:rsidR="00F45889" w:rsidRPr="00122C7A" w:rsidTr="00530CEC">
        <w:trPr>
          <w:cantSplit/>
          <w:trHeight w:val="240"/>
        </w:trPr>
        <w:tc>
          <w:tcPr>
            <w:tcW w:w="4359" w:type="dxa"/>
            <w:hideMark/>
          </w:tcPr>
          <w:p w:rsidR="00534ADF" w:rsidRPr="0094083C" w:rsidRDefault="00CF02CB" w:rsidP="004E07F3">
            <w:pPr>
              <w:pStyle w:val="BStabletext"/>
              <w:rPr>
                <w:sz w:val="20"/>
                <w:szCs w:val="20"/>
              </w:rPr>
            </w:pPr>
            <w:r w:rsidRPr="0094083C">
              <w:rPr>
                <w:sz w:val="20"/>
                <w:szCs w:val="20"/>
              </w:rPr>
              <w:t>Tuggeranong Lakeside Leisure Centre – Water play park</w:t>
            </w:r>
          </w:p>
        </w:tc>
        <w:tc>
          <w:tcPr>
            <w:tcW w:w="1021" w:type="dxa"/>
          </w:tcPr>
          <w:p w:rsidR="00534ADF" w:rsidRPr="0094083C" w:rsidRDefault="00CF02CB" w:rsidP="004E07F3">
            <w:pPr>
              <w:pStyle w:val="BStablefigures"/>
              <w:framePr w:wrap="around"/>
              <w:rPr>
                <w:sz w:val="20"/>
                <w:szCs w:val="20"/>
              </w:rPr>
            </w:pPr>
            <w:r w:rsidRPr="0094083C">
              <w:rPr>
                <w:sz w:val="20"/>
                <w:szCs w:val="20"/>
              </w:rPr>
              <w:t xml:space="preserve">- </w:t>
            </w:r>
          </w:p>
        </w:tc>
        <w:tc>
          <w:tcPr>
            <w:tcW w:w="920"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1" w:type="dxa"/>
            <w:noWrap/>
          </w:tcPr>
          <w:p w:rsidR="00534ADF" w:rsidRDefault="00CF02CB" w:rsidP="004E07F3">
            <w:pPr>
              <w:pStyle w:val="BStablefigures"/>
              <w:framePr w:wrap="around"/>
              <w:rPr>
                <w:sz w:val="20"/>
                <w:szCs w:val="20"/>
              </w:rPr>
            </w:pPr>
            <w:r w:rsidRPr="0094083C">
              <w:rPr>
                <w:sz w:val="20"/>
                <w:szCs w:val="20"/>
              </w:rPr>
              <w:t>5</w:t>
            </w:r>
            <w:r w:rsidRPr="00CF02CB">
              <w:rPr>
                <w:sz w:val="20"/>
                <w:szCs w:val="20"/>
              </w:rPr>
              <w:t xml:space="preserve"> </w:t>
            </w:r>
          </w:p>
        </w:tc>
      </w:tr>
      <w:tr w:rsidR="00F45889" w:rsidRPr="00122C7A" w:rsidTr="00530CEC">
        <w:trPr>
          <w:cantSplit/>
          <w:trHeight w:val="240"/>
        </w:trPr>
        <w:tc>
          <w:tcPr>
            <w:tcW w:w="4359" w:type="dxa"/>
            <w:hideMark/>
          </w:tcPr>
          <w:p w:rsidR="00534ADF" w:rsidRDefault="00CF02CB" w:rsidP="004E07F3">
            <w:pPr>
              <w:pStyle w:val="BStabletext"/>
              <w:rPr>
                <w:sz w:val="20"/>
                <w:szCs w:val="20"/>
              </w:rPr>
            </w:pPr>
            <w:r w:rsidRPr="00CF02CB">
              <w:rPr>
                <w:sz w:val="20"/>
                <w:szCs w:val="20"/>
              </w:rPr>
              <w:t>General Savings</w:t>
            </w:r>
          </w:p>
        </w:tc>
        <w:tc>
          <w:tcPr>
            <w:tcW w:w="1021" w:type="dxa"/>
          </w:tcPr>
          <w:p w:rsidR="00534ADF" w:rsidRDefault="00CF02CB" w:rsidP="004E07F3">
            <w:pPr>
              <w:pStyle w:val="BStablefigures"/>
              <w:framePr w:wrap="around"/>
              <w:rPr>
                <w:sz w:val="20"/>
                <w:szCs w:val="20"/>
              </w:rPr>
            </w:pPr>
            <w:r w:rsidRPr="00CF02CB">
              <w:rPr>
                <w:sz w:val="20"/>
                <w:szCs w:val="20"/>
              </w:rPr>
              <w:t xml:space="preserve">- </w:t>
            </w:r>
          </w:p>
        </w:tc>
        <w:tc>
          <w:tcPr>
            <w:tcW w:w="920" w:type="dxa"/>
            <w:noWrap/>
          </w:tcPr>
          <w:p w:rsidR="00534ADF" w:rsidRDefault="00CF02CB" w:rsidP="004E07F3">
            <w:pPr>
              <w:pStyle w:val="BStablefigures"/>
              <w:framePr w:wrap="around"/>
              <w:rPr>
                <w:sz w:val="20"/>
                <w:szCs w:val="20"/>
              </w:rPr>
            </w:pPr>
            <w:r w:rsidRPr="00CF02CB">
              <w:rPr>
                <w:sz w:val="20"/>
                <w:szCs w:val="20"/>
              </w:rPr>
              <w:t>(2,272)</w:t>
            </w:r>
          </w:p>
        </w:tc>
        <w:tc>
          <w:tcPr>
            <w:tcW w:w="981" w:type="dxa"/>
            <w:noWrap/>
          </w:tcPr>
          <w:p w:rsidR="00534ADF" w:rsidRDefault="00CF02CB" w:rsidP="004E07F3">
            <w:pPr>
              <w:pStyle w:val="BStablefigures"/>
              <w:framePr w:wrap="around"/>
              <w:rPr>
                <w:sz w:val="20"/>
                <w:szCs w:val="20"/>
              </w:rPr>
            </w:pPr>
            <w:r w:rsidRPr="00CF02CB">
              <w:rPr>
                <w:sz w:val="20"/>
                <w:szCs w:val="20"/>
              </w:rPr>
              <w:t>(2,283)</w:t>
            </w:r>
          </w:p>
        </w:tc>
        <w:tc>
          <w:tcPr>
            <w:tcW w:w="981" w:type="dxa"/>
            <w:noWrap/>
          </w:tcPr>
          <w:p w:rsidR="00534ADF" w:rsidRDefault="00CF02CB" w:rsidP="004E07F3">
            <w:pPr>
              <w:pStyle w:val="BStablefigures"/>
              <w:framePr w:wrap="around"/>
              <w:rPr>
                <w:sz w:val="20"/>
                <w:szCs w:val="20"/>
              </w:rPr>
            </w:pPr>
            <w:r w:rsidRPr="00CF02CB">
              <w:rPr>
                <w:sz w:val="20"/>
                <w:szCs w:val="20"/>
              </w:rPr>
              <w:t>(2,283)</w:t>
            </w:r>
          </w:p>
        </w:tc>
        <w:tc>
          <w:tcPr>
            <w:tcW w:w="981" w:type="dxa"/>
            <w:noWrap/>
          </w:tcPr>
          <w:p w:rsidR="00534ADF" w:rsidRDefault="00CF02CB" w:rsidP="004E07F3">
            <w:pPr>
              <w:pStyle w:val="BStablefigures"/>
              <w:framePr w:wrap="around"/>
              <w:rPr>
                <w:sz w:val="20"/>
                <w:szCs w:val="20"/>
              </w:rPr>
            </w:pPr>
            <w:r w:rsidRPr="00CF02CB">
              <w:rPr>
                <w:sz w:val="20"/>
                <w:szCs w:val="20"/>
              </w:rPr>
              <w:t>(2,284)</w:t>
            </w:r>
          </w:p>
        </w:tc>
      </w:tr>
      <w:tr w:rsidR="00F45889" w:rsidRPr="00122C7A" w:rsidTr="00530CEC">
        <w:trPr>
          <w:cantSplit/>
          <w:trHeight w:val="240"/>
        </w:trPr>
        <w:tc>
          <w:tcPr>
            <w:tcW w:w="4359" w:type="dxa"/>
            <w:hideMark/>
          </w:tcPr>
          <w:p w:rsidR="00534ADF" w:rsidRDefault="00534ADF" w:rsidP="004E07F3">
            <w:pPr>
              <w:pStyle w:val="BStabletext"/>
              <w:rPr>
                <w:sz w:val="20"/>
                <w:szCs w:val="20"/>
              </w:rPr>
            </w:pPr>
          </w:p>
        </w:tc>
        <w:tc>
          <w:tcPr>
            <w:tcW w:w="1021" w:type="dxa"/>
          </w:tcPr>
          <w:p w:rsidR="00534ADF" w:rsidRDefault="00534ADF" w:rsidP="004E07F3">
            <w:pPr>
              <w:pStyle w:val="BStablefigures"/>
              <w:framePr w:wrap="around"/>
              <w:rPr>
                <w:sz w:val="20"/>
                <w:szCs w:val="20"/>
              </w:rPr>
            </w:pPr>
          </w:p>
        </w:tc>
        <w:tc>
          <w:tcPr>
            <w:tcW w:w="920"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r>
      <w:tr w:rsidR="00F45889" w:rsidRPr="00122C7A" w:rsidTr="00530CEC">
        <w:trPr>
          <w:cantSplit/>
          <w:trHeight w:val="240"/>
        </w:trPr>
        <w:tc>
          <w:tcPr>
            <w:tcW w:w="4359" w:type="dxa"/>
            <w:hideMark/>
          </w:tcPr>
          <w:p w:rsidR="00534ADF" w:rsidRDefault="00CF02CB" w:rsidP="004E07F3">
            <w:pPr>
              <w:pStyle w:val="BStabletext"/>
              <w:rPr>
                <w:rStyle w:val="Strong"/>
                <w:sz w:val="20"/>
                <w:szCs w:val="20"/>
              </w:rPr>
            </w:pPr>
            <w:r w:rsidRPr="00CF02CB">
              <w:rPr>
                <w:rStyle w:val="Strong"/>
                <w:sz w:val="20"/>
                <w:szCs w:val="20"/>
              </w:rPr>
              <w:t>2014</w:t>
            </w:r>
            <w:r w:rsidRPr="00CF02CB">
              <w:rPr>
                <w:rStyle w:val="Strong"/>
                <w:sz w:val="20"/>
                <w:szCs w:val="20"/>
              </w:rPr>
              <w:noBreakHyphen/>
              <w:t>15 Budget Technical Adjustments</w:t>
            </w:r>
          </w:p>
        </w:tc>
        <w:tc>
          <w:tcPr>
            <w:tcW w:w="1021" w:type="dxa"/>
          </w:tcPr>
          <w:p w:rsidR="00534ADF" w:rsidRDefault="00534ADF" w:rsidP="004E07F3">
            <w:pPr>
              <w:pStyle w:val="BStablefigures"/>
              <w:framePr w:wrap="around"/>
              <w:rPr>
                <w:sz w:val="20"/>
                <w:szCs w:val="20"/>
              </w:rPr>
            </w:pPr>
          </w:p>
        </w:tc>
        <w:tc>
          <w:tcPr>
            <w:tcW w:w="920"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r>
      <w:tr w:rsidR="00F45889" w:rsidRPr="00122C7A" w:rsidTr="00530CEC">
        <w:trPr>
          <w:cantSplit/>
          <w:trHeight w:val="240"/>
        </w:trPr>
        <w:tc>
          <w:tcPr>
            <w:tcW w:w="4359" w:type="dxa"/>
            <w:hideMark/>
          </w:tcPr>
          <w:p w:rsidR="00534ADF" w:rsidRDefault="00CF02CB" w:rsidP="004E07F3">
            <w:pPr>
              <w:pStyle w:val="BStabletext"/>
              <w:rPr>
                <w:sz w:val="20"/>
                <w:szCs w:val="20"/>
              </w:rPr>
            </w:pPr>
            <w:r w:rsidRPr="00CF02CB">
              <w:rPr>
                <w:sz w:val="20"/>
                <w:szCs w:val="20"/>
              </w:rPr>
              <w:t xml:space="preserve">Revised Indexation Parameters </w:t>
            </w:r>
          </w:p>
        </w:tc>
        <w:tc>
          <w:tcPr>
            <w:tcW w:w="1021" w:type="dxa"/>
          </w:tcPr>
          <w:p w:rsidR="00534ADF" w:rsidRDefault="00CF02CB" w:rsidP="004E07F3">
            <w:pPr>
              <w:pStyle w:val="BStablefigures"/>
              <w:framePr w:wrap="around"/>
              <w:rPr>
                <w:sz w:val="20"/>
                <w:szCs w:val="20"/>
              </w:rPr>
            </w:pPr>
            <w:r w:rsidRPr="00CF02CB">
              <w:rPr>
                <w:sz w:val="20"/>
                <w:szCs w:val="20"/>
              </w:rPr>
              <w:t xml:space="preserve">- </w:t>
            </w:r>
          </w:p>
        </w:tc>
        <w:tc>
          <w:tcPr>
            <w:tcW w:w="920"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1,352 </w:t>
            </w:r>
          </w:p>
        </w:tc>
      </w:tr>
      <w:tr w:rsidR="00F45889" w:rsidRPr="00122C7A" w:rsidTr="00530CEC">
        <w:trPr>
          <w:cantSplit/>
          <w:trHeight w:val="240"/>
        </w:trPr>
        <w:tc>
          <w:tcPr>
            <w:tcW w:w="4359" w:type="dxa"/>
            <w:tcBorders>
              <w:bottom w:val="nil"/>
            </w:tcBorders>
            <w:hideMark/>
          </w:tcPr>
          <w:p w:rsidR="00534ADF" w:rsidRDefault="00CF02CB" w:rsidP="004E07F3">
            <w:pPr>
              <w:pStyle w:val="BStabletext"/>
              <w:rPr>
                <w:sz w:val="20"/>
                <w:szCs w:val="20"/>
              </w:rPr>
            </w:pPr>
            <w:r w:rsidRPr="00CF02CB">
              <w:rPr>
                <w:sz w:val="20"/>
                <w:szCs w:val="20"/>
              </w:rPr>
              <w:t xml:space="preserve">Revised Superannuation Parameters </w:t>
            </w:r>
          </w:p>
        </w:tc>
        <w:tc>
          <w:tcPr>
            <w:tcW w:w="1021" w:type="dxa"/>
            <w:tcBorders>
              <w:bottom w:val="nil"/>
            </w:tcBorders>
          </w:tcPr>
          <w:p w:rsidR="00534ADF" w:rsidRDefault="00CF02CB" w:rsidP="004E07F3">
            <w:pPr>
              <w:pStyle w:val="BStablefigures"/>
              <w:framePr w:wrap="around"/>
              <w:rPr>
                <w:sz w:val="20"/>
                <w:szCs w:val="20"/>
              </w:rPr>
            </w:pPr>
            <w:r w:rsidRPr="00CF02CB">
              <w:rPr>
                <w:sz w:val="20"/>
                <w:szCs w:val="20"/>
              </w:rPr>
              <w:t>(85)</w:t>
            </w:r>
          </w:p>
        </w:tc>
        <w:tc>
          <w:tcPr>
            <w:tcW w:w="920" w:type="dxa"/>
            <w:tcBorders>
              <w:bottom w:val="nil"/>
            </w:tcBorders>
            <w:noWrap/>
          </w:tcPr>
          <w:p w:rsidR="00534ADF" w:rsidRDefault="00CF02CB" w:rsidP="004E07F3">
            <w:pPr>
              <w:pStyle w:val="BStablefigures"/>
              <w:framePr w:wrap="around"/>
              <w:rPr>
                <w:sz w:val="20"/>
                <w:szCs w:val="20"/>
              </w:rPr>
            </w:pPr>
            <w:r w:rsidRPr="00CF02CB">
              <w:rPr>
                <w:sz w:val="20"/>
                <w:szCs w:val="20"/>
              </w:rPr>
              <w:t xml:space="preserve">151 </w:t>
            </w:r>
          </w:p>
        </w:tc>
        <w:tc>
          <w:tcPr>
            <w:tcW w:w="981" w:type="dxa"/>
            <w:tcBorders>
              <w:bottom w:val="nil"/>
            </w:tcBorders>
            <w:noWrap/>
          </w:tcPr>
          <w:p w:rsidR="00534ADF" w:rsidRDefault="00CF02CB" w:rsidP="004E07F3">
            <w:pPr>
              <w:pStyle w:val="BStablefigures"/>
              <w:framePr w:wrap="around"/>
              <w:rPr>
                <w:sz w:val="20"/>
                <w:szCs w:val="20"/>
              </w:rPr>
            </w:pPr>
            <w:r w:rsidRPr="00CF02CB">
              <w:rPr>
                <w:sz w:val="20"/>
                <w:szCs w:val="20"/>
              </w:rPr>
              <w:t xml:space="preserve">238 </w:t>
            </w:r>
          </w:p>
        </w:tc>
        <w:tc>
          <w:tcPr>
            <w:tcW w:w="981" w:type="dxa"/>
            <w:tcBorders>
              <w:bottom w:val="nil"/>
            </w:tcBorders>
            <w:noWrap/>
          </w:tcPr>
          <w:p w:rsidR="00534ADF" w:rsidRDefault="00CF02CB" w:rsidP="004E07F3">
            <w:pPr>
              <w:pStyle w:val="BStablefigures"/>
              <w:framePr w:wrap="around"/>
              <w:rPr>
                <w:sz w:val="20"/>
                <w:szCs w:val="20"/>
              </w:rPr>
            </w:pPr>
            <w:r w:rsidRPr="00CF02CB">
              <w:rPr>
                <w:sz w:val="20"/>
                <w:szCs w:val="20"/>
              </w:rPr>
              <w:t xml:space="preserve">354 </w:t>
            </w:r>
          </w:p>
        </w:tc>
        <w:tc>
          <w:tcPr>
            <w:tcW w:w="981" w:type="dxa"/>
            <w:tcBorders>
              <w:bottom w:val="nil"/>
            </w:tcBorders>
            <w:noWrap/>
          </w:tcPr>
          <w:p w:rsidR="00534ADF" w:rsidRDefault="00CF02CB" w:rsidP="004E07F3">
            <w:pPr>
              <w:pStyle w:val="BStablefigures"/>
              <w:framePr w:wrap="around"/>
              <w:rPr>
                <w:sz w:val="20"/>
                <w:szCs w:val="20"/>
              </w:rPr>
            </w:pPr>
            <w:r w:rsidRPr="00CF02CB">
              <w:rPr>
                <w:sz w:val="20"/>
                <w:szCs w:val="20"/>
              </w:rPr>
              <w:t xml:space="preserve">389 </w:t>
            </w:r>
          </w:p>
        </w:tc>
      </w:tr>
      <w:tr w:rsidR="00F45889" w:rsidRPr="00122C7A" w:rsidTr="00530CEC">
        <w:trPr>
          <w:cantSplit/>
          <w:trHeight w:val="240"/>
        </w:trPr>
        <w:tc>
          <w:tcPr>
            <w:tcW w:w="4359" w:type="dxa"/>
            <w:tcBorders>
              <w:top w:val="nil"/>
              <w:bottom w:val="single" w:sz="4" w:space="0" w:color="auto"/>
            </w:tcBorders>
            <w:hideMark/>
          </w:tcPr>
          <w:p w:rsidR="00534ADF" w:rsidRDefault="00CF02CB" w:rsidP="004E07F3">
            <w:pPr>
              <w:pStyle w:val="BStabletext"/>
              <w:rPr>
                <w:sz w:val="20"/>
                <w:szCs w:val="20"/>
              </w:rPr>
            </w:pPr>
            <w:r w:rsidRPr="00CF02CB">
              <w:rPr>
                <w:sz w:val="20"/>
                <w:szCs w:val="20"/>
              </w:rPr>
              <w:t xml:space="preserve">Transfer – Carbon Neutral Government Funding to ESDD </w:t>
            </w:r>
          </w:p>
        </w:tc>
        <w:tc>
          <w:tcPr>
            <w:tcW w:w="1021" w:type="dxa"/>
            <w:tcBorders>
              <w:top w:val="nil"/>
              <w:bottom w:val="single" w:sz="4" w:space="0" w:color="auto"/>
            </w:tcBorders>
          </w:tcPr>
          <w:p w:rsidR="00534ADF" w:rsidRDefault="00CF02CB" w:rsidP="004E07F3">
            <w:pPr>
              <w:pStyle w:val="BStablefigures"/>
              <w:framePr w:wrap="around"/>
              <w:rPr>
                <w:sz w:val="20"/>
                <w:szCs w:val="20"/>
              </w:rPr>
            </w:pPr>
            <w:r w:rsidRPr="00CF02CB">
              <w:rPr>
                <w:sz w:val="20"/>
                <w:szCs w:val="20"/>
              </w:rPr>
              <w:t xml:space="preserve">- </w:t>
            </w:r>
          </w:p>
        </w:tc>
        <w:tc>
          <w:tcPr>
            <w:tcW w:w="920" w:type="dxa"/>
            <w:tcBorders>
              <w:top w:val="nil"/>
              <w:bottom w:val="single" w:sz="4" w:space="0" w:color="auto"/>
            </w:tcBorders>
            <w:noWrap/>
          </w:tcPr>
          <w:p w:rsidR="00534ADF" w:rsidRDefault="00CF02CB" w:rsidP="004E07F3">
            <w:pPr>
              <w:pStyle w:val="BStablefigures"/>
              <w:framePr w:wrap="around"/>
              <w:rPr>
                <w:sz w:val="20"/>
                <w:szCs w:val="20"/>
              </w:rPr>
            </w:pPr>
            <w:r w:rsidRPr="00CF02CB">
              <w:rPr>
                <w:sz w:val="20"/>
                <w:szCs w:val="20"/>
              </w:rPr>
              <w:t>(2)</w:t>
            </w:r>
          </w:p>
        </w:tc>
        <w:tc>
          <w:tcPr>
            <w:tcW w:w="981" w:type="dxa"/>
            <w:tcBorders>
              <w:top w:val="nil"/>
              <w:bottom w:val="single" w:sz="4" w:space="0" w:color="auto"/>
            </w:tcBorders>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tcBorders>
              <w:top w:val="nil"/>
              <w:bottom w:val="single" w:sz="4" w:space="0" w:color="auto"/>
            </w:tcBorders>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tcBorders>
              <w:top w:val="nil"/>
              <w:bottom w:val="single" w:sz="4" w:space="0" w:color="auto"/>
            </w:tcBorders>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40"/>
        </w:trPr>
        <w:tc>
          <w:tcPr>
            <w:tcW w:w="4359" w:type="dxa"/>
            <w:tcBorders>
              <w:top w:val="single" w:sz="4" w:space="0" w:color="auto"/>
            </w:tcBorders>
            <w:hideMark/>
          </w:tcPr>
          <w:p w:rsidR="00534ADF" w:rsidRDefault="00CF02CB" w:rsidP="004E07F3">
            <w:pPr>
              <w:pStyle w:val="BStabletext"/>
              <w:rPr>
                <w:sz w:val="20"/>
                <w:szCs w:val="20"/>
              </w:rPr>
            </w:pPr>
            <w:r w:rsidRPr="00CF02CB">
              <w:rPr>
                <w:sz w:val="20"/>
                <w:szCs w:val="20"/>
              </w:rPr>
              <w:t xml:space="preserve">Transfer  – Improvements to Griffith Oval from Capital Injection </w:t>
            </w:r>
          </w:p>
        </w:tc>
        <w:tc>
          <w:tcPr>
            <w:tcW w:w="1021" w:type="dxa"/>
            <w:tcBorders>
              <w:top w:val="single" w:sz="4" w:space="0" w:color="auto"/>
            </w:tcBorders>
          </w:tcPr>
          <w:p w:rsidR="00534ADF" w:rsidRDefault="00CF02CB" w:rsidP="004E07F3">
            <w:pPr>
              <w:pStyle w:val="BStablefigures"/>
              <w:framePr w:wrap="around"/>
              <w:rPr>
                <w:sz w:val="20"/>
                <w:szCs w:val="20"/>
              </w:rPr>
            </w:pPr>
            <w:r w:rsidRPr="00CF02CB">
              <w:rPr>
                <w:sz w:val="20"/>
                <w:szCs w:val="20"/>
              </w:rPr>
              <w:t xml:space="preserve">1,000 </w:t>
            </w:r>
          </w:p>
        </w:tc>
        <w:tc>
          <w:tcPr>
            <w:tcW w:w="920" w:type="dxa"/>
            <w:tcBorders>
              <w:top w:val="single" w:sz="4" w:space="0" w:color="auto"/>
            </w:tcBorders>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tcBorders>
              <w:top w:val="single" w:sz="4" w:space="0" w:color="auto"/>
            </w:tcBorders>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tcBorders>
              <w:top w:val="single" w:sz="4" w:space="0" w:color="auto"/>
            </w:tcBorders>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tcBorders>
              <w:top w:val="single" w:sz="4" w:space="0" w:color="auto"/>
            </w:tcBorders>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40"/>
        </w:trPr>
        <w:tc>
          <w:tcPr>
            <w:tcW w:w="4359" w:type="dxa"/>
            <w:hideMark/>
          </w:tcPr>
          <w:p w:rsidR="00534ADF" w:rsidRDefault="00CF02CB" w:rsidP="004E07F3">
            <w:pPr>
              <w:pStyle w:val="BStabletext"/>
              <w:rPr>
                <w:sz w:val="20"/>
                <w:szCs w:val="20"/>
              </w:rPr>
            </w:pPr>
            <w:r w:rsidRPr="00CF02CB">
              <w:rPr>
                <w:sz w:val="20"/>
                <w:szCs w:val="20"/>
              </w:rPr>
              <w:t xml:space="preserve">Revised Funding Profile – City to the Lake Assessment (Feasibility) </w:t>
            </w:r>
          </w:p>
        </w:tc>
        <w:tc>
          <w:tcPr>
            <w:tcW w:w="1021" w:type="dxa"/>
          </w:tcPr>
          <w:p w:rsidR="00534ADF" w:rsidRDefault="00CF02CB" w:rsidP="004E07F3">
            <w:pPr>
              <w:pStyle w:val="BStablefigures"/>
              <w:framePr w:wrap="around"/>
              <w:rPr>
                <w:sz w:val="20"/>
                <w:szCs w:val="20"/>
              </w:rPr>
            </w:pPr>
            <w:r w:rsidRPr="00CF02CB">
              <w:rPr>
                <w:sz w:val="20"/>
                <w:szCs w:val="20"/>
              </w:rPr>
              <w:t>(400)</w:t>
            </w:r>
          </w:p>
        </w:tc>
        <w:tc>
          <w:tcPr>
            <w:tcW w:w="920" w:type="dxa"/>
            <w:noWrap/>
          </w:tcPr>
          <w:p w:rsidR="00534ADF" w:rsidRDefault="00CF02CB" w:rsidP="004E07F3">
            <w:pPr>
              <w:pStyle w:val="BStablefigures"/>
              <w:framePr w:wrap="around"/>
              <w:rPr>
                <w:sz w:val="20"/>
                <w:szCs w:val="20"/>
              </w:rPr>
            </w:pPr>
            <w:r w:rsidRPr="00CF02CB">
              <w:rPr>
                <w:sz w:val="20"/>
                <w:szCs w:val="20"/>
              </w:rPr>
              <w:t xml:space="preserve">400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21"/>
        </w:trPr>
        <w:tc>
          <w:tcPr>
            <w:tcW w:w="4359" w:type="dxa"/>
            <w:hideMark/>
          </w:tcPr>
          <w:p w:rsidR="00534ADF" w:rsidRDefault="00CF02CB" w:rsidP="004E07F3">
            <w:pPr>
              <w:pStyle w:val="BStabletext"/>
              <w:rPr>
                <w:sz w:val="20"/>
                <w:szCs w:val="20"/>
              </w:rPr>
            </w:pPr>
            <w:r w:rsidRPr="00CF02CB">
              <w:rPr>
                <w:sz w:val="20"/>
                <w:szCs w:val="20"/>
              </w:rPr>
              <w:t xml:space="preserve">Revised Funding Profile – Coppins Crossing Road and William Hovell Drive Intersection and Road Upgrades (Feasibility) </w:t>
            </w:r>
          </w:p>
        </w:tc>
        <w:tc>
          <w:tcPr>
            <w:tcW w:w="1021" w:type="dxa"/>
          </w:tcPr>
          <w:p w:rsidR="00534ADF" w:rsidRDefault="00CF02CB" w:rsidP="004E07F3">
            <w:pPr>
              <w:pStyle w:val="BStablefigures"/>
              <w:framePr w:wrap="around"/>
              <w:rPr>
                <w:sz w:val="20"/>
                <w:szCs w:val="20"/>
              </w:rPr>
            </w:pPr>
            <w:r w:rsidRPr="00CF02CB">
              <w:rPr>
                <w:sz w:val="20"/>
                <w:szCs w:val="20"/>
              </w:rPr>
              <w:t>(100)</w:t>
            </w:r>
          </w:p>
        </w:tc>
        <w:tc>
          <w:tcPr>
            <w:tcW w:w="920" w:type="dxa"/>
            <w:noWrap/>
          </w:tcPr>
          <w:p w:rsidR="00534ADF" w:rsidRDefault="00CF02CB" w:rsidP="004E07F3">
            <w:pPr>
              <w:pStyle w:val="BStablefigures"/>
              <w:framePr w:wrap="around"/>
              <w:rPr>
                <w:sz w:val="20"/>
                <w:szCs w:val="20"/>
              </w:rPr>
            </w:pPr>
            <w:r w:rsidRPr="00CF02CB">
              <w:rPr>
                <w:sz w:val="20"/>
                <w:szCs w:val="20"/>
              </w:rPr>
              <w:t xml:space="preserve">100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23"/>
        </w:trPr>
        <w:tc>
          <w:tcPr>
            <w:tcW w:w="4359" w:type="dxa"/>
            <w:hideMark/>
          </w:tcPr>
          <w:p w:rsidR="00534ADF" w:rsidRDefault="00CF02CB" w:rsidP="004E07F3">
            <w:pPr>
              <w:pStyle w:val="BStabletext"/>
              <w:rPr>
                <w:sz w:val="20"/>
                <w:szCs w:val="20"/>
              </w:rPr>
            </w:pPr>
            <w:r w:rsidRPr="00CF02CB">
              <w:rPr>
                <w:sz w:val="20"/>
                <w:szCs w:val="20"/>
              </w:rPr>
              <w:t xml:space="preserve">Revised Funding Profile – Grant for Development of a New Basketball Centre and Player Amenities </w:t>
            </w:r>
          </w:p>
        </w:tc>
        <w:tc>
          <w:tcPr>
            <w:tcW w:w="1021" w:type="dxa"/>
          </w:tcPr>
          <w:p w:rsidR="00534ADF" w:rsidRDefault="00CF02CB" w:rsidP="004E07F3">
            <w:pPr>
              <w:pStyle w:val="BStablefigures"/>
              <w:framePr w:wrap="around"/>
              <w:rPr>
                <w:sz w:val="20"/>
                <w:szCs w:val="20"/>
              </w:rPr>
            </w:pPr>
            <w:r w:rsidRPr="00CF02CB">
              <w:rPr>
                <w:sz w:val="20"/>
                <w:szCs w:val="20"/>
              </w:rPr>
              <w:t>(750)</w:t>
            </w:r>
          </w:p>
        </w:tc>
        <w:tc>
          <w:tcPr>
            <w:tcW w:w="920" w:type="dxa"/>
            <w:noWrap/>
          </w:tcPr>
          <w:p w:rsidR="00534ADF" w:rsidRDefault="00CF02CB" w:rsidP="004E07F3">
            <w:pPr>
              <w:pStyle w:val="BStablefigures"/>
              <w:framePr w:wrap="around"/>
              <w:rPr>
                <w:sz w:val="20"/>
                <w:szCs w:val="20"/>
              </w:rPr>
            </w:pPr>
            <w:r w:rsidRPr="00CF02CB">
              <w:rPr>
                <w:sz w:val="20"/>
                <w:szCs w:val="20"/>
              </w:rPr>
              <w:t xml:space="preserve">750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23"/>
        </w:trPr>
        <w:tc>
          <w:tcPr>
            <w:tcW w:w="4359" w:type="dxa"/>
            <w:hideMark/>
          </w:tcPr>
          <w:p w:rsidR="00534ADF" w:rsidRDefault="00CF02CB" w:rsidP="004E07F3">
            <w:pPr>
              <w:pStyle w:val="BStabletext"/>
              <w:rPr>
                <w:sz w:val="20"/>
                <w:szCs w:val="20"/>
              </w:rPr>
            </w:pPr>
            <w:r w:rsidRPr="00CF02CB">
              <w:rPr>
                <w:sz w:val="20"/>
                <w:szCs w:val="20"/>
              </w:rPr>
              <w:t xml:space="preserve">Revised Funding Profile – Growth, Diversification and Jobs: A Business Development Strategy for the ACT – InnovationConnect (Clean Tech Development Stream)  </w:t>
            </w:r>
          </w:p>
        </w:tc>
        <w:tc>
          <w:tcPr>
            <w:tcW w:w="1021" w:type="dxa"/>
          </w:tcPr>
          <w:p w:rsidR="00534ADF" w:rsidRDefault="00CF02CB" w:rsidP="004E07F3">
            <w:pPr>
              <w:pStyle w:val="BStablefigures"/>
              <w:framePr w:wrap="around"/>
              <w:rPr>
                <w:sz w:val="20"/>
                <w:szCs w:val="20"/>
              </w:rPr>
            </w:pPr>
            <w:r w:rsidRPr="00CF02CB">
              <w:rPr>
                <w:sz w:val="20"/>
                <w:szCs w:val="20"/>
              </w:rPr>
              <w:t>(85)</w:t>
            </w:r>
          </w:p>
        </w:tc>
        <w:tc>
          <w:tcPr>
            <w:tcW w:w="920" w:type="dxa"/>
            <w:noWrap/>
          </w:tcPr>
          <w:p w:rsidR="00534ADF" w:rsidRDefault="00CF02CB" w:rsidP="004E07F3">
            <w:pPr>
              <w:pStyle w:val="BStablefigures"/>
              <w:framePr w:wrap="around"/>
              <w:rPr>
                <w:sz w:val="20"/>
                <w:szCs w:val="20"/>
              </w:rPr>
            </w:pPr>
            <w:r w:rsidRPr="00CF02CB">
              <w:rPr>
                <w:sz w:val="20"/>
                <w:szCs w:val="20"/>
              </w:rPr>
              <w:t xml:space="preserve">85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40"/>
        </w:trPr>
        <w:tc>
          <w:tcPr>
            <w:tcW w:w="4359" w:type="dxa"/>
            <w:hideMark/>
          </w:tcPr>
          <w:p w:rsidR="00534ADF" w:rsidRDefault="00CF02CB" w:rsidP="004E07F3">
            <w:pPr>
              <w:pStyle w:val="BStabletext"/>
              <w:rPr>
                <w:sz w:val="20"/>
                <w:szCs w:val="20"/>
              </w:rPr>
            </w:pPr>
            <w:r w:rsidRPr="00CF02CB">
              <w:rPr>
                <w:sz w:val="20"/>
                <w:szCs w:val="20"/>
              </w:rPr>
              <w:t xml:space="preserve">Revised Funding Profile – Horse Park Drive Extension to Moncrieff Group Centre </w:t>
            </w:r>
          </w:p>
        </w:tc>
        <w:tc>
          <w:tcPr>
            <w:tcW w:w="1021" w:type="dxa"/>
          </w:tcPr>
          <w:p w:rsidR="00534ADF" w:rsidRDefault="00CF02CB" w:rsidP="004E07F3">
            <w:pPr>
              <w:pStyle w:val="BStablefigures"/>
              <w:framePr w:wrap="around"/>
              <w:rPr>
                <w:sz w:val="20"/>
                <w:szCs w:val="20"/>
              </w:rPr>
            </w:pPr>
            <w:r w:rsidRPr="00CF02CB">
              <w:rPr>
                <w:sz w:val="20"/>
                <w:szCs w:val="20"/>
              </w:rPr>
              <w:t xml:space="preserve">- </w:t>
            </w:r>
          </w:p>
        </w:tc>
        <w:tc>
          <w:tcPr>
            <w:tcW w:w="920" w:type="dxa"/>
            <w:noWrap/>
          </w:tcPr>
          <w:p w:rsidR="00534ADF" w:rsidRDefault="00CF02CB" w:rsidP="004E07F3">
            <w:pPr>
              <w:pStyle w:val="BStablefigures"/>
              <w:framePr w:wrap="around"/>
              <w:rPr>
                <w:sz w:val="20"/>
                <w:szCs w:val="20"/>
              </w:rPr>
            </w:pPr>
            <w:r w:rsidRPr="00CF02CB">
              <w:rPr>
                <w:sz w:val="20"/>
                <w:szCs w:val="20"/>
              </w:rPr>
              <w:t>(245)</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141"/>
        </w:trPr>
        <w:tc>
          <w:tcPr>
            <w:tcW w:w="4359" w:type="dxa"/>
            <w:hideMark/>
          </w:tcPr>
          <w:p w:rsidR="00534ADF" w:rsidRDefault="00CF02CB" w:rsidP="004E07F3">
            <w:pPr>
              <w:pStyle w:val="BStabletext"/>
              <w:rPr>
                <w:sz w:val="20"/>
                <w:szCs w:val="20"/>
              </w:rPr>
            </w:pPr>
            <w:r w:rsidRPr="00CF02CB">
              <w:rPr>
                <w:sz w:val="20"/>
                <w:szCs w:val="20"/>
              </w:rPr>
              <w:t xml:space="preserve">Revised Funding Profile – InnovationConnect (ICON) Program </w:t>
            </w:r>
          </w:p>
        </w:tc>
        <w:tc>
          <w:tcPr>
            <w:tcW w:w="1021" w:type="dxa"/>
          </w:tcPr>
          <w:p w:rsidR="00534ADF" w:rsidRDefault="00CF02CB" w:rsidP="004E07F3">
            <w:pPr>
              <w:pStyle w:val="BStablefigures"/>
              <w:framePr w:wrap="around"/>
              <w:rPr>
                <w:sz w:val="20"/>
                <w:szCs w:val="20"/>
              </w:rPr>
            </w:pPr>
            <w:r w:rsidRPr="00CF02CB">
              <w:rPr>
                <w:sz w:val="20"/>
                <w:szCs w:val="20"/>
              </w:rPr>
              <w:t>(315)</w:t>
            </w:r>
          </w:p>
        </w:tc>
        <w:tc>
          <w:tcPr>
            <w:tcW w:w="920" w:type="dxa"/>
            <w:noWrap/>
          </w:tcPr>
          <w:p w:rsidR="00534ADF" w:rsidRDefault="00CF02CB" w:rsidP="004E07F3">
            <w:pPr>
              <w:pStyle w:val="BStablefigures"/>
              <w:framePr w:wrap="around"/>
              <w:rPr>
                <w:sz w:val="20"/>
                <w:szCs w:val="20"/>
              </w:rPr>
            </w:pPr>
            <w:r w:rsidRPr="00CF02CB">
              <w:rPr>
                <w:sz w:val="20"/>
                <w:szCs w:val="20"/>
              </w:rPr>
              <w:t xml:space="preserve">315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40"/>
        </w:trPr>
        <w:tc>
          <w:tcPr>
            <w:tcW w:w="4359" w:type="dxa"/>
            <w:hideMark/>
          </w:tcPr>
          <w:p w:rsidR="00534ADF" w:rsidRDefault="00CF02CB" w:rsidP="004E07F3">
            <w:pPr>
              <w:pStyle w:val="BStabletext"/>
              <w:rPr>
                <w:sz w:val="20"/>
                <w:szCs w:val="20"/>
              </w:rPr>
            </w:pPr>
            <w:r w:rsidRPr="00CF02CB">
              <w:rPr>
                <w:sz w:val="20"/>
                <w:szCs w:val="20"/>
              </w:rPr>
              <w:t xml:space="preserve">Revised Funding Profile – Isabella Weir Spillway Upgrades (Feasibility) </w:t>
            </w:r>
          </w:p>
        </w:tc>
        <w:tc>
          <w:tcPr>
            <w:tcW w:w="1021" w:type="dxa"/>
          </w:tcPr>
          <w:p w:rsidR="00534ADF" w:rsidRDefault="00CF02CB" w:rsidP="004E07F3">
            <w:pPr>
              <w:pStyle w:val="BStablefigures"/>
              <w:framePr w:wrap="around"/>
              <w:rPr>
                <w:sz w:val="20"/>
                <w:szCs w:val="20"/>
              </w:rPr>
            </w:pPr>
            <w:r w:rsidRPr="00CF02CB">
              <w:rPr>
                <w:sz w:val="20"/>
                <w:szCs w:val="20"/>
              </w:rPr>
              <w:t>(100)</w:t>
            </w:r>
          </w:p>
        </w:tc>
        <w:tc>
          <w:tcPr>
            <w:tcW w:w="920" w:type="dxa"/>
            <w:noWrap/>
          </w:tcPr>
          <w:p w:rsidR="00534ADF" w:rsidRDefault="00CF02CB" w:rsidP="004E07F3">
            <w:pPr>
              <w:pStyle w:val="BStablefigures"/>
              <w:framePr w:wrap="around"/>
              <w:rPr>
                <w:sz w:val="20"/>
                <w:szCs w:val="20"/>
              </w:rPr>
            </w:pPr>
            <w:r w:rsidRPr="00CF02CB">
              <w:rPr>
                <w:sz w:val="20"/>
                <w:szCs w:val="20"/>
              </w:rPr>
              <w:t xml:space="preserve">100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40"/>
        </w:trPr>
        <w:tc>
          <w:tcPr>
            <w:tcW w:w="4359" w:type="dxa"/>
            <w:hideMark/>
          </w:tcPr>
          <w:p w:rsidR="00534ADF" w:rsidRDefault="00CF02CB" w:rsidP="004E07F3">
            <w:pPr>
              <w:pStyle w:val="BStabletext"/>
              <w:rPr>
                <w:sz w:val="20"/>
                <w:szCs w:val="20"/>
              </w:rPr>
            </w:pPr>
            <w:r w:rsidRPr="00CF02CB">
              <w:rPr>
                <w:sz w:val="20"/>
                <w:szCs w:val="20"/>
              </w:rPr>
              <w:t xml:space="preserve">Revised Funding Profile – John Gorton Drive Extension to Molonglo 2 and Group Centre    </w:t>
            </w:r>
          </w:p>
        </w:tc>
        <w:tc>
          <w:tcPr>
            <w:tcW w:w="1021" w:type="dxa"/>
          </w:tcPr>
          <w:p w:rsidR="00534ADF" w:rsidRDefault="00CF02CB" w:rsidP="004E07F3">
            <w:pPr>
              <w:pStyle w:val="BStablefigures"/>
              <w:framePr w:wrap="around"/>
              <w:rPr>
                <w:sz w:val="20"/>
                <w:szCs w:val="20"/>
              </w:rPr>
            </w:pPr>
            <w:r w:rsidRPr="00CF02CB">
              <w:rPr>
                <w:sz w:val="20"/>
                <w:szCs w:val="20"/>
              </w:rPr>
              <w:t xml:space="preserve">- </w:t>
            </w:r>
          </w:p>
        </w:tc>
        <w:tc>
          <w:tcPr>
            <w:tcW w:w="920" w:type="dxa"/>
            <w:noWrap/>
          </w:tcPr>
          <w:p w:rsidR="00534ADF" w:rsidRDefault="00CF02CB" w:rsidP="004E07F3">
            <w:pPr>
              <w:pStyle w:val="BStablefigures"/>
              <w:framePr w:wrap="around"/>
              <w:rPr>
                <w:sz w:val="20"/>
                <w:szCs w:val="20"/>
              </w:rPr>
            </w:pPr>
            <w:r w:rsidRPr="00CF02CB">
              <w:rPr>
                <w:sz w:val="20"/>
                <w:szCs w:val="20"/>
              </w:rPr>
              <w:t>(350)</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40"/>
        </w:trPr>
        <w:tc>
          <w:tcPr>
            <w:tcW w:w="4359" w:type="dxa"/>
            <w:hideMark/>
          </w:tcPr>
          <w:p w:rsidR="00534ADF" w:rsidRDefault="00CF02CB" w:rsidP="004E07F3">
            <w:pPr>
              <w:pStyle w:val="BStabletext"/>
              <w:rPr>
                <w:sz w:val="20"/>
                <w:szCs w:val="20"/>
              </w:rPr>
            </w:pPr>
            <w:r w:rsidRPr="00CF02CB">
              <w:rPr>
                <w:sz w:val="20"/>
                <w:szCs w:val="20"/>
              </w:rPr>
              <w:t xml:space="preserve">Revised Funding Profile – Molonglo – North-South Arterial Road Bridge and Pedestrian Bridge (Feasibility) </w:t>
            </w:r>
          </w:p>
        </w:tc>
        <w:tc>
          <w:tcPr>
            <w:tcW w:w="1021" w:type="dxa"/>
          </w:tcPr>
          <w:p w:rsidR="00534ADF" w:rsidRDefault="00CF02CB" w:rsidP="004E07F3">
            <w:pPr>
              <w:pStyle w:val="BStablefigures"/>
              <w:framePr w:wrap="around"/>
              <w:rPr>
                <w:sz w:val="20"/>
                <w:szCs w:val="20"/>
              </w:rPr>
            </w:pPr>
            <w:r w:rsidRPr="00CF02CB">
              <w:rPr>
                <w:sz w:val="20"/>
                <w:szCs w:val="20"/>
              </w:rPr>
              <w:t>(100)</w:t>
            </w:r>
          </w:p>
        </w:tc>
        <w:tc>
          <w:tcPr>
            <w:tcW w:w="920" w:type="dxa"/>
            <w:noWrap/>
          </w:tcPr>
          <w:p w:rsidR="00534ADF" w:rsidRDefault="00CF02CB" w:rsidP="004E07F3">
            <w:pPr>
              <w:pStyle w:val="BStablefigures"/>
              <w:framePr w:wrap="around"/>
              <w:rPr>
                <w:sz w:val="20"/>
                <w:szCs w:val="20"/>
              </w:rPr>
            </w:pPr>
            <w:r w:rsidRPr="00CF02CB">
              <w:rPr>
                <w:sz w:val="20"/>
                <w:szCs w:val="20"/>
              </w:rPr>
              <w:t xml:space="preserve">100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40"/>
        </w:trPr>
        <w:tc>
          <w:tcPr>
            <w:tcW w:w="4359" w:type="dxa"/>
            <w:hideMark/>
          </w:tcPr>
          <w:p w:rsidR="00534ADF" w:rsidRDefault="00CF02CB" w:rsidP="004E07F3">
            <w:pPr>
              <w:pStyle w:val="BStabletext"/>
              <w:rPr>
                <w:sz w:val="20"/>
                <w:szCs w:val="20"/>
              </w:rPr>
            </w:pPr>
            <w:r w:rsidRPr="00CF02CB">
              <w:rPr>
                <w:sz w:val="20"/>
                <w:szCs w:val="20"/>
              </w:rPr>
              <w:t xml:space="preserve">Revised Funding Profile – Molonglo 2 – Water Supply, Trunk Sewer and Stormwater Infrastructure – Stage 1 </w:t>
            </w:r>
          </w:p>
        </w:tc>
        <w:tc>
          <w:tcPr>
            <w:tcW w:w="1021" w:type="dxa"/>
          </w:tcPr>
          <w:p w:rsidR="00534ADF" w:rsidRDefault="00CF02CB" w:rsidP="004E07F3">
            <w:pPr>
              <w:pStyle w:val="BStablefigures"/>
              <w:framePr w:wrap="around"/>
              <w:rPr>
                <w:sz w:val="20"/>
                <w:szCs w:val="20"/>
              </w:rPr>
            </w:pPr>
            <w:r w:rsidRPr="00CF02CB">
              <w:rPr>
                <w:sz w:val="20"/>
                <w:szCs w:val="20"/>
              </w:rPr>
              <w:t xml:space="preserve">- </w:t>
            </w:r>
          </w:p>
        </w:tc>
        <w:tc>
          <w:tcPr>
            <w:tcW w:w="920" w:type="dxa"/>
            <w:noWrap/>
          </w:tcPr>
          <w:p w:rsidR="00534ADF" w:rsidRDefault="00CF02CB" w:rsidP="004E07F3">
            <w:pPr>
              <w:pStyle w:val="BStablefigures"/>
              <w:framePr w:wrap="around"/>
              <w:rPr>
                <w:sz w:val="20"/>
                <w:szCs w:val="20"/>
              </w:rPr>
            </w:pPr>
            <w:r w:rsidRPr="00CF02CB">
              <w:rPr>
                <w:sz w:val="20"/>
                <w:szCs w:val="20"/>
              </w:rPr>
              <w:t>(110)</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40"/>
        </w:trPr>
        <w:tc>
          <w:tcPr>
            <w:tcW w:w="4359" w:type="dxa"/>
            <w:hideMark/>
          </w:tcPr>
          <w:p w:rsidR="00534ADF" w:rsidRDefault="00CF02CB" w:rsidP="004E07F3">
            <w:pPr>
              <w:pStyle w:val="BStabletext"/>
              <w:rPr>
                <w:sz w:val="20"/>
                <w:szCs w:val="20"/>
              </w:rPr>
            </w:pPr>
            <w:r w:rsidRPr="00CF02CB">
              <w:rPr>
                <w:sz w:val="20"/>
                <w:szCs w:val="20"/>
              </w:rPr>
              <w:t xml:space="preserve">Revised Funding Profile – Molonglo 3 – Hydraulic Services Concept Masterplanning (Feasibility) </w:t>
            </w:r>
          </w:p>
        </w:tc>
        <w:tc>
          <w:tcPr>
            <w:tcW w:w="1021" w:type="dxa"/>
          </w:tcPr>
          <w:p w:rsidR="00534ADF" w:rsidRDefault="00CF02CB" w:rsidP="004E07F3">
            <w:pPr>
              <w:pStyle w:val="BStablefigures"/>
              <w:framePr w:wrap="around"/>
              <w:rPr>
                <w:sz w:val="20"/>
                <w:szCs w:val="20"/>
              </w:rPr>
            </w:pPr>
            <w:r w:rsidRPr="00CF02CB">
              <w:rPr>
                <w:sz w:val="20"/>
                <w:szCs w:val="20"/>
              </w:rPr>
              <w:t>(200)</w:t>
            </w:r>
          </w:p>
        </w:tc>
        <w:tc>
          <w:tcPr>
            <w:tcW w:w="920" w:type="dxa"/>
            <w:noWrap/>
          </w:tcPr>
          <w:p w:rsidR="00534ADF" w:rsidRDefault="00CF02CB" w:rsidP="004E07F3">
            <w:pPr>
              <w:pStyle w:val="BStablefigures"/>
              <w:framePr w:wrap="around"/>
              <w:rPr>
                <w:sz w:val="20"/>
                <w:szCs w:val="20"/>
              </w:rPr>
            </w:pPr>
            <w:r w:rsidRPr="00CF02CB">
              <w:rPr>
                <w:sz w:val="20"/>
                <w:szCs w:val="20"/>
              </w:rPr>
              <w:t xml:space="preserve">200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40"/>
        </w:trPr>
        <w:tc>
          <w:tcPr>
            <w:tcW w:w="4359" w:type="dxa"/>
            <w:hideMark/>
          </w:tcPr>
          <w:p w:rsidR="00534ADF" w:rsidRDefault="00CF02CB" w:rsidP="004E07F3">
            <w:pPr>
              <w:pStyle w:val="BStabletext"/>
              <w:rPr>
                <w:sz w:val="20"/>
                <w:szCs w:val="20"/>
              </w:rPr>
            </w:pPr>
            <w:r w:rsidRPr="00CF02CB">
              <w:rPr>
                <w:sz w:val="20"/>
                <w:szCs w:val="20"/>
              </w:rPr>
              <w:t xml:space="preserve">Revised Funding Profile – Molonglo 3 – Major Electrical Infrastructure Relocation (Feasibility) </w:t>
            </w:r>
          </w:p>
        </w:tc>
        <w:tc>
          <w:tcPr>
            <w:tcW w:w="1021" w:type="dxa"/>
          </w:tcPr>
          <w:p w:rsidR="00534ADF" w:rsidRDefault="00CF02CB" w:rsidP="004E07F3">
            <w:pPr>
              <w:pStyle w:val="BStablefigures"/>
              <w:framePr w:wrap="around"/>
              <w:rPr>
                <w:sz w:val="20"/>
                <w:szCs w:val="20"/>
              </w:rPr>
            </w:pPr>
            <w:r w:rsidRPr="00CF02CB">
              <w:rPr>
                <w:sz w:val="20"/>
                <w:szCs w:val="20"/>
              </w:rPr>
              <w:t>(150)</w:t>
            </w:r>
          </w:p>
        </w:tc>
        <w:tc>
          <w:tcPr>
            <w:tcW w:w="920" w:type="dxa"/>
            <w:noWrap/>
          </w:tcPr>
          <w:p w:rsidR="00534ADF" w:rsidRDefault="00CF02CB" w:rsidP="004E07F3">
            <w:pPr>
              <w:pStyle w:val="BStablefigures"/>
              <w:framePr w:wrap="around"/>
              <w:rPr>
                <w:sz w:val="20"/>
                <w:szCs w:val="20"/>
              </w:rPr>
            </w:pPr>
            <w:r w:rsidRPr="00CF02CB">
              <w:rPr>
                <w:sz w:val="20"/>
                <w:szCs w:val="20"/>
              </w:rPr>
              <w:t xml:space="preserve">150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40"/>
        </w:trPr>
        <w:tc>
          <w:tcPr>
            <w:tcW w:w="4359" w:type="dxa"/>
            <w:hideMark/>
          </w:tcPr>
          <w:p w:rsidR="00534ADF" w:rsidRDefault="00CF02CB" w:rsidP="004E07F3">
            <w:pPr>
              <w:pStyle w:val="BStabletext"/>
              <w:rPr>
                <w:sz w:val="20"/>
                <w:szCs w:val="20"/>
              </w:rPr>
            </w:pPr>
            <w:r w:rsidRPr="00CF02CB">
              <w:rPr>
                <w:sz w:val="20"/>
                <w:szCs w:val="20"/>
              </w:rPr>
              <w:t xml:space="preserve">Revised Funding Profile – Molonglo 3 – Preliminary Geotechnical Investigation (Feasibility) </w:t>
            </w:r>
          </w:p>
        </w:tc>
        <w:tc>
          <w:tcPr>
            <w:tcW w:w="1021" w:type="dxa"/>
          </w:tcPr>
          <w:p w:rsidR="00534ADF" w:rsidRDefault="00CF02CB" w:rsidP="004E07F3">
            <w:pPr>
              <w:pStyle w:val="BStablefigures"/>
              <w:framePr w:wrap="around"/>
              <w:rPr>
                <w:sz w:val="20"/>
                <w:szCs w:val="20"/>
              </w:rPr>
            </w:pPr>
            <w:r w:rsidRPr="00CF02CB">
              <w:rPr>
                <w:sz w:val="20"/>
                <w:szCs w:val="20"/>
              </w:rPr>
              <w:t>(100)</w:t>
            </w:r>
          </w:p>
        </w:tc>
        <w:tc>
          <w:tcPr>
            <w:tcW w:w="920" w:type="dxa"/>
            <w:noWrap/>
          </w:tcPr>
          <w:p w:rsidR="00534ADF" w:rsidRDefault="00CF02CB" w:rsidP="004E07F3">
            <w:pPr>
              <w:pStyle w:val="BStablefigures"/>
              <w:framePr w:wrap="around"/>
              <w:rPr>
                <w:sz w:val="20"/>
                <w:szCs w:val="20"/>
              </w:rPr>
            </w:pPr>
            <w:r w:rsidRPr="00CF02CB">
              <w:rPr>
                <w:sz w:val="20"/>
                <w:szCs w:val="20"/>
              </w:rPr>
              <w:t xml:space="preserve">100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40"/>
        </w:trPr>
        <w:tc>
          <w:tcPr>
            <w:tcW w:w="4359" w:type="dxa"/>
            <w:hideMark/>
          </w:tcPr>
          <w:p w:rsidR="00534ADF" w:rsidRDefault="00CF02CB" w:rsidP="004E07F3">
            <w:pPr>
              <w:pStyle w:val="BStabletext"/>
              <w:rPr>
                <w:sz w:val="20"/>
                <w:szCs w:val="20"/>
              </w:rPr>
            </w:pPr>
            <w:r w:rsidRPr="00CF02CB">
              <w:rPr>
                <w:sz w:val="20"/>
                <w:szCs w:val="20"/>
              </w:rPr>
              <w:t xml:space="preserve">Revised Funding Profile – Molonglo Valley – Implementation of Commitments in the Plan for the Protection of Matters of National Environmental Significance </w:t>
            </w:r>
          </w:p>
        </w:tc>
        <w:tc>
          <w:tcPr>
            <w:tcW w:w="1021" w:type="dxa"/>
          </w:tcPr>
          <w:p w:rsidR="00534ADF" w:rsidRDefault="00CF02CB" w:rsidP="004E07F3">
            <w:pPr>
              <w:pStyle w:val="BStablefigures"/>
              <w:framePr w:wrap="around"/>
              <w:rPr>
                <w:sz w:val="20"/>
                <w:szCs w:val="20"/>
              </w:rPr>
            </w:pPr>
            <w:r w:rsidRPr="00CF02CB">
              <w:rPr>
                <w:sz w:val="20"/>
                <w:szCs w:val="20"/>
              </w:rPr>
              <w:t>(400)</w:t>
            </w:r>
          </w:p>
        </w:tc>
        <w:tc>
          <w:tcPr>
            <w:tcW w:w="920" w:type="dxa"/>
            <w:noWrap/>
          </w:tcPr>
          <w:p w:rsidR="00534ADF" w:rsidRDefault="00CF02CB" w:rsidP="004E07F3">
            <w:pPr>
              <w:pStyle w:val="BStablefigures"/>
              <w:framePr w:wrap="around"/>
              <w:rPr>
                <w:sz w:val="20"/>
                <w:szCs w:val="20"/>
              </w:rPr>
            </w:pPr>
            <w:r w:rsidRPr="00CF02CB">
              <w:rPr>
                <w:sz w:val="20"/>
                <w:szCs w:val="20"/>
              </w:rPr>
              <w:t xml:space="preserve">400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40"/>
        </w:trPr>
        <w:tc>
          <w:tcPr>
            <w:tcW w:w="4359" w:type="dxa"/>
            <w:hideMark/>
          </w:tcPr>
          <w:p w:rsidR="00534ADF" w:rsidRDefault="00CF02CB" w:rsidP="004E07F3">
            <w:pPr>
              <w:pStyle w:val="BStabletext"/>
              <w:rPr>
                <w:sz w:val="20"/>
                <w:szCs w:val="20"/>
              </w:rPr>
            </w:pPr>
            <w:r w:rsidRPr="00CF02CB">
              <w:rPr>
                <w:sz w:val="20"/>
                <w:szCs w:val="20"/>
              </w:rPr>
              <w:t xml:space="preserve">Revised Funding Profile – Pace Farm </w:t>
            </w:r>
          </w:p>
        </w:tc>
        <w:tc>
          <w:tcPr>
            <w:tcW w:w="1021" w:type="dxa"/>
          </w:tcPr>
          <w:p w:rsidR="00534ADF" w:rsidRDefault="00CF02CB" w:rsidP="004E07F3">
            <w:pPr>
              <w:pStyle w:val="BStablefigures"/>
              <w:framePr w:wrap="around"/>
              <w:rPr>
                <w:sz w:val="20"/>
                <w:szCs w:val="20"/>
              </w:rPr>
            </w:pPr>
            <w:r w:rsidRPr="00CF02CB">
              <w:rPr>
                <w:sz w:val="20"/>
                <w:szCs w:val="20"/>
              </w:rPr>
              <w:t>(3,750)</w:t>
            </w:r>
          </w:p>
        </w:tc>
        <w:tc>
          <w:tcPr>
            <w:tcW w:w="920" w:type="dxa"/>
            <w:noWrap/>
          </w:tcPr>
          <w:p w:rsidR="00534ADF" w:rsidRDefault="00CF02CB" w:rsidP="004E07F3">
            <w:pPr>
              <w:pStyle w:val="BStablefigures"/>
              <w:framePr w:wrap="around"/>
              <w:rPr>
                <w:sz w:val="20"/>
                <w:szCs w:val="20"/>
              </w:rPr>
            </w:pPr>
            <w:r w:rsidRPr="00CF02CB">
              <w:rPr>
                <w:sz w:val="20"/>
                <w:szCs w:val="20"/>
              </w:rPr>
              <w:t xml:space="preserve">3,750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40"/>
        </w:trPr>
        <w:tc>
          <w:tcPr>
            <w:tcW w:w="4359" w:type="dxa"/>
            <w:hideMark/>
          </w:tcPr>
          <w:p w:rsidR="00534ADF" w:rsidRDefault="00CF02CB" w:rsidP="004E07F3">
            <w:pPr>
              <w:pStyle w:val="BStabletext"/>
              <w:rPr>
                <w:sz w:val="20"/>
                <w:szCs w:val="20"/>
              </w:rPr>
            </w:pPr>
            <w:r w:rsidRPr="00CF02CB">
              <w:rPr>
                <w:sz w:val="20"/>
                <w:szCs w:val="20"/>
              </w:rPr>
              <w:t xml:space="preserve">Revised Funding Profile – Seamless National Economy – Business Online Services </w:t>
            </w:r>
          </w:p>
        </w:tc>
        <w:tc>
          <w:tcPr>
            <w:tcW w:w="1021" w:type="dxa"/>
          </w:tcPr>
          <w:p w:rsidR="00534ADF" w:rsidRDefault="00CF02CB" w:rsidP="004E07F3">
            <w:pPr>
              <w:pStyle w:val="BStablefigures"/>
              <w:framePr w:wrap="around"/>
              <w:rPr>
                <w:sz w:val="20"/>
                <w:szCs w:val="20"/>
              </w:rPr>
            </w:pPr>
            <w:r w:rsidRPr="00CF02CB">
              <w:rPr>
                <w:sz w:val="20"/>
                <w:szCs w:val="20"/>
              </w:rPr>
              <w:t>(50)</w:t>
            </w:r>
          </w:p>
        </w:tc>
        <w:tc>
          <w:tcPr>
            <w:tcW w:w="920" w:type="dxa"/>
            <w:noWrap/>
          </w:tcPr>
          <w:p w:rsidR="00534ADF" w:rsidRDefault="00CF02CB" w:rsidP="004E07F3">
            <w:pPr>
              <w:pStyle w:val="BStablefigures"/>
              <w:framePr w:wrap="around"/>
              <w:rPr>
                <w:sz w:val="20"/>
                <w:szCs w:val="20"/>
              </w:rPr>
            </w:pPr>
            <w:r w:rsidRPr="00CF02CB">
              <w:rPr>
                <w:sz w:val="20"/>
                <w:szCs w:val="20"/>
              </w:rPr>
              <w:t xml:space="preserve">50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40"/>
        </w:trPr>
        <w:tc>
          <w:tcPr>
            <w:tcW w:w="4359" w:type="dxa"/>
            <w:hideMark/>
          </w:tcPr>
          <w:p w:rsidR="00534ADF" w:rsidRDefault="00CF02CB" w:rsidP="004E07F3">
            <w:pPr>
              <w:pStyle w:val="BStabletext"/>
              <w:rPr>
                <w:sz w:val="20"/>
                <w:szCs w:val="20"/>
              </w:rPr>
            </w:pPr>
            <w:r w:rsidRPr="00CF02CB">
              <w:rPr>
                <w:sz w:val="20"/>
                <w:szCs w:val="20"/>
              </w:rPr>
              <w:t xml:space="preserve">Revised Funding Profile – Stromlo Forest Park – Enclosed Oval (Feasibility)  </w:t>
            </w:r>
          </w:p>
        </w:tc>
        <w:tc>
          <w:tcPr>
            <w:tcW w:w="1021" w:type="dxa"/>
          </w:tcPr>
          <w:p w:rsidR="00534ADF" w:rsidRDefault="00CF02CB" w:rsidP="004E07F3">
            <w:pPr>
              <w:pStyle w:val="BStablefigures"/>
              <w:framePr w:wrap="around"/>
              <w:rPr>
                <w:sz w:val="20"/>
                <w:szCs w:val="20"/>
              </w:rPr>
            </w:pPr>
            <w:r w:rsidRPr="00CF02CB">
              <w:rPr>
                <w:sz w:val="20"/>
                <w:szCs w:val="20"/>
              </w:rPr>
              <w:t>(200)</w:t>
            </w:r>
          </w:p>
        </w:tc>
        <w:tc>
          <w:tcPr>
            <w:tcW w:w="920" w:type="dxa"/>
            <w:noWrap/>
          </w:tcPr>
          <w:p w:rsidR="00534ADF" w:rsidRDefault="00CF02CB" w:rsidP="004E07F3">
            <w:pPr>
              <w:pStyle w:val="BStablefigures"/>
              <w:framePr w:wrap="around"/>
              <w:rPr>
                <w:sz w:val="20"/>
                <w:szCs w:val="20"/>
              </w:rPr>
            </w:pPr>
            <w:r w:rsidRPr="00CF02CB">
              <w:rPr>
                <w:sz w:val="20"/>
                <w:szCs w:val="20"/>
              </w:rPr>
              <w:t xml:space="preserve">200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40"/>
        </w:trPr>
        <w:tc>
          <w:tcPr>
            <w:tcW w:w="4359" w:type="dxa"/>
            <w:hideMark/>
          </w:tcPr>
          <w:p w:rsidR="00534ADF" w:rsidRDefault="00CF02CB" w:rsidP="004E07F3">
            <w:pPr>
              <w:pStyle w:val="BStabletext"/>
              <w:rPr>
                <w:sz w:val="20"/>
                <w:szCs w:val="20"/>
              </w:rPr>
            </w:pPr>
            <w:r w:rsidRPr="00CF02CB">
              <w:rPr>
                <w:sz w:val="20"/>
                <w:szCs w:val="20"/>
              </w:rPr>
              <w:t xml:space="preserve">Revised Funding Profile – Temporary Seating for Manuka Oval and Other Venues </w:t>
            </w:r>
          </w:p>
        </w:tc>
        <w:tc>
          <w:tcPr>
            <w:tcW w:w="1021" w:type="dxa"/>
          </w:tcPr>
          <w:p w:rsidR="00534ADF" w:rsidRDefault="00CF02CB" w:rsidP="004E07F3">
            <w:pPr>
              <w:pStyle w:val="BStablefigures"/>
              <w:framePr w:wrap="around"/>
              <w:rPr>
                <w:sz w:val="20"/>
                <w:szCs w:val="20"/>
              </w:rPr>
            </w:pPr>
            <w:r w:rsidRPr="00CF02CB">
              <w:rPr>
                <w:sz w:val="20"/>
                <w:szCs w:val="20"/>
              </w:rPr>
              <w:t xml:space="preserve">- </w:t>
            </w:r>
          </w:p>
        </w:tc>
        <w:tc>
          <w:tcPr>
            <w:tcW w:w="920" w:type="dxa"/>
            <w:noWrap/>
          </w:tcPr>
          <w:p w:rsidR="00534ADF" w:rsidRDefault="00CF02CB" w:rsidP="004E07F3">
            <w:pPr>
              <w:pStyle w:val="BStablefigures"/>
              <w:framePr w:wrap="around"/>
              <w:rPr>
                <w:sz w:val="20"/>
                <w:szCs w:val="20"/>
              </w:rPr>
            </w:pPr>
            <w:r w:rsidRPr="00CF02CB">
              <w:rPr>
                <w:sz w:val="20"/>
                <w:szCs w:val="20"/>
              </w:rPr>
              <w:t>(25)</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40"/>
        </w:trPr>
        <w:tc>
          <w:tcPr>
            <w:tcW w:w="4359" w:type="dxa"/>
            <w:hideMark/>
          </w:tcPr>
          <w:p w:rsidR="00534ADF" w:rsidRDefault="00CF02CB" w:rsidP="004E07F3">
            <w:pPr>
              <w:pStyle w:val="BStabletext"/>
              <w:rPr>
                <w:sz w:val="20"/>
                <w:szCs w:val="20"/>
              </w:rPr>
            </w:pPr>
            <w:r w:rsidRPr="00CF02CB">
              <w:rPr>
                <w:sz w:val="20"/>
                <w:szCs w:val="20"/>
              </w:rPr>
              <w:t xml:space="preserve">Revised Funding Profile – West Belconnen – Roads and Traffic (Feasibility) </w:t>
            </w:r>
          </w:p>
        </w:tc>
        <w:tc>
          <w:tcPr>
            <w:tcW w:w="1021" w:type="dxa"/>
          </w:tcPr>
          <w:p w:rsidR="00534ADF" w:rsidRDefault="00CF02CB" w:rsidP="004E07F3">
            <w:pPr>
              <w:pStyle w:val="BStablefigures"/>
              <w:framePr w:wrap="around"/>
              <w:rPr>
                <w:sz w:val="20"/>
                <w:szCs w:val="20"/>
              </w:rPr>
            </w:pPr>
            <w:r w:rsidRPr="00CF02CB">
              <w:rPr>
                <w:sz w:val="20"/>
                <w:szCs w:val="20"/>
              </w:rPr>
              <w:t>(175)</w:t>
            </w:r>
          </w:p>
        </w:tc>
        <w:tc>
          <w:tcPr>
            <w:tcW w:w="920" w:type="dxa"/>
            <w:noWrap/>
          </w:tcPr>
          <w:p w:rsidR="00534ADF" w:rsidRDefault="00CF02CB" w:rsidP="004E07F3">
            <w:pPr>
              <w:pStyle w:val="BStablefigures"/>
              <w:framePr w:wrap="around"/>
              <w:rPr>
                <w:sz w:val="20"/>
                <w:szCs w:val="20"/>
              </w:rPr>
            </w:pPr>
            <w:r w:rsidRPr="00CF02CB">
              <w:rPr>
                <w:sz w:val="20"/>
                <w:szCs w:val="20"/>
              </w:rPr>
              <w:t xml:space="preserve">175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122C7A" w:rsidTr="00530CEC">
        <w:trPr>
          <w:cantSplit/>
          <w:trHeight w:val="240"/>
        </w:trPr>
        <w:tc>
          <w:tcPr>
            <w:tcW w:w="4359" w:type="dxa"/>
            <w:hideMark/>
          </w:tcPr>
          <w:p w:rsidR="00534ADF" w:rsidRDefault="00CF02CB" w:rsidP="004E07F3">
            <w:pPr>
              <w:pStyle w:val="BStabletext"/>
              <w:rPr>
                <w:sz w:val="20"/>
                <w:szCs w:val="20"/>
              </w:rPr>
            </w:pPr>
            <w:r w:rsidRPr="00CF02CB">
              <w:rPr>
                <w:sz w:val="20"/>
                <w:szCs w:val="20"/>
              </w:rPr>
              <w:t>Revised Funding Profile – West Belconnen – Stormwater, Hydraulic and Utility Services (Feasibility)</w:t>
            </w:r>
          </w:p>
        </w:tc>
        <w:tc>
          <w:tcPr>
            <w:tcW w:w="1021" w:type="dxa"/>
          </w:tcPr>
          <w:p w:rsidR="00534ADF" w:rsidRDefault="00CF02CB" w:rsidP="004E07F3">
            <w:pPr>
              <w:pStyle w:val="BStablefigures"/>
              <w:framePr w:wrap="around"/>
              <w:rPr>
                <w:sz w:val="20"/>
                <w:szCs w:val="20"/>
              </w:rPr>
            </w:pPr>
            <w:r w:rsidRPr="00CF02CB">
              <w:rPr>
                <w:sz w:val="20"/>
                <w:szCs w:val="20"/>
              </w:rPr>
              <w:t>(100)</w:t>
            </w:r>
          </w:p>
        </w:tc>
        <w:tc>
          <w:tcPr>
            <w:tcW w:w="920" w:type="dxa"/>
            <w:noWrap/>
          </w:tcPr>
          <w:p w:rsidR="00534ADF" w:rsidRDefault="00CF02CB" w:rsidP="004E07F3">
            <w:pPr>
              <w:pStyle w:val="BStablefigures"/>
              <w:framePr w:wrap="around"/>
              <w:rPr>
                <w:sz w:val="20"/>
                <w:szCs w:val="20"/>
              </w:rPr>
            </w:pPr>
            <w:r w:rsidRPr="00CF02CB">
              <w:rPr>
                <w:sz w:val="20"/>
                <w:szCs w:val="20"/>
              </w:rPr>
              <w:t xml:space="preserve">100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r>
      <w:tr w:rsidR="00530CEC" w:rsidRPr="00122C7A" w:rsidTr="00530CEC">
        <w:trPr>
          <w:cantSplit/>
          <w:trHeight w:val="240"/>
        </w:trPr>
        <w:tc>
          <w:tcPr>
            <w:tcW w:w="4359" w:type="dxa"/>
            <w:tcBorders>
              <w:bottom w:val="nil"/>
            </w:tcBorders>
            <w:hideMark/>
          </w:tcPr>
          <w:p w:rsidR="00530CEC" w:rsidRPr="00CF02CB" w:rsidRDefault="00BB5FCE" w:rsidP="004E07F3">
            <w:pPr>
              <w:pStyle w:val="BStabletext"/>
              <w:rPr>
                <w:sz w:val="20"/>
                <w:szCs w:val="20"/>
              </w:rPr>
            </w:pPr>
            <w:r>
              <w:rPr>
                <w:sz w:val="20"/>
                <w:szCs w:val="20"/>
              </w:rPr>
              <w:t>Planned Completion of Non</w:t>
            </w:r>
            <w:r>
              <w:rPr>
                <w:sz w:val="20"/>
                <w:szCs w:val="20"/>
              </w:rPr>
              <w:noBreakHyphen/>
              <w:t>ongoing Programs</w:t>
            </w:r>
          </w:p>
        </w:tc>
        <w:tc>
          <w:tcPr>
            <w:tcW w:w="1021" w:type="dxa"/>
            <w:tcBorders>
              <w:bottom w:val="nil"/>
            </w:tcBorders>
          </w:tcPr>
          <w:p w:rsidR="00530CEC" w:rsidRPr="00CF02CB" w:rsidRDefault="000560E5" w:rsidP="004E07F3">
            <w:pPr>
              <w:pStyle w:val="BStablefigures"/>
              <w:framePr w:wrap="around"/>
              <w:rPr>
                <w:sz w:val="20"/>
                <w:szCs w:val="20"/>
              </w:rPr>
            </w:pPr>
            <w:r>
              <w:rPr>
                <w:sz w:val="20"/>
                <w:szCs w:val="20"/>
              </w:rPr>
              <w:t>-</w:t>
            </w:r>
          </w:p>
        </w:tc>
        <w:tc>
          <w:tcPr>
            <w:tcW w:w="920" w:type="dxa"/>
            <w:tcBorders>
              <w:bottom w:val="nil"/>
            </w:tcBorders>
            <w:noWrap/>
          </w:tcPr>
          <w:p w:rsidR="00530CEC" w:rsidRPr="00CF02CB" w:rsidRDefault="000560E5" w:rsidP="004E07F3">
            <w:pPr>
              <w:pStyle w:val="BStablefigures"/>
              <w:framePr w:wrap="around"/>
              <w:rPr>
                <w:sz w:val="20"/>
                <w:szCs w:val="20"/>
              </w:rPr>
            </w:pPr>
            <w:r>
              <w:rPr>
                <w:sz w:val="20"/>
                <w:szCs w:val="20"/>
              </w:rPr>
              <w:t>-</w:t>
            </w:r>
          </w:p>
        </w:tc>
        <w:tc>
          <w:tcPr>
            <w:tcW w:w="981" w:type="dxa"/>
            <w:tcBorders>
              <w:bottom w:val="nil"/>
            </w:tcBorders>
            <w:noWrap/>
          </w:tcPr>
          <w:p w:rsidR="00530CEC" w:rsidRPr="00CF02CB" w:rsidRDefault="00530CEC" w:rsidP="004E07F3">
            <w:pPr>
              <w:pStyle w:val="BStablefigures"/>
              <w:framePr w:wrap="around"/>
              <w:rPr>
                <w:sz w:val="20"/>
                <w:szCs w:val="20"/>
              </w:rPr>
            </w:pPr>
            <w:r>
              <w:rPr>
                <w:sz w:val="20"/>
                <w:szCs w:val="20"/>
              </w:rPr>
              <w:t>(791)</w:t>
            </w:r>
          </w:p>
        </w:tc>
        <w:tc>
          <w:tcPr>
            <w:tcW w:w="981" w:type="dxa"/>
            <w:tcBorders>
              <w:bottom w:val="nil"/>
            </w:tcBorders>
            <w:noWrap/>
          </w:tcPr>
          <w:p w:rsidR="00530CEC" w:rsidRPr="00CF02CB" w:rsidRDefault="00530CEC" w:rsidP="004E07F3">
            <w:pPr>
              <w:pStyle w:val="BStablefigures"/>
              <w:framePr w:wrap="around"/>
              <w:rPr>
                <w:sz w:val="20"/>
                <w:szCs w:val="20"/>
              </w:rPr>
            </w:pPr>
            <w:r>
              <w:rPr>
                <w:sz w:val="20"/>
                <w:szCs w:val="20"/>
              </w:rPr>
              <w:t>(4,291)</w:t>
            </w:r>
          </w:p>
        </w:tc>
        <w:tc>
          <w:tcPr>
            <w:tcW w:w="981" w:type="dxa"/>
            <w:tcBorders>
              <w:bottom w:val="nil"/>
            </w:tcBorders>
            <w:noWrap/>
          </w:tcPr>
          <w:p w:rsidR="00530CEC" w:rsidRPr="00CF02CB" w:rsidRDefault="00530CEC" w:rsidP="004E07F3">
            <w:pPr>
              <w:pStyle w:val="BStablefigures"/>
              <w:framePr w:wrap="around"/>
              <w:rPr>
                <w:sz w:val="20"/>
                <w:szCs w:val="20"/>
              </w:rPr>
            </w:pPr>
            <w:r>
              <w:rPr>
                <w:sz w:val="20"/>
                <w:szCs w:val="20"/>
              </w:rPr>
              <w:t>(5,291)</w:t>
            </w:r>
          </w:p>
        </w:tc>
      </w:tr>
      <w:tr w:rsidR="00F45889" w:rsidRPr="00122C7A" w:rsidTr="00530CEC">
        <w:trPr>
          <w:cantSplit/>
          <w:trHeight w:val="240"/>
        </w:trPr>
        <w:tc>
          <w:tcPr>
            <w:tcW w:w="4359" w:type="dxa"/>
            <w:hideMark/>
          </w:tcPr>
          <w:p w:rsidR="00534ADF" w:rsidRDefault="00CF02CB" w:rsidP="004E07F3">
            <w:pPr>
              <w:pStyle w:val="BStabletext"/>
              <w:rPr>
                <w:sz w:val="20"/>
                <w:szCs w:val="20"/>
              </w:rPr>
            </w:pPr>
            <w:r w:rsidRPr="00CF02CB">
              <w:rPr>
                <w:sz w:val="20"/>
                <w:szCs w:val="20"/>
              </w:rPr>
              <w:t>City Centre Marketing and Improvement</w:t>
            </w:r>
            <w:r w:rsidR="00914188">
              <w:rPr>
                <w:sz w:val="20"/>
                <w:szCs w:val="20"/>
              </w:rPr>
              <w:t>s</w:t>
            </w:r>
            <w:r w:rsidRPr="00CF02CB">
              <w:rPr>
                <w:sz w:val="20"/>
                <w:szCs w:val="20"/>
              </w:rPr>
              <w:t xml:space="preserve"> Levy </w:t>
            </w:r>
          </w:p>
        </w:tc>
        <w:tc>
          <w:tcPr>
            <w:tcW w:w="1021" w:type="dxa"/>
          </w:tcPr>
          <w:p w:rsidR="00534ADF" w:rsidRDefault="00CF02CB" w:rsidP="004E07F3">
            <w:pPr>
              <w:pStyle w:val="BStablefigures"/>
              <w:framePr w:wrap="around"/>
              <w:rPr>
                <w:sz w:val="20"/>
                <w:szCs w:val="20"/>
              </w:rPr>
            </w:pPr>
            <w:r w:rsidRPr="00CF02CB">
              <w:rPr>
                <w:sz w:val="20"/>
                <w:szCs w:val="20"/>
              </w:rPr>
              <w:t xml:space="preserve">- </w:t>
            </w:r>
          </w:p>
        </w:tc>
        <w:tc>
          <w:tcPr>
            <w:tcW w:w="920" w:type="dxa"/>
            <w:noWrap/>
          </w:tcPr>
          <w:p w:rsidR="00534ADF" w:rsidRDefault="00CF02CB" w:rsidP="004E07F3">
            <w:pPr>
              <w:pStyle w:val="BStablefigures"/>
              <w:framePr w:wrap="around"/>
              <w:rPr>
                <w:sz w:val="20"/>
                <w:szCs w:val="20"/>
              </w:rPr>
            </w:pPr>
            <w:r w:rsidRPr="00CF02CB">
              <w:rPr>
                <w:sz w:val="20"/>
                <w:szCs w:val="20"/>
              </w:rPr>
              <w:t xml:space="preserve">83 </w:t>
            </w:r>
          </w:p>
        </w:tc>
        <w:tc>
          <w:tcPr>
            <w:tcW w:w="981" w:type="dxa"/>
            <w:noWrap/>
          </w:tcPr>
          <w:p w:rsidR="00534ADF" w:rsidRDefault="00CF02CB" w:rsidP="004E07F3">
            <w:pPr>
              <w:pStyle w:val="BStablefigures"/>
              <w:framePr w:wrap="around"/>
              <w:rPr>
                <w:sz w:val="20"/>
                <w:szCs w:val="20"/>
              </w:rPr>
            </w:pPr>
            <w:r w:rsidRPr="00CF02CB">
              <w:rPr>
                <w:sz w:val="20"/>
                <w:szCs w:val="20"/>
              </w:rPr>
              <w:t xml:space="preserve">118 </w:t>
            </w:r>
          </w:p>
        </w:tc>
        <w:tc>
          <w:tcPr>
            <w:tcW w:w="981" w:type="dxa"/>
            <w:noWrap/>
          </w:tcPr>
          <w:p w:rsidR="00534ADF" w:rsidRDefault="00CF02CB" w:rsidP="004E07F3">
            <w:pPr>
              <w:pStyle w:val="BStablefigures"/>
              <w:framePr w:wrap="around"/>
              <w:rPr>
                <w:sz w:val="20"/>
                <w:szCs w:val="20"/>
              </w:rPr>
            </w:pPr>
            <w:r w:rsidRPr="00CF02CB">
              <w:rPr>
                <w:sz w:val="20"/>
                <w:szCs w:val="20"/>
              </w:rPr>
              <w:t xml:space="preserve">153 </w:t>
            </w:r>
          </w:p>
        </w:tc>
        <w:tc>
          <w:tcPr>
            <w:tcW w:w="981" w:type="dxa"/>
            <w:noWrap/>
          </w:tcPr>
          <w:p w:rsidR="00534ADF" w:rsidRDefault="00CF02CB" w:rsidP="004E07F3">
            <w:pPr>
              <w:pStyle w:val="BStablefigures"/>
              <w:framePr w:wrap="around"/>
              <w:rPr>
                <w:sz w:val="20"/>
                <w:szCs w:val="20"/>
              </w:rPr>
            </w:pPr>
            <w:r w:rsidRPr="00CF02CB">
              <w:rPr>
                <w:sz w:val="20"/>
                <w:szCs w:val="20"/>
              </w:rPr>
              <w:t xml:space="preserve">153 </w:t>
            </w:r>
          </w:p>
        </w:tc>
      </w:tr>
      <w:tr w:rsidR="00F45889" w:rsidRPr="00122C7A" w:rsidTr="00530CEC">
        <w:trPr>
          <w:cantSplit/>
          <w:trHeight w:val="240"/>
        </w:trPr>
        <w:tc>
          <w:tcPr>
            <w:tcW w:w="4359" w:type="dxa"/>
            <w:tcBorders>
              <w:top w:val="single" w:sz="4" w:space="0" w:color="000000"/>
              <w:bottom w:val="single" w:sz="4" w:space="0" w:color="000000"/>
            </w:tcBorders>
            <w:hideMark/>
          </w:tcPr>
          <w:p w:rsidR="00534ADF" w:rsidRDefault="00CF02CB" w:rsidP="004E07F3">
            <w:pPr>
              <w:pStyle w:val="BStabletext"/>
              <w:rPr>
                <w:rStyle w:val="Strong"/>
                <w:sz w:val="20"/>
                <w:szCs w:val="20"/>
              </w:rPr>
            </w:pPr>
            <w:r w:rsidRPr="00CF02CB">
              <w:rPr>
                <w:rStyle w:val="Strong"/>
                <w:sz w:val="20"/>
                <w:szCs w:val="20"/>
              </w:rPr>
              <w:t>2014</w:t>
            </w:r>
            <w:r w:rsidRPr="00CF02CB">
              <w:rPr>
                <w:rStyle w:val="Strong"/>
                <w:sz w:val="20"/>
                <w:szCs w:val="20"/>
              </w:rPr>
              <w:noBreakHyphen/>
              <w:t>15 Budget</w:t>
            </w:r>
          </w:p>
        </w:tc>
        <w:tc>
          <w:tcPr>
            <w:tcW w:w="1021" w:type="dxa"/>
            <w:tcBorders>
              <w:top w:val="single" w:sz="4" w:space="0" w:color="000000"/>
              <w:bottom w:val="single" w:sz="4" w:space="0" w:color="000000"/>
            </w:tcBorders>
          </w:tcPr>
          <w:p w:rsidR="00534ADF" w:rsidRDefault="00CF02CB" w:rsidP="004E07F3">
            <w:pPr>
              <w:pStyle w:val="BStablefigures"/>
              <w:framePr w:wrap="around"/>
              <w:rPr>
                <w:rStyle w:val="Strong"/>
                <w:sz w:val="20"/>
                <w:szCs w:val="20"/>
              </w:rPr>
            </w:pPr>
            <w:r w:rsidRPr="00CF02CB">
              <w:rPr>
                <w:rStyle w:val="Strong"/>
                <w:sz w:val="20"/>
                <w:szCs w:val="20"/>
              </w:rPr>
              <w:t>80,488</w:t>
            </w:r>
          </w:p>
        </w:tc>
        <w:tc>
          <w:tcPr>
            <w:tcW w:w="920" w:type="dxa"/>
            <w:tcBorders>
              <w:top w:val="single" w:sz="4" w:space="0" w:color="000000"/>
              <w:bottom w:val="single" w:sz="4" w:space="0" w:color="000000"/>
            </w:tcBorders>
            <w:noWrap/>
          </w:tcPr>
          <w:p w:rsidR="00534ADF" w:rsidRDefault="00CF02CB" w:rsidP="004E07F3">
            <w:pPr>
              <w:pStyle w:val="BStablefigures"/>
              <w:framePr w:wrap="around"/>
              <w:rPr>
                <w:rStyle w:val="Strong"/>
                <w:sz w:val="20"/>
                <w:szCs w:val="20"/>
              </w:rPr>
            </w:pPr>
            <w:r w:rsidRPr="00CF02CB">
              <w:rPr>
                <w:rStyle w:val="Strong"/>
                <w:sz w:val="20"/>
                <w:szCs w:val="20"/>
              </w:rPr>
              <w:t>83,554</w:t>
            </w:r>
          </w:p>
        </w:tc>
        <w:tc>
          <w:tcPr>
            <w:tcW w:w="981" w:type="dxa"/>
            <w:tcBorders>
              <w:top w:val="single" w:sz="4" w:space="0" w:color="000000"/>
              <w:bottom w:val="single" w:sz="4" w:space="0" w:color="000000"/>
            </w:tcBorders>
            <w:noWrap/>
          </w:tcPr>
          <w:p w:rsidR="00534ADF" w:rsidRDefault="00CF02CB" w:rsidP="004E07F3">
            <w:pPr>
              <w:pStyle w:val="BStablefigures"/>
              <w:framePr w:wrap="around"/>
              <w:rPr>
                <w:rStyle w:val="Strong"/>
                <w:sz w:val="20"/>
                <w:szCs w:val="20"/>
              </w:rPr>
            </w:pPr>
            <w:r w:rsidRPr="00CF02CB">
              <w:rPr>
                <w:rStyle w:val="Strong"/>
                <w:sz w:val="20"/>
                <w:szCs w:val="20"/>
              </w:rPr>
              <w:t>62,902</w:t>
            </w:r>
          </w:p>
        </w:tc>
        <w:tc>
          <w:tcPr>
            <w:tcW w:w="981" w:type="dxa"/>
            <w:tcBorders>
              <w:top w:val="single" w:sz="4" w:space="0" w:color="000000"/>
              <w:bottom w:val="single" w:sz="4" w:space="0" w:color="000000"/>
            </w:tcBorders>
            <w:noWrap/>
          </w:tcPr>
          <w:p w:rsidR="00534ADF" w:rsidRDefault="00CF02CB" w:rsidP="004E07F3">
            <w:pPr>
              <w:pStyle w:val="BStablefigures"/>
              <w:framePr w:wrap="around"/>
              <w:rPr>
                <w:rStyle w:val="Strong"/>
                <w:sz w:val="20"/>
                <w:szCs w:val="20"/>
              </w:rPr>
            </w:pPr>
            <w:r w:rsidRPr="00CF02CB">
              <w:rPr>
                <w:rStyle w:val="Strong"/>
                <w:sz w:val="20"/>
                <w:szCs w:val="20"/>
              </w:rPr>
              <w:t>59,930</w:t>
            </w:r>
          </w:p>
        </w:tc>
        <w:tc>
          <w:tcPr>
            <w:tcW w:w="981" w:type="dxa"/>
            <w:tcBorders>
              <w:top w:val="single" w:sz="4" w:space="0" w:color="000000"/>
              <w:bottom w:val="single" w:sz="4" w:space="0" w:color="000000"/>
            </w:tcBorders>
            <w:noWrap/>
          </w:tcPr>
          <w:p w:rsidR="00534ADF" w:rsidRDefault="00CF02CB" w:rsidP="004E07F3">
            <w:pPr>
              <w:pStyle w:val="BStablefigures"/>
              <w:framePr w:wrap="around"/>
              <w:rPr>
                <w:rStyle w:val="Strong"/>
                <w:sz w:val="20"/>
                <w:szCs w:val="20"/>
              </w:rPr>
            </w:pPr>
            <w:r w:rsidRPr="00CF02CB">
              <w:rPr>
                <w:rStyle w:val="Strong"/>
                <w:sz w:val="20"/>
                <w:szCs w:val="20"/>
              </w:rPr>
              <w:t>60,742</w:t>
            </w:r>
          </w:p>
        </w:tc>
      </w:tr>
    </w:tbl>
    <w:p w:rsidR="003F366C" w:rsidRDefault="003F366C" w:rsidP="003F366C">
      <w:pPr>
        <w:pStyle w:val="Caption"/>
      </w:pPr>
      <w:r>
        <w:t xml:space="preserve">Table </w:t>
      </w:r>
      <w:r w:rsidR="00046641">
        <w:fldChar w:fldCharType="begin"/>
      </w:r>
      <w:r w:rsidR="003F16F9">
        <w:instrText xml:space="preserve"> SEQ Table \* ARABIC </w:instrText>
      </w:r>
      <w:r w:rsidR="00046641">
        <w:fldChar w:fldCharType="separate"/>
      </w:r>
      <w:r w:rsidR="00970AA0">
        <w:rPr>
          <w:noProof/>
        </w:rPr>
        <w:t>15</w:t>
      </w:r>
      <w:r w:rsidR="00046641">
        <w:rPr>
          <w:noProof/>
        </w:rPr>
        <w:fldChar w:fldCharType="end"/>
      </w:r>
      <w:r>
        <w:t>: Changes to appropriation</w:t>
      </w:r>
      <w:r w:rsidR="00426E8E">
        <w:t>—Ter</w:t>
      </w:r>
      <w:r>
        <w:t>ritorial</w:t>
      </w:r>
    </w:p>
    <w:tbl>
      <w:tblPr>
        <w:tblW w:w="5000" w:type="pct"/>
        <w:tblBorders>
          <w:top w:val="single" w:sz="4" w:space="0" w:color="auto"/>
        </w:tblBorders>
        <w:tblLook w:val="04A0"/>
      </w:tblPr>
      <w:tblGrid>
        <w:gridCol w:w="4336"/>
        <w:gridCol w:w="983"/>
        <w:gridCol w:w="981"/>
        <w:gridCol w:w="981"/>
        <w:gridCol w:w="981"/>
        <w:gridCol w:w="981"/>
      </w:tblGrid>
      <w:tr w:rsidR="00F45889" w:rsidRPr="004F06AD" w:rsidTr="00F45889">
        <w:trPr>
          <w:trHeight w:val="240"/>
          <w:tblHeader/>
        </w:trPr>
        <w:tc>
          <w:tcPr>
            <w:tcW w:w="4335" w:type="dxa"/>
            <w:tcBorders>
              <w:bottom w:val="nil"/>
            </w:tcBorders>
            <w:hideMark/>
          </w:tcPr>
          <w:p w:rsidR="00534ADF" w:rsidRDefault="00CF02CB" w:rsidP="004E07F3">
            <w:pPr>
              <w:pStyle w:val="BStabletext"/>
              <w:rPr>
                <w:sz w:val="20"/>
                <w:szCs w:val="20"/>
              </w:rPr>
            </w:pPr>
            <w:r w:rsidRPr="00CF02CB">
              <w:rPr>
                <w:sz w:val="20"/>
                <w:szCs w:val="20"/>
              </w:rPr>
              <w:t> </w:t>
            </w:r>
          </w:p>
        </w:tc>
        <w:tc>
          <w:tcPr>
            <w:tcW w:w="983" w:type="dxa"/>
            <w:tcBorders>
              <w:bottom w:val="nil"/>
            </w:tcBorders>
            <w:noWrap/>
            <w:hideMark/>
          </w:tcPr>
          <w:p w:rsidR="00F45889" w:rsidRPr="004F06AD" w:rsidRDefault="00CF02CB" w:rsidP="004E07F3">
            <w:pPr>
              <w:pStyle w:val="BStableheading1"/>
              <w:framePr w:wrap="auto" w:vAnchor="margin" w:yAlign="inline"/>
              <w:rPr>
                <w:lang w:eastAsia="en-AU"/>
              </w:rPr>
            </w:pPr>
            <w:r w:rsidRPr="00CF02CB">
              <w:rPr>
                <w:lang w:eastAsia="en-AU"/>
              </w:rPr>
              <w:t>2013</w:t>
            </w:r>
            <w:r w:rsidRPr="00CF02CB">
              <w:rPr>
                <w:lang w:eastAsia="en-AU"/>
              </w:rPr>
              <w:noBreakHyphen/>
              <w:t>14</w:t>
            </w:r>
          </w:p>
          <w:p w:rsidR="00F45889" w:rsidRPr="004F06AD" w:rsidRDefault="00CF02CB" w:rsidP="004E07F3">
            <w:pPr>
              <w:pStyle w:val="BStableheading1"/>
              <w:framePr w:wrap="auto" w:vAnchor="margin" w:yAlign="inline"/>
              <w:rPr>
                <w:lang w:eastAsia="en-AU"/>
              </w:rPr>
            </w:pPr>
            <w:r w:rsidRPr="00CF02CB">
              <w:rPr>
                <w:lang w:eastAsia="en-AU"/>
              </w:rPr>
              <w:t>Est’d</w:t>
            </w:r>
          </w:p>
          <w:p w:rsidR="00F45889" w:rsidRPr="004F06AD" w:rsidRDefault="00CF02CB" w:rsidP="004E07F3">
            <w:pPr>
              <w:pStyle w:val="BStableheading1"/>
              <w:framePr w:wrap="auto" w:vAnchor="margin" w:yAlign="inline"/>
              <w:rPr>
                <w:lang w:eastAsia="en-AU"/>
              </w:rPr>
            </w:pPr>
            <w:r w:rsidRPr="00CF02CB">
              <w:rPr>
                <w:lang w:eastAsia="en-AU"/>
              </w:rPr>
              <w:t>Outcome</w:t>
            </w:r>
          </w:p>
        </w:tc>
        <w:tc>
          <w:tcPr>
            <w:tcW w:w="981" w:type="dxa"/>
            <w:tcBorders>
              <w:bottom w:val="nil"/>
            </w:tcBorders>
            <w:noWrap/>
            <w:hideMark/>
          </w:tcPr>
          <w:p w:rsidR="00F45889" w:rsidRPr="004F06AD" w:rsidRDefault="00CF02CB" w:rsidP="004E07F3">
            <w:pPr>
              <w:pStyle w:val="BStableheading1"/>
              <w:framePr w:wrap="auto" w:vAnchor="margin" w:yAlign="inline"/>
              <w:rPr>
                <w:lang w:eastAsia="en-AU"/>
              </w:rPr>
            </w:pPr>
            <w:r w:rsidRPr="00CF02CB">
              <w:rPr>
                <w:lang w:eastAsia="en-AU"/>
              </w:rPr>
              <w:t>2014</w:t>
            </w:r>
            <w:r w:rsidRPr="00CF02CB">
              <w:rPr>
                <w:lang w:eastAsia="en-AU"/>
              </w:rPr>
              <w:noBreakHyphen/>
              <w:t>15</w:t>
            </w:r>
          </w:p>
          <w:p w:rsidR="00F45889" w:rsidRPr="004F06AD" w:rsidRDefault="00CF02CB" w:rsidP="004E07F3">
            <w:pPr>
              <w:pStyle w:val="BStableheading1"/>
              <w:framePr w:wrap="auto" w:vAnchor="margin" w:yAlign="inline"/>
              <w:rPr>
                <w:lang w:eastAsia="en-AU"/>
              </w:rPr>
            </w:pPr>
            <w:r w:rsidRPr="00CF02CB">
              <w:rPr>
                <w:lang w:eastAsia="en-AU"/>
              </w:rPr>
              <w:t>Budget</w:t>
            </w:r>
          </w:p>
        </w:tc>
        <w:tc>
          <w:tcPr>
            <w:tcW w:w="981" w:type="dxa"/>
            <w:tcBorders>
              <w:bottom w:val="nil"/>
            </w:tcBorders>
            <w:noWrap/>
            <w:hideMark/>
          </w:tcPr>
          <w:p w:rsidR="00F45889" w:rsidRPr="004F06AD" w:rsidRDefault="00CF02CB" w:rsidP="004E07F3">
            <w:pPr>
              <w:pStyle w:val="BStableheading1"/>
              <w:framePr w:wrap="auto" w:vAnchor="margin" w:yAlign="inline"/>
              <w:rPr>
                <w:lang w:eastAsia="en-AU"/>
              </w:rPr>
            </w:pPr>
            <w:r w:rsidRPr="00CF02CB">
              <w:rPr>
                <w:lang w:eastAsia="en-AU"/>
              </w:rPr>
              <w:t>2015</w:t>
            </w:r>
            <w:r w:rsidRPr="00CF02CB">
              <w:rPr>
                <w:lang w:eastAsia="en-AU"/>
              </w:rPr>
              <w:noBreakHyphen/>
              <w:t>16</w:t>
            </w:r>
          </w:p>
          <w:p w:rsidR="00F45889" w:rsidRPr="004F06AD" w:rsidRDefault="00CF02CB" w:rsidP="004E07F3">
            <w:pPr>
              <w:pStyle w:val="BStableheading1"/>
              <w:framePr w:wrap="auto" w:vAnchor="margin" w:yAlign="inline"/>
              <w:rPr>
                <w:lang w:eastAsia="en-AU"/>
              </w:rPr>
            </w:pPr>
            <w:r w:rsidRPr="00CF02CB">
              <w:rPr>
                <w:lang w:eastAsia="en-AU"/>
              </w:rPr>
              <w:t>Estimate</w:t>
            </w:r>
          </w:p>
        </w:tc>
        <w:tc>
          <w:tcPr>
            <w:tcW w:w="981" w:type="dxa"/>
            <w:tcBorders>
              <w:bottom w:val="nil"/>
            </w:tcBorders>
            <w:noWrap/>
            <w:hideMark/>
          </w:tcPr>
          <w:p w:rsidR="00F45889" w:rsidRPr="004F06AD" w:rsidRDefault="00CF02CB" w:rsidP="004E07F3">
            <w:pPr>
              <w:pStyle w:val="BStableheading1"/>
              <w:framePr w:wrap="auto" w:vAnchor="margin" w:yAlign="inline"/>
              <w:rPr>
                <w:lang w:eastAsia="en-AU"/>
              </w:rPr>
            </w:pPr>
            <w:r w:rsidRPr="00CF02CB">
              <w:rPr>
                <w:lang w:eastAsia="en-AU"/>
              </w:rPr>
              <w:t>2016</w:t>
            </w:r>
            <w:r w:rsidRPr="00CF02CB">
              <w:rPr>
                <w:lang w:eastAsia="en-AU"/>
              </w:rPr>
              <w:noBreakHyphen/>
              <w:t>17</w:t>
            </w:r>
          </w:p>
          <w:p w:rsidR="00F45889" w:rsidRPr="004F06AD" w:rsidRDefault="00CF02CB" w:rsidP="004E07F3">
            <w:pPr>
              <w:pStyle w:val="BStableheading1"/>
              <w:framePr w:wrap="auto" w:vAnchor="margin" w:yAlign="inline"/>
              <w:rPr>
                <w:lang w:eastAsia="en-AU"/>
              </w:rPr>
            </w:pPr>
            <w:r w:rsidRPr="00CF02CB">
              <w:rPr>
                <w:lang w:eastAsia="en-AU"/>
              </w:rPr>
              <w:t>Estimate</w:t>
            </w:r>
          </w:p>
        </w:tc>
        <w:tc>
          <w:tcPr>
            <w:tcW w:w="981" w:type="dxa"/>
            <w:tcBorders>
              <w:bottom w:val="nil"/>
            </w:tcBorders>
            <w:noWrap/>
            <w:hideMark/>
          </w:tcPr>
          <w:p w:rsidR="00F45889" w:rsidRPr="004F06AD" w:rsidRDefault="00CF02CB" w:rsidP="004E07F3">
            <w:pPr>
              <w:pStyle w:val="BStableheading1"/>
              <w:framePr w:wrap="auto" w:vAnchor="margin" w:yAlign="inline"/>
              <w:rPr>
                <w:lang w:eastAsia="en-AU"/>
              </w:rPr>
            </w:pPr>
            <w:r w:rsidRPr="00CF02CB">
              <w:rPr>
                <w:lang w:eastAsia="en-AU"/>
              </w:rPr>
              <w:t>2017</w:t>
            </w:r>
            <w:r w:rsidRPr="00CF02CB">
              <w:rPr>
                <w:lang w:eastAsia="en-AU"/>
              </w:rPr>
              <w:noBreakHyphen/>
              <w:t>18</w:t>
            </w:r>
          </w:p>
          <w:p w:rsidR="00F45889" w:rsidRPr="004F06AD" w:rsidRDefault="00CF02CB" w:rsidP="004E07F3">
            <w:pPr>
              <w:pStyle w:val="BStableheading1"/>
              <w:framePr w:wrap="auto" w:vAnchor="margin" w:yAlign="inline"/>
              <w:rPr>
                <w:lang w:eastAsia="en-AU"/>
              </w:rPr>
            </w:pPr>
            <w:r w:rsidRPr="00CF02CB">
              <w:rPr>
                <w:lang w:eastAsia="en-AU"/>
              </w:rPr>
              <w:t>Estimate</w:t>
            </w:r>
          </w:p>
        </w:tc>
      </w:tr>
      <w:tr w:rsidR="00F45889" w:rsidRPr="004F06AD" w:rsidTr="00F45889">
        <w:trPr>
          <w:trHeight w:val="240"/>
          <w:tblHeader/>
        </w:trPr>
        <w:tc>
          <w:tcPr>
            <w:tcW w:w="4335" w:type="dxa"/>
            <w:tcBorders>
              <w:top w:val="nil"/>
              <w:bottom w:val="single" w:sz="4" w:space="0" w:color="000000"/>
            </w:tcBorders>
            <w:hideMark/>
          </w:tcPr>
          <w:p w:rsidR="00534ADF" w:rsidRDefault="00534ADF" w:rsidP="004E07F3">
            <w:pPr>
              <w:pStyle w:val="BStabletext"/>
              <w:rPr>
                <w:rStyle w:val="Strong"/>
                <w:b w:val="0"/>
                <w:bCs/>
                <w:sz w:val="20"/>
                <w:szCs w:val="20"/>
              </w:rPr>
            </w:pPr>
          </w:p>
        </w:tc>
        <w:tc>
          <w:tcPr>
            <w:tcW w:w="983" w:type="dxa"/>
            <w:tcBorders>
              <w:top w:val="nil"/>
              <w:bottom w:val="single" w:sz="4" w:space="0" w:color="000000"/>
            </w:tcBorders>
            <w:noWrap/>
          </w:tcPr>
          <w:p w:rsidR="00F45889" w:rsidRPr="004F06AD" w:rsidRDefault="00CF02CB" w:rsidP="004E07F3">
            <w:pPr>
              <w:pStyle w:val="BStableheading"/>
              <w:framePr w:wrap="around"/>
            </w:pPr>
            <w:r w:rsidRPr="00CF02CB">
              <w:t>$'000</w:t>
            </w:r>
          </w:p>
        </w:tc>
        <w:tc>
          <w:tcPr>
            <w:tcW w:w="981" w:type="dxa"/>
            <w:tcBorders>
              <w:top w:val="nil"/>
              <w:bottom w:val="single" w:sz="4" w:space="0" w:color="000000"/>
            </w:tcBorders>
            <w:noWrap/>
          </w:tcPr>
          <w:p w:rsidR="00F45889" w:rsidRPr="004F06AD" w:rsidRDefault="00CF02CB" w:rsidP="004E07F3">
            <w:pPr>
              <w:pStyle w:val="BStableheading"/>
              <w:framePr w:wrap="around"/>
            </w:pPr>
            <w:r w:rsidRPr="00CF02CB">
              <w:t>$'000</w:t>
            </w:r>
          </w:p>
        </w:tc>
        <w:tc>
          <w:tcPr>
            <w:tcW w:w="981" w:type="dxa"/>
            <w:tcBorders>
              <w:top w:val="nil"/>
              <w:bottom w:val="single" w:sz="4" w:space="0" w:color="000000"/>
            </w:tcBorders>
            <w:noWrap/>
          </w:tcPr>
          <w:p w:rsidR="00F45889" w:rsidRPr="004F06AD" w:rsidRDefault="00CF02CB" w:rsidP="004E07F3">
            <w:pPr>
              <w:pStyle w:val="BStableheading"/>
              <w:framePr w:wrap="around"/>
            </w:pPr>
            <w:r w:rsidRPr="00CF02CB">
              <w:t>$'000</w:t>
            </w:r>
          </w:p>
        </w:tc>
        <w:tc>
          <w:tcPr>
            <w:tcW w:w="981" w:type="dxa"/>
            <w:tcBorders>
              <w:top w:val="nil"/>
              <w:bottom w:val="single" w:sz="4" w:space="0" w:color="000000"/>
            </w:tcBorders>
            <w:noWrap/>
          </w:tcPr>
          <w:p w:rsidR="00F45889" w:rsidRPr="004F06AD" w:rsidRDefault="00CF02CB" w:rsidP="004E07F3">
            <w:pPr>
              <w:pStyle w:val="BStableheading"/>
              <w:framePr w:wrap="around"/>
            </w:pPr>
            <w:r w:rsidRPr="00CF02CB">
              <w:t>$'000</w:t>
            </w:r>
          </w:p>
        </w:tc>
        <w:tc>
          <w:tcPr>
            <w:tcW w:w="981" w:type="dxa"/>
            <w:tcBorders>
              <w:top w:val="nil"/>
              <w:bottom w:val="single" w:sz="4" w:space="0" w:color="000000"/>
            </w:tcBorders>
            <w:noWrap/>
          </w:tcPr>
          <w:p w:rsidR="00F45889" w:rsidRPr="004F06AD" w:rsidRDefault="00CF02CB" w:rsidP="004E07F3">
            <w:pPr>
              <w:pStyle w:val="BStableheading"/>
              <w:framePr w:wrap="around"/>
            </w:pPr>
            <w:r w:rsidRPr="00CF02CB">
              <w:t>$'000</w:t>
            </w:r>
          </w:p>
        </w:tc>
      </w:tr>
      <w:tr w:rsidR="00F45889" w:rsidRPr="004F06AD" w:rsidTr="00907677">
        <w:trPr>
          <w:trHeight w:val="240"/>
        </w:trPr>
        <w:tc>
          <w:tcPr>
            <w:tcW w:w="4335" w:type="dxa"/>
            <w:tcBorders>
              <w:top w:val="single" w:sz="4" w:space="0" w:color="000000"/>
            </w:tcBorders>
            <w:hideMark/>
          </w:tcPr>
          <w:p w:rsidR="00534ADF" w:rsidRDefault="00534ADF" w:rsidP="004E07F3">
            <w:pPr>
              <w:pStyle w:val="BStabletext"/>
              <w:rPr>
                <w:rStyle w:val="Strong"/>
                <w:b w:val="0"/>
                <w:bCs/>
                <w:sz w:val="20"/>
                <w:szCs w:val="20"/>
              </w:rPr>
            </w:pPr>
          </w:p>
        </w:tc>
        <w:tc>
          <w:tcPr>
            <w:tcW w:w="983" w:type="dxa"/>
            <w:tcBorders>
              <w:top w:val="single" w:sz="4" w:space="0" w:color="000000"/>
            </w:tcBorders>
            <w:noWrap/>
          </w:tcPr>
          <w:p w:rsidR="00534ADF" w:rsidRDefault="00534ADF" w:rsidP="004E07F3">
            <w:pPr>
              <w:pStyle w:val="BStablefigures"/>
              <w:framePr w:wrap="around"/>
              <w:rPr>
                <w:sz w:val="20"/>
                <w:szCs w:val="20"/>
              </w:rPr>
            </w:pPr>
          </w:p>
        </w:tc>
        <w:tc>
          <w:tcPr>
            <w:tcW w:w="981" w:type="dxa"/>
            <w:tcBorders>
              <w:top w:val="single" w:sz="4" w:space="0" w:color="000000"/>
            </w:tcBorders>
            <w:noWrap/>
          </w:tcPr>
          <w:p w:rsidR="00534ADF" w:rsidRDefault="00534ADF" w:rsidP="004E07F3">
            <w:pPr>
              <w:pStyle w:val="BStablefigures"/>
              <w:framePr w:wrap="around"/>
              <w:rPr>
                <w:sz w:val="20"/>
                <w:szCs w:val="20"/>
              </w:rPr>
            </w:pPr>
          </w:p>
        </w:tc>
        <w:tc>
          <w:tcPr>
            <w:tcW w:w="981" w:type="dxa"/>
            <w:tcBorders>
              <w:top w:val="single" w:sz="4" w:space="0" w:color="000000"/>
            </w:tcBorders>
            <w:noWrap/>
          </w:tcPr>
          <w:p w:rsidR="00534ADF" w:rsidRDefault="00534ADF" w:rsidP="004E07F3">
            <w:pPr>
              <w:pStyle w:val="BStablefigures"/>
              <w:framePr w:wrap="around"/>
              <w:rPr>
                <w:sz w:val="20"/>
                <w:szCs w:val="20"/>
              </w:rPr>
            </w:pPr>
          </w:p>
        </w:tc>
        <w:tc>
          <w:tcPr>
            <w:tcW w:w="981" w:type="dxa"/>
            <w:tcBorders>
              <w:top w:val="single" w:sz="4" w:space="0" w:color="000000"/>
            </w:tcBorders>
            <w:noWrap/>
          </w:tcPr>
          <w:p w:rsidR="00534ADF" w:rsidRDefault="00534ADF" w:rsidP="004E07F3">
            <w:pPr>
              <w:pStyle w:val="BStablefigures"/>
              <w:framePr w:wrap="around"/>
              <w:rPr>
                <w:sz w:val="20"/>
                <w:szCs w:val="20"/>
              </w:rPr>
            </w:pPr>
          </w:p>
        </w:tc>
        <w:tc>
          <w:tcPr>
            <w:tcW w:w="981" w:type="dxa"/>
            <w:tcBorders>
              <w:top w:val="single" w:sz="4" w:space="0" w:color="000000"/>
            </w:tcBorders>
            <w:noWrap/>
          </w:tcPr>
          <w:p w:rsidR="00534ADF" w:rsidRDefault="00534ADF" w:rsidP="004E07F3">
            <w:pPr>
              <w:pStyle w:val="BStablefigures"/>
              <w:framePr w:wrap="around"/>
              <w:rPr>
                <w:sz w:val="20"/>
                <w:szCs w:val="20"/>
              </w:rPr>
            </w:pPr>
          </w:p>
        </w:tc>
      </w:tr>
      <w:tr w:rsidR="00F45889" w:rsidRPr="004F06AD" w:rsidTr="00907677">
        <w:trPr>
          <w:trHeight w:val="240"/>
        </w:trPr>
        <w:tc>
          <w:tcPr>
            <w:tcW w:w="4335" w:type="dxa"/>
            <w:hideMark/>
          </w:tcPr>
          <w:p w:rsidR="00534ADF" w:rsidRDefault="00CF02CB" w:rsidP="004E07F3">
            <w:pPr>
              <w:pStyle w:val="BStabletext"/>
              <w:rPr>
                <w:rStyle w:val="Strong"/>
                <w:sz w:val="20"/>
                <w:szCs w:val="20"/>
              </w:rPr>
            </w:pPr>
            <w:r w:rsidRPr="00CF02CB">
              <w:rPr>
                <w:rStyle w:val="Strong"/>
                <w:sz w:val="20"/>
                <w:szCs w:val="20"/>
              </w:rPr>
              <w:t>2013</w:t>
            </w:r>
            <w:r w:rsidRPr="00CF02CB">
              <w:rPr>
                <w:rStyle w:val="Strong"/>
                <w:sz w:val="20"/>
                <w:szCs w:val="20"/>
              </w:rPr>
              <w:noBreakHyphen/>
              <w:t>14 Budget</w:t>
            </w:r>
          </w:p>
        </w:tc>
        <w:tc>
          <w:tcPr>
            <w:tcW w:w="983" w:type="dxa"/>
            <w:noWrap/>
          </w:tcPr>
          <w:p w:rsidR="00534ADF" w:rsidRDefault="00CF02CB" w:rsidP="004E07F3">
            <w:pPr>
              <w:pStyle w:val="BStablefigures"/>
              <w:framePr w:wrap="around"/>
              <w:rPr>
                <w:b/>
                <w:sz w:val="20"/>
                <w:szCs w:val="20"/>
              </w:rPr>
            </w:pPr>
            <w:r w:rsidRPr="00CF02CB">
              <w:rPr>
                <w:b/>
                <w:sz w:val="20"/>
                <w:szCs w:val="20"/>
              </w:rPr>
              <w:t>7,945</w:t>
            </w:r>
          </w:p>
        </w:tc>
        <w:tc>
          <w:tcPr>
            <w:tcW w:w="981" w:type="dxa"/>
            <w:noWrap/>
          </w:tcPr>
          <w:p w:rsidR="00534ADF" w:rsidRDefault="00CF02CB" w:rsidP="004E07F3">
            <w:pPr>
              <w:pStyle w:val="BStablefigures"/>
              <w:framePr w:wrap="around"/>
              <w:rPr>
                <w:b/>
                <w:sz w:val="20"/>
                <w:szCs w:val="20"/>
              </w:rPr>
            </w:pPr>
            <w:r w:rsidRPr="00CF02CB">
              <w:rPr>
                <w:b/>
                <w:sz w:val="20"/>
                <w:szCs w:val="20"/>
              </w:rPr>
              <w:t>8,140</w:t>
            </w:r>
          </w:p>
        </w:tc>
        <w:tc>
          <w:tcPr>
            <w:tcW w:w="981" w:type="dxa"/>
            <w:noWrap/>
          </w:tcPr>
          <w:p w:rsidR="00534ADF" w:rsidRDefault="00CF02CB" w:rsidP="004E07F3">
            <w:pPr>
              <w:pStyle w:val="BStablefigures"/>
              <w:framePr w:wrap="around"/>
              <w:rPr>
                <w:b/>
                <w:sz w:val="20"/>
                <w:szCs w:val="20"/>
              </w:rPr>
            </w:pPr>
            <w:r w:rsidRPr="00CF02CB">
              <w:rPr>
                <w:b/>
                <w:sz w:val="20"/>
                <w:szCs w:val="20"/>
              </w:rPr>
              <w:t>8,347</w:t>
            </w:r>
          </w:p>
        </w:tc>
        <w:tc>
          <w:tcPr>
            <w:tcW w:w="981" w:type="dxa"/>
            <w:noWrap/>
          </w:tcPr>
          <w:p w:rsidR="00534ADF" w:rsidRDefault="00CF02CB" w:rsidP="004E07F3">
            <w:pPr>
              <w:pStyle w:val="BStablefigures"/>
              <w:framePr w:wrap="around"/>
              <w:rPr>
                <w:b/>
                <w:sz w:val="20"/>
                <w:szCs w:val="20"/>
              </w:rPr>
            </w:pPr>
            <w:r w:rsidRPr="00CF02CB">
              <w:rPr>
                <w:b/>
                <w:sz w:val="20"/>
                <w:szCs w:val="20"/>
              </w:rPr>
              <w:t>8,555</w:t>
            </w:r>
          </w:p>
        </w:tc>
        <w:tc>
          <w:tcPr>
            <w:tcW w:w="981" w:type="dxa"/>
            <w:noWrap/>
          </w:tcPr>
          <w:p w:rsidR="00534ADF" w:rsidRDefault="00CF02CB" w:rsidP="004E07F3">
            <w:pPr>
              <w:pStyle w:val="BStablefigures"/>
              <w:framePr w:wrap="around"/>
              <w:rPr>
                <w:b/>
                <w:sz w:val="20"/>
                <w:szCs w:val="20"/>
              </w:rPr>
            </w:pPr>
            <w:r w:rsidRPr="00CF02CB">
              <w:rPr>
                <w:b/>
                <w:sz w:val="20"/>
                <w:szCs w:val="20"/>
              </w:rPr>
              <w:t>8,555</w:t>
            </w:r>
          </w:p>
        </w:tc>
      </w:tr>
      <w:tr w:rsidR="00F45889" w:rsidRPr="004F06AD" w:rsidTr="00907677">
        <w:trPr>
          <w:trHeight w:val="240"/>
        </w:trPr>
        <w:tc>
          <w:tcPr>
            <w:tcW w:w="4335" w:type="dxa"/>
            <w:hideMark/>
          </w:tcPr>
          <w:p w:rsidR="00534ADF" w:rsidRDefault="00534ADF" w:rsidP="004E07F3">
            <w:pPr>
              <w:pStyle w:val="BStabletext"/>
              <w:rPr>
                <w:rStyle w:val="Strong"/>
                <w:sz w:val="20"/>
                <w:szCs w:val="20"/>
              </w:rPr>
            </w:pPr>
          </w:p>
        </w:tc>
        <w:tc>
          <w:tcPr>
            <w:tcW w:w="983"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r>
      <w:tr w:rsidR="00F45889" w:rsidRPr="004F06AD" w:rsidTr="00907677">
        <w:trPr>
          <w:trHeight w:val="240"/>
        </w:trPr>
        <w:tc>
          <w:tcPr>
            <w:tcW w:w="4335" w:type="dxa"/>
            <w:hideMark/>
          </w:tcPr>
          <w:p w:rsidR="00534ADF" w:rsidRDefault="00CF02CB" w:rsidP="004E07F3">
            <w:pPr>
              <w:pStyle w:val="BStabletext"/>
              <w:rPr>
                <w:rStyle w:val="Strong"/>
                <w:sz w:val="20"/>
                <w:szCs w:val="20"/>
              </w:rPr>
            </w:pPr>
            <w:r w:rsidRPr="00CF02CB">
              <w:rPr>
                <w:rStyle w:val="Strong"/>
                <w:sz w:val="20"/>
                <w:szCs w:val="20"/>
              </w:rPr>
              <w:t>2014</w:t>
            </w:r>
            <w:r w:rsidRPr="00CF02CB">
              <w:rPr>
                <w:rStyle w:val="Strong"/>
                <w:sz w:val="20"/>
                <w:szCs w:val="20"/>
              </w:rPr>
              <w:noBreakHyphen/>
              <w:t>15 Budget Technical Adjustments</w:t>
            </w:r>
          </w:p>
        </w:tc>
        <w:tc>
          <w:tcPr>
            <w:tcW w:w="983"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c>
          <w:tcPr>
            <w:tcW w:w="981" w:type="dxa"/>
            <w:noWrap/>
          </w:tcPr>
          <w:p w:rsidR="00534ADF" w:rsidRDefault="00534ADF" w:rsidP="004E07F3">
            <w:pPr>
              <w:pStyle w:val="BStablefigures"/>
              <w:framePr w:wrap="around"/>
              <w:rPr>
                <w:sz w:val="20"/>
                <w:szCs w:val="20"/>
              </w:rPr>
            </w:pPr>
          </w:p>
        </w:tc>
      </w:tr>
      <w:tr w:rsidR="00F45889" w:rsidRPr="004F06AD" w:rsidTr="00907677">
        <w:trPr>
          <w:trHeight w:val="240"/>
        </w:trPr>
        <w:tc>
          <w:tcPr>
            <w:tcW w:w="4335" w:type="dxa"/>
            <w:hideMark/>
          </w:tcPr>
          <w:p w:rsidR="00534ADF" w:rsidRDefault="00CF02CB" w:rsidP="004E07F3">
            <w:pPr>
              <w:pStyle w:val="BStabletext"/>
              <w:rPr>
                <w:sz w:val="20"/>
                <w:szCs w:val="20"/>
              </w:rPr>
            </w:pPr>
            <w:r w:rsidRPr="00CF02CB">
              <w:rPr>
                <w:sz w:val="20"/>
                <w:szCs w:val="20"/>
              </w:rPr>
              <w:t xml:space="preserve">Revised Indexation Parameters </w:t>
            </w:r>
          </w:p>
        </w:tc>
        <w:tc>
          <w:tcPr>
            <w:tcW w:w="983"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 </w:t>
            </w:r>
          </w:p>
        </w:tc>
        <w:tc>
          <w:tcPr>
            <w:tcW w:w="981" w:type="dxa"/>
            <w:noWrap/>
          </w:tcPr>
          <w:p w:rsidR="00534ADF" w:rsidRDefault="00CF02CB" w:rsidP="004E07F3">
            <w:pPr>
              <w:pStyle w:val="BStablefigures"/>
              <w:framePr w:wrap="around"/>
              <w:rPr>
                <w:sz w:val="20"/>
                <w:szCs w:val="20"/>
              </w:rPr>
            </w:pPr>
            <w:r w:rsidRPr="00CF02CB">
              <w:rPr>
                <w:sz w:val="20"/>
                <w:szCs w:val="20"/>
              </w:rPr>
              <w:t xml:space="preserve">214 </w:t>
            </w:r>
          </w:p>
        </w:tc>
      </w:tr>
      <w:tr w:rsidR="00F45889" w:rsidRPr="004F06AD" w:rsidTr="00907677">
        <w:trPr>
          <w:trHeight w:val="240"/>
        </w:trPr>
        <w:tc>
          <w:tcPr>
            <w:tcW w:w="4335" w:type="dxa"/>
            <w:tcBorders>
              <w:bottom w:val="single" w:sz="4" w:space="0" w:color="000000"/>
            </w:tcBorders>
            <w:hideMark/>
          </w:tcPr>
          <w:p w:rsidR="00534ADF" w:rsidRDefault="00534ADF" w:rsidP="004E07F3">
            <w:pPr>
              <w:pStyle w:val="BStabletext"/>
              <w:rPr>
                <w:sz w:val="20"/>
                <w:szCs w:val="20"/>
              </w:rPr>
            </w:pPr>
          </w:p>
        </w:tc>
        <w:tc>
          <w:tcPr>
            <w:tcW w:w="983" w:type="dxa"/>
            <w:tcBorders>
              <w:bottom w:val="single" w:sz="4" w:space="0" w:color="000000"/>
            </w:tcBorders>
            <w:noWrap/>
          </w:tcPr>
          <w:p w:rsidR="00534ADF" w:rsidRDefault="00534ADF" w:rsidP="004E07F3">
            <w:pPr>
              <w:pStyle w:val="BStablefigures"/>
              <w:framePr w:wrap="around"/>
              <w:rPr>
                <w:sz w:val="20"/>
                <w:szCs w:val="20"/>
              </w:rPr>
            </w:pPr>
          </w:p>
        </w:tc>
        <w:tc>
          <w:tcPr>
            <w:tcW w:w="981" w:type="dxa"/>
            <w:tcBorders>
              <w:bottom w:val="single" w:sz="4" w:space="0" w:color="000000"/>
            </w:tcBorders>
            <w:noWrap/>
          </w:tcPr>
          <w:p w:rsidR="00534ADF" w:rsidRDefault="00534ADF" w:rsidP="004E07F3">
            <w:pPr>
              <w:pStyle w:val="BStablefigures"/>
              <w:framePr w:wrap="around"/>
              <w:rPr>
                <w:sz w:val="20"/>
                <w:szCs w:val="20"/>
              </w:rPr>
            </w:pPr>
          </w:p>
        </w:tc>
        <w:tc>
          <w:tcPr>
            <w:tcW w:w="981" w:type="dxa"/>
            <w:tcBorders>
              <w:bottom w:val="single" w:sz="4" w:space="0" w:color="000000"/>
            </w:tcBorders>
            <w:noWrap/>
          </w:tcPr>
          <w:p w:rsidR="00534ADF" w:rsidRDefault="00534ADF" w:rsidP="004E07F3">
            <w:pPr>
              <w:pStyle w:val="BStablefigures"/>
              <w:framePr w:wrap="around"/>
              <w:rPr>
                <w:sz w:val="20"/>
                <w:szCs w:val="20"/>
              </w:rPr>
            </w:pPr>
          </w:p>
        </w:tc>
        <w:tc>
          <w:tcPr>
            <w:tcW w:w="981" w:type="dxa"/>
            <w:tcBorders>
              <w:bottom w:val="single" w:sz="4" w:space="0" w:color="000000"/>
            </w:tcBorders>
            <w:noWrap/>
          </w:tcPr>
          <w:p w:rsidR="00534ADF" w:rsidRDefault="00534ADF" w:rsidP="004E07F3">
            <w:pPr>
              <w:pStyle w:val="BStablefigures"/>
              <w:framePr w:wrap="around"/>
              <w:rPr>
                <w:sz w:val="20"/>
                <w:szCs w:val="20"/>
              </w:rPr>
            </w:pPr>
          </w:p>
        </w:tc>
        <w:tc>
          <w:tcPr>
            <w:tcW w:w="981" w:type="dxa"/>
            <w:tcBorders>
              <w:bottom w:val="single" w:sz="4" w:space="0" w:color="000000"/>
            </w:tcBorders>
            <w:noWrap/>
          </w:tcPr>
          <w:p w:rsidR="00534ADF" w:rsidRDefault="00534ADF" w:rsidP="004E07F3">
            <w:pPr>
              <w:pStyle w:val="BStablefigures"/>
              <w:framePr w:wrap="around"/>
              <w:rPr>
                <w:sz w:val="20"/>
                <w:szCs w:val="20"/>
              </w:rPr>
            </w:pPr>
          </w:p>
        </w:tc>
      </w:tr>
      <w:tr w:rsidR="00F45889" w:rsidRPr="004F06AD" w:rsidTr="00907677">
        <w:trPr>
          <w:trHeight w:val="240"/>
        </w:trPr>
        <w:tc>
          <w:tcPr>
            <w:tcW w:w="4335" w:type="dxa"/>
            <w:tcBorders>
              <w:top w:val="single" w:sz="4" w:space="0" w:color="000000"/>
              <w:bottom w:val="single" w:sz="4" w:space="0" w:color="000000"/>
            </w:tcBorders>
            <w:hideMark/>
          </w:tcPr>
          <w:p w:rsidR="00534ADF" w:rsidRDefault="00CF02CB" w:rsidP="004E07F3">
            <w:pPr>
              <w:pStyle w:val="BStabletext"/>
              <w:rPr>
                <w:rStyle w:val="Strong"/>
                <w:sz w:val="20"/>
                <w:szCs w:val="20"/>
              </w:rPr>
            </w:pPr>
            <w:r w:rsidRPr="00CF02CB">
              <w:rPr>
                <w:rStyle w:val="Strong"/>
                <w:sz w:val="20"/>
                <w:szCs w:val="20"/>
              </w:rPr>
              <w:t>2014</w:t>
            </w:r>
            <w:r w:rsidRPr="00CF02CB">
              <w:rPr>
                <w:rStyle w:val="Strong"/>
                <w:sz w:val="20"/>
                <w:szCs w:val="20"/>
              </w:rPr>
              <w:noBreakHyphen/>
              <w:t>15 Budget</w:t>
            </w:r>
          </w:p>
        </w:tc>
        <w:tc>
          <w:tcPr>
            <w:tcW w:w="983" w:type="dxa"/>
            <w:tcBorders>
              <w:top w:val="single" w:sz="4" w:space="0" w:color="000000"/>
              <w:bottom w:val="single" w:sz="4" w:space="0" w:color="000000"/>
            </w:tcBorders>
            <w:noWrap/>
          </w:tcPr>
          <w:p w:rsidR="00534ADF" w:rsidRDefault="00CF02CB" w:rsidP="004E07F3">
            <w:pPr>
              <w:pStyle w:val="BStablefigures"/>
              <w:framePr w:wrap="around"/>
              <w:rPr>
                <w:rStyle w:val="Strong"/>
                <w:sz w:val="20"/>
                <w:szCs w:val="20"/>
              </w:rPr>
            </w:pPr>
            <w:r w:rsidRPr="00CF02CB">
              <w:rPr>
                <w:rStyle w:val="Strong"/>
                <w:sz w:val="20"/>
                <w:szCs w:val="20"/>
              </w:rPr>
              <w:t>7,945</w:t>
            </w:r>
          </w:p>
        </w:tc>
        <w:tc>
          <w:tcPr>
            <w:tcW w:w="981" w:type="dxa"/>
            <w:tcBorders>
              <w:top w:val="single" w:sz="4" w:space="0" w:color="000000"/>
              <w:bottom w:val="single" w:sz="4" w:space="0" w:color="000000"/>
            </w:tcBorders>
            <w:noWrap/>
          </w:tcPr>
          <w:p w:rsidR="00534ADF" w:rsidRDefault="00CF02CB" w:rsidP="004E07F3">
            <w:pPr>
              <w:pStyle w:val="BStablefigures"/>
              <w:framePr w:wrap="around"/>
              <w:rPr>
                <w:rStyle w:val="Strong"/>
                <w:sz w:val="20"/>
                <w:szCs w:val="20"/>
              </w:rPr>
            </w:pPr>
            <w:r w:rsidRPr="00CF02CB">
              <w:rPr>
                <w:rStyle w:val="Strong"/>
                <w:sz w:val="20"/>
                <w:szCs w:val="20"/>
              </w:rPr>
              <w:t>8,140</w:t>
            </w:r>
          </w:p>
        </w:tc>
        <w:tc>
          <w:tcPr>
            <w:tcW w:w="981" w:type="dxa"/>
            <w:tcBorders>
              <w:top w:val="single" w:sz="4" w:space="0" w:color="000000"/>
              <w:bottom w:val="single" w:sz="4" w:space="0" w:color="000000"/>
            </w:tcBorders>
            <w:noWrap/>
          </w:tcPr>
          <w:p w:rsidR="00534ADF" w:rsidRDefault="00CF02CB" w:rsidP="004E07F3">
            <w:pPr>
              <w:pStyle w:val="BStablefigures"/>
              <w:framePr w:wrap="around"/>
              <w:rPr>
                <w:rStyle w:val="Strong"/>
                <w:sz w:val="20"/>
                <w:szCs w:val="20"/>
              </w:rPr>
            </w:pPr>
            <w:r w:rsidRPr="00CF02CB">
              <w:rPr>
                <w:rStyle w:val="Strong"/>
                <w:sz w:val="20"/>
                <w:szCs w:val="20"/>
              </w:rPr>
              <w:t>8,347</w:t>
            </w:r>
          </w:p>
        </w:tc>
        <w:tc>
          <w:tcPr>
            <w:tcW w:w="981" w:type="dxa"/>
            <w:tcBorders>
              <w:top w:val="single" w:sz="4" w:space="0" w:color="000000"/>
              <w:bottom w:val="single" w:sz="4" w:space="0" w:color="000000"/>
            </w:tcBorders>
            <w:noWrap/>
          </w:tcPr>
          <w:p w:rsidR="00534ADF" w:rsidRDefault="00CF02CB" w:rsidP="004E07F3">
            <w:pPr>
              <w:pStyle w:val="BStablefigures"/>
              <w:framePr w:wrap="around"/>
              <w:rPr>
                <w:rStyle w:val="Strong"/>
                <w:sz w:val="20"/>
                <w:szCs w:val="20"/>
              </w:rPr>
            </w:pPr>
            <w:r w:rsidRPr="00CF02CB">
              <w:rPr>
                <w:rStyle w:val="Strong"/>
                <w:sz w:val="20"/>
                <w:szCs w:val="20"/>
              </w:rPr>
              <w:t>8,555</w:t>
            </w:r>
          </w:p>
        </w:tc>
        <w:tc>
          <w:tcPr>
            <w:tcW w:w="981" w:type="dxa"/>
            <w:tcBorders>
              <w:top w:val="single" w:sz="4" w:space="0" w:color="000000"/>
              <w:bottom w:val="single" w:sz="4" w:space="0" w:color="000000"/>
            </w:tcBorders>
            <w:noWrap/>
          </w:tcPr>
          <w:p w:rsidR="00534ADF" w:rsidRDefault="00CF02CB" w:rsidP="004E07F3">
            <w:pPr>
              <w:pStyle w:val="BStablefigures"/>
              <w:framePr w:wrap="around"/>
              <w:rPr>
                <w:rStyle w:val="Strong"/>
                <w:sz w:val="20"/>
                <w:szCs w:val="20"/>
              </w:rPr>
            </w:pPr>
            <w:r w:rsidRPr="00CF02CB">
              <w:rPr>
                <w:rStyle w:val="Strong"/>
                <w:sz w:val="20"/>
                <w:szCs w:val="20"/>
              </w:rPr>
              <w:t>8,769</w:t>
            </w:r>
          </w:p>
        </w:tc>
      </w:tr>
    </w:tbl>
    <w:p w:rsidR="003F366C" w:rsidRDefault="003F366C" w:rsidP="003F366C">
      <w:pPr>
        <w:pStyle w:val="Caption"/>
        <w:rPr>
          <w:noProof/>
        </w:rPr>
      </w:pPr>
      <w:r>
        <w:t xml:space="preserve">Table </w:t>
      </w:r>
      <w:r w:rsidR="00046641">
        <w:fldChar w:fldCharType="begin"/>
      </w:r>
      <w:r w:rsidR="003F16F9">
        <w:instrText xml:space="preserve"> SEQ Table \* ARABIC </w:instrText>
      </w:r>
      <w:r w:rsidR="00046641">
        <w:fldChar w:fldCharType="separate"/>
      </w:r>
      <w:r w:rsidR="00970AA0">
        <w:rPr>
          <w:noProof/>
        </w:rPr>
        <w:t>16</w:t>
      </w:r>
      <w:r w:rsidR="00046641">
        <w:rPr>
          <w:noProof/>
        </w:rPr>
        <w:fldChar w:fldCharType="end"/>
      </w:r>
      <w:r>
        <w:t>: Changes to appropriation</w:t>
      </w:r>
      <w:r w:rsidR="003D1243">
        <w:t>—</w:t>
      </w:r>
      <w:r w:rsidR="003D1243">
        <w:rPr>
          <w:noProof/>
        </w:rPr>
        <w:t xml:space="preserve">Capital Injections, </w:t>
      </w:r>
      <w:r w:rsidR="003D1243">
        <w:t>C</w:t>
      </w:r>
      <w:r>
        <w:t>ontrolled</w:t>
      </w:r>
    </w:p>
    <w:tbl>
      <w:tblPr>
        <w:tblW w:w="5000" w:type="pct"/>
        <w:tblBorders>
          <w:top w:val="single" w:sz="4" w:space="0" w:color="auto"/>
        </w:tblBorders>
        <w:tblLayout w:type="fixed"/>
        <w:tblLook w:val="04A0"/>
      </w:tblPr>
      <w:tblGrid>
        <w:gridCol w:w="4331"/>
        <w:gridCol w:w="984"/>
        <w:gridCol w:w="982"/>
        <w:gridCol w:w="982"/>
        <w:gridCol w:w="982"/>
        <w:gridCol w:w="982"/>
      </w:tblGrid>
      <w:tr w:rsidR="00F45889" w:rsidRPr="004F06AD" w:rsidTr="003468F9">
        <w:trPr>
          <w:cantSplit/>
          <w:trHeight w:val="240"/>
          <w:tblHeader/>
        </w:trPr>
        <w:tc>
          <w:tcPr>
            <w:tcW w:w="4331" w:type="dxa"/>
            <w:tcBorders>
              <w:bottom w:val="nil"/>
            </w:tcBorders>
            <w:hideMark/>
          </w:tcPr>
          <w:p w:rsidR="00534ADF" w:rsidRDefault="00CF02CB" w:rsidP="004E07F3">
            <w:pPr>
              <w:pStyle w:val="BStabletext"/>
              <w:rPr>
                <w:sz w:val="20"/>
                <w:szCs w:val="20"/>
              </w:rPr>
            </w:pPr>
            <w:r w:rsidRPr="00CF02CB">
              <w:rPr>
                <w:sz w:val="20"/>
                <w:szCs w:val="20"/>
              </w:rPr>
              <w:t> </w:t>
            </w:r>
          </w:p>
        </w:tc>
        <w:tc>
          <w:tcPr>
            <w:tcW w:w="984" w:type="dxa"/>
            <w:tcBorders>
              <w:bottom w:val="nil"/>
            </w:tcBorders>
            <w:noWrap/>
            <w:hideMark/>
          </w:tcPr>
          <w:p w:rsidR="00F45889" w:rsidRPr="004F06AD" w:rsidRDefault="00CF02CB" w:rsidP="004E07F3">
            <w:pPr>
              <w:pStyle w:val="BStableheading1"/>
              <w:keepNext/>
              <w:framePr w:wrap="auto" w:vAnchor="margin" w:yAlign="inline"/>
              <w:rPr>
                <w:lang w:eastAsia="en-AU"/>
              </w:rPr>
            </w:pPr>
            <w:r w:rsidRPr="00CF02CB">
              <w:rPr>
                <w:lang w:eastAsia="en-AU"/>
              </w:rPr>
              <w:t>2013</w:t>
            </w:r>
            <w:r w:rsidRPr="00CF02CB">
              <w:rPr>
                <w:lang w:eastAsia="en-AU"/>
              </w:rPr>
              <w:noBreakHyphen/>
              <w:t>14</w:t>
            </w:r>
          </w:p>
          <w:p w:rsidR="00F45889" w:rsidRPr="004F06AD" w:rsidRDefault="00CF02CB" w:rsidP="004E07F3">
            <w:pPr>
              <w:pStyle w:val="BStableheading1"/>
              <w:keepNext/>
              <w:framePr w:wrap="auto" w:vAnchor="margin" w:yAlign="inline"/>
              <w:rPr>
                <w:lang w:eastAsia="en-AU"/>
              </w:rPr>
            </w:pPr>
            <w:r w:rsidRPr="00CF02CB">
              <w:rPr>
                <w:lang w:eastAsia="en-AU"/>
              </w:rPr>
              <w:t>Est’d</w:t>
            </w:r>
          </w:p>
          <w:p w:rsidR="00F45889" w:rsidRPr="004F06AD" w:rsidRDefault="00CF02CB" w:rsidP="004E07F3">
            <w:pPr>
              <w:pStyle w:val="BStableheading1"/>
              <w:keepNext/>
              <w:framePr w:wrap="auto" w:vAnchor="margin" w:yAlign="inline"/>
              <w:rPr>
                <w:lang w:eastAsia="en-AU"/>
              </w:rPr>
            </w:pPr>
            <w:r w:rsidRPr="00CF02CB">
              <w:rPr>
                <w:lang w:eastAsia="en-AU"/>
              </w:rPr>
              <w:t>Outcome</w:t>
            </w:r>
          </w:p>
        </w:tc>
        <w:tc>
          <w:tcPr>
            <w:tcW w:w="982" w:type="dxa"/>
            <w:tcBorders>
              <w:bottom w:val="nil"/>
            </w:tcBorders>
            <w:noWrap/>
            <w:hideMark/>
          </w:tcPr>
          <w:p w:rsidR="00F45889" w:rsidRPr="004F06AD" w:rsidRDefault="00CF02CB" w:rsidP="004E07F3">
            <w:pPr>
              <w:pStyle w:val="BStableheading1"/>
              <w:keepNext/>
              <w:framePr w:wrap="auto" w:vAnchor="margin" w:yAlign="inline"/>
              <w:rPr>
                <w:lang w:eastAsia="en-AU"/>
              </w:rPr>
            </w:pPr>
            <w:r w:rsidRPr="00CF02CB">
              <w:rPr>
                <w:lang w:eastAsia="en-AU"/>
              </w:rPr>
              <w:t>2014</w:t>
            </w:r>
            <w:r w:rsidRPr="00CF02CB">
              <w:rPr>
                <w:lang w:eastAsia="en-AU"/>
              </w:rPr>
              <w:noBreakHyphen/>
              <w:t>15</w:t>
            </w:r>
          </w:p>
          <w:p w:rsidR="00F45889" w:rsidRPr="004F06AD" w:rsidRDefault="00CF02CB" w:rsidP="004E07F3">
            <w:pPr>
              <w:pStyle w:val="BStableheading1"/>
              <w:keepNext/>
              <w:framePr w:wrap="auto" w:vAnchor="margin" w:yAlign="inline"/>
              <w:rPr>
                <w:lang w:eastAsia="en-AU"/>
              </w:rPr>
            </w:pPr>
            <w:r w:rsidRPr="00CF02CB">
              <w:rPr>
                <w:lang w:eastAsia="en-AU"/>
              </w:rPr>
              <w:t>Budget</w:t>
            </w:r>
          </w:p>
        </w:tc>
        <w:tc>
          <w:tcPr>
            <w:tcW w:w="982" w:type="dxa"/>
            <w:tcBorders>
              <w:bottom w:val="nil"/>
            </w:tcBorders>
            <w:noWrap/>
            <w:hideMark/>
          </w:tcPr>
          <w:p w:rsidR="00F45889" w:rsidRPr="004F06AD" w:rsidRDefault="00CF02CB" w:rsidP="004E07F3">
            <w:pPr>
              <w:pStyle w:val="BStableheading1"/>
              <w:keepNext/>
              <w:framePr w:wrap="auto" w:vAnchor="margin" w:yAlign="inline"/>
              <w:rPr>
                <w:lang w:eastAsia="en-AU"/>
              </w:rPr>
            </w:pPr>
            <w:r w:rsidRPr="00CF02CB">
              <w:rPr>
                <w:lang w:eastAsia="en-AU"/>
              </w:rPr>
              <w:t>2015</w:t>
            </w:r>
            <w:r w:rsidRPr="00CF02CB">
              <w:rPr>
                <w:lang w:eastAsia="en-AU"/>
              </w:rPr>
              <w:noBreakHyphen/>
              <w:t>16</w:t>
            </w:r>
          </w:p>
          <w:p w:rsidR="00F45889" w:rsidRPr="004F06AD" w:rsidRDefault="00CF02CB" w:rsidP="004E07F3">
            <w:pPr>
              <w:pStyle w:val="BStableheading1"/>
              <w:keepNext/>
              <w:framePr w:wrap="auto" w:vAnchor="margin" w:yAlign="inline"/>
              <w:rPr>
                <w:lang w:eastAsia="en-AU"/>
              </w:rPr>
            </w:pPr>
            <w:r w:rsidRPr="00CF02CB">
              <w:rPr>
                <w:lang w:eastAsia="en-AU"/>
              </w:rPr>
              <w:t>Estimate</w:t>
            </w:r>
          </w:p>
        </w:tc>
        <w:tc>
          <w:tcPr>
            <w:tcW w:w="982" w:type="dxa"/>
            <w:tcBorders>
              <w:bottom w:val="nil"/>
            </w:tcBorders>
            <w:noWrap/>
            <w:hideMark/>
          </w:tcPr>
          <w:p w:rsidR="00F45889" w:rsidRPr="004F06AD" w:rsidRDefault="00CF02CB" w:rsidP="004E07F3">
            <w:pPr>
              <w:pStyle w:val="BStableheading1"/>
              <w:keepNext/>
              <w:framePr w:wrap="auto" w:vAnchor="margin" w:yAlign="inline"/>
              <w:rPr>
                <w:lang w:eastAsia="en-AU"/>
              </w:rPr>
            </w:pPr>
            <w:r w:rsidRPr="00CF02CB">
              <w:rPr>
                <w:lang w:eastAsia="en-AU"/>
              </w:rPr>
              <w:t>2016</w:t>
            </w:r>
            <w:r w:rsidRPr="00CF02CB">
              <w:rPr>
                <w:lang w:eastAsia="en-AU"/>
              </w:rPr>
              <w:noBreakHyphen/>
              <w:t>17</w:t>
            </w:r>
          </w:p>
          <w:p w:rsidR="00F45889" w:rsidRPr="004F06AD" w:rsidRDefault="00CF02CB" w:rsidP="004E07F3">
            <w:pPr>
              <w:pStyle w:val="BStableheading1"/>
              <w:keepNext/>
              <w:framePr w:wrap="auto" w:vAnchor="margin" w:yAlign="inline"/>
              <w:rPr>
                <w:lang w:eastAsia="en-AU"/>
              </w:rPr>
            </w:pPr>
            <w:r w:rsidRPr="00CF02CB">
              <w:rPr>
                <w:lang w:eastAsia="en-AU"/>
              </w:rPr>
              <w:t>Estimate</w:t>
            </w:r>
          </w:p>
        </w:tc>
        <w:tc>
          <w:tcPr>
            <w:tcW w:w="982" w:type="dxa"/>
            <w:tcBorders>
              <w:bottom w:val="nil"/>
            </w:tcBorders>
            <w:noWrap/>
            <w:hideMark/>
          </w:tcPr>
          <w:p w:rsidR="00F45889" w:rsidRPr="004F06AD" w:rsidRDefault="00CF02CB" w:rsidP="004E07F3">
            <w:pPr>
              <w:pStyle w:val="BStableheading1"/>
              <w:keepNext/>
              <w:framePr w:wrap="auto" w:vAnchor="margin" w:yAlign="inline"/>
              <w:rPr>
                <w:lang w:eastAsia="en-AU"/>
              </w:rPr>
            </w:pPr>
            <w:r w:rsidRPr="00CF02CB">
              <w:rPr>
                <w:lang w:eastAsia="en-AU"/>
              </w:rPr>
              <w:t>2017</w:t>
            </w:r>
            <w:r w:rsidRPr="00CF02CB">
              <w:rPr>
                <w:lang w:eastAsia="en-AU"/>
              </w:rPr>
              <w:noBreakHyphen/>
              <w:t>18</w:t>
            </w:r>
          </w:p>
          <w:p w:rsidR="00F45889" w:rsidRPr="004F06AD" w:rsidRDefault="00CF02CB" w:rsidP="004E07F3">
            <w:pPr>
              <w:pStyle w:val="BStableheading1"/>
              <w:keepNext/>
              <w:framePr w:wrap="auto" w:vAnchor="margin" w:yAlign="inline"/>
              <w:rPr>
                <w:lang w:eastAsia="en-AU"/>
              </w:rPr>
            </w:pPr>
            <w:r w:rsidRPr="00CF02CB">
              <w:rPr>
                <w:lang w:eastAsia="en-AU"/>
              </w:rPr>
              <w:t>Estimate</w:t>
            </w:r>
          </w:p>
        </w:tc>
      </w:tr>
      <w:tr w:rsidR="00F45889" w:rsidRPr="004F06AD" w:rsidTr="003468F9">
        <w:trPr>
          <w:cantSplit/>
          <w:trHeight w:val="240"/>
          <w:tblHeader/>
        </w:trPr>
        <w:tc>
          <w:tcPr>
            <w:tcW w:w="4331" w:type="dxa"/>
            <w:tcBorders>
              <w:top w:val="nil"/>
              <w:bottom w:val="single" w:sz="4" w:space="0" w:color="000000"/>
            </w:tcBorders>
            <w:hideMark/>
          </w:tcPr>
          <w:p w:rsidR="00534ADF" w:rsidRDefault="00534ADF" w:rsidP="004E07F3">
            <w:pPr>
              <w:pStyle w:val="BStabletext"/>
              <w:rPr>
                <w:rStyle w:val="Strong"/>
                <w:b w:val="0"/>
                <w:bCs/>
                <w:sz w:val="20"/>
                <w:szCs w:val="20"/>
              </w:rPr>
            </w:pPr>
          </w:p>
        </w:tc>
        <w:tc>
          <w:tcPr>
            <w:tcW w:w="984" w:type="dxa"/>
            <w:tcBorders>
              <w:top w:val="nil"/>
              <w:bottom w:val="single" w:sz="4" w:space="0" w:color="000000"/>
            </w:tcBorders>
            <w:noWrap/>
          </w:tcPr>
          <w:p w:rsidR="00F45889" w:rsidRPr="004F06AD" w:rsidRDefault="00CF02CB" w:rsidP="004E07F3">
            <w:pPr>
              <w:pStyle w:val="BStableheading"/>
              <w:keepNext/>
              <w:framePr w:wrap="around"/>
            </w:pPr>
            <w:r w:rsidRPr="00CF02CB">
              <w:t>$'000</w:t>
            </w:r>
          </w:p>
        </w:tc>
        <w:tc>
          <w:tcPr>
            <w:tcW w:w="982" w:type="dxa"/>
            <w:tcBorders>
              <w:top w:val="nil"/>
              <w:bottom w:val="single" w:sz="4" w:space="0" w:color="000000"/>
            </w:tcBorders>
            <w:noWrap/>
          </w:tcPr>
          <w:p w:rsidR="00F45889" w:rsidRPr="004F06AD" w:rsidRDefault="00CF02CB" w:rsidP="004E07F3">
            <w:pPr>
              <w:pStyle w:val="BStableheading"/>
              <w:keepNext/>
              <w:framePr w:wrap="around"/>
            </w:pPr>
            <w:r w:rsidRPr="00CF02CB">
              <w:t>$'000</w:t>
            </w:r>
          </w:p>
        </w:tc>
        <w:tc>
          <w:tcPr>
            <w:tcW w:w="982" w:type="dxa"/>
            <w:tcBorders>
              <w:top w:val="nil"/>
              <w:bottom w:val="single" w:sz="4" w:space="0" w:color="000000"/>
            </w:tcBorders>
            <w:noWrap/>
          </w:tcPr>
          <w:p w:rsidR="00F45889" w:rsidRPr="004F06AD" w:rsidRDefault="00CF02CB" w:rsidP="004E07F3">
            <w:pPr>
              <w:pStyle w:val="BStableheading"/>
              <w:keepNext/>
              <w:framePr w:wrap="around"/>
            </w:pPr>
            <w:r w:rsidRPr="00CF02CB">
              <w:t>$'000</w:t>
            </w:r>
          </w:p>
        </w:tc>
        <w:tc>
          <w:tcPr>
            <w:tcW w:w="982" w:type="dxa"/>
            <w:tcBorders>
              <w:top w:val="nil"/>
              <w:bottom w:val="single" w:sz="4" w:space="0" w:color="000000"/>
            </w:tcBorders>
            <w:noWrap/>
          </w:tcPr>
          <w:p w:rsidR="00F45889" w:rsidRPr="004F06AD" w:rsidRDefault="00CF02CB" w:rsidP="004E07F3">
            <w:pPr>
              <w:pStyle w:val="BStableheading"/>
              <w:keepNext/>
              <w:framePr w:wrap="around"/>
            </w:pPr>
            <w:r w:rsidRPr="00CF02CB">
              <w:t>$'000</w:t>
            </w:r>
          </w:p>
        </w:tc>
        <w:tc>
          <w:tcPr>
            <w:tcW w:w="982" w:type="dxa"/>
            <w:tcBorders>
              <w:top w:val="nil"/>
              <w:bottom w:val="single" w:sz="4" w:space="0" w:color="000000"/>
            </w:tcBorders>
            <w:noWrap/>
          </w:tcPr>
          <w:p w:rsidR="00F45889" w:rsidRPr="004F06AD" w:rsidRDefault="00CF02CB" w:rsidP="004E07F3">
            <w:pPr>
              <w:pStyle w:val="BStableheading"/>
              <w:keepNext/>
              <w:framePr w:wrap="around"/>
            </w:pPr>
            <w:r w:rsidRPr="00CF02CB">
              <w:t>$'000</w:t>
            </w:r>
          </w:p>
        </w:tc>
      </w:tr>
      <w:tr w:rsidR="00F45889" w:rsidRPr="004F06AD" w:rsidTr="003468F9">
        <w:trPr>
          <w:cantSplit/>
          <w:trHeight w:val="240"/>
        </w:trPr>
        <w:tc>
          <w:tcPr>
            <w:tcW w:w="4331" w:type="dxa"/>
            <w:tcBorders>
              <w:top w:val="single" w:sz="4" w:space="0" w:color="000000"/>
            </w:tcBorders>
            <w:hideMark/>
          </w:tcPr>
          <w:p w:rsidR="00534ADF" w:rsidRDefault="00534ADF" w:rsidP="004E07F3">
            <w:pPr>
              <w:pStyle w:val="BStabletext"/>
              <w:rPr>
                <w:rStyle w:val="Strong"/>
                <w:sz w:val="20"/>
                <w:szCs w:val="20"/>
              </w:rPr>
            </w:pPr>
          </w:p>
        </w:tc>
        <w:tc>
          <w:tcPr>
            <w:tcW w:w="984" w:type="dxa"/>
            <w:tcBorders>
              <w:top w:val="single" w:sz="4" w:space="0" w:color="000000"/>
            </w:tcBorders>
            <w:noWrap/>
          </w:tcPr>
          <w:p w:rsidR="00534ADF" w:rsidRDefault="00534ADF" w:rsidP="004E07F3">
            <w:pPr>
              <w:pStyle w:val="BStablefigures"/>
              <w:framePr w:wrap="around"/>
              <w:rPr>
                <w:sz w:val="20"/>
                <w:szCs w:val="20"/>
              </w:rPr>
            </w:pPr>
          </w:p>
        </w:tc>
        <w:tc>
          <w:tcPr>
            <w:tcW w:w="982" w:type="dxa"/>
            <w:tcBorders>
              <w:top w:val="single" w:sz="4" w:space="0" w:color="000000"/>
            </w:tcBorders>
            <w:noWrap/>
          </w:tcPr>
          <w:p w:rsidR="00534ADF" w:rsidRDefault="00534ADF" w:rsidP="004E07F3">
            <w:pPr>
              <w:pStyle w:val="BStablefigures"/>
              <w:framePr w:wrap="around"/>
              <w:rPr>
                <w:sz w:val="20"/>
                <w:szCs w:val="20"/>
              </w:rPr>
            </w:pPr>
          </w:p>
        </w:tc>
        <w:tc>
          <w:tcPr>
            <w:tcW w:w="982" w:type="dxa"/>
            <w:tcBorders>
              <w:top w:val="single" w:sz="4" w:space="0" w:color="000000"/>
            </w:tcBorders>
            <w:noWrap/>
          </w:tcPr>
          <w:p w:rsidR="00534ADF" w:rsidRDefault="00534ADF" w:rsidP="004E07F3">
            <w:pPr>
              <w:pStyle w:val="BStablefigures"/>
              <w:framePr w:wrap="around"/>
              <w:rPr>
                <w:sz w:val="20"/>
                <w:szCs w:val="20"/>
              </w:rPr>
            </w:pPr>
          </w:p>
        </w:tc>
        <w:tc>
          <w:tcPr>
            <w:tcW w:w="982" w:type="dxa"/>
            <w:tcBorders>
              <w:top w:val="single" w:sz="4" w:space="0" w:color="000000"/>
            </w:tcBorders>
            <w:noWrap/>
          </w:tcPr>
          <w:p w:rsidR="00534ADF" w:rsidRDefault="00534ADF" w:rsidP="004E07F3">
            <w:pPr>
              <w:pStyle w:val="BStablefigures"/>
              <w:framePr w:wrap="around"/>
              <w:rPr>
                <w:sz w:val="20"/>
                <w:szCs w:val="20"/>
              </w:rPr>
            </w:pPr>
          </w:p>
        </w:tc>
        <w:tc>
          <w:tcPr>
            <w:tcW w:w="982" w:type="dxa"/>
            <w:tcBorders>
              <w:top w:val="single" w:sz="4" w:space="0" w:color="000000"/>
            </w:tcBorders>
            <w:noWrap/>
          </w:tcPr>
          <w:p w:rsidR="00534ADF" w:rsidRDefault="00534ADF" w:rsidP="004E07F3">
            <w:pPr>
              <w:pStyle w:val="BStablefigures"/>
              <w:framePr w:wrap="around"/>
              <w:rPr>
                <w:sz w:val="20"/>
                <w:szCs w:val="20"/>
              </w:rPr>
            </w:pPr>
          </w:p>
        </w:tc>
      </w:tr>
      <w:tr w:rsidR="00F45889" w:rsidRPr="004F06AD" w:rsidTr="003468F9">
        <w:trPr>
          <w:cantSplit/>
          <w:trHeight w:val="240"/>
        </w:trPr>
        <w:tc>
          <w:tcPr>
            <w:tcW w:w="4331" w:type="dxa"/>
            <w:hideMark/>
          </w:tcPr>
          <w:p w:rsidR="00534ADF" w:rsidRDefault="00CF02CB" w:rsidP="004E07F3">
            <w:pPr>
              <w:pStyle w:val="BStabletext"/>
              <w:rPr>
                <w:rStyle w:val="Strong"/>
                <w:sz w:val="20"/>
                <w:szCs w:val="20"/>
              </w:rPr>
            </w:pPr>
            <w:r w:rsidRPr="00CF02CB">
              <w:rPr>
                <w:rStyle w:val="Strong"/>
                <w:sz w:val="20"/>
                <w:szCs w:val="20"/>
              </w:rPr>
              <w:t>2013</w:t>
            </w:r>
            <w:r w:rsidRPr="00CF02CB">
              <w:rPr>
                <w:rStyle w:val="Strong"/>
                <w:sz w:val="20"/>
                <w:szCs w:val="20"/>
              </w:rPr>
              <w:noBreakHyphen/>
              <w:t>14 Budget</w:t>
            </w:r>
          </w:p>
        </w:tc>
        <w:tc>
          <w:tcPr>
            <w:tcW w:w="984" w:type="dxa"/>
            <w:noWrap/>
          </w:tcPr>
          <w:p w:rsidR="00534ADF" w:rsidRDefault="00CF02CB" w:rsidP="004E07F3">
            <w:pPr>
              <w:pStyle w:val="BStablefigures"/>
              <w:framePr w:wrap="around"/>
              <w:rPr>
                <w:b/>
                <w:sz w:val="20"/>
                <w:szCs w:val="20"/>
              </w:rPr>
            </w:pPr>
            <w:r w:rsidRPr="00CF02CB">
              <w:rPr>
                <w:b/>
                <w:sz w:val="20"/>
                <w:szCs w:val="20"/>
              </w:rPr>
              <w:t>152,843</w:t>
            </w:r>
          </w:p>
        </w:tc>
        <w:tc>
          <w:tcPr>
            <w:tcW w:w="982" w:type="dxa"/>
            <w:noWrap/>
          </w:tcPr>
          <w:p w:rsidR="00534ADF" w:rsidRDefault="00CF02CB" w:rsidP="004E07F3">
            <w:pPr>
              <w:pStyle w:val="BStablefigures"/>
              <w:framePr w:wrap="around"/>
              <w:rPr>
                <w:b/>
                <w:sz w:val="20"/>
                <w:szCs w:val="20"/>
              </w:rPr>
            </w:pPr>
            <w:r w:rsidRPr="00CF02CB">
              <w:rPr>
                <w:b/>
                <w:sz w:val="20"/>
                <w:szCs w:val="20"/>
              </w:rPr>
              <w:t>89,672</w:t>
            </w:r>
          </w:p>
        </w:tc>
        <w:tc>
          <w:tcPr>
            <w:tcW w:w="982" w:type="dxa"/>
            <w:noWrap/>
          </w:tcPr>
          <w:p w:rsidR="00534ADF" w:rsidRDefault="00CF02CB" w:rsidP="004E07F3">
            <w:pPr>
              <w:pStyle w:val="BStablefigures"/>
              <w:framePr w:wrap="around"/>
              <w:rPr>
                <w:b/>
                <w:sz w:val="20"/>
                <w:szCs w:val="20"/>
              </w:rPr>
            </w:pPr>
            <w:r w:rsidRPr="00CF02CB">
              <w:rPr>
                <w:b/>
                <w:sz w:val="20"/>
                <w:szCs w:val="20"/>
              </w:rPr>
              <w:t>17,003</w:t>
            </w:r>
          </w:p>
        </w:tc>
        <w:tc>
          <w:tcPr>
            <w:tcW w:w="982" w:type="dxa"/>
            <w:noWrap/>
          </w:tcPr>
          <w:p w:rsidR="00534ADF" w:rsidRDefault="00CF02CB" w:rsidP="004E07F3">
            <w:pPr>
              <w:pStyle w:val="BStablefigures"/>
              <w:framePr w:wrap="around"/>
              <w:rPr>
                <w:b/>
                <w:sz w:val="20"/>
                <w:szCs w:val="20"/>
              </w:rPr>
            </w:pPr>
            <w:r w:rsidRPr="00CF02CB">
              <w:rPr>
                <w:b/>
                <w:sz w:val="20"/>
                <w:szCs w:val="20"/>
              </w:rPr>
              <w:t>4,808</w:t>
            </w:r>
          </w:p>
        </w:tc>
        <w:tc>
          <w:tcPr>
            <w:tcW w:w="982" w:type="dxa"/>
            <w:noWrap/>
          </w:tcPr>
          <w:p w:rsidR="00534ADF" w:rsidRDefault="00CF02CB" w:rsidP="004E07F3">
            <w:pPr>
              <w:pStyle w:val="BStablefigures"/>
              <w:framePr w:wrap="around"/>
              <w:rPr>
                <w:b/>
                <w:sz w:val="20"/>
                <w:szCs w:val="20"/>
              </w:rPr>
            </w:pPr>
            <w:r w:rsidRPr="00CF02CB">
              <w:rPr>
                <w:b/>
                <w:sz w:val="20"/>
                <w:szCs w:val="20"/>
              </w:rPr>
              <w:t>4,808</w:t>
            </w:r>
          </w:p>
        </w:tc>
      </w:tr>
      <w:tr w:rsidR="00F45889" w:rsidRPr="004F06AD" w:rsidTr="003468F9">
        <w:trPr>
          <w:cantSplit/>
          <w:trHeight w:val="240"/>
        </w:trPr>
        <w:tc>
          <w:tcPr>
            <w:tcW w:w="4331" w:type="dxa"/>
            <w:hideMark/>
          </w:tcPr>
          <w:p w:rsidR="00534ADF" w:rsidRDefault="00534ADF" w:rsidP="004E07F3">
            <w:pPr>
              <w:pStyle w:val="BStabletext"/>
              <w:rPr>
                <w:rStyle w:val="Strong"/>
                <w:sz w:val="20"/>
                <w:szCs w:val="20"/>
              </w:rPr>
            </w:pPr>
          </w:p>
        </w:tc>
        <w:tc>
          <w:tcPr>
            <w:tcW w:w="984"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r>
      <w:tr w:rsidR="00F45889" w:rsidRPr="004F06AD" w:rsidTr="003468F9">
        <w:trPr>
          <w:cantSplit/>
          <w:trHeight w:val="240"/>
        </w:trPr>
        <w:tc>
          <w:tcPr>
            <w:tcW w:w="4331" w:type="dxa"/>
            <w:hideMark/>
          </w:tcPr>
          <w:p w:rsidR="00534ADF" w:rsidRDefault="00CF02CB" w:rsidP="004E07F3">
            <w:pPr>
              <w:pStyle w:val="BStabletext"/>
              <w:rPr>
                <w:rStyle w:val="Strong"/>
                <w:sz w:val="20"/>
                <w:szCs w:val="20"/>
              </w:rPr>
            </w:pPr>
            <w:r w:rsidRPr="00CF02CB">
              <w:rPr>
                <w:rStyle w:val="Strong"/>
                <w:sz w:val="20"/>
                <w:szCs w:val="20"/>
              </w:rPr>
              <w:t>2nd Appropriation</w:t>
            </w:r>
          </w:p>
        </w:tc>
        <w:tc>
          <w:tcPr>
            <w:tcW w:w="984"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r>
      <w:tr w:rsidR="00F45889" w:rsidRPr="004F06AD" w:rsidTr="003468F9">
        <w:trPr>
          <w:cantSplit/>
          <w:trHeight w:val="240"/>
        </w:trPr>
        <w:tc>
          <w:tcPr>
            <w:tcW w:w="4331" w:type="dxa"/>
          </w:tcPr>
          <w:p w:rsidR="00534ADF" w:rsidRDefault="00CF02CB" w:rsidP="004E07F3">
            <w:pPr>
              <w:pStyle w:val="BStabletext"/>
              <w:rPr>
                <w:sz w:val="20"/>
                <w:szCs w:val="20"/>
              </w:rPr>
            </w:pPr>
            <w:r w:rsidRPr="00CF02CB">
              <w:rPr>
                <w:sz w:val="20"/>
                <w:szCs w:val="20"/>
              </w:rPr>
              <w:t xml:space="preserve">City to Lake – West Basin </w:t>
            </w:r>
            <w:r w:rsidR="00821C00">
              <w:rPr>
                <w:sz w:val="20"/>
                <w:szCs w:val="20"/>
              </w:rPr>
              <w:t>Public Waterfront (</w:t>
            </w:r>
            <w:r w:rsidRPr="00CF02CB">
              <w:rPr>
                <w:sz w:val="20"/>
                <w:szCs w:val="20"/>
              </w:rPr>
              <w:t>Design</w:t>
            </w:r>
            <w:r w:rsidR="00821C00">
              <w:rPr>
                <w:sz w:val="20"/>
                <w:szCs w:val="20"/>
              </w:rPr>
              <w:t>)</w:t>
            </w:r>
            <w:r w:rsidRPr="00CF02CB">
              <w:rPr>
                <w:sz w:val="20"/>
                <w:szCs w:val="20"/>
              </w:rPr>
              <w:t xml:space="preserve"> </w:t>
            </w:r>
          </w:p>
        </w:tc>
        <w:tc>
          <w:tcPr>
            <w:tcW w:w="984" w:type="dxa"/>
            <w:noWrap/>
          </w:tcPr>
          <w:p w:rsidR="00534ADF" w:rsidRDefault="00CF02CB" w:rsidP="004E07F3">
            <w:pPr>
              <w:pStyle w:val="BStablefigures"/>
              <w:framePr w:wrap="around"/>
              <w:rPr>
                <w:sz w:val="20"/>
                <w:szCs w:val="20"/>
              </w:rPr>
            </w:pPr>
            <w:r w:rsidRPr="00CF02CB">
              <w:rPr>
                <w:sz w:val="20"/>
                <w:szCs w:val="20"/>
              </w:rPr>
              <w:t>520</w:t>
            </w:r>
          </w:p>
        </w:tc>
        <w:tc>
          <w:tcPr>
            <w:tcW w:w="982" w:type="dxa"/>
            <w:noWrap/>
          </w:tcPr>
          <w:p w:rsidR="00534ADF" w:rsidRDefault="00CF02CB" w:rsidP="004E07F3">
            <w:pPr>
              <w:pStyle w:val="BStablefigures"/>
              <w:framePr w:wrap="around"/>
              <w:rPr>
                <w:sz w:val="20"/>
                <w:szCs w:val="20"/>
              </w:rPr>
            </w:pPr>
            <w:r w:rsidRPr="00CF02CB">
              <w:rPr>
                <w:sz w:val="20"/>
                <w:szCs w:val="20"/>
              </w:rPr>
              <w:t>2,600</w:t>
            </w:r>
          </w:p>
        </w:tc>
        <w:tc>
          <w:tcPr>
            <w:tcW w:w="982" w:type="dxa"/>
            <w:noWrap/>
          </w:tcPr>
          <w:p w:rsidR="00534ADF" w:rsidRDefault="00CF02CB" w:rsidP="004E07F3">
            <w:pPr>
              <w:pStyle w:val="BStablefigures"/>
              <w:framePr w:wrap="around"/>
              <w:rPr>
                <w:sz w:val="20"/>
                <w:szCs w:val="20"/>
              </w:rPr>
            </w:pPr>
            <w:r w:rsidRPr="00CF02CB">
              <w:rPr>
                <w:sz w:val="20"/>
                <w:szCs w:val="20"/>
              </w:rPr>
              <w:t xml:space="preserve">- </w:t>
            </w:r>
          </w:p>
        </w:tc>
        <w:tc>
          <w:tcPr>
            <w:tcW w:w="982" w:type="dxa"/>
            <w:noWrap/>
          </w:tcPr>
          <w:p w:rsidR="00534ADF" w:rsidRDefault="00CF02CB" w:rsidP="004E07F3">
            <w:pPr>
              <w:pStyle w:val="BStablefigures"/>
              <w:framePr w:wrap="around"/>
              <w:rPr>
                <w:sz w:val="20"/>
                <w:szCs w:val="20"/>
              </w:rPr>
            </w:pPr>
            <w:r w:rsidRPr="00CF02CB">
              <w:rPr>
                <w:sz w:val="20"/>
                <w:szCs w:val="20"/>
              </w:rPr>
              <w:t xml:space="preserve">- </w:t>
            </w:r>
          </w:p>
        </w:tc>
        <w:tc>
          <w:tcPr>
            <w:tcW w:w="982" w:type="dxa"/>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4F06AD" w:rsidTr="003468F9">
        <w:trPr>
          <w:cantSplit/>
          <w:trHeight w:val="240"/>
        </w:trPr>
        <w:tc>
          <w:tcPr>
            <w:tcW w:w="4331" w:type="dxa"/>
          </w:tcPr>
          <w:p w:rsidR="00534ADF" w:rsidRDefault="00534ADF" w:rsidP="004E07F3">
            <w:pPr>
              <w:pStyle w:val="BStabletext"/>
              <w:rPr>
                <w:sz w:val="20"/>
                <w:szCs w:val="20"/>
              </w:rPr>
            </w:pPr>
          </w:p>
        </w:tc>
        <w:tc>
          <w:tcPr>
            <w:tcW w:w="984"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r>
      <w:tr w:rsidR="00F45889" w:rsidRPr="004F06AD" w:rsidTr="003468F9">
        <w:trPr>
          <w:cantSplit/>
          <w:trHeight w:val="240"/>
        </w:trPr>
        <w:tc>
          <w:tcPr>
            <w:tcW w:w="4331" w:type="dxa"/>
            <w:hideMark/>
          </w:tcPr>
          <w:p w:rsidR="00534ADF" w:rsidRDefault="00CF02CB" w:rsidP="004E07F3">
            <w:pPr>
              <w:pStyle w:val="BStabletext"/>
              <w:rPr>
                <w:rStyle w:val="Strong"/>
                <w:sz w:val="20"/>
                <w:szCs w:val="20"/>
              </w:rPr>
            </w:pPr>
            <w:r w:rsidRPr="00CF02CB">
              <w:rPr>
                <w:rStyle w:val="Strong"/>
                <w:sz w:val="20"/>
                <w:szCs w:val="20"/>
              </w:rPr>
              <w:t>2014</w:t>
            </w:r>
            <w:r w:rsidRPr="00CF02CB">
              <w:rPr>
                <w:rStyle w:val="Strong"/>
                <w:sz w:val="20"/>
                <w:szCs w:val="20"/>
              </w:rPr>
              <w:noBreakHyphen/>
              <w:t>15 Budget Policy Adjustments</w:t>
            </w:r>
          </w:p>
        </w:tc>
        <w:tc>
          <w:tcPr>
            <w:tcW w:w="984"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r>
      <w:tr w:rsidR="00F45889" w:rsidRPr="0094083C" w:rsidTr="003468F9">
        <w:trPr>
          <w:cantSplit/>
          <w:trHeight w:val="240"/>
        </w:trPr>
        <w:tc>
          <w:tcPr>
            <w:tcW w:w="4331" w:type="dxa"/>
            <w:shd w:val="clear" w:color="auto" w:fill="auto"/>
            <w:hideMark/>
          </w:tcPr>
          <w:p w:rsidR="00534ADF" w:rsidRPr="0094083C" w:rsidRDefault="00CF02CB" w:rsidP="004E07F3">
            <w:pPr>
              <w:pStyle w:val="BStabletext"/>
              <w:rPr>
                <w:sz w:val="20"/>
                <w:szCs w:val="20"/>
              </w:rPr>
            </w:pPr>
            <w:r w:rsidRPr="0094083C">
              <w:rPr>
                <w:sz w:val="20"/>
                <w:szCs w:val="20"/>
              </w:rPr>
              <w:t xml:space="preserve">ACT Government Office Building – Gungahlin fitout </w:t>
            </w:r>
          </w:p>
        </w:tc>
        <w:tc>
          <w:tcPr>
            <w:tcW w:w="984"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17,300</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r>
      <w:tr w:rsidR="00F45889" w:rsidRPr="0094083C" w:rsidTr="003468F9">
        <w:trPr>
          <w:cantSplit/>
          <w:trHeight w:val="240"/>
        </w:trPr>
        <w:tc>
          <w:tcPr>
            <w:tcW w:w="4331" w:type="dxa"/>
            <w:shd w:val="clear" w:color="auto" w:fill="auto"/>
          </w:tcPr>
          <w:p w:rsidR="00534ADF" w:rsidRPr="0094083C" w:rsidRDefault="00CF02CB" w:rsidP="004E07F3">
            <w:pPr>
              <w:pStyle w:val="BStabletext"/>
              <w:rPr>
                <w:sz w:val="20"/>
                <w:szCs w:val="20"/>
              </w:rPr>
            </w:pPr>
            <w:r w:rsidRPr="0094083C">
              <w:rPr>
                <w:sz w:val="20"/>
                <w:szCs w:val="20"/>
              </w:rPr>
              <w:t>City to the Lake Arterial Roads Concept Design</w:t>
            </w:r>
          </w:p>
        </w:tc>
        <w:tc>
          <w:tcPr>
            <w:tcW w:w="984"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850</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1,400</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500</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r>
      <w:tr w:rsidR="00F45889" w:rsidRPr="0094083C" w:rsidTr="003468F9">
        <w:trPr>
          <w:cantSplit/>
          <w:trHeight w:val="240"/>
        </w:trPr>
        <w:tc>
          <w:tcPr>
            <w:tcW w:w="4331" w:type="dxa"/>
            <w:shd w:val="clear" w:color="auto" w:fill="auto"/>
            <w:hideMark/>
          </w:tcPr>
          <w:p w:rsidR="00534ADF" w:rsidRPr="0094083C" w:rsidRDefault="00CF02CB" w:rsidP="004E07F3">
            <w:pPr>
              <w:pStyle w:val="BStabletext"/>
              <w:rPr>
                <w:sz w:val="20"/>
                <w:szCs w:val="20"/>
              </w:rPr>
            </w:pPr>
            <w:r w:rsidRPr="0094083C">
              <w:rPr>
                <w:sz w:val="20"/>
                <w:szCs w:val="20"/>
              </w:rPr>
              <w:t>Dickson Group Centre Intersections – Upgrade</w:t>
            </w:r>
          </w:p>
        </w:tc>
        <w:tc>
          <w:tcPr>
            <w:tcW w:w="984"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1,500</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1,380</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500</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r>
      <w:tr w:rsidR="00F45889" w:rsidRPr="0094083C" w:rsidTr="003468F9">
        <w:trPr>
          <w:cantSplit/>
          <w:trHeight w:val="240"/>
        </w:trPr>
        <w:tc>
          <w:tcPr>
            <w:tcW w:w="4331" w:type="dxa"/>
            <w:shd w:val="clear" w:color="auto" w:fill="auto"/>
            <w:hideMark/>
          </w:tcPr>
          <w:p w:rsidR="00534ADF" w:rsidRPr="0094083C" w:rsidRDefault="00CF02CB" w:rsidP="004E07F3">
            <w:pPr>
              <w:pStyle w:val="BStabletext"/>
              <w:rPr>
                <w:sz w:val="20"/>
                <w:szCs w:val="20"/>
              </w:rPr>
            </w:pPr>
            <w:r w:rsidRPr="0094083C">
              <w:rPr>
                <w:sz w:val="20"/>
                <w:szCs w:val="20"/>
              </w:rPr>
              <w:t>Isabella Weir Spillway Upgrades</w:t>
            </w:r>
          </w:p>
        </w:tc>
        <w:tc>
          <w:tcPr>
            <w:tcW w:w="984"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5,050</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5,050</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r>
      <w:tr w:rsidR="00F45889" w:rsidRPr="0094083C" w:rsidTr="003468F9">
        <w:trPr>
          <w:cantSplit/>
          <w:trHeight w:val="240"/>
        </w:trPr>
        <w:tc>
          <w:tcPr>
            <w:tcW w:w="4331" w:type="dxa"/>
            <w:shd w:val="clear" w:color="auto" w:fill="auto"/>
            <w:hideMark/>
          </w:tcPr>
          <w:p w:rsidR="00534ADF" w:rsidRPr="0094083C" w:rsidRDefault="00CF02CB" w:rsidP="004E07F3">
            <w:pPr>
              <w:pStyle w:val="BStabletext"/>
              <w:rPr>
                <w:sz w:val="20"/>
                <w:szCs w:val="20"/>
              </w:rPr>
            </w:pPr>
            <w:r w:rsidRPr="0094083C">
              <w:rPr>
                <w:sz w:val="20"/>
                <w:szCs w:val="20"/>
              </w:rPr>
              <w:t>Majura Parkway to Majura Road – Link road construction</w:t>
            </w:r>
          </w:p>
        </w:tc>
        <w:tc>
          <w:tcPr>
            <w:tcW w:w="984"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3,300</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6,556</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r>
      <w:tr w:rsidR="00F45889" w:rsidRPr="0094083C" w:rsidTr="003468F9">
        <w:trPr>
          <w:cantSplit/>
          <w:trHeight w:val="240"/>
        </w:trPr>
        <w:tc>
          <w:tcPr>
            <w:tcW w:w="4331" w:type="dxa"/>
            <w:shd w:val="clear" w:color="auto" w:fill="auto"/>
            <w:hideMark/>
          </w:tcPr>
          <w:p w:rsidR="00534ADF" w:rsidRPr="0094083C" w:rsidRDefault="00CF02CB" w:rsidP="004E07F3">
            <w:pPr>
              <w:pStyle w:val="BStabletext"/>
              <w:rPr>
                <w:sz w:val="20"/>
                <w:szCs w:val="20"/>
              </w:rPr>
            </w:pPr>
            <w:r w:rsidRPr="0094083C">
              <w:rPr>
                <w:sz w:val="20"/>
                <w:szCs w:val="20"/>
              </w:rPr>
              <w:t>Molonglo Infrastructure Investment</w:t>
            </w:r>
          </w:p>
        </w:tc>
        <w:tc>
          <w:tcPr>
            <w:tcW w:w="984"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6,000</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8,000</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3,000</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r>
      <w:tr w:rsidR="00F45889" w:rsidRPr="0094083C" w:rsidTr="003468F9">
        <w:trPr>
          <w:cantSplit/>
          <w:trHeight w:val="240"/>
        </w:trPr>
        <w:tc>
          <w:tcPr>
            <w:tcW w:w="4331" w:type="dxa"/>
            <w:shd w:val="clear" w:color="auto" w:fill="auto"/>
            <w:hideMark/>
          </w:tcPr>
          <w:p w:rsidR="00534ADF" w:rsidRPr="0094083C" w:rsidRDefault="00CF02CB" w:rsidP="004E07F3">
            <w:pPr>
              <w:pStyle w:val="BStabletext"/>
              <w:rPr>
                <w:sz w:val="20"/>
                <w:szCs w:val="20"/>
              </w:rPr>
            </w:pPr>
            <w:r w:rsidRPr="0094083C">
              <w:rPr>
                <w:sz w:val="20"/>
                <w:szCs w:val="20"/>
              </w:rPr>
              <w:t>Stromlo Forest Park Implementation of Bushfire Management Plan</w:t>
            </w:r>
          </w:p>
        </w:tc>
        <w:tc>
          <w:tcPr>
            <w:tcW w:w="984"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500</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650</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500</w:t>
            </w:r>
          </w:p>
        </w:tc>
        <w:tc>
          <w:tcPr>
            <w:tcW w:w="982" w:type="dxa"/>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r>
      <w:tr w:rsidR="00F45889" w:rsidRPr="0094083C" w:rsidTr="003468F9">
        <w:trPr>
          <w:cantSplit/>
          <w:trHeight w:val="240"/>
        </w:trPr>
        <w:tc>
          <w:tcPr>
            <w:tcW w:w="4331" w:type="dxa"/>
            <w:tcBorders>
              <w:bottom w:val="nil"/>
            </w:tcBorders>
            <w:shd w:val="clear" w:color="auto" w:fill="auto"/>
            <w:hideMark/>
          </w:tcPr>
          <w:p w:rsidR="00534ADF" w:rsidRPr="0094083C" w:rsidRDefault="00CF02CB" w:rsidP="004E07F3">
            <w:pPr>
              <w:pStyle w:val="BStabletext"/>
              <w:rPr>
                <w:sz w:val="20"/>
                <w:szCs w:val="20"/>
              </w:rPr>
            </w:pPr>
            <w:r w:rsidRPr="0094083C">
              <w:rPr>
                <w:sz w:val="20"/>
                <w:szCs w:val="20"/>
              </w:rPr>
              <w:t>Throsby – Access road and western intersection</w:t>
            </w:r>
          </w:p>
        </w:tc>
        <w:tc>
          <w:tcPr>
            <w:tcW w:w="984" w:type="dxa"/>
            <w:tcBorders>
              <w:bottom w:val="nil"/>
            </w:tcBorders>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2" w:type="dxa"/>
            <w:tcBorders>
              <w:bottom w:val="nil"/>
            </w:tcBorders>
            <w:shd w:val="clear" w:color="auto" w:fill="auto"/>
            <w:noWrap/>
          </w:tcPr>
          <w:p w:rsidR="00534ADF" w:rsidRPr="0094083C" w:rsidRDefault="00CF02CB" w:rsidP="004E07F3">
            <w:pPr>
              <w:pStyle w:val="BStablefigures"/>
              <w:framePr w:wrap="around"/>
              <w:rPr>
                <w:sz w:val="20"/>
                <w:szCs w:val="20"/>
              </w:rPr>
            </w:pPr>
            <w:r w:rsidRPr="0094083C">
              <w:rPr>
                <w:sz w:val="20"/>
                <w:szCs w:val="20"/>
              </w:rPr>
              <w:t>2,000</w:t>
            </w:r>
          </w:p>
        </w:tc>
        <w:tc>
          <w:tcPr>
            <w:tcW w:w="982" w:type="dxa"/>
            <w:tcBorders>
              <w:bottom w:val="nil"/>
            </w:tcBorders>
            <w:shd w:val="clear" w:color="auto" w:fill="auto"/>
            <w:noWrap/>
          </w:tcPr>
          <w:p w:rsidR="00534ADF" w:rsidRPr="0094083C" w:rsidRDefault="00CF02CB" w:rsidP="004E07F3">
            <w:pPr>
              <w:pStyle w:val="BStablefigures"/>
              <w:framePr w:wrap="around"/>
              <w:rPr>
                <w:sz w:val="20"/>
                <w:szCs w:val="20"/>
              </w:rPr>
            </w:pPr>
            <w:r w:rsidRPr="0094083C">
              <w:rPr>
                <w:sz w:val="20"/>
                <w:szCs w:val="20"/>
              </w:rPr>
              <w:t>2,300</w:t>
            </w:r>
          </w:p>
        </w:tc>
        <w:tc>
          <w:tcPr>
            <w:tcW w:w="982" w:type="dxa"/>
            <w:tcBorders>
              <w:bottom w:val="nil"/>
            </w:tcBorders>
            <w:shd w:val="clear" w:color="auto" w:fill="auto"/>
            <w:noWrap/>
          </w:tcPr>
          <w:p w:rsidR="00534ADF" w:rsidRPr="0094083C" w:rsidRDefault="00CF02CB" w:rsidP="004E07F3">
            <w:pPr>
              <w:pStyle w:val="BStablefigures"/>
              <w:framePr w:wrap="around"/>
              <w:rPr>
                <w:sz w:val="20"/>
                <w:szCs w:val="20"/>
              </w:rPr>
            </w:pPr>
            <w:r w:rsidRPr="0094083C">
              <w:rPr>
                <w:sz w:val="20"/>
                <w:szCs w:val="20"/>
              </w:rPr>
              <w:t>1,000</w:t>
            </w:r>
          </w:p>
        </w:tc>
        <w:tc>
          <w:tcPr>
            <w:tcW w:w="982" w:type="dxa"/>
            <w:tcBorders>
              <w:bottom w:val="nil"/>
            </w:tcBorders>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r>
      <w:tr w:rsidR="00F45889" w:rsidRPr="004F06AD" w:rsidTr="003468F9">
        <w:trPr>
          <w:cantSplit/>
          <w:trHeight w:val="240"/>
        </w:trPr>
        <w:tc>
          <w:tcPr>
            <w:tcW w:w="4331" w:type="dxa"/>
            <w:tcBorders>
              <w:top w:val="nil"/>
              <w:bottom w:val="nil"/>
            </w:tcBorders>
            <w:shd w:val="clear" w:color="auto" w:fill="auto"/>
            <w:hideMark/>
          </w:tcPr>
          <w:p w:rsidR="00534ADF" w:rsidRPr="0094083C" w:rsidRDefault="00CF02CB" w:rsidP="004E07F3">
            <w:pPr>
              <w:pStyle w:val="BStabletext"/>
              <w:rPr>
                <w:sz w:val="20"/>
                <w:szCs w:val="20"/>
              </w:rPr>
            </w:pPr>
            <w:r w:rsidRPr="0094083C">
              <w:rPr>
                <w:sz w:val="20"/>
                <w:szCs w:val="20"/>
              </w:rPr>
              <w:t>Tuggeranong Lakeside Leisure Centre – Water play park</w:t>
            </w:r>
          </w:p>
        </w:tc>
        <w:tc>
          <w:tcPr>
            <w:tcW w:w="984" w:type="dxa"/>
            <w:tcBorders>
              <w:top w:val="nil"/>
              <w:bottom w:val="nil"/>
            </w:tcBorders>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2" w:type="dxa"/>
            <w:tcBorders>
              <w:top w:val="nil"/>
              <w:bottom w:val="nil"/>
            </w:tcBorders>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2" w:type="dxa"/>
            <w:tcBorders>
              <w:top w:val="nil"/>
              <w:bottom w:val="nil"/>
            </w:tcBorders>
            <w:shd w:val="clear" w:color="auto" w:fill="auto"/>
            <w:noWrap/>
          </w:tcPr>
          <w:p w:rsidR="00534ADF" w:rsidRPr="0094083C" w:rsidRDefault="00CF02CB" w:rsidP="004E07F3">
            <w:pPr>
              <w:pStyle w:val="BStablefigures"/>
              <w:framePr w:wrap="around"/>
              <w:rPr>
                <w:sz w:val="20"/>
                <w:szCs w:val="20"/>
              </w:rPr>
            </w:pPr>
            <w:r w:rsidRPr="0094083C">
              <w:rPr>
                <w:sz w:val="20"/>
                <w:szCs w:val="20"/>
              </w:rPr>
              <w:t>500</w:t>
            </w:r>
          </w:p>
        </w:tc>
        <w:tc>
          <w:tcPr>
            <w:tcW w:w="982" w:type="dxa"/>
            <w:tcBorders>
              <w:top w:val="nil"/>
              <w:bottom w:val="nil"/>
            </w:tcBorders>
            <w:shd w:val="clear" w:color="auto" w:fill="auto"/>
            <w:noWrap/>
          </w:tcPr>
          <w:p w:rsidR="00534ADF" w:rsidRPr="0094083C" w:rsidRDefault="00CF02CB" w:rsidP="004E07F3">
            <w:pPr>
              <w:pStyle w:val="BStablefigures"/>
              <w:framePr w:wrap="around"/>
              <w:rPr>
                <w:sz w:val="20"/>
                <w:szCs w:val="20"/>
              </w:rPr>
            </w:pPr>
            <w:r w:rsidRPr="0094083C">
              <w:rPr>
                <w:sz w:val="20"/>
                <w:szCs w:val="20"/>
              </w:rPr>
              <w:t xml:space="preserve">- </w:t>
            </w:r>
          </w:p>
        </w:tc>
        <w:tc>
          <w:tcPr>
            <w:tcW w:w="982" w:type="dxa"/>
            <w:tcBorders>
              <w:top w:val="nil"/>
              <w:bottom w:val="nil"/>
            </w:tcBorders>
            <w:shd w:val="clear" w:color="auto" w:fill="auto"/>
            <w:noWrap/>
          </w:tcPr>
          <w:p w:rsidR="00534ADF" w:rsidRDefault="00CF02CB" w:rsidP="004E07F3">
            <w:pPr>
              <w:pStyle w:val="BStablefigures"/>
              <w:framePr w:wrap="around"/>
              <w:rPr>
                <w:sz w:val="20"/>
                <w:szCs w:val="20"/>
              </w:rPr>
            </w:pPr>
            <w:r w:rsidRPr="0094083C">
              <w:rPr>
                <w:sz w:val="20"/>
                <w:szCs w:val="20"/>
              </w:rPr>
              <w:t>-</w:t>
            </w:r>
            <w:r w:rsidRPr="00CF02CB">
              <w:rPr>
                <w:sz w:val="20"/>
                <w:szCs w:val="20"/>
              </w:rPr>
              <w:t xml:space="preserve"> </w:t>
            </w:r>
          </w:p>
        </w:tc>
      </w:tr>
      <w:tr w:rsidR="00F45889" w:rsidRPr="004F06AD" w:rsidTr="003468F9">
        <w:trPr>
          <w:cantSplit/>
          <w:trHeight w:val="240"/>
        </w:trPr>
        <w:tc>
          <w:tcPr>
            <w:tcW w:w="4331" w:type="dxa"/>
            <w:tcBorders>
              <w:top w:val="nil"/>
            </w:tcBorders>
            <w:hideMark/>
          </w:tcPr>
          <w:p w:rsidR="00534ADF" w:rsidRDefault="00CF02CB" w:rsidP="004E07F3">
            <w:pPr>
              <w:pStyle w:val="BStabletext"/>
              <w:rPr>
                <w:sz w:val="20"/>
                <w:szCs w:val="20"/>
              </w:rPr>
            </w:pPr>
            <w:r w:rsidRPr="00CF02CB">
              <w:rPr>
                <w:sz w:val="20"/>
                <w:szCs w:val="20"/>
              </w:rPr>
              <w:t>Woden Bus Interchange – Redevelopment stage 1</w:t>
            </w:r>
          </w:p>
        </w:tc>
        <w:tc>
          <w:tcPr>
            <w:tcW w:w="984" w:type="dxa"/>
            <w:tcBorders>
              <w:top w:val="nil"/>
            </w:tcBorders>
            <w:noWrap/>
          </w:tcPr>
          <w:p w:rsidR="00534ADF" w:rsidRDefault="00CF02CB" w:rsidP="004E07F3">
            <w:pPr>
              <w:pStyle w:val="BStablefigures"/>
              <w:framePr w:wrap="around"/>
              <w:rPr>
                <w:sz w:val="20"/>
                <w:szCs w:val="20"/>
              </w:rPr>
            </w:pPr>
            <w:r w:rsidRPr="00CF02CB">
              <w:rPr>
                <w:sz w:val="20"/>
                <w:szCs w:val="20"/>
              </w:rPr>
              <w:t xml:space="preserve">- </w:t>
            </w:r>
          </w:p>
        </w:tc>
        <w:tc>
          <w:tcPr>
            <w:tcW w:w="982" w:type="dxa"/>
            <w:tcBorders>
              <w:top w:val="nil"/>
            </w:tcBorders>
            <w:noWrap/>
          </w:tcPr>
          <w:p w:rsidR="00534ADF" w:rsidRDefault="00CF02CB" w:rsidP="004E07F3">
            <w:pPr>
              <w:pStyle w:val="BStablefigures"/>
              <w:framePr w:wrap="around"/>
              <w:rPr>
                <w:sz w:val="20"/>
                <w:szCs w:val="20"/>
              </w:rPr>
            </w:pPr>
            <w:r w:rsidRPr="00CF02CB">
              <w:rPr>
                <w:sz w:val="20"/>
                <w:szCs w:val="20"/>
              </w:rPr>
              <w:t>1,250</w:t>
            </w:r>
          </w:p>
        </w:tc>
        <w:tc>
          <w:tcPr>
            <w:tcW w:w="982" w:type="dxa"/>
            <w:tcBorders>
              <w:top w:val="nil"/>
            </w:tcBorders>
            <w:noWrap/>
          </w:tcPr>
          <w:p w:rsidR="00534ADF" w:rsidRDefault="00CF02CB" w:rsidP="004E07F3">
            <w:pPr>
              <w:pStyle w:val="BStablefigures"/>
              <w:framePr w:wrap="around"/>
              <w:rPr>
                <w:sz w:val="20"/>
                <w:szCs w:val="20"/>
              </w:rPr>
            </w:pPr>
            <w:r w:rsidRPr="00CF02CB">
              <w:rPr>
                <w:sz w:val="20"/>
                <w:szCs w:val="20"/>
              </w:rPr>
              <w:t>2,000</w:t>
            </w:r>
          </w:p>
        </w:tc>
        <w:tc>
          <w:tcPr>
            <w:tcW w:w="982" w:type="dxa"/>
            <w:tcBorders>
              <w:top w:val="nil"/>
            </w:tcBorders>
            <w:noWrap/>
          </w:tcPr>
          <w:p w:rsidR="00534ADF" w:rsidRDefault="00CF02CB" w:rsidP="004E07F3">
            <w:pPr>
              <w:pStyle w:val="BStablefigures"/>
              <w:framePr w:wrap="around"/>
              <w:rPr>
                <w:sz w:val="20"/>
                <w:szCs w:val="20"/>
              </w:rPr>
            </w:pPr>
            <w:r w:rsidRPr="00CF02CB">
              <w:rPr>
                <w:sz w:val="20"/>
                <w:szCs w:val="20"/>
              </w:rPr>
              <w:t xml:space="preserve">- </w:t>
            </w:r>
          </w:p>
        </w:tc>
        <w:tc>
          <w:tcPr>
            <w:tcW w:w="982" w:type="dxa"/>
            <w:tcBorders>
              <w:top w:val="nil"/>
            </w:tcBorders>
            <w:noWrap/>
          </w:tcPr>
          <w:p w:rsidR="00534ADF" w:rsidRDefault="00CF02CB" w:rsidP="004E07F3">
            <w:pPr>
              <w:pStyle w:val="BStablefigures"/>
              <w:framePr w:wrap="around"/>
              <w:rPr>
                <w:sz w:val="20"/>
                <w:szCs w:val="20"/>
              </w:rPr>
            </w:pPr>
            <w:r w:rsidRPr="00CF02CB">
              <w:rPr>
                <w:sz w:val="20"/>
                <w:szCs w:val="20"/>
              </w:rPr>
              <w:t xml:space="preserve">- </w:t>
            </w:r>
          </w:p>
        </w:tc>
      </w:tr>
      <w:tr w:rsidR="00F45889" w:rsidRPr="004F06AD" w:rsidTr="003468F9">
        <w:trPr>
          <w:cantSplit/>
          <w:trHeight w:val="240"/>
        </w:trPr>
        <w:tc>
          <w:tcPr>
            <w:tcW w:w="4331" w:type="dxa"/>
            <w:hideMark/>
          </w:tcPr>
          <w:p w:rsidR="00534ADF" w:rsidRDefault="00534ADF" w:rsidP="004E07F3">
            <w:pPr>
              <w:pStyle w:val="BStabletext"/>
              <w:rPr>
                <w:sz w:val="20"/>
                <w:szCs w:val="20"/>
              </w:rPr>
            </w:pPr>
          </w:p>
        </w:tc>
        <w:tc>
          <w:tcPr>
            <w:tcW w:w="984"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r>
      <w:tr w:rsidR="00F45889" w:rsidRPr="004F06AD" w:rsidTr="003468F9">
        <w:trPr>
          <w:cantSplit/>
          <w:trHeight w:val="240"/>
        </w:trPr>
        <w:tc>
          <w:tcPr>
            <w:tcW w:w="4331" w:type="dxa"/>
            <w:hideMark/>
          </w:tcPr>
          <w:p w:rsidR="00534ADF" w:rsidRDefault="00CF02CB" w:rsidP="004E07F3">
            <w:pPr>
              <w:pStyle w:val="BStabletext"/>
              <w:rPr>
                <w:rStyle w:val="Strong"/>
                <w:sz w:val="20"/>
                <w:szCs w:val="20"/>
              </w:rPr>
            </w:pPr>
            <w:r w:rsidRPr="00CF02CB">
              <w:rPr>
                <w:rStyle w:val="Strong"/>
                <w:sz w:val="20"/>
                <w:szCs w:val="20"/>
              </w:rPr>
              <w:t>2014</w:t>
            </w:r>
            <w:r w:rsidRPr="00CF02CB">
              <w:rPr>
                <w:rStyle w:val="Strong"/>
                <w:sz w:val="20"/>
                <w:szCs w:val="20"/>
              </w:rPr>
              <w:noBreakHyphen/>
              <w:t>15 Budget Technical Adjustments</w:t>
            </w:r>
          </w:p>
        </w:tc>
        <w:tc>
          <w:tcPr>
            <w:tcW w:w="984"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c>
          <w:tcPr>
            <w:tcW w:w="982" w:type="dxa"/>
            <w:noWrap/>
          </w:tcPr>
          <w:p w:rsidR="00534ADF" w:rsidRDefault="00534ADF" w:rsidP="004E07F3">
            <w:pPr>
              <w:pStyle w:val="BStablefigures"/>
              <w:framePr w:wrap="around"/>
              <w:rPr>
                <w:sz w:val="20"/>
                <w:szCs w:val="20"/>
              </w:rPr>
            </w:pP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Indexation Parameters </w:t>
            </w:r>
          </w:p>
        </w:tc>
        <w:tc>
          <w:tcPr>
            <w:tcW w:w="984" w:type="dxa"/>
            <w:noWrap/>
          </w:tcPr>
          <w:p w:rsidR="00534ADF" w:rsidRDefault="005640CA" w:rsidP="004E07F3">
            <w:pPr>
              <w:pStyle w:val="BStablefigures"/>
              <w:framePr w:wrap="around"/>
              <w:rPr>
                <w:sz w:val="20"/>
                <w:szCs w:val="20"/>
              </w:rPr>
            </w:pPr>
            <w:r>
              <w:rPr>
                <w:sz w:val="20"/>
                <w:szCs w:val="20"/>
              </w:rPr>
              <w:t>-</w:t>
            </w:r>
          </w:p>
        </w:tc>
        <w:tc>
          <w:tcPr>
            <w:tcW w:w="982" w:type="dxa"/>
            <w:noWrap/>
          </w:tcPr>
          <w:p w:rsidR="00534ADF" w:rsidRDefault="005640CA" w:rsidP="004E07F3">
            <w:pPr>
              <w:pStyle w:val="BStablefigures"/>
              <w:framePr w:wrap="around"/>
              <w:rPr>
                <w:sz w:val="20"/>
                <w:szCs w:val="20"/>
              </w:rPr>
            </w:pPr>
            <w:r>
              <w:rPr>
                <w:sz w:val="20"/>
                <w:szCs w:val="20"/>
              </w:rPr>
              <w:t>-</w:t>
            </w:r>
          </w:p>
        </w:tc>
        <w:tc>
          <w:tcPr>
            <w:tcW w:w="982" w:type="dxa"/>
            <w:noWrap/>
          </w:tcPr>
          <w:p w:rsidR="00534ADF" w:rsidRDefault="005640CA" w:rsidP="004E07F3">
            <w:pPr>
              <w:pStyle w:val="BStablefigures"/>
              <w:framePr w:wrap="around"/>
              <w:rPr>
                <w:sz w:val="20"/>
                <w:szCs w:val="20"/>
              </w:rPr>
            </w:pPr>
            <w:r>
              <w:rPr>
                <w:sz w:val="20"/>
                <w:szCs w:val="20"/>
              </w:rPr>
              <w:t>-</w:t>
            </w:r>
          </w:p>
        </w:tc>
        <w:tc>
          <w:tcPr>
            <w:tcW w:w="982" w:type="dxa"/>
            <w:noWrap/>
          </w:tcPr>
          <w:p w:rsidR="00534ADF" w:rsidRDefault="005640CA" w:rsidP="004E07F3">
            <w:pPr>
              <w:pStyle w:val="BStablefigures"/>
              <w:framePr w:wrap="around"/>
              <w:rPr>
                <w:sz w:val="20"/>
                <w:szCs w:val="20"/>
              </w:rPr>
            </w:pP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108</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Transfer – Improvements to Griffith Oval to Government Payment for Outputs </w:t>
            </w:r>
          </w:p>
        </w:tc>
        <w:tc>
          <w:tcPr>
            <w:tcW w:w="984" w:type="dxa"/>
            <w:noWrap/>
          </w:tcPr>
          <w:p w:rsidR="00534ADF" w:rsidRDefault="003468F9" w:rsidP="004E07F3">
            <w:pPr>
              <w:pStyle w:val="BStablefigures"/>
              <w:framePr w:wrap="around"/>
              <w:rPr>
                <w:sz w:val="20"/>
                <w:szCs w:val="20"/>
              </w:rPr>
            </w:pPr>
            <w:r>
              <w:rPr>
                <w:sz w:val="20"/>
                <w:szCs w:val="20"/>
              </w:rPr>
              <w:t>(</w:t>
            </w:r>
            <w:r w:rsidR="00CF02CB" w:rsidRPr="00CF02CB">
              <w:rPr>
                <w:sz w:val="20"/>
                <w:szCs w:val="20"/>
              </w:rPr>
              <w:t>1</w:t>
            </w:r>
            <w:r w:rsidR="00970ACE">
              <w:rPr>
                <w:sz w:val="20"/>
                <w:szCs w:val="20"/>
              </w:rPr>
              <w:t>,</w:t>
            </w:r>
            <w:r w:rsidR="00CF02CB" w:rsidRPr="00CF02CB">
              <w:rPr>
                <w:sz w:val="20"/>
                <w:szCs w:val="20"/>
              </w:rPr>
              <w:t>000</w:t>
            </w:r>
            <w:r>
              <w:rPr>
                <w:sz w:val="20"/>
                <w:szCs w:val="20"/>
              </w:rPr>
              <w:t>)</w:t>
            </w:r>
          </w:p>
        </w:tc>
        <w:tc>
          <w:tcPr>
            <w:tcW w:w="982" w:type="dxa"/>
            <w:noWrap/>
          </w:tcPr>
          <w:p w:rsidR="00534ADF" w:rsidRDefault="005640CA" w:rsidP="004E07F3">
            <w:pPr>
              <w:pStyle w:val="BStablefigures"/>
              <w:framePr w:wrap="around"/>
              <w:rPr>
                <w:sz w:val="20"/>
                <w:szCs w:val="20"/>
              </w:rPr>
            </w:pPr>
            <w:r>
              <w:rPr>
                <w:sz w:val="20"/>
                <w:szCs w:val="20"/>
              </w:rPr>
              <w:t>-</w:t>
            </w:r>
          </w:p>
        </w:tc>
        <w:tc>
          <w:tcPr>
            <w:tcW w:w="982" w:type="dxa"/>
            <w:noWrap/>
          </w:tcPr>
          <w:p w:rsidR="00534ADF" w:rsidRDefault="005640CA" w:rsidP="004E07F3">
            <w:pPr>
              <w:pStyle w:val="BStablefigures"/>
              <w:framePr w:wrap="around"/>
              <w:rPr>
                <w:sz w:val="20"/>
                <w:szCs w:val="20"/>
              </w:rPr>
            </w:pPr>
            <w:r>
              <w:rPr>
                <w:sz w:val="20"/>
                <w:szCs w:val="20"/>
              </w:rPr>
              <w:t>-</w:t>
            </w:r>
          </w:p>
        </w:tc>
        <w:tc>
          <w:tcPr>
            <w:tcW w:w="982" w:type="dxa"/>
            <w:noWrap/>
          </w:tcPr>
          <w:p w:rsidR="00534ADF" w:rsidRDefault="005640CA" w:rsidP="004E07F3">
            <w:pPr>
              <w:pStyle w:val="BStablefigures"/>
              <w:framePr w:wrap="around"/>
              <w:rPr>
                <w:sz w:val="20"/>
                <w:szCs w:val="20"/>
              </w:rPr>
            </w:pPr>
            <w:r>
              <w:rPr>
                <w:sz w:val="20"/>
                <w:szCs w:val="20"/>
              </w:rPr>
              <w:t>-</w:t>
            </w:r>
          </w:p>
        </w:tc>
        <w:tc>
          <w:tcPr>
            <w:tcW w:w="982" w:type="dxa"/>
            <w:noWrap/>
          </w:tcPr>
          <w:p w:rsidR="00534ADF" w:rsidRDefault="005640CA"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Transfer – Smart Parking to JACS </w:t>
            </w:r>
          </w:p>
        </w:tc>
        <w:tc>
          <w:tcPr>
            <w:tcW w:w="984" w:type="dxa"/>
            <w:noWrap/>
          </w:tcPr>
          <w:p w:rsidR="00534ADF" w:rsidRDefault="003468F9" w:rsidP="004E07F3">
            <w:pPr>
              <w:pStyle w:val="BStablefigures"/>
              <w:framePr w:wrap="around"/>
              <w:rPr>
                <w:sz w:val="20"/>
                <w:szCs w:val="20"/>
              </w:rPr>
            </w:pPr>
            <w:r>
              <w:rPr>
                <w:sz w:val="20"/>
                <w:szCs w:val="20"/>
              </w:rPr>
              <w:t>(</w:t>
            </w:r>
            <w:r w:rsidR="00CF02CB" w:rsidRPr="00CF02CB">
              <w:rPr>
                <w:sz w:val="20"/>
                <w:szCs w:val="20"/>
              </w:rPr>
              <w:t>2</w:t>
            </w:r>
            <w:r w:rsidR="00970ACE">
              <w:rPr>
                <w:sz w:val="20"/>
                <w:szCs w:val="20"/>
              </w:rPr>
              <w:t>,</w:t>
            </w:r>
            <w:r w:rsidR="00CF02CB" w:rsidRPr="00CF02CB">
              <w:rPr>
                <w:sz w:val="20"/>
                <w:szCs w:val="20"/>
              </w:rPr>
              <w:t>100</w:t>
            </w:r>
            <w:r>
              <w:rPr>
                <w:sz w:val="20"/>
                <w:szCs w:val="20"/>
              </w:rPr>
              <w:t>)</w:t>
            </w:r>
          </w:p>
        </w:tc>
        <w:tc>
          <w:tcPr>
            <w:tcW w:w="982" w:type="dxa"/>
            <w:noWrap/>
          </w:tcPr>
          <w:p w:rsidR="00534ADF" w:rsidRDefault="005640CA" w:rsidP="004E07F3">
            <w:pPr>
              <w:pStyle w:val="BStablefigures"/>
              <w:framePr w:wrap="around"/>
              <w:rPr>
                <w:sz w:val="20"/>
                <w:szCs w:val="20"/>
              </w:rPr>
            </w:pPr>
            <w:r>
              <w:rPr>
                <w:sz w:val="20"/>
                <w:szCs w:val="20"/>
              </w:rPr>
              <w:t>-</w:t>
            </w:r>
          </w:p>
        </w:tc>
        <w:tc>
          <w:tcPr>
            <w:tcW w:w="982" w:type="dxa"/>
            <w:noWrap/>
          </w:tcPr>
          <w:p w:rsidR="00534ADF" w:rsidRDefault="005640CA" w:rsidP="004E07F3">
            <w:pPr>
              <w:pStyle w:val="BStablefigures"/>
              <w:framePr w:wrap="around"/>
              <w:rPr>
                <w:sz w:val="20"/>
                <w:szCs w:val="20"/>
              </w:rPr>
            </w:pPr>
            <w:r>
              <w:rPr>
                <w:sz w:val="20"/>
                <w:szCs w:val="20"/>
              </w:rPr>
              <w:t>-</w:t>
            </w:r>
          </w:p>
        </w:tc>
        <w:tc>
          <w:tcPr>
            <w:tcW w:w="982" w:type="dxa"/>
            <w:noWrap/>
          </w:tcPr>
          <w:p w:rsidR="00534ADF" w:rsidRDefault="005640CA" w:rsidP="004E07F3">
            <w:pPr>
              <w:pStyle w:val="BStablefigures"/>
              <w:framePr w:wrap="around"/>
              <w:rPr>
                <w:sz w:val="20"/>
                <w:szCs w:val="20"/>
              </w:rPr>
            </w:pPr>
            <w:r>
              <w:rPr>
                <w:sz w:val="20"/>
                <w:szCs w:val="20"/>
              </w:rPr>
              <w:t>-</w:t>
            </w:r>
          </w:p>
        </w:tc>
        <w:tc>
          <w:tcPr>
            <w:tcW w:w="982" w:type="dxa"/>
            <w:noWrap/>
          </w:tcPr>
          <w:p w:rsidR="00534ADF" w:rsidRDefault="005640CA"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Canberra Stadium – Replacement of Ticket Boxes and Entry Gates  </w:t>
            </w:r>
          </w:p>
        </w:tc>
        <w:tc>
          <w:tcPr>
            <w:tcW w:w="984" w:type="dxa"/>
            <w:noWrap/>
          </w:tcPr>
          <w:p w:rsidR="00534ADF" w:rsidRDefault="00CF02CB" w:rsidP="004E07F3">
            <w:pPr>
              <w:pStyle w:val="BStablefigures"/>
              <w:framePr w:wrap="around"/>
              <w:rPr>
                <w:sz w:val="20"/>
                <w:szCs w:val="20"/>
              </w:rPr>
            </w:pPr>
            <w:r w:rsidRPr="00CF02CB">
              <w:rPr>
                <w:sz w:val="20"/>
                <w:szCs w:val="20"/>
              </w:rPr>
              <w:t>350</w:t>
            </w:r>
          </w:p>
        </w:tc>
        <w:tc>
          <w:tcPr>
            <w:tcW w:w="982" w:type="dxa"/>
            <w:noWrap/>
          </w:tcPr>
          <w:p w:rsidR="00534ADF" w:rsidRDefault="003468F9" w:rsidP="004E07F3">
            <w:pPr>
              <w:pStyle w:val="BStablefigures"/>
              <w:framePr w:wrap="around"/>
              <w:rPr>
                <w:sz w:val="20"/>
                <w:szCs w:val="20"/>
              </w:rPr>
            </w:pPr>
            <w:r>
              <w:rPr>
                <w:sz w:val="20"/>
                <w:szCs w:val="20"/>
              </w:rPr>
              <w:t>(</w:t>
            </w:r>
            <w:r w:rsidR="00CF02CB" w:rsidRPr="00CF02CB">
              <w:rPr>
                <w:sz w:val="20"/>
                <w:szCs w:val="20"/>
              </w:rPr>
              <w:t>350</w:t>
            </w:r>
            <w:r>
              <w:rPr>
                <w:sz w:val="20"/>
                <w:szCs w:val="20"/>
              </w:rPr>
              <w:t>)</w:t>
            </w:r>
          </w:p>
        </w:tc>
        <w:tc>
          <w:tcPr>
            <w:tcW w:w="982" w:type="dxa"/>
            <w:noWrap/>
          </w:tcPr>
          <w:p w:rsidR="00534ADF" w:rsidRDefault="005640CA" w:rsidP="004E07F3">
            <w:pPr>
              <w:pStyle w:val="BStablefigures"/>
              <w:framePr w:wrap="around"/>
              <w:rPr>
                <w:sz w:val="20"/>
                <w:szCs w:val="20"/>
              </w:rPr>
            </w:pPr>
            <w:r>
              <w:rPr>
                <w:sz w:val="20"/>
                <w:szCs w:val="20"/>
              </w:rPr>
              <w:t>-</w:t>
            </w:r>
          </w:p>
        </w:tc>
        <w:tc>
          <w:tcPr>
            <w:tcW w:w="982" w:type="dxa"/>
            <w:noWrap/>
          </w:tcPr>
          <w:p w:rsidR="00534ADF" w:rsidRDefault="005640CA" w:rsidP="004E07F3">
            <w:pPr>
              <w:pStyle w:val="BStablefigures"/>
              <w:framePr w:wrap="around"/>
              <w:rPr>
                <w:sz w:val="20"/>
                <w:szCs w:val="20"/>
              </w:rPr>
            </w:pPr>
            <w:r>
              <w:rPr>
                <w:sz w:val="20"/>
                <w:szCs w:val="20"/>
              </w:rPr>
              <w:t>-</w:t>
            </w:r>
          </w:p>
        </w:tc>
        <w:tc>
          <w:tcPr>
            <w:tcW w:w="982" w:type="dxa"/>
            <w:noWrap/>
          </w:tcPr>
          <w:p w:rsidR="00534ADF" w:rsidRDefault="005640CA"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City Action Plan Stage 1 – Edinburgh Avenue Improvements  </w:t>
            </w:r>
          </w:p>
        </w:tc>
        <w:tc>
          <w:tcPr>
            <w:tcW w:w="984" w:type="dxa"/>
            <w:noWrap/>
          </w:tcPr>
          <w:p w:rsidR="00534ADF" w:rsidRDefault="003468F9" w:rsidP="004E07F3">
            <w:pPr>
              <w:pStyle w:val="BStablefigures"/>
              <w:framePr w:wrap="around"/>
              <w:rPr>
                <w:sz w:val="20"/>
                <w:szCs w:val="20"/>
              </w:rPr>
            </w:pPr>
            <w:r>
              <w:rPr>
                <w:sz w:val="20"/>
                <w:szCs w:val="20"/>
              </w:rPr>
              <w:t>(</w:t>
            </w:r>
            <w:r w:rsidR="00CF02CB" w:rsidRPr="00CF02CB">
              <w:rPr>
                <w:sz w:val="20"/>
                <w:szCs w:val="20"/>
              </w:rPr>
              <w:t>250</w:t>
            </w: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250</w:t>
            </w:r>
          </w:p>
        </w:tc>
        <w:tc>
          <w:tcPr>
            <w:tcW w:w="982" w:type="dxa"/>
            <w:noWrap/>
          </w:tcPr>
          <w:p w:rsidR="00534ADF" w:rsidRDefault="005640CA" w:rsidP="004E07F3">
            <w:pPr>
              <w:pStyle w:val="BStablefigures"/>
              <w:framePr w:wrap="around"/>
              <w:rPr>
                <w:sz w:val="20"/>
                <w:szCs w:val="20"/>
              </w:rPr>
            </w:pPr>
            <w:r>
              <w:rPr>
                <w:sz w:val="20"/>
                <w:szCs w:val="20"/>
              </w:rPr>
              <w:t>-</w:t>
            </w:r>
          </w:p>
        </w:tc>
        <w:tc>
          <w:tcPr>
            <w:tcW w:w="982" w:type="dxa"/>
            <w:noWrap/>
          </w:tcPr>
          <w:p w:rsidR="00534ADF" w:rsidRDefault="005640CA" w:rsidP="004E07F3">
            <w:pPr>
              <w:pStyle w:val="BStablefigures"/>
              <w:framePr w:wrap="around"/>
              <w:rPr>
                <w:sz w:val="20"/>
                <w:szCs w:val="20"/>
              </w:rPr>
            </w:pPr>
            <w:r>
              <w:rPr>
                <w:sz w:val="20"/>
                <w:szCs w:val="20"/>
              </w:rPr>
              <w:t>-</w:t>
            </w:r>
          </w:p>
        </w:tc>
        <w:tc>
          <w:tcPr>
            <w:tcW w:w="982" w:type="dxa"/>
            <w:noWrap/>
          </w:tcPr>
          <w:p w:rsidR="00534ADF" w:rsidRDefault="005640CA" w:rsidP="004E07F3">
            <w:pPr>
              <w:pStyle w:val="BStablefigures"/>
              <w:framePr w:wrap="around"/>
              <w:rPr>
                <w:sz w:val="20"/>
                <w:szCs w:val="20"/>
              </w:rPr>
            </w:pPr>
            <w:r>
              <w:rPr>
                <w:sz w:val="20"/>
                <w:szCs w:val="20"/>
              </w:rPr>
              <w:t>-</w:t>
            </w:r>
          </w:p>
        </w:tc>
      </w:tr>
      <w:tr w:rsidR="00F45889" w:rsidRPr="004F06AD" w:rsidTr="009E2FF1">
        <w:trPr>
          <w:cantSplit/>
          <w:trHeight w:val="221"/>
        </w:trPr>
        <w:tc>
          <w:tcPr>
            <w:tcW w:w="4331" w:type="dxa"/>
            <w:tcBorders>
              <w:bottom w:val="nil"/>
            </w:tcBorders>
            <w:hideMark/>
          </w:tcPr>
          <w:p w:rsidR="00534ADF" w:rsidRDefault="00CF02CB" w:rsidP="004E07F3">
            <w:pPr>
              <w:pStyle w:val="BStabletext"/>
              <w:rPr>
                <w:sz w:val="20"/>
                <w:szCs w:val="20"/>
              </w:rPr>
            </w:pPr>
            <w:r w:rsidRPr="00CF02CB">
              <w:rPr>
                <w:sz w:val="20"/>
                <w:szCs w:val="20"/>
              </w:rPr>
              <w:t xml:space="preserve">Revised Funding Profile – Cravens Creek Water Quality Control Pond </w:t>
            </w:r>
          </w:p>
        </w:tc>
        <w:tc>
          <w:tcPr>
            <w:tcW w:w="984" w:type="dxa"/>
            <w:tcBorders>
              <w:bottom w:val="nil"/>
            </w:tcBorders>
            <w:noWrap/>
          </w:tcPr>
          <w:p w:rsidR="00534ADF" w:rsidRDefault="003468F9" w:rsidP="004E07F3">
            <w:pPr>
              <w:pStyle w:val="BStablefigures"/>
              <w:framePr w:wrap="around"/>
              <w:rPr>
                <w:sz w:val="20"/>
                <w:szCs w:val="20"/>
              </w:rPr>
            </w:pPr>
            <w:r>
              <w:rPr>
                <w:sz w:val="20"/>
                <w:szCs w:val="20"/>
              </w:rPr>
              <w:t>(</w:t>
            </w:r>
            <w:r w:rsidR="00CF02CB" w:rsidRPr="00CF02CB">
              <w:rPr>
                <w:sz w:val="20"/>
                <w:szCs w:val="20"/>
              </w:rPr>
              <w:t>3</w:t>
            </w:r>
            <w:r w:rsidR="00970ACE">
              <w:rPr>
                <w:sz w:val="20"/>
                <w:szCs w:val="20"/>
              </w:rPr>
              <w:t>,</w:t>
            </w:r>
            <w:r w:rsidR="00CF02CB" w:rsidRPr="00CF02CB">
              <w:rPr>
                <w:sz w:val="20"/>
                <w:szCs w:val="20"/>
              </w:rPr>
              <w:t>750</w:t>
            </w:r>
            <w:r>
              <w:rPr>
                <w:sz w:val="20"/>
                <w:szCs w:val="20"/>
              </w:rPr>
              <w:t>)</w:t>
            </w:r>
          </w:p>
        </w:tc>
        <w:tc>
          <w:tcPr>
            <w:tcW w:w="982" w:type="dxa"/>
            <w:tcBorders>
              <w:bottom w:val="nil"/>
            </w:tcBorders>
            <w:noWrap/>
          </w:tcPr>
          <w:p w:rsidR="00534ADF" w:rsidRDefault="003468F9" w:rsidP="004E07F3">
            <w:pPr>
              <w:pStyle w:val="BStablefigures"/>
              <w:framePr w:wrap="around"/>
              <w:rPr>
                <w:sz w:val="20"/>
                <w:szCs w:val="20"/>
              </w:rPr>
            </w:pPr>
            <w:r>
              <w:rPr>
                <w:sz w:val="20"/>
                <w:szCs w:val="20"/>
              </w:rPr>
              <w:t>(</w:t>
            </w:r>
            <w:r w:rsidR="00CF02CB" w:rsidRPr="00CF02CB">
              <w:rPr>
                <w:sz w:val="20"/>
                <w:szCs w:val="20"/>
              </w:rPr>
              <w:t>1</w:t>
            </w:r>
            <w:r w:rsidR="00970ACE">
              <w:rPr>
                <w:sz w:val="20"/>
                <w:szCs w:val="20"/>
              </w:rPr>
              <w:t>,</w:t>
            </w:r>
            <w:r w:rsidR="00CF02CB" w:rsidRPr="00CF02CB">
              <w:rPr>
                <w:sz w:val="20"/>
                <w:szCs w:val="20"/>
              </w:rPr>
              <w:t>000</w:t>
            </w:r>
            <w:r>
              <w:rPr>
                <w:sz w:val="20"/>
                <w:szCs w:val="20"/>
              </w:rPr>
              <w:t>)</w:t>
            </w:r>
          </w:p>
        </w:tc>
        <w:tc>
          <w:tcPr>
            <w:tcW w:w="982" w:type="dxa"/>
            <w:tcBorders>
              <w:bottom w:val="nil"/>
            </w:tcBorders>
            <w:noWrap/>
          </w:tcPr>
          <w:p w:rsidR="00534ADF" w:rsidRDefault="00CF02CB" w:rsidP="004E07F3">
            <w:pPr>
              <w:pStyle w:val="BStablefigures"/>
              <w:framePr w:wrap="around"/>
              <w:rPr>
                <w:sz w:val="20"/>
                <w:szCs w:val="20"/>
              </w:rPr>
            </w:pPr>
            <w:r w:rsidRPr="00CF02CB">
              <w:rPr>
                <w:sz w:val="20"/>
                <w:szCs w:val="20"/>
              </w:rPr>
              <w:t>4,750</w:t>
            </w:r>
          </w:p>
        </w:tc>
        <w:tc>
          <w:tcPr>
            <w:tcW w:w="982" w:type="dxa"/>
            <w:tcBorders>
              <w:bottom w:val="nil"/>
            </w:tcBorders>
            <w:noWrap/>
          </w:tcPr>
          <w:p w:rsidR="00534ADF" w:rsidRDefault="005640CA" w:rsidP="004E07F3">
            <w:pPr>
              <w:pStyle w:val="BStablefigures"/>
              <w:framePr w:wrap="around"/>
              <w:rPr>
                <w:sz w:val="20"/>
                <w:szCs w:val="20"/>
              </w:rPr>
            </w:pPr>
            <w:r>
              <w:rPr>
                <w:sz w:val="20"/>
                <w:szCs w:val="20"/>
              </w:rPr>
              <w:t>-</w:t>
            </w:r>
          </w:p>
        </w:tc>
        <w:tc>
          <w:tcPr>
            <w:tcW w:w="982" w:type="dxa"/>
            <w:tcBorders>
              <w:bottom w:val="nil"/>
            </w:tcBorders>
            <w:noWrap/>
          </w:tcPr>
          <w:p w:rsidR="00534ADF" w:rsidRDefault="005640CA" w:rsidP="004E07F3">
            <w:pPr>
              <w:pStyle w:val="BStablefigures"/>
              <w:framePr w:wrap="around"/>
              <w:rPr>
                <w:sz w:val="20"/>
                <w:szCs w:val="20"/>
              </w:rPr>
            </w:pPr>
            <w:r>
              <w:rPr>
                <w:sz w:val="20"/>
                <w:szCs w:val="20"/>
              </w:rPr>
              <w:t>-</w:t>
            </w:r>
          </w:p>
        </w:tc>
      </w:tr>
      <w:tr w:rsidR="00F45889" w:rsidRPr="004F06AD" w:rsidTr="009E2FF1">
        <w:trPr>
          <w:cantSplit/>
          <w:trHeight w:val="223"/>
        </w:trPr>
        <w:tc>
          <w:tcPr>
            <w:tcW w:w="4331" w:type="dxa"/>
            <w:tcBorders>
              <w:top w:val="nil"/>
              <w:bottom w:val="single" w:sz="4" w:space="0" w:color="auto"/>
            </w:tcBorders>
            <w:hideMark/>
          </w:tcPr>
          <w:p w:rsidR="00534ADF" w:rsidRDefault="00CF02CB" w:rsidP="004E07F3">
            <w:pPr>
              <w:pStyle w:val="BStabletext"/>
              <w:rPr>
                <w:sz w:val="20"/>
                <w:szCs w:val="20"/>
              </w:rPr>
            </w:pPr>
            <w:r w:rsidRPr="00CF02CB">
              <w:rPr>
                <w:sz w:val="20"/>
                <w:szCs w:val="20"/>
              </w:rPr>
              <w:t xml:space="preserve">Revised Funding Profile – Franklin – Community Recreation Irrigated Park Enhancement </w:t>
            </w:r>
          </w:p>
        </w:tc>
        <w:tc>
          <w:tcPr>
            <w:tcW w:w="984" w:type="dxa"/>
            <w:tcBorders>
              <w:top w:val="nil"/>
              <w:bottom w:val="single" w:sz="4" w:space="0" w:color="auto"/>
            </w:tcBorders>
            <w:noWrap/>
          </w:tcPr>
          <w:p w:rsidR="00534ADF" w:rsidRDefault="003468F9" w:rsidP="004E07F3">
            <w:pPr>
              <w:pStyle w:val="BStablefigures"/>
              <w:framePr w:wrap="around"/>
              <w:rPr>
                <w:sz w:val="20"/>
                <w:szCs w:val="20"/>
              </w:rPr>
            </w:pPr>
            <w:r>
              <w:rPr>
                <w:sz w:val="20"/>
                <w:szCs w:val="20"/>
              </w:rPr>
              <w:t>(</w:t>
            </w:r>
            <w:r w:rsidR="00CF02CB" w:rsidRPr="00CF02CB">
              <w:rPr>
                <w:sz w:val="20"/>
                <w:szCs w:val="20"/>
              </w:rPr>
              <w:t>500</w:t>
            </w:r>
            <w:r>
              <w:rPr>
                <w:sz w:val="20"/>
                <w:szCs w:val="20"/>
              </w:rPr>
              <w:t>)</w:t>
            </w:r>
          </w:p>
        </w:tc>
        <w:tc>
          <w:tcPr>
            <w:tcW w:w="982" w:type="dxa"/>
            <w:tcBorders>
              <w:top w:val="nil"/>
              <w:bottom w:val="single" w:sz="4" w:space="0" w:color="auto"/>
            </w:tcBorders>
            <w:noWrap/>
          </w:tcPr>
          <w:p w:rsidR="00534ADF" w:rsidRDefault="00CF02CB" w:rsidP="004E07F3">
            <w:pPr>
              <w:pStyle w:val="BStablefigures"/>
              <w:framePr w:wrap="around"/>
              <w:rPr>
                <w:sz w:val="20"/>
                <w:szCs w:val="20"/>
              </w:rPr>
            </w:pPr>
            <w:r w:rsidRPr="00CF02CB">
              <w:rPr>
                <w:sz w:val="20"/>
                <w:szCs w:val="20"/>
              </w:rPr>
              <w:t>500</w:t>
            </w:r>
          </w:p>
        </w:tc>
        <w:tc>
          <w:tcPr>
            <w:tcW w:w="982" w:type="dxa"/>
            <w:tcBorders>
              <w:top w:val="nil"/>
              <w:bottom w:val="single" w:sz="4" w:space="0" w:color="auto"/>
            </w:tcBorders>
            <w:noWrap/>
          </w:tcPr>
          <w:p w:rsidR="00534ADF" w:rsidRDefault="005640CA" w:rsidP="004E07F3">
            <w:pPr>
              <w:pStyle w:val="BStablefigures"/>
              <w:framePr w:wrap="around"/>
              <w:rPr>
                <w:sz w:val="20"/>
                <w:szCs w:val="20"/>
              </w:rPr>
            </w:pPr>
            <w:r>
              <w:rPr>
                <w:sz w:val="20"/>
                <w:szCs w:val="20"/>
              </w:rPr>
              <w:t>-</w:t>
            </w:r>
          </w:p>
        </w:tc>
        <w:tc>
          <w:tcPr>
            <w:tcW w:w="982" w:type="dxa"/>
            <w:tcBorders>
              <w:top w:val="nil"/>
              <w:bottom w:val="single" w:sz="4" w:space="0" w:color="auto"/>
            </w:tcBorders>
            <w:noWrap/>
          </w:tcPr>
          <w:p w:rsidR="00534ADF" w:rsidRDefault="005640CA" w:rsidP="004E07F3">
            <w:pPr>
              <w:pStyle w:val="BStablefigures"/>
              <w:framePr w:wrap="around"/>
              <w:rPr>
                <w:sz w:val="20"/>
                <w:szCs w:val="20"/>
              </w:rPr>
            </w:pPr>
            <w:r>
              <w:rPr>
                <w:sz w:val="20"/>
                <w:szCs w:val="20"/>
              </w:rPr>
              <w:t>-</w:t>
            </w:r>
          </w:p>
        </w:tc>
        <w:tc>
          <w:tcPr>
            <w:tcW w:w="982" w:type="dxa"/>
            <w:tcBorders>
              <w:top w:val="nil"/>
              <w:bottom w:val="single" w:sz="4" w:space="0" w:color="auto"/>
            </w:tcBorders>
            <w:noWrap/>
          </w:tcPr>
          <w:p w:rsidR="00534ADF" w:rsidRDefault="005640CA" w:rsidP="004E07F3">
            <w:pPr>
              <w:pStyle w:val="BStablefigures"/>
              <w:framePr w:wrap="around"/>
              <w:rPr>
                <w:sz w:val="20"/>
                <w:szCs w:val="20"/>
              </w:rPr>
            </w:pPr>
            <w:r>
              <w:rPr>
                <w:sz w:val="20"/>
                <w:szCs w:val="20"/>
              </w:rPr>
              <w:t>-</w:t>
            </w:r>
          </w:p>
        </w:tc>
      </w:tr>
      <w:tr w:rsidR="00F45889" w:rsidRPr="004F06AD" w:rsidTr="009E2FF1">
        <w:trPr>
          <w:cantSplit/>
          <w:trHeight w:val="223"/>
        </w:trPr>
        <w:tc>
          <w:tcPr>
            <w:tcW w:w="4331" w:type="dxa"/>
            <w:tcBorders>
              <w:top w:val="single" w:sz="4" w:space="0" w:color="auto"/>
            </w:tcBorders>
            <w:hideMark/>
          </w:tcPr>
          <w:p w:rsidR="00534ADF" w:rsidRDefault="00CF02CB" w:rsidP="004E07F3">
            <w:pPr>
              <w:pStyle w:val="BStabletext"/>
              <w:rPr>
                <w:sz w:val="20"/>
                <w:szCs w:val="20"/>
              </w:rPr>
            </w:pPr>
            <w:r w:rsidRPr="00CF02CB">
              <w:rPr>
                <w:sz w:val="20"/>
                <w:szCs w:val="20"/>
              </w:rPr>
              <w:t xml:space="preserve">Revised Funding Profile – Government Office Accommodation and Relocation Fitout  </w:t>
            </w:r>
          </w:p>
        </w:tc>
        <w:tc>
          <w:tcPr>
            <w:tcW w:w="984" w:type="dxa"/>
            <w:tcBorders>
              <w:top w:val="single" w:sz="4" w:space="0" w:color="auto"/>
            </w:tcBorders>
            <w:noWrap/>
          </w:tcPr>
          <w:p w:rsidR="00534ADF" w:rsidRDefault="00CF02CB" w:rsidP="004E07F3">
            <w:pPr>
              <w:pStyle w:val="BStablefigures"/>
              <w:framePr w:wrap="around"/>
              <w:rPr>
                <w:sz w:val="20"/>
                <w:szCs w:val="20"/>
              </w:rPr>
            </w:pPr>
            <w:r w:rsidRPr="00CF02CB">
              <w:rPr>
                <w:sz w:val="20"/>
                <w:szCs w:val="20"/>
              </w:rPr>
              <w:t>150</w:t>
            </w:r>
          </w:p>
        </w:tc>
        <w:tc>
          <w:tcPr>
            <w:tcW w:w="982" w:type="dxa"/>
            <w:tcBorders>
              <w:top w:val="single" w:sz="4" w:space="0" w:color="auto"/>
            </w:tcBorders>
            <w:noWrap/>
          </w:tcPr>
          <w:p w:rsidR="00534ADF" w:rsidRDefault="003468F9" w:rsidP="004E07F3">
            <w:pPr>
              <w:pStyle w:val="BStablefigures"/>
              <w:framePr w:wrap="around"/>
              <w:rPr>
                <w:sz w:val="20"/>
                <w:szCs w:val="20"/>
              </w:rPr>
            </w:pPr>
            <w:r>
              <w:rPr>
                <w:sz w:val="20"/>
                <w:szCs w:val="20"/>
              </w:rPr>
              <w:t>(</w:t>
            </w:r>
            <w:r w:rsidR="00CF02CB" w:rsidRPr="00CF02CB">
              <w:rPr>
                <w:sz w:val="20"/>
                <w:szCs w:val="20"/>
              </w:rPr>
              <w:t>150</w:t>
            </w:r>
            <w:r>
              <w:rPr>
                <w:sz w:val="20"/>
                <w:szCs w:val="20"/>
              </w:rPr>
              <w:t>)</w:t>
            </w:r>
          </w:p>
        </w:tc>
        <w:tc>
          <w:tcPr>
            <w:tcW w:w="982" w:type="dxa"/>
            <w:tcBorders>
              <w:top w:val="single" w:sz="4" w:space="0" w:color="auto"/>
            </w:tcBorders>
            <w:noWrap/>
          </w:tcPr>
          <w:p w:rsidR="00534ADF" w:rsidRDefault="005640CA" w:rsidP="004E07F3">
            <w:pPr>
              <w:pStyle w:val="BStablefigures"/>
              <w:framePr w:wrap="around"/>
              <w:rPr>
                <w:sz w:val="20"/>
                <w:szCs w:val="20"/>
              </w:rPr>
            </w:pPr>
            <w:r>
              <w:rPr>
                <w:sz w:val="20"/>
                <w:szCs w:val="20"/>
              </w:rPr>
              <w:t>-</w:t>
            </w:r>
          </w:p>
        </w:tc>
        <w:tc>
          <w:tcPr>
            <w:tcW w:w="982" w:type="dxa"/>
            <w:tcBorders>
              <w:top w:val="single" w:sz="4" w:space="0" w:color="auto"/>
            </w:tcBorders>
            <w:noWrap/>
          </w:tcPr>
          <w:p w:rsidR="00534ADF" w:rsidRDefault="005640CA" w:rsidP="004E07F3">
            <w:pPr>
              <w:pStyle w:val="BStablefigures"/>
              <w:framePr w:wrap="around"/>
              <w:rPr>
                <w:sz w:val="20"/>
                <w:szCs w:val="20"/>
              </w:rPr>
            </w:pPr>
            <w:r>
              <w:rPr>
                <w:sz w:val="20"/>
                <w:szCs w:val="20"/>
              </w:rPr>
              <w:t>-</w:t>
            </w:r>
          </w:p>
        </w:tc>
        <w:tc>
          <w:tcPr>
            <w:tcW w:w="982" w:type="dxa"/>
            <w:tcBorders>
              <w:top w:val="single" w:sz="4" w:space="0" w:color="auto"/>
            </w:tcBorders>
            <w:noWrap/>
          </w:tcPr>
          <w:p w:rsidR="00534ADF" w:rsidRDefault="005640CA"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Gungahlin Pool </w:t>
            </w:r>
          </w:p>
        </w:tc>
        <w:tc>
          <w:tcPr>
            <w:tcW w:w="984" w:type="dxa"/>
            <w:noWrap/>
          </w:tcPr>
          <w:p w:rsidR="00534ADF" w:rsidRDefault="00CF02CB" w:rsidP="004E07F3">
            <w:pPr>
              <w:pStyle w:val="BStablefigures"/>
              <w:framePr w:wrap="around"/>
              <w:rPr>
                <w:sz w:val="20"/>
                <w:szCs w:val="20"/>
              </w:rPr>
            </w:pPr>
            <w:r w:rsidRPr="00CF02CB">
              <w:rPr>
                <w:sz w:val="20"/>
                <w:szCs w:val="20"/>
              </w:rPr>
              <w:t>5</w:t>
            </w:r>
            <w:r w:rsidR="000015E8">
              <w:rPr>
                <w:sz w:val="20"/>
                <w:szCs w:val="20"/>
              </w:rPr>
              <w:t>,</w:t>
            </w:r>
            <w:r w:rsidRPr="00CF02CB">
              <w:rPr>
                <w:sz w:val="20"/>
                <w:szCs w:val="20"/>
              </w:rPr>
              <w:t>670</w:t>
            </w:r>
          </w:p>
        </w:tc>
        <w:tc>
          <w:tcPr>
            <w:tcW w:w="982" w:type="dxa"/>
            <w:noWrap/>
          </w:tcPr>
          <w:p w:rsidR="00534ADF" w:rsidRDefault="003468F9" w:rsidP="004E07F3">
            <w:pPr>
              <w:pStyle w:val="BStablefigures"/>
              <w:framePr w:wrap="around"/>
              <w:rPr>
                <w:sz w:val="20"/>
                <w:szCs w:val="20"/>
              </w:rPr>
            </w:pPr>
            <w:r>
              <w:rPr>
                <w:sz w:val="20"/>
                <w:szCs w:val="20"/>
              </w:rPr>
              <w:t>(</w:t>
            </w:r>
            <w:r w:rsidR="00CF02CB" w:rsidRPr="00CF02CB">
              <w:rPr>
                <w:sz w:val="20"/>
                <w:szCs w:val="20"/>
              </w:rPr>
              <w:t>5,670</w:t>
            </w:r>
            <w:r>
              <w:rPr>
                <w:sz w:val="20"/>
                <w:szCs w:val="20"/>
              </w:rPr>
              <w:t>)</w:t>
            </w:r>
          </w:p>
        </w:tc>
        <w:tc>
          <w:tcPr>
            <w:tcW w:w="982" w:type="dxa"/>
            <w:noWrap/>
          </w:tcPr>
          <w:p w:rsidR="00534ADF" w:rsidRDefault="005640CA" w:rsidP="004E07F3">
            <w:pPr>
              <w:pStyle w:val="BStablefigures"/>
              <w:framePr w:wrap="around"/>
              <w:rPr>
                <w:sz w:val="20"/>
                <w:szCs w:val="20"/>
              </w:rPr>
            </w:pPr>
            <w:r>
              <w:rPr>
                <w:sz w:val="20"/>
                <w:szCs w:val="20"/>
              </w:rPr>
              <w:t>-</w:t>
            </w:r>
          </w:p>
        </w:tc>
        <w:tc>
          <w:tcPr>
            <w:tcW w:w="982" w:type="dxa"/>
            <w:noWrap/>
          </w:tcPr>
          <w:p w:rsidR="00534ADF" w:rsidRDefault="005640CA" w:rsidP="004E07F3">
            <w:pPr>
              <w:pStyle w:val="BStablefigures"/>
              <w:framePr w:wrap="around"/>
              <w:rPr>
                <w:sz w:val="20"/>
                <w:szCs w:val="20"/>
              </w:rPr>
            </w:pPr>
            <w:r>
              <w:rPr>
                <w:sz w:val="20"/>
                <w:szCs w:val="20"/>
              </w:rPr>
              <w:t>-</w:t>
            </w:r>
          </w:p>
        </w:tc>
        <w:tc>
          <w:tcPr>
            <w:tcW w:w="982" w:type="dxa"/>
            <w:noWrap/>
          </w:tcPr>
          <w:p w:rsidR="00534ADF" w:rsidRDefault="005640CA"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Horse Park Drive Extension from Burrumarra Avenue to Mirrabei Drive  </w:t>
            </w:r>
          </w:p>
        </w:tc>
        <w:tc>
          <w:tcPr>
            <w:tcW w:w="984" w:type="dxa"/>
            <w:noWrap/>
          </w:tcPr>
          <w:p w:rsidR="00534ADF" w:rsidRDefault="003468F9" w:rsidP="004E07F3">
            <w:pPr>
              <w:pStyle w:val="BStablefigures"/>
              <w:framePr w:wrap="around"/>
              <w:rPr>
                <w:sz w:val="20"/>
                <w:szCs w:val="20"/>
              </w:rPr>
            </w:pPr>
            <w:r>
              <w:rPr>
                <w:sz w:val="20"/>
                <w:szCs w:val="20"/>
              </w:rPr>
              <w:t>(</w:t>
            </w:r>
            <w:r w:rsidR="00CF02CB" w:rsidRPr="00CF02CB">
              <w:rPr>
                <w:sz w:val="20"/>
                <w:szCs w:val="20"/>
              </w:rPr>
              <w:t>2</w:t>
            </w:r>
            <w:r>
              <w:rPr>
                <w:sz w:val="20"/>
                <w:szCs w:val="20"/>
              </w:rPr>
              <w:t>,</w:t>
            </w:r>
            <w:r w:rsidR="00CF02CB" w:rsidRPr="00CF02CB">
              <w:rPr>
                <w:sz w:val="20"/>
                <w:szCs w:val="20"/>
              </w:rPr>
              <w:t>000</w:t>
            </w: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1,500</w:t>
            </w:r>
          </w:p>
        </w:tc>
        <w:tc>
          <w:tcPr>
            <w:tcW w:w="982" w:type="dxa"/>
            <w:noWrap/>
          </w:tcPr>
          <w:p w:rsidR="00534ADF" w:rsidRDefault="00CF02CB" w:rsidP="004E07F3">
            <w:pPr>
              <w:pStyle w:val="BStablefigures"/>
              <w:framePr w:wrap="around"/>
              <w:rPr>
                <w:sz w:val="20"/>
                <w:szCs w:val="20"/>
              </w:rPr>
            </w:pPr>
            <w:r w:rsidRPr="00CF02CB">
              <w:rPr>
                <w:sz w:val="20"/>
                <w:szCs w:val="20"/>
              </w:rPr>
              <w:t>500</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Horse Park Drive Extension to Moncrieff Group Centre </w:t>
            </w:r>
          </w:p>
        </w:tc>
        <w:tc>
          <w:tcPr>
            <w:tcW w:w="984" w:type="dxa"/>
            <w:noWrap/>
          </w:tcPr>
          <w:p w:rsidR="00534ADF" w:rsidRDefault="003468F9" w:rsidP="004E07F3">
            <w:pPr>
              <w:pStyle w:val="BStablefigures"/>
              <w:framePr w:wrap="around"/>
              <w:rPr>
                <w:sz w:val="20"/>
                <w:szCs w:val="20"/>
              </w:rPr>
            </w:pPr>
            <w:r>
              <w:rPr>
                <w:sz w:val="20"/>
                <w:szCs w:val="20"/>
              </w:rPr>
              <w:t>(</w:t>
            </w:r>
            <w:r w:rsidR="00CF02CB" w:rsidRPr="00CF02CB">
              <w:rPr>
                <w:sz w:val="20"/>
                <w:szCs w:val="20"/>
              </w:rPr>
              <w:t>1</w:t>
            </w:r>
            <w:r w:rsidR="000015E8">
              <w:rPr>
                <w:sz w:val="20"/>
                <w:szCs w:val="20"/>
              </w:rPr>
              <w:t>,</w:t>
            </w:r>
            <w:r w:rsidR="00CF02CB" w:rsidRPr="00CF02CB">
              <w:rPr>
                <w:sz w:val="20"/>
                <w:szCs w:val="20"/>
              </w:rPr>
              <w:t>000</w:t>
            </w: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1,000</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Horse Park Drive Water Quality Control Pond </w:t>
            </w:r>
          </w:p>
        </w:tc>
        <w:tc>
          <w:tcPr>
            <w:tcW w:w="984" w:type="dxa"/>
            <w:noWrap/>
          </w:tcPr>
          <w:p w:rsidR="00534ADF" w:rsidRDefault="003468F9" w:rsidP="004E07F3">
            <w:pPr>
              <w:pStyle w:val="BStablefigures"/>
              <w:framePr w:wrap="around"/>
              <w:rPr>
                <w:sz w:val="20"/>
                <w:szCs w:val="20"/>
              </w:rPr>
            </w:pPr>
            <w:r>
              <w:rPr>
                <w:sz w:val="20"/>
                <w:szCs w:val="20"/>
              </w:rPr>
              <w:t>(</w:t>
            </w:r>
            <w:r w:rsidR="00CF02CB" w:rsidRPr="00CF02CB">
              <w:rPr>
                <w:sz w:val="20"/>
                <w:szCs w:val="20"/>
              </w:rPr>
              <w:t>2</w:t>
            </w:r>
            <w:r w:rsidR="00CC656C">
              <w:rPr>
                <w:sz w:val="20"/>
                <w:szCs w:val="20"/>
              </w:rPr>
              <w:t>,</w:t>
            </w:r>
            <w:r w:rsidR="00CF02CB" w:rsidRPr="00CF02CB">
              <w:rPr>
                <w:sz w:val="20"/>
                <w:szCs w:val="20"/>
              </w:rPr>
              <w:t>900</w:t>
            </w:r>
            <w:r w:rsidR="004A6B5D">
              <w:rPr>
                <w:sz w:val="20"/>
                <w:szCs w:val="20"/>
              </w:rPr>
              <w:t>)</w:t>
            </w:r>
          </w:p>
        </w:tc>
        <w:tc>
          <w:tcPr>
            <w:tcW w:w="982" w:type="dxa"/>
            <w:noWrap/>
          </w:tcPr>
          <w:p w:rsidR="00534ADF" w:rsidRDefault="004A6B5D" w:rsidP="004E07F3">
            <w:pPr>
              <w:pStyle w:val="BStablefigures"/>
              <w:framePr w:wrap="around"/>
              <w:rPr>
                <w:sz w:val="20"/>
                <w:szCs w:val="20"/>
              </w:rPr>
            </w:pPr>
            <w:r>
              <w:rPr>
                <w:sz w:val="20"/>
                <w:szCs w:val="20"/>
              </w:rPr>
              <w:t>(</w:t>
            </w:r>
            <w:r w:rsidR="00CF02CB" w:rsidRPr="00CF02CB">
              <w:rPr>
                <w:sz w:val="20"/>
                <w:szCs w:val="20"/>
              </w:rPr>
              <w:t>100</w:t>
            </w: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3</w:t>
            </w:r>
            <w:r w:rsidR="000015E8">
              <w:rPr>
                <w:sz w:val="20"/>
                <w:szCs w:val="20"/>
              </w:rPr>
              <w:t>,</w:t>
            </w:r>
            <w:r w:rsidRPr="00CF02CB">
              <w:rPr>
                <w:sz w:val="20"/>
                <w:szCs w:val="20"/>
              </w:rPr>
              <w:t>000</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Infrastructure Improvements at Sportsgrounds </w:t>
            </w:r>
          </w:p>
        </w:tc>
        <w:tc>
          <w:tcPr>
            <w:tcW w:w="984" w:type="dxa"/>
            <w:noWrap/>
          </w:tcPr>
          <w:p w:rsidR="00534ADF" w:rsidRDefault="004A6B5D" w:rsidP="004E07F3">
            <w:pPr>
              <w:pStyle w:val="BStablefigures"/>
              <w:framePr w:wrap="around"/>
              <w:rPr>
                <w:sz w:val="20"/>
                <w:szCs w:val="20"/>
              </w:rPr>
            </w:pPr>
            <w:r>
              <w:rPr>
                <w:sz w:val="20"/>
                <w:szCs w:val="20"/>
              </w:rPr>
              <w:t>(</w:t>
            </w:r>
            <w:r w:rsidR="00CF02CB" w:rsidRPr="00CF02CB">
              <w:rPr>
                <w:sz w:val="20"/>
                <w:szCs w:val="20"/>
              </w:rPr>
              <w:t>200</w:t>
            </w: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200</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John Gorton Drive Extension to Molonglo 2 and Group Centre </w:t>
            </w:r>
          </w:p>
        </w:tc>
        <w:tc>
          <w:tcPr>
            <w:tcW w:w="984" w:type="dxa"/>
            <w:noWrap/>
          </w:tcPr>
          <w:p w:rsidR="00534ADF" w:rsidRDefault="004A6B5D" w:rsidP="004E07F3">
            <w:pPr>
              <w:pStyle w:val="BStablefigures"/>
              <w:framePr w:wrap="around"/>
              <w:rPr>
                <w:sz w:val="20"/>
                <w:szCs w:val="20"/>
              </w:rPr>
            </w:pPr>
            <w:r>
              <w:rPr>
                <w:sz w:val="20"/>
                <w:szCs w:val="20"/>
              </w:rPr>
              <w:t>(</w:t>
            </w:r>
            <w:r w:rsidR="00CF02CB" w:rsidRPr="00CF02CB">
              <w:rPr>
                <w:sz w:val="20"/>
                <w:szCs w:val="20"/>
              </w:rPr>
              <w:t>1</w:t>
            </w:r>
            <w:r w:rsidR="00CC656C">
              <w:rPr>
                <w:sz w:val="20"/>
                <w:szCs w:val="20"/>
              </w:rPr>
              <w:t>,</w:t>
            </w:r>
            <w:r w:rsidR="00CF02CB" w:rsidRPr="00CF02CB">
              <w:rPr>
                <w:sz w:val="20"/>
                <w:szCs w:val="20"/>
              </w:rPr>
              <w:t>000</w:t>
            </w:r>
            <w:r>
              <w:rPr>
                <w:sz w:val="20"/>
                <w:szCs w:val="20"/>
              </w:rPr>
              <w:t>)</w:t>
            </w:r>
          </w:p>
        </w:tc>
        <w:tc>
          <w:tcPr>
            <w:tcW w:w="982" w:type="dxa"/>
            <w:noWrap/>
          </w:tcPr>
          <w:p w:rsidR="00534ADF" w:rsidRDefault="004A6B5D" w:rsidP="004E07F3">
            <w:pPr>
              <w:pStyle w:val="BStablefigures"/>
              <w:framePr w:wrap="around"/>
              <w:rPr>
                <w:sz w:val="20"/>
                <w:szCs w:val="20"/>
              </w:rPr>
            </w:pPr>
            <w:r>
              <w:rPr>
                <w:sz w:val="20"/>
                <w:szCs w:val="20"/>
              </w:rPr>
              <w:t>(</w:t>
            </w:r>
            <w:r w:rsidR="00CF02CB" w:rsidRPr="00CF02CB">
              <w:rPr>
                <w:sz w:val="20"/>
                <w:szCs w:val="20"/>
              </w:rPr>
              <w:t>4,000</w:t>
            </w: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5,000</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Kenny – Floodways, Road Access and Basins (Design) </w:t>
            </w:r>
          </w:p>
        </w:tc>
        <w:tc>
          <w:tcPr>
            <w:tcW w:w="984" w:type="dxa"/>
            <w:noWrap/>
          </w:tcPr>
          <w:p w:rsidR="00534ADF" w:rsidRDefault="004A6B5D" w:rsidP="004E07F3">
            <w:pPr>
              <w:pStyle w:val="BStablefigures"/>
              <w:framePr w:wrap="around"/>
              <w:rPr>
                <w:sz w:val="20"/>
                <w:szCs w:val="20"/>
              </w:rPr>
            </w:pPr>
            <w:r>
              <w:rPr>
                <w:sz w:val="20"/>
                <w:szCs w:val="20"/>
              </w:rPr>
              <w:t>(</w:t>
            </w:r>
            <w:r w:rsidR="00CF02CB" w:rsidRPr="00CF02CB">
              <w:rPr>
                <w:sz w:val="20"/>
                <w:szCs w:val="20"/>
              </w:rPr>
              <w:t>450</w:t>
            </w: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450</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Kingston Foreshore Parking (Design) </w:t>
            </w:r>
          </w:p>
        </w:tc>
        <w:tc>
          <w:tcPr>
            <w:tcW w:w="984" w:type="dxa"/>
            <w:noWrap/>
          </w:tcPr>
          <w:p w:rsidR="00534ADF" w:rsidRDefault="004A6B5D" w:rsidP="004E07F3">
            <w:pPr>
              <w:pStyle w:val="BStablefigures"/>
              <w:framePr w:wrap="around"/>
              <w:rPr>
                <w:sz w:val="20"/>
                <w:szCs w:val="20"/>
              </w:rPr>
            </w:pPr>
            <w:r>
              <w:rPr>
                <w:sz w:val="20"/>
                <w:szCs w:val="20"/>
              </w:rPr>
              <w:t>(</w:t>
            </w:r>
            <w:r w:rsidR="00CF02CB" w:rsidRPr="00CF02CB">
              <w:rPr>
                <w:sz w:val="20"/>
                <w:szCs w:val="20"/>
              </w:rPr>
              <w:t>150</w:t>
            </w: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150</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Lyneham Precinct – Regional Tennis and Sports Centre – Stage 2   </w:t>
            </w:r>
          </w:p>
        </w:tc>
        <w:tc>
          <w:tcPr>
            <w:tcW w:w="984" w:type="dxa"/>
            <w:noWrap/>
          </w:tcPr>
          <w:p w:rsidR="00534ADF" w:rsidRDefault="004A6B5D" w:rsidP="004E07F3">
            <w:pPr>
              <w:pStyle w:val="BStablefigures"/>
              <w:framePr w:wrap="around"/>
              <w:rPr>
                <w:sz w:val="20"/>
                <w:szCs w:val="20"/>
              </w:rPr>
            </w:pPr>
            <w:r>
              <w:rPr>
                <w:sz w:val="20"/>
                <w:szCs w:val="20"/>
              </w:rPr>
              <w:t>(</w:t>
            </w:r>
            <w:r w:rsidR="00CF02CB" w:rsidRPr="00CF02CB">
              <w:rPr>
                <w:sz w:val="20"/>
                <w:szCs w:val="20"/>
              </w:rPr>
              <w:t>1</w:t>
            </w:r>
            <w:r w:rsidR="000015E8">
              <w:rPr>
                <w:sz w:val="20"/>
                <w:szCs w:val="20"/>
              </w:rPr>
              <w:t>,</w:t>
            </w:r>
            <w:r w:rsidR="00CF02CB" w:rsidRPr="00CF02CB">
              <w:rPr>
                <w:sz w:val="20"/>
                <w:szCs w:val="20"/>
              </w:rPr>
              <w:t>000</w:t>
            </w: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1,000</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Lyneham Precinct Redevelopment Stage 3 </w:t>
            </w:r>
          </w:p>
        </w:tc>
        <w:tc>
          <w:tcPr>
            <w:tcW w:w="984" w:type="dxa"/>
            <w:noWrap/>
          </w:tcPr>
          <w:p w:rsidR="00534ADF" w:rsidRDefault="004A6B5D" w:rsidP="004E07F3">
            <w:pPr>
              <w:pStyle w:val="BStablefigures"/>
              <w:framePr w:wrap="around"/>
              <w:rPr>
                <w:sz w:val="20"/>
                <w:szCs w:val="20"/>
              </w:rPr>
            </w:pPr>
            <w:r>
              <w:rPr>
                <w:sz w:val="20"/>
                <w:szCs w:val="20"/>
              </w:rPr>
              <w:t>(</w:t>
            </w:r>
            <w:r w:rsidR="00CF02CB" w:rsidRPr="00CF02CB">
              <w:rPr>
                <w:sz w:val="20"/>
                <w:szCs w:val="20"/>
              </w:rPr>
              <w:t>500</w:t>
            </w: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500</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Lyneham Sports Precinct – Central Amenities (Design)  </w:t>
            </w:r>
          </w:p>
        </w:tc>
        <w:tc>
          <w:tcPr>
            <w:tcW w:w="984" w:type="dxa"/>
            <w:noWrap/>
          </w:tcPr>
          <w:p w:rsidR="00534ADF" w:rsidRDefault="004A6B5D" w:rsidP="004E07F3">
            <w:pPr>
              <w:pStyle w:val="BStablefigures"/>
              <w:framePr w:wrap="around"/>
              <w:rPr>
                <w:sz w:val="20"/>
                <w:szCs w:val="20"/>
              </w:rPr>
            </w:pPr>
            <w:r>
              <w:rPr>
                <w:sz w:val="20"/>
                <w:szCs w:val="20"/>
              </w:rPr>
              <w:t>(</w:t>
            </w:r>
            <w:r w:rsidR="00CF02CB" w:rsidRPr="00CF02CB">
              <w:rPr>
                <w:sz w:val="20"/>
                <w:szCs w:val="20"/>
              </w:rPr>
              <w:t>350</w:t>
            </w: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350</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Lyneham Sports Precinct Development – Stage 1 </w:t>
            </w:r>
          </w:p>
        </w:tc>
        <w:tc>
          <w:tcPr>
            <w:tcW w:w="984" w:type="dxa"/>
            <w:noWrap/>
          </w:tcPr>
          <w:p w:rsidR="00534ADF" w:rsidRDefault="004A6B5D" w:rsidP="004E07F3">
            <w:pPr>
              <w:pStyle w:val="BStablefigures"/>
              <w:framePr w:wrap="around"/>
              <w:rPr>
                <w:sz w:val="20"/>
                <w:szCs w:val="20"/>
              </w:rPr>
            </w:pPr>
            <w:r>
              <w:rPr>
                <w:sz w:val="20"/>
                <w:szCs w:val="20"/>
              </w:rPr>
              <w:t>(</w:t>
            </w:r>
            <w:r w:rsidR="00CF02CB" w:rsidRPr="00CF02CB">
              <w:rPr>
                <w:sz w:val="20"/>
                <w:szCs w:val="20"/>
              </w:rPr>
              <w:t>750</w:t>
            </w: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750</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Majura Parkway Estate Development (Design) </w:t>
            </w:r>
          </w:p>
        </w:tc>
        <w:tc>
          <w:tcPr>
            <w:tcW w:w="984" w:type="dxa"/>
            <w:noWrap/>
          </w:tcPr>
          <w:p w:rsidR="00534ADF" w:rsidRDefault="004A6B5D" w:rsidP="004E07F3">
            <w:pPr>
              <w:pStyle w:val="BStablefigures"/>
              <w:framePr w:wrap="around"/>
              <w:rPr>
                <w:sz w:val="20"/>
                <w:szCs w:val="20"/>
              </w:rPr>
            </w:pPr>
            <w:r>
              <w:rPr>
                <w:sz w:val="20"/>
                <w:szCs w:val="20"/>
              </w:rPr>
              <w:t>(</w:t>
            </w:r>
            <w:r w:rsidR="00CF02CB" w:rsidRPr="00CF02CB">
              <w:rPr>
                <w:sz w:val="20"/>
                <w:szCs w:val="20"/>
              </w:rPr>
              <w:t>600</w:t>
            </w: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600</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tcBorders>
              <w:bottom w:val="nil"/>
            </w:tcBorders>
            <w:hideMark/>
          </w:tcPr>
          <w:p w:rsidR="00534ADF" w:rsidRDefault="00CF02CB" w:rsidP="004E07F3">
            <w:pPr>
              <w:pStyle w:val="BStabletext"/>
              <w:rPr>
                <w:sz w:val="20"/>
                <w:szCs w:val="20"/>
              </w:rPr>
            </w:pPr>
            <w:r w:rsidRPr="00CF02CB">
              <w:rPr>
                <w:sz w:val="20"/>
                <w:szCs w:val="20"/>
              </w:rPr>
              <w:t xml:space="preserve">Revised Funding Profile – Manuka Oval – New Spectator Facilities and Media Infrastructure </w:t>
            </w:r>
          </w:p>
        </w:tc>
        <w:tc>
          <w:tcPr>
            <w:tcW w:w="984" w:type="dxa"/>
            <w:tcBorders>
              <w:bottom w:val="nil"/>
            </w:tcBorders>
            <w:noWrap/>
          </w:tcPr>
          <w:p w:rsidR="00534ADF" w:rsidRDefault="004A6B5D" w:rsidP="004E07F3">
            <w:pPr>
              <w:pStyle w:val="BStablefigures"/>
              <w:framePr w:wrap="around"/>
              <w:rPr>
                <w:sz w:val="20"/>
                <w:szCs w:val="20"/>
              </w:rPr>
            </w:pPr>
            <w:r>
              <w:rPr>
                <w:sz w:val="20"/>
                <w:szCs w:val="20"/>
              </w:rPr>
              <w:t>(</w:t>
            </w:r>
            <w:r w:rsidR="00CF02CB" w:rsidRPr="00CF02CB">
              <w:rPr>
                <w:sz w:val="20"/>
                <w:szCs w:val="20"/>
              </w:rPr>
              <w:t>1</w:t>
            </w:r>
            <w:r w:rsidR="000015E8">
              <w:rPr>
                <w:sz w:val="20"/>
                <w:szCs w:val="20"/>
              </w:rPr>
              <w:t>,</w:t>
            </w:r>
            <w:r w:rsidR="00CF02CB" w:rsidRPr="00CF02CB">
              <w:rPr>
                <w:sz w:val="20"/>
                <w:szCs w:val="20"/>
              </w:rPr>
              <w:t>750</w:t>
            </w:r>
            <w:r>
              <w:rPr>
                <w:sz w:val="20"/>
                <w:szCs w:val="20"/>
              </w:rPr>
              <w:t>)</w:t>
            </w:r>
          </w:p>
        </w:tc>
        <w:tc>
          <w:tcPr>
            <w:tcW w:w="982" w:type="dxa"/>
            <w:tcBorders>
              <w:bottom w:val="nil"/>
            </w:tcBorders>
            <w:noWrap/>
          </w:tcPr>
          <w:p w:rsidR="00534ADF" w:rsidRDefault="00CF02CB" w:rsidP="004E07F3">
            <w:pPr>
              <w:pStyle w:val="BStablefigures"/>
              <w:framePr w:wrap="around"/>
              <w:rPr>
                <w:sz w:val="20"/>
                <w:szCs w:val="20"/>
              </w:rPr>
            </w:pPr>
            <w:r w:rsidRPr="00CF02CB">
              <w:rPr>
                <w:sz w:val="20"/>
                <w:szCs w:val="20"/>
              </w:rPr>
              <w:t>1</w:t>
            </w:r>
            <w:r w:rsidR="000015E8">
              <w:rPr>
                <w:sz w:val="20"/>
                <w:szCs w:val="20"/>
              </w:rPr>
              <w:t>,</w:t>
            </w:r>
            <w:r w:rsidRPr="00CF02CB">
              <w:rPr>
                <w:sz w:val="20"/>
                <w:szCs w:val="20"/>
              </w:rPr>
              <w:t>750</w:t>
            </w:r>
          </w:p>
        </w:tc>
        <w:tc>
          <w:tcPr>
            <w:tcW w:w="982" w:type="dxa"/>
            <w:tcBorders>
              <w:bottom w:val="nil"/>
            </w:tcBorders>
            <w:noWrap/>
          </w:tcPr>
          <w:p w:rsidR="00534ADF" w:rsidRDefault="003468F9" w:rsidP="004E07F3">
            <w:pPr>
              <w:pStyle w:val="BStablefigures"/>
              <w:framePr w:wrap="around"/>
              <w:rPr>
                <w:sz w:val="20"/>
                <w:szCs w:val="20"/>
              </w:rPr>
            </w:pPr>
            <w:r>
              <w:rPr>
                <w:sz w:val="20"/>
                <w:szCs w:val="20"/>
              </w:rPr>
              <w:t>-</w:t>
            </w:r>
          </w:p>
        </w:tc>
        <w:tc>
          <w:tcPr>
            <w:tcW w:w="982" w:type="dxa"/>
            <w:tcBorders>
              <w:bottom w:val="nil"/>
            </w:tcBorders>
            <w:noWrap/>
          </w:tcPr>
          <w:p w:rsidR="00534ADF" w:rsidRDefault="003468F9" w:rsidP="004E07F3">
            <w:pPr>
              <w:pStyle w:val="BStablefigures"/>
              <w:framePr w:wrap="around"/>
              <w:rPr>
                <w:sz w:val="20"/>
                <w:szCs w:val="20"/>
              </w:rPr>
            </w:pPr>
            <w:r>
              <w:rPr>
                <w:sz w:val="20"/>
                <w:szCs w:val="20"/>
              </w:rPr>
              <w:t>-</w:t>
            </w:r>
          </w:p>
        </w:tc>
        <w:tc>
          <w:tcPr>
            <w:tcW w:w="982" w:type="dxa"/>
            <w:tcBorders>
              <w:bottom w:val="nil"/>
            </w:tcBorders>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tcBorders>
              <w:top w:val="nil"/>
              <w:bottom w:val="nil"/>
            </w:tcBorders>
            <w:hideMark/>
          </w:tcPr>
          <w:p w:rsidR="00534ADF" w:rsidRDefault="00CF02CB" w:rsidP="004E07F3">
            <w:pPr>
              <w:pStyle w:val="BStabletext"/>
              <w:rPr>
                <w:sz w:val="20"/>
                <w:szCs w:val="20"/>
              </w:rPr>
            </w:pPr>
            <w:r w:rsidRPr="00CF02CB">
              <w:rPr>
                <w:sz w:val="20"/>
                <w:szCs w:val="20"/>
              </w:rPr>
              <w:t xml:space="preserve">Revised Funding Profile – Manuka Oval Redevelopment – Stage 1A  </w:t>
            </w:r>
          </w:p>
        </w:tc>
        <w:tc>
          <w:tcPr>
            <w:tcW w:w="984" w:type="dxa"/>
            <w:tcBorders>
              <w:top w:val="nil"/>
              <w:bottom w:val="nil"/>
            </w:tcBorders>
            <w:noWrap/>
          </w:tcPr>
          <w:p w:rsidR="00534ADF" w:rsidRDefault="00CF02CB" w:rsidP="004E07F3">
            <w:pPr>
              <w:pStyle w:val="BStablefigures"/>
              <w:framePr w:wrap="around"/>
              <w:rPr>
                <w:sz w:val="20"/>
                <w:szCs w:val="20"/>
              </w:rPr>
            </w:pPr>
            <w:r w:rsidRPr="00CF02CB">
              <w:rPr>
                <w:sz w:val="20"/>
                <w:szCs w:val="20"/>
              </w:rPr>
              <w:t>500</w:t>
            </w:r>
          </w:p>
        </w:tc>
        <w:tc>
          <w:tcPr>
            <w:tcW w:w="982" w:type="dxa"/>
            <w:tcBorders>
              <w:top w:val="nil"/>
              <w:bottom w:val="nil"/>
            </w:tcBorders>
            <w:noWrap/>
          </w:tcPr>
          <w:p w:rsidR="00534ADF" w:rsidRDefault="004A6B5D" w:rsidP="004E07F3">
            <w:pPr>
              <w:pStyle w:val="BStablefigures"/>
              <w:framePr w:wrap="around"/>
              <w:rPr>
                <w:sz w:val="20"/>
                <w:szCs w:val="20"/>
              </w:rPr>
            </w:pPr>
            <w:r>
              <w:rPr>
                <w:sz w:val="20"/>
                <w:szCs w:val="20"/>
              </w:rPr>
              <w:t>(</w:t>
            </w:r>
            <w:r w:rsidR="00CF02CB" w:rsidRPr="00CF02CB">
              <w:rPr>
                <w:sz w:val="20"/>
                <w:szCs w:val="20"/>
              </w:rPr>
              <w:t>500</w:t>
            </w:r>
            <w:r>
              <w:rPr>
                <w:sz w:val="20"/>
                <w:szCs w:val="20"/>
              </w:rPr>
              <w:t>)</w:t>
            </w:r>
          </w:p>
        </w:tc>
        <w:tc>
          <w:tcPr>
            <w:tcW w:w="982" w:type="dxa"/>
            <w:tcBorders>
              <w:top w:val="nil"/>
              <w:bottom w:val="nil"/>
            </w:tcBorders>
            <w:noWrap/>
          </w:tcPr>
          <w:p w:rsidR="00534ADF" w:rsidRDefault="003468F9" w:rsidP="004E07F3">
            <w:pPr>
              <w:pStyle w:val="BStablefigures"/>
              <w:framePr w:wrap="around"/>
              <w:rPr>
                <w:sz w:val="20"/>
                <w:szCs w:val="20"/>
              </w:rPr>
            </w:pPr>
            <w:r>
              <w:rPr>
                <w:sz w:val="20"/>
                <w:szCs w:val="20"/>
              </w:rPr>
              <w:t>-</w:t>
            </w:r>
          </w:p>
        </w:tc>
        <w:tc>
          <w:tcPr>
            <w:tcW w:w="982" w:type="dxa"/>
            <w:tcBorders>
              <w:top w:val="nil"/>
              <w:bottom w:val="nil"/>
            </w:tcBorders>
            <w:noWrap/>
          </w:tcPr>
          <w:p w:rsidR="00534ADF" w:rsidRDefault="003468F9" w:rsidP="004E07F3">
            <w:pPr>
              <w:pStyle w:val="BStablefigures"/>
              <w:framePr w:wrap="around"/>
              <w:rPr>
                <w:sz w:val="20"/>
                <w:szCs w:val="20"/>
              </w:rPr>
            </w:pPr>
            <w:r>
              <w:rPr>
                <w:sz w:val="20"/>
                <w:szCs w:val="20"/>
              </w:rPr>
              <w:t>-</w:t>
            </w:r>
          </w:p>
        </w:tc>
        <w:tc>
          <w:tcPr>
            <w:tcW w:w="982" w:type="dxa"/>
            <w:tcBorders>
              <w:top w:val="nil"/>
              <w:bottom w:val="nil"/>
            </w:tcBorders>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tcBorders>
              <w:top w:val="nil"/>
            </w:tcBorders>
            <w:hideMark/>
          </w:tcPr>
          <w:p w:rsidR="00534ADF" w:rsidRDefault="00CF02CB" w:rsidP="004E07F3">
            <w:pPr>
              <w:pStyle w:val="BStabletext"/>
              <w:rPr>
                <w:sz w:val="20"/>
                <w:szCs w:val="20"/>
              </w:rPr>
            </w:pPr>
            <w:r w:rsidRPr="00CF02CB">
              <w:rPr>
                <w:sz w:val="20"/>
                <w:szCs w:val="20"/>
              </w:rPr>
              <w:t xml:space="preserve">Revised Funding Profile – Manuka Oval Redevelopment (Design) </w:t>
            </w:r>
          </w:p>
        </w:tc>
        <w:tc>
          <w:tcPr>
            <w:tcW w:w="984" w:type="dxa"/>
            <w:tcBorders>
              <w:top w:val="nil"/>
            </w:tcBorders>
            <w:noWrap/>
          </w:tcPr>
          <w:p w:rsidR="00534ADF" w:rsidRDefault="004A6B5D" w:rsidP="004E07F3">
            <w:pPr>
              <w:pStyle w:val="BStablefigures"/>
              <w:framePr w:wrap="around"/>
              <w:rPr>
                <w:sz w:val="20"/>
                <w:szCs w:val="20"/>
              </w:rPr>
            </w:pPr>
            <w:r>
              <w:rPr>
                <w:sz w:val="20"/>
                <w:szCs w:val="20"/>
              </w:rPr>
              <w:t>(</w:t>
            </w:r>
            <w:r w:rsidR="00CF02CB" w:rsidRPr="00CF02CB">
              <w:rPr>
                <w:sz w:val="20"/>
                <w:szCs w:val="20"/>
              </w:rPr>
              <w:t>300</w:t>
            </w:r>
            <w:r>
              <w:rPr>
                <w:sz w:val="20"/>
                <w:szCs w:val="20"/>
              </w:rPr>
              <w:t>)</w:t>
            </w:r>
          </w:p>
        </w:tc>
        <w:tc>
          <w:tcPr>
            <w:tcW w:w="982" w:type="dxa"/>
            <w:tcBorders>
              <w:top w:val="nil"/>
            </w:tcBorders>
            <w:noWrap/>
          </w:tcPr>
          <w:p w:rsidR="00534ADF" w:rsidRDefault="00CF02CB" w:rsidP="004E07F3">
            <w:pPr>
              <w:pStyle w:val="BStablefigures"/>
              <w:framePr w:wrap="around"/>
              <w:rPr>
                <w:sz w:val="20"/>
                <w:szCs w:val="20"/>
              </w:rPr>
            </w:pPr>
            <w:r w:rsidRPr="00CF02CB">
              <w:rPr>
                <w:sz w:val="20"/>
                <w:szCs w:val="20"/>
              </w:rPr>
              <w:t>300</w:t>
            </w:r>
          </w:p>
        </w:tc>
        <w:tc>
          <w:tcPr>
            <w:tcW w:w="982" w:type="dxa"/>
            <w:tcBorders>
              <w:top w:val="nil"/>
            </w:tcBorders>
            <w:noWrap/>
          </w:tcPr>
          <w:p w:rsidR="00534ADF" w:rsidRDefault="003468F9" w:rsidP="004E07F3">
            <w:pPr>
              <w:pStyle w:val="BStablefigures"/>
              <w:framePr w:wrap="around"/>
              <w:rPr>
                <w:sz w:val="20"/>
                <w:szCs w:val="20"/>
              </w:rPr>
            </w:pPr>
            <w:r>
              <w:rPr>
                <w:sz w:val="20"/>
                <w:szCs w:val="20"/>
              </w:rPr>
              <w:t>-</w:t>
            </w:r>
          </w:p>
        </w:tc>
        <w:tc>
          <w:tcPr>
            <w:tcW w:w="982" w:type="dxa"/>
            <w:tcBorders>
              <w:top w:val="nil"/>
            </w:tcBorders>
            <w:noWrap/>
          </w:tcPr>
          <w:p w:rsidR="00534ADF" w:rsidRDefault="003468F9" w:rsidP="004E07F3">
            <w:pPr>
              <w:pStyle w:val="BStablefigures"/>
              <w:framePr w:wrap="around"/>
              <w:rPr>
                <w:sz w:val="20"/>
                <w:szCs w:val="20"/>
              </w:rPr>
            </w:pPr>
            <w:r>
              <w:rPr>
                <w:sz w:val="20"/>
                <w:szCs w:val="20"/>
              </w:rPr>
              <w:t>-</w:t>
            </w:r>
          </w:p>
        </w:tc>
        <w:tc>
          <w:tcPr>
            <w:tcW w:w="982" w:type="dxa"/>
            <w:tcBorders>
              <w:top w:val="nil"/>
            </w:tcBorders>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Melrose Synthetic Football Facility (Design) </w:t>
            </w:r>
          </w:p>
        </w:tc>
        <w:tc>
          <w:tcPr>
            <w:tcW w:w="984" w:type="dxa"/>
            <w:noWrap/>
          </w:tcPr>
          <w:p w:rsidR="00534ADF" w:rsidRDefault="004A6B5D" w:rsidP="004E07F3">
            <w:pPr>
              <w:pStyle w:val="BStablefigures"/>
              <w:framePr w:wrap="around"/>
              <w:rPr>
                <w:sz w:val="20"/>
                <w:szCs w:val="20"/>
              </w:rPr>
            </w:pPr>
            <w:r>
              <w:rPr>
                <w:sz w:val="20"/>
                <w:szCs w:val="20"/>
              </w:rPr>
              <w:t>(</w:t>
            </w:r>
            <w:r w:rsidR="00CF02CB" w:rsidRPr="00CF02CB">
              <w:rPr>
                <w:sz w:val="20"/>
                <w:szCs w:val="20"/>
              </w:rPr>
              <w:t>150</w:t>
            </w: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150</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Molonglo 2 – East-West Arterial Road and Services Extension to Cravens Creek (Design) </w:t>
            </w:r>
          </w:p>
        </w:tc>
        <w:tc>
          <w:tcPr>
            <w:tcW w:w="984" w:type="dxa"/>
            <w:noWrap/>
          </w:tcPr>
          <w:p w:rsidR="00534ADF" w:rsidRDefault="004A6B5D" w:rsidP="004E07F3">
            <w:pPr>
              <w:pStyle w:val="BStablefigures"/>
              <w:framePr w:wrap="around"/>
              <w:rPr>
                <w:sz w:val="20"/>
                <w:szCs w:val="20"/>
              </w:rPr>
            </w:pPr>
            <w:r>
              <w:rPr>
                <w:sz w:val="20"/>
                <w:szCs w:val="20"/>
              </w:rPr>
              <w:t>(</w:t>
            </w:r>
            <w:r w:rsidR="00CF02CB" w:rsidRPr="00CF02CB">
              <w:rPr>
                <w:sz w:val="20"/>
                <w:szCs w:val="20"/>
              </w:rPr>
              <w:t>200</w:t>
            </w: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200</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Molonglo 2 – Sewer and Pedestrian Bridge over Molonglo River </w:t>
            </w:r>
          </w:p>
        </w:tc>
        <w:tc>
          <w:tcPr>
            <w:tcW w:w="984" w:type="dxa"/>
            <w:noWrap/>
          </w:tcPr>
          <w:p w:rsidR="00534ADF" w:rsidRDefault="004A6B5D" w:rsidP="004E07F3">
            <w:pPr>
              <w:pStyle w:val="BStablefigures"/>
              <w:framePr w:wrap="around"/>
              <w:rPr>
                <w:sz w:val="20"/>
                <w:szCs w:val="20"/>
              </w:rPr>
            </w:pPr>
            <w:r>
              <w:rPr>
                <w:sz w:val="20"/>
                <w:szCs w:val="20"/>
              </w:rPr>
              <w:t>(</w:t>
            </w:r>
            <w:r w:rsidR="00CF02CB" w:rsidRPr="00CF02CB">
              <w:rPr>
                <w:sz w:val="20"/>
                <w:szCs w:val="20"/>
              </w:rPr>
              <w:t>1</w:t>
            </w:r>
            <w:r w:rsidR="000015E8">
              <w:rPr>
                <w:sz w:val="20"/>
                <w:szCs w:val="20"/>
              </w:rPr>
              <w:t>,</w:t>
            </w:r>
            <w:r w:rsidR="00CF02CB" w:rsidRPr="00CF02CB">
              <w:rPr>
                <w:sz w:val="20"/>
                <w:szCs w:val="20"/>
              </w:rPr>
              <w:t>400</w:t>
            </w:r>
            <w:r>
              <w:rPr>
                <w:sz w:val="20"/>
                <w:szCs w:val="20"/>
              </w:rPr>
              <w:t>)</w:t>
            </w:r>
          </w:p>
        </w:tc>
        <w:tc>
          <w:tcPr>
            <w:tcW w:w="982" w:type="dxa"/>
            <w:noWrap/>
          </w:tcPr>
          <w:p w:rsidR="00534ADF" w:rsidRDefault="004A6B5D" w:rsidP="004E07F3">
            <w:pPr>
              <w:pStyle w:val="BStablefigures"/>
              <w:framePr w:wrap="around"/>
              <w:rPr>
                <w:sz w:val="20"/>
                <w:szCs w:val="20"/>
              </w:rPr>
            </w:pPr>
            <w:r>
              <w:rPr>
                <w:sz w:val="20"/>
                <w:szCs w:val="20"/>
              </w:rPr>
              <w:t>(</w:t>
            </w:r>
            <w:r w:rsidR="00CF02CB" w:rsidRPr="00CF02CB">
              <w:rPr>
                <w:sz w:val="20"/>
                <w:szCs w:val="20"/>
              </w:rPr>
              <w:t>600</w:t>
            </w: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2,000</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tcBorders>
              <w:bottom w:val="nil"/>
            </w:tcBorders>
            <w:hideMark/>
          </w:tcPr>
          <w:p w:rsidR="00534ADF" w:rsidRDefault="00CF02CB" w:rsidP="004E07F3">
            <w:pPr>
              <w:pStyle w:val="BStabletext"/>
              <w:rPr>
                <w:sz w:val="20"/>
                <w:szCs w:val="20"/>
              </w:rPr>
            </w:pPr>
            <w:r w:rsidRPr="00CF02CB">
              <w:rPr>
                <w:sz w:val="20"/>
                <w:szCs w:val="20"/>
              </w:rPr>
              <w:t xml:space="preserve">Revised Funding Profile – Molonglo 2 – Uriarra Road Upgrade </w:t>
            </w:r>
          </w:p>
        </w:tc>
        <w:tc>
          <w:tcPr>
            <w:tcW w:w="984" w:type="dxa"/>
            <w:tcBorders>
              <w:bottom w:val="nil"/>
            </w:tcBorders>
            <w:noWrap/>
          </w:tcPr>
          <w:p w:rsidR="00534ADF" w:rsidRDefault="004A6B5D" w:rsidP="004E07F3">
            <w:pPr>
              <w:pStyle w:val="BStablefigures"/>
              <w:framePr w:wrap="around"/>
              <w:rPr>
                <w:sz w:val="20"/>
                <w:szCs w:val="20"/>
              </w:rPr>
            </w:pPr>
            <w:r>
              <w:rPr>
                <w:sz w:val="20"/>
                <w:szCs w:val="20"/>
              </w:rPr>
              <w:t>(</w:t>
            </w:r>
            <w:r w:rsidR="00CF02CB" w:rsidRPr="00CF02CB">
              <w:rPr>
                <w:sz w:val="20"/>
                <w:szCs w:val="20"/>
              </w:rPr>
              <w:t>4</w:t>
            </w:r>
            <w:r w:rsidR="000015E8">
              <w:rPr>
                <w:sz w:val="20"/>
                <w:szCs w:val="20"/>
              </w:rPr>
              <w:t>,</w:t>
            </w:r>
            <w:r w:rsidR="00CF02CB" w:rsidRPr="00CF02CB">
              <w:rPr>
                <w:sz w:val="20"/>
                <w:szCs w:val="20"/>
              </w:rPr>
              <w:t>000</w:t>
            </w:r>
            <w:r>
              <w:rPr>
                <w:sz w:val="20"/>
                <w:szCs w:val="20"/>
              </w:rPr>
              <w:t>)</w:t>
            </w:r>
          </w:p>
        </w:tc>
        <w:tc>
          <w:tcPr>
            <w:tcW w:w="982" w:type="dxa"/>
            <w:tcBorders>
              <w:bottom w:val="nil"/>
            </w:tcBorders>
            <w:noWrap/>
          </w:tcPr>
          <w:p w:rsidR="00534ADF" w:rsidRDefault="004A6B5D" w:rsidP="004E07F3">
            <w:pPr>
              <w:pStyle w:val="BStablefigures"/>
              <w:framePr w:wrap="around"/>
              <w:rPr>
                <w:sz w:val="20"/>
                <w:szCs w:val="20"/>
              </w:rPr>
            </w:pPr>
            <w:r>
              <w:rPr>
                <w:sz w:val="20"/>
                <w:szCs w:val="20"/>
              </w:rPr>
              <w:t>(</w:t>
            </w:r>
            <w:r w:rsidR="00CF02CB" w:rsidRPr="00CF02CB">
              <w:rPr>
                <w:sz w:val="20"/>
                <w:szCs w:val="20"/>
              </w:rPr>
              <w:t>1,000</w:t>
            </w:r>
            <w:r>
              <w:rPr>
                <w:sz w:val="20"/>
                <w:szCs w:val="20"/>
              </w:rPr>
              <w:t>)</w:t>
            </w:r>
          </w:p>
        </w:tc>
        <w:tc>
          <w:tcPr>
            <w:tcW w:w="982" w:type="dxa"/>
            <w:tcBorders>
              <w:bottom w:val="nil"/>
            </w:tcBorders>
            <w:noWrap/>
          </w:tcPr>
          <w:p w:rsidR="00534ADF" w:rsidRDefault="00CF02CB" w:rsidP="004E07F3">
            <w:pPr>
              <w:pStyle w:val="BStablefigures"/>
              <w:framePr w:wrap="around"/>
              <w:rPr>
                <w:sz w:val="20"/>
                <w:szCs w:val="20"/>
              </w:rPr>
            </w:pPr>
            <w:r w:rsidRPr="00CF02CB">
              <w:rPr>
                <w:sz w:val="20"/>
                <w:szCs w:val="20"/>
              </w:rPr>
              <w:t>5,000</w:t>
            </w:r>
          </w:p>
        </w:tc>
        <w:tc>
          <w:tcPr>
            <w:tcW w:w="982" w:type="dxa"/>
            <w:tcBorders>
              <w:bottom w:val="nil"/>
            </w:tcBorders>
            <w:noWrap/>
          </w:tcPr>
          <w:p w:rsidR="00534ADF" w:rsidRDefault="003468F9" w:rsidP="004E07F3">
            <w:pPr>
              <w:pStyle w:val="BStablefigures"/>
              <w:framePr w:wrap="around"/>
              <w:rPr>
                <w:sz w:val="20"/>
                <w:szCs w:val="20"/>
              </w:rPr>
            </w:pPr>
            <w:r>
              <w:rPr>
                <w:sz w:val="20"/>
                <w:szCs w:val="20"/>
              </w:rPr>
              <w:t>-</w:t>
            </w:r>
          </w:p>
        </w:tc>
        <w:tc>
          <w:tcPr>
            <w:tcW w:w="982" w:type="dxa"/>
            <w:tcBorders>
              <w:bottom w:val="nil"/>
            </w:tcBorders>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tcBorders>
              <w:top w:val="nil"/>
              <w:bottom w:val="nil"/>
            </w:tcBorders>
            <w:hideMark/>
          </w:tcPr>
          <w:p w:rsidR="00534ADF" w:rsidRDefault="00CF02CB" w:rsidP="004E07F3">
            <w:pPr>
              <w:pStyle w:val="BStabletext"/>
              <w:rPr>
                <w:sz w:val="20"/>
                <w:szCs w:val="20"/>
              </w:rPr>
            </w:pPr>
            <w:r w:rsidRPr="00CF02CB">
              <w:rPr>
                <w:sz w:val="20"/>
                <w:szCs w:val="20"/>
              </w:rPr>
              <w:t xml:space="preserve">Revised Funding Profile – Molonglo 2 – Water Quality Control Ponds, Sewers and Cyclepath (Design) </w:t>
            </w:r>
          </w:p>
        </w:tc>
        <w:tc>
          <w:tcPr>
            <w:tcW w:w="984" w:type="dxa"/>
            <w:tcBorders>
              <w:top w:val="nil"/>
              <w:bottom w:val="nil"/>
            </w:tcBorders>
            <w:noWrap/>
          </w:tcPr>
          <w:p w:rsidR="00534ADF" w:rsidRDefault="004A6B5D" w:rsidP="004E07F3">
            <w:pPr>
              <w:pStyle w:val="BStablefigures"/>
              <w:framePr w:wrap="around"/>
              <w:rPr>
                <w:sz w:val="20"/>
                <w:szCs w:val="20"/>
              </w:rPr>
            </w:pPr>
            <w:r>
              <w:rPr>
                <w:sz w:val="20"/>
                <w:szCs w:val="20"/>
              </w:rPr>
              <w:t>(</w:t>
            </w:r>
            <w:r w:rsidR="00CF02CB" w:rsidRPr="00CF02CB">
              <w:rPr>
                <w:sz w:val="20"/>
                <w:szCs w:val="20"/>
              </w:rPr>
              <w:t>800</w:t>
            </w:r>
            <w:r>
              <w:rPr>
                <w:sz w:val="20"/>
                <w:szCs w:val="20"/>
              </w:rPr>
              <w:t>)</w:t>
            </w:r>
          </w:p>
        </w:tc>
        <w:tc>
          <w:tcPr>
            <w:tcW w:w="982" w:type="dxa"/>
            <w:tcBorders>
              <w:top w:val="nil"/>
              <w:bottom w:val="nil"/>
            </w:tcBorders>
            <w:noWrap/>
          </w:tcPr>
          <w:p w:rsidR="00534ADF" w:rsidRDefault="00CF02CB" w:rsidP="004E07F3">
            <w:pPr>
              <w:pStyle w:val="BStablefigures"/>
              <w:framePr w:wrap="around"/>
              <w:rPr>
                <w:sz w:val="20"/>
                <w:szCs w:val="20"/>
              </w:rPr>
            </w:pPr>
            <w:r w:rsidRPr="00CF02CB">
              <w:rPr>
                <w:sz w:val="20"/>
                <w:szCs w:val="20"/>
              </w:rPr>
              <w:t>800</w:t>
            </w:r>
          </w:p>
        </w:tc>
        <w:tc>
          <w:tcPr>
            <w:tcW w:w="982" w:type="dxa"/>
            <w:tcBorders>
              <w:top w:val="nil"/>
              <w:bottom w:val="nil"/>
            </w:tcBorders>
            <w:noWrap/>
          </w:tcPr>
          <w:p w:rsidR="00534ADF" w:rsidRDefault="003468F9" w:rsidP="004E07F3">
            <w:pPr>
              <w:pStyle w:val="BStablefigures"/>
              <w:framePr w:wrap="around"/>
              <w:rPr>
                <w:sz w:val="20"/>
                <w:szCs w:val="20"/>
              </w:rPr>
            </w:pPr>
            <w:r>
              <w:rPr>
                <w:sz w:val="20"/>
                <w:szCs w:val="20"/>
              </w:rPr>
              <w:t>-</w:t>
            </w:r>
          </w:p>
        </w:tc>
        <w:tc>
          <w:tcPr>
            <w:tcW w:w="982" w:type="dxa"/>
            <w:tcBorders>
              <w:top w:val="nil"/>
              <w:bottom w:val="nil"/>
            </w:tcBorders>
            <w:noWrap/>
          </w:tcPr>
          <w:p w:rsidR="00534ADF" w:rsidRDefault="003468F9" w:rsidP="004E07F3">
            <w:pPr>
              <w:pStyle w:val="BStablefigures"/>
              <w:framePr w:wrap="around"/>
              <w:rPr>
                <w:sz w:val="20"/>
                <w:szCs w:val="20"/>
              </w:rPr>
            </w:pPr>
            <w:r>
              <w:rPr>
                <w:sz w:val="20"/>
                <w:szCs w:val="20"/>
              </w:rPr>
              <w:t>-</w:t>
            </w:r>
          </w:p>
        </w:tc>
        <w:tc>
          <w:tcPr>
            <w:tcW w:w="982" w:type="dxa"/>
            <w:tcBorders>
              <w:top w:val="nil"/>
              <w:bottom w:val="nil"/>
            </w:tcBorders>
            <w:noWrap/>
          </w:tcPr>
          <w:p w:rsidR="00534ADF" w:rsidRDefault="003468F9" w:rsidP="004E07F3">
            <w:pPr>
              <w:pStyle w:val="BStablefigures"/>
              <w:framePr w:wrap="around"/>
              <w:rPr>
                <w:sz w:val="20"/>
                <w:szCs w:val="20"/>
              </w:rPr>
            </w:pPr>
            <w:r>
              <w:rPr>
                <w:sz w:val="20"/>
                <w:szCs w:val="20"/>
              </w:rPr>
              <w:t>-</w:t>
            </w:r>
          </w:p>
        </w:tc>
      </w:tr>
      <w:tr w:rsidR="00F45889" w:rsidRPr="004F06AD" w:rsidTr="009E2FF1">
        <w:trPr>
          <w:cantSplit/>
          <w:trHeight w:val="240"/>
        </w:trPr>
        <w:tc>
          <w:tcPr>
            <w:tcW w:w="4331" w:type="dxa"/>
            <w:tcBorders>
              <w:top w:val="nil"/>
              <w:bottom w:val="nil"/>
            </w:tcBorders>
            <w:hideMark/>
          </w:tcPr>
          <w:p w:rsidR="00534ADF" w:rsidRDefault="00CF02CB" w:rsidP="004E07F3">
            <w:pPr>
              <w:pStyle w:val="BStabletext"/>
              <w:rPr>
                <w:sz w:val="20"/>
                <w:szCs w:val="20"/>
              </w:rPr>
            </w:pPr>
            <w:r w:rsidRPr="00CF02CB">
              <w:rPr>
                <w:sz w:val="20"/>
                <w:szCs w:val="20"/>
              </w:rPr>
              <w:t xml:space="preserve">Revised Funding Profile – Molonglo 2 – Water Supply, Trunk Sewer and Stormwater Infrastructure – Stage 1 </w:t>
            </w:r>
          </w:p>
        </w:tc>
        <w:tc>
          <w:tcPr>
            <w:tcW w:w="984" w:type="dxa"/>
            <w:tcBorders>
              <w:top w:val="nil"/>
              <w:bottom w:val="nil"/>
            </w:tcBorders>
            <w:noWrap/>
          </w:tcPr>
          <w:p w:rsidR="00534ADF" w:rsidRDefault="004A6B5D" w:rsidP="004E07F3">
            <w:pPr>
              <w:pStyle w:val="BStablefigures"/>
              <w:framePr w:wrap="around"/>
              <w:rPr>
                <w:sz w:val="20"/>
                <w:szCs w:val="20"/>
              </w:rPr>
            </w:pPr>
            <w:r>
              <w:rPr>
                <w:sz w:val="20"/>
                <w:szCs w:val="20"/>
              </w:rPr>
              <w:t>(</w:t>
            </w:r>
            <w:r w:rsidR="00CF02CB" w:rsidRPr="00CF02CB">
              <w:rPr>
                <w:sz w:val="20"/>
                <w:szCs w:val="20"/>
              </w:rPr>
              <w:t>3</w:t>
            </w:r>
            <w:r w:rsidR="000015E8">
              <w:rPr>
                <w:sz w:val="20"/>
                <w:szCs w:val="20"/>
              </w:rPr>
              <w:t>,</w:t>
            </w:r>
            <w:r w:rsidR="00CF02CB" w:rsidRPr="00CF02CB">
              <w:rPr>
                <w:sz w:val="20"/>
                <w:szCs w:val="20"/>
              </w:rPr>
              <w:t>500</w:t>
            </w:r>
            <w:r>
              <w:rPr>
                <w:sz w:val="20"/>
                <w:szCs w:val="20"/>
              </w:rPr>
              <w:t>)</w:t>
            </w:r>
          </w:p>
        </w:tc>
        <w:tc>
          <w:tcPr>
            <w:tcW w:w="982" w:type="dxa"/>
            <w:tcBorders>
              <w:top w:val="nil"/>
              <w:bottom w:val="nil"/>
            </w:tcBorders>
            <w:noWrap/>
          </w:tcPr>
          <w:p w:rsidR="00534ADF" w:rsidRDefault="00CF02CB" w:rsidP="004E07F3">
            <w:pPr>
              <w:pStyle w:val="BStablefigures"/>
              <w:framePr w:wrap="around"/>
              <w:rPr>
                <w:sz w:val="20"/>
                <w:szCs w:val="20"/>
              </w:rPr>
            </w:pPr>
            <w:r w:rsidRPr="00CF02CB">
              <w:rPr>
                <w:sz w:val="20"/>
                <w:szCs w:val="20"/>
              </w:rPr>
              <w:t>3,500</w:t>
            </w:r>
          </w:p>
        </w:tc>
        <w:tc>
          <w:tcPr>
            <w:tcW w:w="982" w:type="dxa"/>
            <w:tcBorders>
              <w:top w:val="nil"/>
              <w:bottom w:val="nil"/>
            </w:tcBorders>
            <w:noWrap/>
          </w:tcPr>
          <w:p w:rsidR="00534ADF" w:rsidRDefault="003468F9" w:rsidP="004E07F3">
            <w:pPr>
              <w:pStyle w:val="BStablefigures"/>
              <w:framePr w:wrap="around"/>
              <w:rPr>
                <w:sz w:val="20"/>
                <w:szCs w:val="20"/>
              </w:rPr>
            </w:pPr>
            <w:r>
              <w:rPr>
                <w:sz w:val="20"/>
                <w:szCs w:val="20"/>
              </w:rPr>
              <w:t>-</w:t>
            </w:r>
          </w:p>
        </w:tc>
        <w:tc>
          <w:tcPr>
            <w:tcW w:w="982" w:type="dxa"/>
            <w:tcBorders>
              <w:top w:val="nil"/>
              <w:bottom w:val="nil"/>
            </w:tcBorders>
            <w:noWrap/>
          </w:tcPr>
          <w:p w:rsidR="00534ADF" w:rsidRDefault="003468F9" w:rsidP="004E07F3">
            <w:pPr>
              <w:pStyle w:val="BStablefigures"/>
              <w:framePr w:wrap="around"/>
              <w:rPr>
                <w:sz w:val="20"/>
                <w:szCs w:val="20"/>
              </w:rPr>
            </w:pPr>
            <w:r>
              <w:rPr>
                <w:sz w:val="20"/>
                <w:szCs w:val="20"/>
              </w:rPr>
              <w:t>-</w:t>
            </w:r>
          </w:p>
        </w:tc>
        <w:tc>
          <w:tcPr>
            <w:tcW w:w="982" w:type="dxa"/>
            <w:tcBorders>
              <w:top w:val="nil"/>
              <w:bottom w:val="nil"/>
            </w:tcBorders>
            <w:noWrap/>
          </w:tcPr>
          <w:p w:rsidR="00534ADF" w:rsidRDefault="003468F9" w:rsidP="004E07F3">
            <w:pPr>
              <w:pStyle w:val="BStablefigures"/>
              <w:framePr w:wrap="around"/>
              <w:rPr>
                <w:sz w:val="20"/>
                <w:szCs w:val="20"/>
              </w:rPr>
            </w:pPr>
            <w:r>
              <w:rPr>
                <w:sz w:val="20"/>
                <w:szCs w:val="20"/>
              </w:rPr>
              <w:t>-</w:t>
            </w:r>
          </w:p>
        </w:tc>
      </w:tr>
      <w:tr w:rsidR="00F45889" w:rsidRPr="004F06AD" w:rsidTr="009E2FF1">
        <w:trPr>
          <w:cantSplit/>
          <w:trHeight w:val="240"/>
        </w:trPr>
        <w:tc>
          <w:tcPr>
            <w:tcW w:w="4331" w:type="dxa"/>
            <w:tcBorders>
              <w:top w:val="nil"/>
              <w:bottom w:val="single" w:sz="4" w:space="0" w:color="auto"/>
            </w:tcBorders>
            <w:hideMark/>
          </w:tcPr>
          <w:p w:rsidR="00534ADF" w:rsidRDefault="00CF02CB" w:rsidP="004E07F3">
            <w:pPr>
              <w:pStyle w:val="BStabletext"/>
              <w:rPr>
                <w:sz w:val="20"/>
                <w:szCs w:val="20"/>
              </w:rPr>
            </w:pPr>
            <w:r w:rsidRPr="00CF02CB">
              <w:rPr>
                <w:sz w:val="20"/>
                <w:szCs w:val="20"/>
              </w:rPr>
              <w:t xml:space="preserve">Revised Funding Profile – Motorsports Fund </w:t>
            </w:r>
            <w:r w:rsidR="00060ACE">
              <w:rPr>
                <w:sz w:val="20"/>
                <w:szCs w:val="20"/>
              </w:rPr>
              <w:t>– Capital Improvements to Fairbai</w:t>
            </w:r>
            <w:r w:rsidRPr="00CF02CB">
              <w:rPr>
                <w:sz w:val="20"/>
                <w:szCs w:val="20"/>
              </w:rPr>
              <w:t xml:space="preserve">rn Park (Design) </w:t>
            </w:r>
          </w:p>
        </w:tc>
        <w:tc>
          <w:tcPr>
            <w:tcW w:w="984" w:type="dxa"/>
            <w:tcBorders>
              <w:top w:val="nil"/>
              <w:bottom w:val="single" w:sz="4" w:space="0" w:color="auto"/>
            </w:tcBorders>
            <w:noWrap/>
          </w:tcPr>
          <w:p w:rsidR="00534ADF" w:rsidRDefault="004A6B5D" w:rsidP="004E07F3">
            <w:pPr>
              <w:pStyle w:val="BStablefigures"/>
              <w:framePr w:wrap="around"/>
              <w:rPr>
                <w:sz w:val="20"/>
                <w:szCs w:val="20"/>
              </w:rPr>
            </w:pPr>
            <w:r>
              <w:rPr>
                <w:sz w:val="20"/>
                <w:szCs w:val="20"/>
              </w:rPr>
              <w:t>(</w:t>
            </w:r>
            <w:r w:rsidR="00CF02CB" w:rsidRPr="00CF02CB">
              <w:rPr>
                <w:sz w:val="20"/>
                <w:szCs w:val="20"/>
              </w:rPr>
              <w:t>150</w:t>
            </w:r>
            <w:r>
              <w:rPr>
                <w:sz w:val="20"/>
                <w:szCs w:val="20"/>
              </w:rPr>
              <w:t>)</w:t>
            </w:r>
          </w:p>
        </w:tc>
        <w:tc>
          <w:tcPr>
            <w:tcW w:w="982" w:type="dxa"/>
            <w:tcBorders>
              <w:top w:val="nil"/>
              <w:bottom w:val="single" w:sz="4" w:space="0" w:color="auto"/>
            </w:tcBorders>
            <w:noWrap/>
          </w:tcPr>
          <w:p w:rsidR="00534ADF" w:rsidRDefault="00CF02CB" w:rsidP="004E07F3">
            <w:pPr>
              <w:pStyle w:val="BStablefigures"/>
              <w:framePr w:wrap="around"/>
              <w:rPr>
                <w:sz w:val="20"/>
                <w:szCs w:val="20"/>
              </w:rPr>
            </w:pPr>
            <w:r w:rsidRPr="00CF02CB">
              <w:rPr>
                <w:sz w:val="20"/>
                <w:szCs w:val="20"/>
              </w:rPr>
              <w:t>150</w:t>
            </w:r>
          </w:p>
        </w:tc>
        <w:tc>
          <w:tcPr>
            <w:tcW w:w="982" w:type="dxa"/>
            <w:tcBorders>
              <w:top w:val="nil"/>
              <w:bottom w:val="single" w:sz="4" w:space="0" w:color="auto"/>
            </w:tcBorders>
            <w:noWrap/>
          </w:tcPr>
          <w:p w:rsidR="00534ADF" w:rsidRDefault="003468F9" w:rsidP="004E07F3">
            <w:pPr>
              <w:pStyle w:val="BStablefigures"/>
              <w:framePr w:wrap="around"/>
              <w:rPr>
                <w:sz w:val="20"/>
                <w:szCs w:val="20"/>
              </w:rPr>
            </w:pPr>
            <w:r>
              <w:rPr>
                <w:sz w:val="20"/>
                <w:szCs w:val="20"/>
              </w:rPr>
              <w:t>-</w:t>
            </w:r>
          </w:p>
        </w:tc>
        <w:tc>
          <w:tcPr>
            <w:tcW w:w="982" w:type="dxa"/>
            <w:tcBorders>
              <w:top w:val="nil"/>
              <w:bottom w:val="single" w:sz="4" w:space="0" w:color="auto"/>
            </w:tcBorders>
            <w:noWrap/>
          </w:tcPr>
          <w:p w:rsidR="00534ADF" w:rsidRDefault="003468F9" w:rsidP="004E07F3">
            <w:pPr>
              <w:pStyle w:val="BStablefigures"/>
              <w:framePr w:wrap="around"/>
              <w:rPr>
                <w:sz w:val="20"/>
                <w:szCs w:val="20"/>
              </w:rPr>
            </w:pPr>
            <w:r>
              <w:rPr>
                <w:sz w:val="20"/>
                <w:szCs w:val="20"/>
              </w:rPr>
              <w:t>-</w:t>
            </w:r>
          </w:p>
        </w:tc>
        <w:tc>
          <w:tcPr>
            <w:tcW w:w="982" w:type="dxa"/>
            <w:tcBorders>
              <w:top w:val="nil"/>
              <w:bottom w:val="single" w:sz="4" w:space="0" w:color="auto"/>
            </w:tcBorders>
            <w:noWrap/>
          </w:tcPr>
          <w:p w:rsidR="00534ADF" w:rsidRDefault="003468F9" w:rsidP="004E07F3">
            <w:pPr>
              <w:pStyle w:val="BStablefigures"/>
              <w:framePr w:wrap="around"/>
              <w:rPr>
                <w:sz w:val="20"/>
                <w:szCs w:val="20"/>
              </w:rPr>
            </w:pPr>
            <w:r>
              <w:rPr>
                <w:sz w:val="20"/>
                <w:szCs w:val="20"/>
              </w:rPr>
              <w:t>-</w:t>
            </w:r>
          </w:p>
        </w:tc>
      </w:tr>
      <w:tr w:rsidR="00F45889" w:rsidRPr="004F06AD" w:rsidTr="009E2FF1">
        <w:trPr>
          <w:cantSplit/>
          <w:trHeight w:val="240"/>
        </w:trPr>
        <w:tc>
          <w:tcPr>
            <w:tcW w:w="4331" w:type="dxa"/>
            <w:tcBorders>
              <w:top w:val="single" w:sz="4" w:space="0" w:color="auto"/>
            </w:tcBorders>
            <w:hideMark/>
          </w:tcPr>
          <w:p w:rsidR="00534ADF" w:rsidRDefault="00CF02CB" w:rsidP="004E07F3">
            <w:pPr>
              <w:pStyle w:val="BStabletext"/>
              <w:rPr>
                <w:sz w:val="20"/>
                <w:szCs w:val="20"/>
              </w:rPr>
            </w:pPr>
            <w:r w:rsidRPr="00CF02CB">
              <w:rPr>
                <w:sz w:val="20"/>
                <w:szCs w:val="20"/>
              </w:rPr>
              <w:t xml:space="preserve">Revised Funding Profile – Netball Infrastructure Upgrades (Design) </w:t>
            </w:r>
          </w:p>
        </w:tc>
        <w:tc>
          <w:tcPr>
            <w:tcW w:w="984" w:type="dxa"/>
            <w:tcBorders>
              <w:top w:val="single" w:sz="4" w:space="0" w:color="auto"/>
            </w:tcBorders>
            <w:noWrap/>
          </w:tcPr>
          <w:p w:rsidR="00534ADF" w:rsidRDefault="004A6B5D" w:rsidP="004E07F3">
            <w:pPr>
              <w:pStyle w:val="BStablefigures"/>
              <w:framePr w:wrap="around"/>
              <w:rPr>
                <w:sz w:val="20"/>
                <w:szCs w:val="20"/>
              </w:rPr>
            </w:pPr>
            <w:r>
              <w:rPr>
                <w:sz w:val="20"/>
                <w:szCs w:val="20"/>
              </w:rPr>
              <w:t>(</w:t>
            </w:r>
            <w:r w:rsidR="00CF02CB" w:rsidRPr="00CF02CB">
              <w:rPr>
                <w:sz w:val="20"/>
                <w:szCs w:val="20"/>
              </w:rPr>
              <w:t>200</w:t>
            </w:r>
            <w:r>
              <w:rPr>
                <w:sz w:val="20"/>
                <w:szCs w:val="20"/>
              </w:rPr>
              <w:t>)</w:t>
            </w:r>
          </w:p>
        </w:tc>
        <w:tc>
          <w:tcPr>
            <w:tcW w:w="982" w:type="dxa"/>
            <w:tcBorders>
              <w:top w:val="single" w:sz="4" w:space="0" w:color="auto"/>
            </w:tcBorders>
            <w:noWrap/>
          </w:tcPr>
          <w:p w:rsidR="00534ADF" w:rsidRDefault="00CF02CB" w:rsidP="004E07F3">
            <w:pPr>
              <w:pStyle w:val="BStablefigures"/>
              <w:framePr w:wrap="around"/>
              <w:rPr>
                <w:sz w:val="20"/>
                <w:szCs w:val="20"/>
              </w:rPr>
            </w:pPr>
            <w:r w:rsidRPr="00CF02CB">
              <w:rPr>
                <w:sz w:val="20"/>
                <w:szCs w:val="20"/>
              </w:rPr>
              <w:t>200</w:t>
            </w:r>
          </w:p>
        </w:tc>
        <w:tc>
          <w:tcPr>
            <w:tcW w:w="982" w:type="dxa"/>
            <w:tcBorders>
              <w:top w:val="single" w:sz="4" w:space="0" w:color="auto"/>
            </w:tcBorders>
            <w:noWrap/>
          </w:tcPr>
          <w:p w:rsidR="00534ADF" w:rsidRDefault="003468F9" w:rsidP="004E07F3">
            <w:pPr>
              <w:pStyle w:val="BStablefigures"/>
              <w:framePr w:wrap="around"/>
              <w:rPr>
                <w:sz w:val="20"/>
                <w:szCs w:val="20"/>
              </w:rPr>
            </w:pPr>
            <w:r>
              <w:rPr>
                <w:sz w:val="20"/>
                <w:szCs w:val="20"/>
              </w:rPr>
              <w:t>-</w:t>
            </w:r>
          </w:p>
        </w:tc>
        <w:tc>
          <w:tcPr>
            <w:tcW w:w="982" w:type="dxa"/>
            <w:tcBorders>
              <w:top w:val="single" w:sz="4" w:space="0" w:color="auto"/>
            </w:tcBorders>
            <w:noWrap/>
          </w:tcPr>
          <w:p w:rsidR="00534ADF" w:rsidRDefault="003468F9" w:rsidP="004E07F3">
            <w:pPr>
              <w:pStyle w:val="BStablefigures"/>
              <w:framePr w:wrap="around"/>
              <w:rPr>
                <w:sz w:val="20"/>
                <w:szCs w:val="20"/>
              </w:rPr>
            </w:pPr>
            <w:r>
              <w:rPr>
                <w:sz w:val="20"/>
                <w:szCs w:val="20"/>
              </w:rPr>
              <w:t>-</w:t>
            </w:r>
          </w:p>
        </w:tc>
        <w:tc>
          <w:tcPr>
            <w:tcW w:w="982" w:type="dxa"/>
            <w:tcBorders>
              <w:top w:val="single" w:sz="4" w:space="0" w:color="auto"/>
            </w:tcBorders>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North Weston – Road Intersection Reconstruction </w:t>
            </w:r>
          </w:p>
        </w:tc>
        <w:tc>
          <w:tcPr>
            <w:tcW w:w="984" w:type="dxa"/>
            <w:noWrap/>
          </w:tcPr>
          <w:p w:rsidR="00534ADF" w:rsidRDefault="004A6B5D" w:rsidP="004E07F3">
            <w:pPr>
              <w:pStyle w:val="BStablefigures"/>
              <w:framePr w:wrap="around"/>
              <w:rPr>
                <w:sz w:val="20"/>
                <w:szCs w:val="20"/>
              </w:rPr>
            </w:pPr>
            <w:r>
              <w:rPr>
                <w:sz w:val="20"/>
                <w:szCs w:val="20"/>
              </w:rPr>
              <w:t>(</w:t>
            </w:r>
            <w:r w:rsidR="00CF02CB" w:rsidRPr="00CF02CB">
              <w:rPr>
                <w:sz w:val="20"/>
                <w:szCs w:val="20"/>
              </w:rPr>
              <w:t>5</w:t>
            </w:r>
            <w:r w:rsidR="000015E8">
              <w:rPr>
                <w:sz w:val="20"/>
                <w:szCs w:val="20"/>
              </w:rPr>
              <w:t>,</w:t>
            </w:r>
            <w:r w:rsidR="00CF02CB" w:rsidRPr="00CF02CB">
              <w:rPr>
                <w:sz w:val="20"/>
                <w:szCs w:val="20"/>
              </w:rPr>
              <w:t>000</w:t>
            </w: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5,000</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Office Accommodation </w:t>
            </w:r>
          </w:p>
        </w:tc>
        <w:tc>
          <w:tcPr>
            <w:tcW w:w="984" w:type="dxa"/>
            <w:noWrap/>
          </w:tcPr>
          <w:p w:rsidR="00534ADF" w:rsidRDefault="004A6B5D" w:rsidP="004E07F3">
            <w:pPr>
              <w:pStyle w:val="BStablefigures"/>
              <w:framePr w:wrap="around"/>
              <w:rPr>
                <w:sz w:val="20"/>
                <w:szCs w:val="20"/>
              </w:rPr>
            </w:pPr>
            <w:r>
              <w:rPr>
                <w:sz w:val="20"/>
                <w:szCs w:val="20"/>
              </w:rPr>
              <w:t>(</w:t>
            </w:r>
            <w:r w:rsidR="00CF02CB" w:rsidRPr="00CF02CB">
              <w:rPr>
                <w:sz w:val="20"/>
                <w:szCs w:val="20"/>
              </w:rPr>
              <w:t>250</w:t>
            </w: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250</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tcBorders>
              <w:bottom w:val="nil"/>
            </w:tcBorders>
            <w:hideMark/>
          </w:tcPr>
          <w:p w:rsidR="00534ADF" w:rsidRDefault="00CF02CB" w:rsidP="004E07F3">
            <w:pPr>
              <w:pStyle w:val="BStabletext"/>
              <w:rPr>
                <w:sz w:val="20"/>
                <w:szCs w:val="20"/>
              </w:rPr>
            </w:pPr>
            <w:r w:rsidRPr="00CF02CB">
              <w:rPr>
                <w:sz w:val="20"/>
                <w:szCs w:val="20"/>
              </w:rPr>
              <w:t xml:space="preserve">Revised Funding Profile – Restoration of Sportsgrounds – Bonython, Watson and Weetangera </w:t>
            </w:r>
          </w:p>
        </w:tc>
        <w:tc>
          <w:tcPr>
            <w:tcW w:w="984" w:type="dxa"/>
            <w:tcBorders>
              <w:bottom w:val="nil"/>
            </w:tcBorders>
            <w:noWrap/>
          </w:tcPr>
          <w:p w:rsidR="00534ADF" w:rsidRDefault="004A6B5D" w:rsidP="004E07F3">
            <w:pPr>
              <w:pStyle w:val="BStablefigures"/>
              <w:framePr w:wrap="around"/>
              <w:rPr>
                <w:sz w:val="20"/>
                <w:szCs w:val="20"/>
              </w:rPr>
            </w:pPr>
            <w:r>
              <w:rPr>
                <w:sz w:val="20"/>
                <w:szCs w:val="20"/>
              </w:rPr>
              <w:t>(</w:t>
            </w:r>
            <w:r w:rsidR="00CF02CB" w:rsidRPr="00CF02CB">
              <w:rPr>
                <w:sz w:val="20"/>
                <w:szCs w:val="20"/>
              </w:rPr>
              <w:t>200</w:t>
            </w:r>
            <w:r>
              <w:rPr>
                <w:sz w:val="20"/>
                <w:szCs w:val="20"/>
              </w:rPr>
              <w:t>)</w:t>
            </w:r>
          </w:p>
        </w:tc>
        <w:tc>
          <w:tcPr>
            <w:tcW w:w="982" w:type="dxa"/>
            <w:tcBorders>
              <w:bottom w:val="nil"/>
            </w:tcBorders>
            <w:noWrap/>
          </w:tcPr>
          <w:p w:rsidR="00534ADF" w:rsidRDefault="00CF02CB" w:rsidP="004E07F3">
            <w:pPr>
              <w:pStyle w:val="BStablefigures"/>
              <w:framePr w:wrap="around"/>
              <w:rPr>
                <w:sz w:val="20"/>
                <w:szCs w:val="20"/>
              </w:rPr>
            </w:pPr>
            <w:r w:rsidRPr="00CF02CB">
              <w:rPr>
                <w:sz w:val="20"/>
                <w:szCs w:val="20"/>
              </w:rPr>
              <w:t>200</w:t>
            </w:r>
          </w:p>
        </w:tc>
        <w:tc>
          <w:tcPr>
            <w:tcW w:w="982" w:type="dxa"/>
            <w:tcBorders>
              <w:bottom w:val="nil"/>
            </w:tcBorders>
            <w:noWrap/>
          </w:tcPr>
          <w:p w:rsidR="00534ADF" w:rsidRDefault="003468F9" w:rsidP="004E07F3">
            <w:pPr>
              <w:pStyle w:val="BStablefigures"/>
              <w:framePr w:wrap="around"/>
              <w:rPr>
                <w:sz w:val="20"/>
                <w:szCs w:val="20"/>
              </w:rPr>
            </w:pPr>
            <w:r>
              <w:rPr>
                <w:sz w:val="20"/>
                <w:szCs w:val="20"/>
              </w:rPr>
              <w:t>-</w:t>
            </w:r>
          </w:p>
        </w:tc>
        <w:tc>
          <w:tcPr>
            <w:tcW w:w="982" w:type="dxa"/>
            <w:tcBorders>
              <w:bottom w:val="nil"/>
            </w:tcBorders>
            <w:noWrap/>
          </w:tcPr>
          <w:p w:rsidR="00534ADF" w:rsidRDefault="003468F9" w:rsidP="004E07F3">
            <w:pPr>
              <w:pStyle w:val="BStablefigures"/>
              <w:framePr w:wrap="around"/>
              <w:rPr>
                <w:sz w:val="20"/>
                <w:szCs w:val="20"/>
              </w:rPr>
            </w:pPr>
            <w:r>
              <w:rPr>
                <w:sz w:val="20"/>
                <w:szCs w:val="20"/>
              </w:rPr>
              <w:t>-</w:t>
            </w:r>
          </w:p>
        </w:tc>
        <w:tc>
          <w:tcPr>
            <w:tcW w:w="982" w:type="dxa"/>
            <w:tcBorders>
              <w:bottom w:val="nil"/>
            </w:tcBorders>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tcBorders>
              <w:top w:val="nil"/>
              <w:bottom w:val="nil"/>
            </w:tcBorders>
            <w:hideMark/>
          </w:tcPr>
          <w:p w:rsidR="00534ADF" w:rsidRDefault="00CF02CB" w:rsidP="004E07F3">
            <w:pPr>
              <w:pStyle w:val="BStabletext"/>
              <w:rPr>
                <w:sz w:val="20"/>
                <w:szCs w:val="20"/>
              </w:rPr>
            </w:pPr>
            <w:r w:rsidRPr="00CF02CB">
              <w:rPr>
                <w:sz w:val="20"/>
                <w:szCs w:val="20"/>
              </w:rPr>
              <w:t xml:space="preserve">Revised Funding Profile – Stromlo Forest Park Planning and Infrastructure </w:t>
            </w:r>
          </w:p>
        </w:tc>
        <w:tc>
          <w:tcPr>
            <w:tcW w:w="984" w:type="dxa"/>
            <w:tcBorders>
              <w:top w:val="nil"/>
              <w:bottom w:val="nil"/>
            </w:tcBorders>
            <w:noWrap/>
          </w:tcPr>
          <w:p w:rsidR="00534ADF" w:rsidRDefault="004A6B5D" w:rsidP="004E07F3">
            <w:pPr>
              <w:pStyle w:val="BStablefigures"/>
              <w:framePr w:wrap="around"/>
              <w:rPr>
                <w:sz w:val="20"/>
                <w:szCs w:val="20"/>
              </w:rPr>
            </w:pPr>
            <w:r>
              <w:rPr>
                <w:sz w:val="20"/>
                <w:szCs w:val="20"/>
              </w:rPr>
              <w:t>(</w:t>
            </w:r>
            <w:r w:rsidR="00CF02CB" w:rsidRPr="00CF02CB">
              <w:rPr>
                <w:sz w:val="20"/>
                <w:szCs w:val="20"/>
              </w:rPr>
              <w:t>400</w:t>
            </w:r>
            <w:r>
              <w:rPr>
                <w:sz w:val="20"/>
                <w:szCs w:val="20"/>
              </w:rPr>
              <w:t>)</w:t>
            </w:r>
          </w:p>
        </w:tc>
        <w:tc>
          <w:tcPr>
            <w:tcW w:w="982" w:type="dxa"/>
            <w:tcBorders>
              <w:top w:val="nil"/>
              <w:bottom w:val="nil"/>
            </w:tcBorders>
            <w:noWrap/>
          </w:tcPr>
          <w:p w:rsidR="00534ADF" w:rsidRDefault="00CF02CB" w:rsidP="004E07F3">
            <w:pPr>
              <w:pStyle w:val="BStablefigures"/>
              <w:framePr w:wrap="around"/>
              <w:rPr>
                <w:sz w:val="20"/>
                <w:szCs w:val="20"/>
              </w:rPr>
            </w:pPr>
            <w:r w:rsidRPr="00CF02CB">
              <w:rPr>
                <w:sz w:val="20"/>
                <w:szCs w:val="20"/>
              </w:rPr>
              <w:t>400</w:t>
            </w:r>
          </w:p>
        </w:tc>
        <w:tc>
          <w:tcPr>
            <w:tcW w:w="982" w:type="dxa"/>
            <w:tcBorders>
              <w:top w:val="nil"/>
              <w:bottom w:val="nil"/>
            </w:tcBorders>
            <w:noWrap/>
          </w:tcPr>
          <w:p w:rsidR="00534ADF" w:rsidRDefault="003468F9" w:rsidP="004E07F3">
            <w:pPr>
              <w:pStyle w:val="BStablefigures"/>
              <w:framePr w:wrap="around"/>
              <w:rPr>
                <w:sz w:val="20"/>
                <w:szCs w:val="20"/>
              </w:rPr>
            </w:pPr>
            <w:r>
              <w:rPr>
                <w:sz w:val="20"/>
                <w:szCs w:val="20"/>
              </w:rPr>
              <w:t>-</w:t>
            </w:r>
          </w:p>
        </w:tc>
        <w:tc>
          <w:tcPr>
            <w:tcW w:w="982" w:type="dxa"/>
            <w:tcBorders>
              <w:top w:val="nil"/>
              <w:bottom w:val="nil"/>
            </w:tcBorders>
            <w:noWrap/>
          </w:tcPr>
          <w:p w:rsidR="00534ADF" w:rsidRDefault="003468F9" w:rsidP="004E07F3">
            <w:pPr>
              <w:pStyle w:val="BStablefigures"/>
              <w:framePr w:wrap="around"/>
              <w:rPr>
                <w:sz w:val="20"/>
                <w:szCs w:val="20"/>
              </w:rPr>
            </w:pPr>
            <w:r>
              <w:rPr>
                <w:sz w:val="20"/>
                <w:szCs w:val="20"/>
              </w:rPr>
              <w:t>-</w:t>
            </w:r>
          </w:p>
        </w:tc>
        <w:tc>
          <w:tcPr>
            <w:tcW w:w="982" w:type="dxa"/>
            <w:tcBorders>
              <w:top w:val="nil"/>
              <w:bottom w:val="nil"/>
            </w:tcBorders>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tcBorders>
              <w:top w:val="nil"/>
            </w:tcBorders>
            <w:hideMark/>
          </w:tcPr>
          <w:p w:rsidR="00534ADF" w:rsidRDefault="00CF02CB" w:rsidP="004E07F3">
            <w:pPr>
              <w:pStyle w:val="BStabletext"/>
              <w:rPr>
                <w:sz w:val="20"/>
                <w:szCs w:val="20"/>
              </w:rPr>
            </w:pPr>
            <w:r w:rsidRPr="00CF02CB">
              <w:rPr>
                <w:sz w:val="20"/>
                <w:szCs w:val="20"/>
              </w:rPr>
              <w:t xml:space="preserve">Revised Funding Profile – Throsby – Access Road (Design) </w:t>
            </w:r>
          </w:p>
        </w:tc>
        <w:tc>
          <w:tcPr>
            <w:tcW w:w="984" w:type="dxa"/>
            <w:tcBorders>
              <w:top w:val="nil"/>
            </w:tcBorders>
            <w:noWrap/>
          </w:tcPr>
          <w:p w:rsidR="00534ADF" w:rsidRDefault="004A6B5D" w:rsidP="004E07F3">
            <w:pPr>
              <w:pStyle w:val="BStablefigures"/>
              <w:framePr w:wrap="around"/>
              <w:rPr>
                <w:sz w:val="20"/>
                <w:szCs w:val="20"/>
              </w:rPr>
            </w:pPr>
            <w:r>
              <w:rPr>
                <w:sz w:val="20"/>
                <w:szCs w:val="20"/>
              </w:rPr>
              <w:t>(</w:t>
            </w:r>
            <w:r w:rsidR="00CF02CB" w:rsidRPr="00CF02CB">
              <w:rPr>
                <w:sz w:val="20"/>
                <w:szCs w:val="20"/>
              </w:rPr>
              <w:t>900</w:t>
            </w:r>
            <w:r>
              <w:rPr>
                <w:sz w:val="20"/>
                <w:szCs w:val="20"/>
              </w:rPr>
              <w:t>)</w:t>
            </w:r>
          </w:p>
        </w:tc>
        <w:tc>
          <w:tcPr>
            <w:tcW w:w="982" w:type="dxa"/>
            <w:tcBorders>
              <w:top w:val="nil"/>
            </w:tcBorders>
            <w:noWrap/>
          </w:tcPr>
          <w:p w:rsidR="00534ADF" w:rsidRDefault="00CF02CB" w:rsidP="004E07F3">
            <w:pPr>
              <w:pStyle w:val="BStablefigures"/>
              <w:framePr w:wrap="around"/>
              <w:rPr>
                <w:sz w:val="20"/>
                <w:szCs w:val="20"/>
              </w:rPr>
            </w:pPr>
            <w:r w:rsidRPr="00CF02CB">
              <w:rPr>
                <w:sz w:val="20"/>
                <w:szCs w:val="20"/>
              </w:rPr>
              <w:t>900</w:t>
            </w:r>
          </w:p>
        </w:tc>
        <w:tc>
          <w:tcPr>
            <w:tcW w:w="982" w:type="dxa"/>
            <w:tcBorders>
              <w:top w:val="nil"/>
            </w:tcBorders>
            <w:noWrap/>
          </w:tcPr>
          <w:p w:rsidR="00534ADF" w:rsidRDefault="003468F9" w:rsidP="004E07F3">
            <w:pPr>
              <w:pStyle w:val="BStablefigures"/>
              <w:framePr w:wrap="around"/>
              <w:rPr>
                <w:sz w:val="20"/>
                <w:szCs w:val="20"/>
              </w:rPr>
            </w:pPr>
            <w:r>
              <w:rPr>
                <w:sz w:val="20"/>
                <w:szCs w:val="20"/>
              </w:rPr>
              <w:t>-</w:t>
            </w:r>
          </w:p>
        </w:tc>
        <w:tc>
          <w:tcPr>
            <w:tcW w:w="982" w:type="dxa"/>
            <w:tcBorders>
              <w:top w:val="nil"/>
            </w:tcBorders>
            <w:noWrap/>
          </w:tcPr>
          <w:p w:rsidR="00534ADF" w:rsidRDefault="003468F9" w:rsidP="004E07F3">
            <w:pPr>
              <w:pStyle w:val="BStablefigures"/>
              <w:framePr w:wrap="around"/>
              <w:rPr>
                <w:sz w:val="20"/>
                <w:szCs w:val="20"/>
              </w:rPr>
            </w:pPr>
            <w:r>
              <w:rPr>
                <w:sz w:val="20"/>
                <w:szCs w:val="20"/>
              </w:rPr>
              <w:t>-</w:t>
            </w:r>
          </w:p>
        </w:tc>
        <w:tc>
          <w:tcPr>
            <w:tcW w:w="982" w:type="dxa"/>
            <w:tcBorders>
              <w:top w:val="nil"/>
            </w:tcBorders>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"Where Will We Play" Outdoor Facilities Water Reduction Strategies </w:t>
            </w:r>
          </w:p>
        </w:tc>
        <w:tc>
          <w:tcPr>
            <w:tcW w:w="984" w:type="dxa"/>
            <w:noWrap/>
          </w:tcPr>
          <w:p w:rsidR="00534ADF" w:rsidRDefault="004A6B5D" w:rsidP="004E07F3">
            <w:pPr>
              <w:pStyle w:val="BStablefigures"/>
              <w:framePr w:wrap="around"/>
              <w:rPr>
                <w:sz w:val="20"/>
                <w:szCs w:val="20"/>
              </w:rPr>
            </w:pPr>
            <w:r>
              <w:rPr>
                <w:sz w:val="20"/>
                <w:szCs w:val="20"/>
              </w:rPr>
              <w:t>(</w:t>
            </w:r>
            <w:r w:rsidR="00CF02CB" w:rsidRPr="00CF02CB">
              <w:rPr>
                <w:sz w:val="20"/>
                <w:szCs w:val="20"/>
              </w:rPr>
              <w:t>2</w:t>
            </w:r>
            <w:r w:rsidR="000015E8">
              <w:rPr>
                <w:sz w:val="20"/>
                <w:szCs w:val="20"/>
              </w:rPr>
              <w:t>,</w:t>
            </w:r>
            <w:r w:rsidR="00CF02CB" w:rsidRPr="00CF02CB">
              <w:rPr>
                <w:sz w:val="20"/>
                <w:szCs w:val="20"/>
              </w:rPr>
              <w:t>000</w:t>
            </w: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2,000</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Woden Bus Interchange – Early Works </w:t>
            </w:r>
          </w:p>
        </w:tc>
        <w:tc>
          <w:tcPr>
            <w:tcW w:w="984" w:type="dxa"/>
            <w:noWrap/>
          </w:tcPr>
          <w:p w:rsidR="00534ADF" w:rsidRDefault="004A6B5D" w:rsidP="004E07F3">
            <w:pPr>
              <w:pStyle w:val="BStablefigures"/>
              <w:framePr w:wrap="around"/>
              <w:rPr>
                <w:sz w:val="20"/>
                <w:szCs w:val="20"/>
              </w:rPr>
            </w:pPr>
            <w:r>
              <w:rPr>
                <w:sz w:val="20"/>
                <w:szCs w:val="20"/>
              </w:rPr>
              <w:t>(</w:t>
            </w:r>
            <w:r w:rsidR="00CF02CB" w:rsidRPr="00CF02CB">
              <w:rPr>
                <w:sz w:val="20"/>
                <w:szCs w:val="20"/>
              </w:rPr>
              <w:t>1</w:t>
            </w:r>
            <w:r w:rsidR="000015E8">
              <w:rPr>
                <w:sz w:val="20"/>
                <w:szCs w:val="20"/>
              </w:rPr>
              <w:t>,</w:t>
            </w:r>
            <w:r w:rsidR="00CF02CB" w:rsidRPr="00CF02CB">
              <w:rPr>
                <w:sz w:val="20"/>
                <w:szCs w:val="20"/>
              </w:rPr>
              <w:t>650</w:t>
            </w: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1</w:t>
            </w:r>
            <w:r w:rsidR="000015E8">
              <w:rPr>
                <w:sz w:val="20"/>
                <w:szCs w:val="20"/>
              </w:rPr>
              <w:t>,</w:t>
            </w:r>
            <w:r w:rsidRPr="00CF02CB">
              <w:rPr>
                <w:sz w:val="20"/>
                <w:szCs w:val="20"/>
              </w:rPr>
              <w:t>650</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Revised Funding Profile – Wright Outer Asset Protection Zone – Stromlo Forest Park </w:t>
            </w:r>
          </w:p>
        </w:tc>
        <w:tc>
          <w:tcPr>
            <w:tcW w:w="984" w:type="dxa"/>
            <w:noWrap/>
          </w:tcPr>
          <w:p w:rsidR="00534ADF" w:rsidRDefault="004A6B5D" w:rsidP="004E07F3">
            <w:pPr>
              <w:pStyle w:val="BStablefigures"/>
              <w:framePr w:wrap="around"/>
              <w:rPr>
                <w:sz w:val="20"/>
                <w:szCs w:val="20"/>
              </w:rPr>
            </w:pPr>
            <w:r>
              <w:rPr>
                <w:sz w:val="20"/>
                <w:szCs w:val="20"/>
              </w:rPr>
              <w:t>(</w:t>
            </w:r>
            <w:r w:rsidR="00CF02CB" w:rsidRPr="00CF02CB">
              <w:rPr>
                <w:sz w:val="20"/>
                <w:szCs w:val="20"/>
              </w:rPr>
              <w:t>150</w:t>
            </w: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150</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Savings –  Horse Park Drive Water Quality Control Pond </w:t>
            </w:r>
          </w:p>
        </w:tc>
        <w:tc>
          <w:tcPr>
            <w:tcW w:w="984"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4A6B5D" w:rsidP="004E07F3">
            <w:pPr>
              <w:pStyle w:val="BStablefigures"/>
              <w:framePr w:wrap="around"/>
              <w:rPr>
                <w:sz w:val="20"/>
                <w:szCs w:val="20"/>
              </w:rPr>
            </w:pPr>
            <w:r>
              <w:rPr>
                <w:sz w:val="20"/>
                <w:szCs w:val="20"/>
              </w:rPr>
              <w:t>(</w:t>
            </w:r>
            <w:r w:rsidR="00CF02CB" w:rsidRPr="00CF02CB">
              <w:rPr>
                <w:sz w:val="20"/>
                <w:szCs w:val="20"/>
              </w:rPr>
              <w:t>1</w:t>
            </w:r>
            <w:r w:rsidR="000015E8">
              <w:rPr>
                <w:sz w:val="20"/>
                <w:szCs w:val="20"/>
              </w:rPr>
              <w:t>,</w:t>
            </w:r>
            <w:r w:rsidR="00CF02CB" w:rsidRPr="00CF02CB">
              <w:rPr>
                <w:sz w:val="20"/>
                <w:szCs w:val="20"/>
              </w:rPr>
              <w:t>500</w:t>
            </w: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hideMark/>
          </w:tcPr>
          <w:p w:rsidR="00534ADF" w:rsidRDefault="00CF02CB" w:rsidP="004E07F3">
            <w:pPr>
              <w:pStyle w:val="BStabletext"/>
              <w:rPr>
                <w:sz w:val="20"/>
                <w:szCs w:val="20"/>
              </w:rPr>
            </w:pPr>
            <w:r w:rsidRPr="00CF02CB">
              <w:rPr>
                <w:sz w:val="20"/>
                <w:szCs w:val="20"/>
              </w:rPr>
              <w:t xml:space="preserve">Supplementation for Additional Pay Period in 2015-16 </w:t>
            </w:r>
          </w:p>
        </w:tc>
        <w:tc>
          <w:tcPr>
            <w:tcW w:w="984"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CF02CB" w:rsidP="004E07F3">
            <w:pPr>
              <w:pStyle w:val="BStablefigures"/>
              <w:framePr w:wrap="around"/>
              <w:rPr>
                <w:sz w:val="20"/>
                <w:szCs w:val="20"/>
              </w:rPr>
            </w:pPr>
            <w:r w:rsidRPr="00CF02CB">
              <w:rPr>
                <w:sz w:val="20"/>
                <w:szCs w:val="20"/>
              </w:rPr>
              <w:t>833</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c>
          <w:tcPr>
            <w:tcW w:w="982" w:type="dxa"/>
            <w:noWrap/>
          </w:tcPr>
          <w:p w:rsidR="00534ADF" w:rsidRDefault="003468F9" w:rsidP="004E07F3">
            <w:pPr>
              <w:pStyle w:val="BStablefigures"/>
              <w:framePr w:wrap="around"/>
              <w:rPr>
                <w:sz w:val="20"/>
                <w:szCs w:val="20"/>
              </w:rPr>
            </w:pPr>
            <w:r>
              <w:rPr>
                <w:sz w:val="20"/>
                <w:szCs w:val="20"/>
              </w:rPr>
              <w:t>-</w:t>
            </w:r>
          </w:p>
        </w:tc>
      </w:tr>
      <w:tr w:rsidR="00F45889" w:rsidRPr="004F06AD" w:rsidTr="003468F9">
        <w:trPr>
          <w:cantSplit/>
          <w:trHeight w:val="240"/>
        </w:trPr>
        <w:tc>
          <w:tcPr>
            <w:tcW w:w="4331" w:type="dxa"/>
            <w:tcBorders>
              <w:bottom w:val="single" w:sz="4" w:space="0" w:color="000000"/>
            </w:tcBorders>
            <w:hideMark/>
          </w:tcPr>
          <w:p w:rsidR="00534ADF" w:rsidRDefault="00534ADF" w:rsidP="004E07F3">
            <w:pPr>
              <w:pStyle w:val="BStabletext"/>
              <w:rPr>
                <w:sz w:val="20"/>
                <w:szCs w:val="20"/>
              </w:rPr>
            </w:pPr>
          </w:p>
        </w:tc>
        <w:tc>
          <w:tcPr>
            <w:tcW w:w="984" w:type="dxa"/>
            <w:tcBorders>
              <w:bottom w:val="single" w:sz="4" w:space="0" w:color="000000"/>
            </w:tcBorders>
            <w:noWrap/>
          </w:tcPr>
          <w:p w:rsidR="00534ADF" w:rsidRDefault="00534ADF" w:rsidP="004E07F3">
            <w:pPr>
              <w:pStyle w:val="BStablefigures"/>
              <w:framePr w:wrap="around"/>
              <w:rPr>
                <w:sz w:val="20"/>
                <w:szCs w:val="20"/>
              </w:rPr>
            </w:pPr>
          </w:p>
        </w:tc>
        <w:tc>
          <w:tcPr>
            <w:tcW w:w="982" w:type="dxa"/>
            <w:tcBorders>
              <w:bottom w:val="single" w:sz="4" w:space="0" w:color="000000"/>
            </w:tcBorders>
            <w:noWrap/>
          </w:tcPr>
          <w:p w:rsidR="00534ADF" w:rsidRDefault="00534ADF" w:rsidP="004E07F3">
            <w:pPr>
              <w:pStyle w:val="BStablefigures"/>
              <w:framePr w:wrap="around"/>
              <w:rPr>
                <w:sz w:val="20"/>
                <w:szCs w:val="20"/>
              </w:rPr>
            </w:pPr>
          </w:p>
        </w:tc>
        <w:tc>
          <w:tcPr>
            <w:tcW w:w="982" w:type="dxa"/>
            <w:tcBorders>
              <w:bottom w:val="single" w:sz="4" w:space="0" w:color="000000"/>
            </w:tcBorders>
            <w:noWrap/>
          </w:tcPr>
          <w:p w:rsidR="00534ADF" w:rsidRDefault="00534ADF" w:rsidP="004E07F3">
            <w:pPr>
              <w:pStyle w:val="BStablefigures"/>
              <w:framePr w:wrap="around"/>
              <w:rPr>
                <w:sz w:val="20"/>
                <w:szCs w:val="20"/>
              </w:rPr>
            </w:pPr>
          </w:p>
        </w:tc>
        <w:tc>
          <w:tcPr>
            <w:tcW w:w="982" w:type="dxa"/>
            <w:tcBorders>
              <w:bottom w:val="single" w:sz="4" w:space="0" w:color="000000"/>
            </w:tcBorders>
            <w:noWrap/>
          </w:tcPr>
          <w:p w:rsidR="00534ADF" w:rsidRDefault="00534ADF" w:rsidP="004E07F3">
            <w:pPr>
              <w:pStyle w:val="BStablefigures"/>
              <w:framePr w:wrap="around"/>
              <w:rPr>
                <w:sz w:val="20"/>
                <w:szCs w:val="20"/>
              </w:rPr>
            </w:pPr>
          </w:p>
        </w:tc>
        <w:tc>
          <w:tcPr>
            <w:tcW w:w="982" w:type="dxa"/>
            <w:tcBorders>
              <w:bottom w:val="single" w:sz="4" w:space="0" w:color="000000"/>
            </w:tcBorders>
            <w:noWrap/>
          </w:tcPr>
          <w:p w:rsidR="00534ADF" w:rsidRDefault="00534ADF" w:rsidP="004E07F3">
            <w:pPr>
              <w:pStyle w:val="BStablefigures"/>
              <w:framePr w:wrap="around"/>
              <w:rPr>
                <w:sz w:val="20"/>
                <w:szCs w:val="20"/>
              </w:rPr>
            </w:pPr>
          </w:p>
        </w:tc>
      </w:tr>
      <w:tr w:rsidR="00F45889" w:rsidRPr="004F06AD" w:rsidTr="003468F9">
        <w:trPr>
          <w:cantSplit/>
          <w:trHeight w:val="240"/>
        </w:trPr>
        <w:tc>
          <w:tcPr>
            <w:tcW w:w="4331" w:type="dxa"/>
            <w:tcBorders>
              <w:top w:val="single" w:sz="4" w:space="0" w:color="000000"/>
              <w:bottom w:val="single" w:sz="4" w:space="0" w:color="000000"/>
            </w:tcBorders>
            <w:hideMark/>
          </w:tcPr>
          <w:p w:rsidR="00534ADF" w:rsidRDefault="00CF02CB" w:rsidP="004E07F3">
            <w:pPr>
              <w:pStyle w:val="BStabletext"/>
              <w:rPr>
                <w:rStyle w:val="Strong"/>
                <w:sz w:val="20"/>
                <w:szCs w:val="20"/>
              </w:rPr>
            </w:pPr>
            <w:r w:rsidRPr="00CF02CB">
              <w:rPr>
                <w:rStyle w:val="Strong"/>
                <w:sz w:val="20"/>
                <w:szCs w:val="20"/>
              </w:rPr>
              <w:t>2014</w:t>
            </w:r>
            <w:r w:rsidRPr="00CF02CB">
              <w:rPr>
                <w:rStyle w:val="Strong"/>
                <w:sz w:val="20"/>
                <w:szCs w:val="20"/>
              </w:rPr>
              <w:noBreakHyphen/>
              <w:t>15 Budget</w:t>
            </w:r>
          </w:p>
        </w:tc>
        <w:tc>
          <w:tcPr>
            <w:tcW w:w="984" w:type="dxa"/>
            <w:tcBorders>
              <w:top w:val="single" w:sz="4" w:space="0" w:color="000000"/>
              <w:bottom w:val="single" w:sz="4" w:space="0" w:color="000000"/>
            </w:tcBorders>
            <w:noWrap/>
          </w:tcPr>
          <w:p w:rsidR="00534ADF" w:rsidRDefault="00CF02CB" w:rsidP="004E07F3">
            <w:pPr>
              <w:pStyle w:val="BStablefigures"/>
              <w:framePr w:wrap="around"/>
              <w:rPr>
                <w:rStyle w:val="Strong"/>
                <w:sz w:val="20"/>
                <w:szCs w:val="20"/>
              </w:rPr>
            </w:pPr>
            <w:r w:rsidRPr="00CF02CB">
              <w:rPr>
                <w:rStyle w:val="Strong"/>
                <w:sz w:val="20"/>
                <w:szCs w:val="20"/>
              </w:rPr>
              <w:t>118,533</w:t>
            </w:r>
          </w:p>
        </w:tc>
        <w:tc>
          <w:tcPr>
            <w:tcW w:w="982" w:type="dxa"/>
            <w:tcBorders>
              <w:top w:val="single" w:sz="4" w:space="0" w:color="000000"/>
              <w:bottom w:val="single" w:sz="4" w:space="0" w:color="000000"/>
            </w:tcBorders>
            <w:noWrap/>
          </w:tcPr>
          <w:p w:rsidR="00534ADF" w:rsidRDefault="00CF02CB" w:rsidP="004E07F3">
            <w:pPr>
              <w:pStyle w:val="BStablefigures"/>
              <w:framePr w:wrap="around"/>
              <w:rPr>
                <w:rStyle w:val="Strong"/>
                <w:sz w:val="20"/>
                <w:szCs w:val="20"/>
              </w:rPr>
            </w:pPr>
            <w:r w:rsidRPr="00CF02CB">
              <w:rPr>
                <w:rStyle w:val="Strong"/>
                <w:sz w:val="20"/>
                <w:szCs w:val="20"/>
              </w:rPr>
              <w:t>140,835</w:t>
            </w:r>
          </w:p>
        </w:tc>
        <w:tc>
          <w:tcPr>
            <w:tcW w:w="982" w:type="dxa"/>
            <w:tcBorders>
              <w:top w:val="single" w:sz="4" w:space="0" w:color="000000"/>
              <w:bottom w:val="single" w:sz="4" w:space="0" w:color="000000"/>
            </w:tcBorders>
            <w:noWrap/>
          </w:tcPr>
          <w:p w:rsidR="00534ADF" w:rsidRDefault="00CF02CB" w:rsidP="004E07F3">
            <w:pPr>
              <w:pStyle w:val="BStablefigures"/>
              <w:framePr w:wrap="around"/>
              <w:rPr>
                <w:rStyle w:val="Strong"/>
                <w:sz w:val="20"/>
                <w:szCs w:val="20"/>
              </w:rPr>
            </w:pPr>
            <w:r w:rsidRPr="00CF02CB">
              <w:rPr>
                <w:rStyle w:val="Strong"/>
                <w:sz w:val="20"/>
                <w:szCs w:val="20"/>
              </w:rPr>
              <w:t>65,089</w:t>
            </w:r>
          </w:p>
        </w:tc>
        <w:tc>
          <w:tcPr>
            <w:tcW w:w="982" w:type="dxa"/>
            <w:tcBorders>
              <w:top w:val="single" w:sz="4" w:space="0" w:color="000000"/>
              <w:bottom w:val="single" w:sz="4" w:space="0" w:color="000000"/>
            </w:tcBorders>
            <w:noWrap/>
          </w:tcPr>
          <w:p w:rsidR="00534ADF" w:rsidRDefault="00CF02CB" w:rsidP="004E07F3">
            <w:pPr>
              <w:pStyle w:val="BStablefigures"/>
              <w:framePr w:wrap="around"/>
              <w:rPr>
                <w:rStyle w:val="Strong"/>
                <w:sz w:val="20"/>
                <w:szCs w:val="20"/>
              </w:rPr>
            </w:pPr>
            <w:r w:rsidRPr="00CF02CB">
              <w:rPr>
                <w:rStyle w:val="Strong"/>
                <w:sz w:val="20"/>
                <w:szCs w:val="20"/>
              </w:rPr>
              <w:t>10,308</w:t>
            </w:r>
          </w:p>
        </w:tc>
        <w:tc>
          <w:tcPr>
            <w:tcW w:w="982" w:type="dxa"/>
            <w:tcBorders>
              <w:top w:val="single" w:sz="4" w:space="0" w:color="000000"/>
              <w:bottom w:val="single" w:sz="4" w:space="0" w:color="000000"/>
            </w:tcBorders>
            <w:noWrap/>
          </w:tcPr>
          <w:p w:rsidR="00534ADF" w:rsidRDefault="00CF02CB" w:rsidP="004E07F3">
            <w:pPr>
              <w:pStyle w:val="BStablefigures"/>
              <w:framePr w:wrap="around"/>
              <w:rPr>
                <w:rStyle w:val="Strong"/>
                <w:sz w:val="20"/>
                <w:szCs w:val="20"/>
              </w:rPr>
            </w:pPr>
            <w:r w:rsidRPr="00CF02CB">
              <w:rPr>
                <w:rStyle w:val="Strong"/>
                <w:sz w:val="20"/>
                <w:szCs w:val="20"/>
              </w:rPr>
              <w:t>4,916</w:t>
            </w:r>
          </w:p>
        </w:tc>
      </w:tr>
    </w:tbl>
    <w:p w:rsidR="005E4824" w:rsidRDefault="005E4824" w:rsidP="00720ED2">
      <w:pPr>
        <w:sectPr w:rsidR="005E4824" w:rsidSect="003F16F9">
          <w:pgSz w:w="11907" w:h="16840" w:code="9"/>
          <w:pgMar w:top="1151" w:right="1440" w:bottom="1729" w:left="1440" w:header="720" w:footer="720" w:gutter="0"/>
          <w:cols w:space="720"/>
        </w:sectPr>
      </w:pPr>
    </w:p>
    <w:p w:rsidR="00494658" w:rsidRDefault="00494658" w:rsidP="005E4824">
      <w:pPr>
        <w:pStyle w:val="Heading2"/>
      </w:pPr>
      <w:bookmarkStart w:id="10" w:name="_Toc388873256"/>
      <w:r w:rsidRPr="00CF1A8C">
        <w:t>Financial Statements</w:t>
      </w:r>
      <w:bookmarkEnd w:id="10"/>
    </w:p>
    <w:p w:rsidR="00305C20" w:rsidRDefault="00305C20" w:rsidP="00305C20">
      <w:pPr>
        <w:pStyle w:val="Caption"/>
      </w:pPr>
      <w:r>
        <w:t xml:space="preserve">Table </w:t>
      </w:r>
      <w:fldSimple w:instr=" SEQ Table \* ARABIC ">
        <w:r w:rsidR="00970AA0">
          <w:rPr>
            <w:noProof/>
          </w:rPr>
          <w:t>17</w:t>
        </w:r>
      </w:fldSimple>
      <w:r>
        <w:t>: Economic Development</w:t>
      </w:r>
      <w:r w:rsidRPr="00EC2452">
        <w:t xml:space="preserve"> Directorate: </w:t>
      </w:r>
      <w:r>
        <w:t>Operating Statement</w:t>
      </w:r>
    </w:p>
    <w:tbl>
      <w:tblPr>
        <w:tblW w:w="5018" w:type="pct"/>
        <w:tblInd w:w="-34" w:type="dxa"/>
        <w:tblBorders>
          <w:top w:val="single" w:sz="4" w:space="0" w:color="auto"/>
        </w:tblBorders>
        <w:tblLayout w:type="fixed"/>
        <w:tblLook w:val="04A0"/>
      </w:tblPr>
      <w:tblGrid>
        <w:gridCol w:w="1039"/>
        <w:gridCol w:w="2358"/>
        <w:gridCol w:w="1025"/>
        <w:gridCol w:w="20"/>
        <w:gridCol w:w="946"/>
        <w:gridCol w:w="13"/>
        <w:gridCol w:w="958"/>
        <w:gridCol w:w="973"/>
        <w:gridCol w:w="970"/>
        <w:gridCol w:w="966"/>
        <w:gridCol w:w="8"/>
      </w:tblGrid>
      <w:tr w:rsidR="00B93938" w:rsidRPr="006F42B7" w:rsidTr="004C1BDD">
        <w:trPr>
          <w:trHeight w:val="680"/>
          <w:tblHeader/>
        </w:trPr>
        <w:tc>
          <w:tcPr>
            <w:tcW w:w="1035" w:type="dxa"/>
            <w:tcBorders>
              <w:bottom w:val="nil"/>
            </w:tcBorders>
            <w:noWrap/>
            <w:hideMark/>
          </w:tcPr>
          <w:p w:rsidR="00534ADF" w:rsidRDefault="008E4EC8">
            <w:pPr>
              <w:pStyle w:val="BStableheading1"/>
              <w:framePr w:wrap="auto" w:vAnchor="margin" w:yAlign="inline"/>
              <w:rPr>
                <w:sz w:val="18"/>
                <w:szCs w:val="18"/>
              </w:rPr>
            </w:pPr>
            <w:r>
              <w:rPr>
                <w:sz w:val="18"/>
                <w:szCs w:val="18"/>
                <w:lang w:eastAsia="en-AU"/>
              </w:rPr>
              <w:t>2013</w:t>
            </w:r>
            <w:r>
              <w:rPr>
                <w:sz w:val="18"/>
                <w:szCs w:val="18"/>
                <w:lang w:eastAsia="en-AU"/>
              </w:rPr>
              <w:noBreakHyphen/>
              <w:t>14 Budget</w:t>
            </w:r>
          </w:p>
        </w:tc>
        <w:tc>
          <w:tcPr>
            <w:tcW w:w="2361" w:type="dxa"/>
            <w:tcBorders>
              <w:bottom w:val="nil"/>
            </w:tcBorders>
          </w:tcPr>
          <w:p w:rsidR="00534ADF" w:rsidRDefault="00534ADF">
            <w:pPr>
              <w:pStyle w:val="BStableheading1"/>
              <w:framePr w:wrap="auto" w:vAnchor="margin" w:yAlign="inline"/>
              <w:rPr>
                <w:sz w:val="18"/>
                <w:szCs w:val="18"/>
              </w:rPr>
            </w:pPr>
          </w:p>
        </w:tc>
        <w:tc>
          <w:tcPr>
            <w:tcW w:w="1026" w:type="dxa"/>
            <w:tcBorders>
              <w:bottom w:val="nil"/>
            </w:tcBorders>
            <w:noWrap/>
            <w:hideMark/>
          </w:tcPr>
          <w:p w:rsidR="00534ADF" w:rsidRDefault="008E4EC8">
            <w:pPr>
              <w:pStyle w:val="BStableheading1"/>
              <w:framePr w:wrap="auto" w:vAnchor="margin" w:yAlign="inline"/>
              <w:rPr>
                <w:sz w:val="18"/>
                <w:szCs w:val="18"/>
                <w:lang w:eastAsia="en-AU"/>
              </w:rPr>
            </w:pPr>
            <w:r>
              <w:rPr>
                <w:sz w:val="18"/>
                <w:szCs w:val="18"/>
                <w:lang w:eastAsia="en-AU"/>
              </w:rPr>
              <w:t>2013</w:t>
            </w:r>
            <w:r>
              <w:rPr>
                <w:sz w:val="18"/>
                <w:szCs w:val="18"/>
                <w:lang w:eastAsia="en-AU"/>
              </w:rPr>
              <w:noBreakHyphen/>
              <w:t>14</w:t>
            </w:r>
          </w:p>
          <w:p w:rsidR="00534ADF" w:rsidRDefault="008E4EC8">
            <w:pPr>
              <w:pStyle w:val="BStableheading1"/>
              <w:framePr w:wrap="auto" w:vAnchor="margin" w:yAlign="inline"/>
              <w:rPr>
                <w:sz w:val="18"/>
                <w:szCs w:val="18"/>
                <w:lang w:eastAsia="en-AU"/>
              </w:rPr>
            </w:pPr>
            <w:r>
              <w:rPr>
                <w:sz w:val="18"/>
                <w:szCs w:val="18"/>
                <w:lang w:eastAsia="en-AU"/>
              </w:rPr>
              <w:t>Est’d</w:t>
            </w:r>
          </w:p>
          <w:p w:rsidR="00534ADF" w:rsidRDefault="008E4EC8">
            <w:pPr>
              <w:pStyle w:val="BStableheading1"/>
              <w:framePr w:wrap="auto" w:vAnchor="margin" w:yAlign="inline"/>
              <w:rPr>
                <w:sz w:val="18"/>
                <w:szCs w:val="18"/>
                <w:lang w:eastAsia="en-AU"/>
              </w:rPr>
            </w:pPr>
            <w:r>
              <w:rPr>
                <w:sz w:val="18"/>
                <w:szCs w:val="18"/>
                <w:lang w:eastAsia="en-AU"/>
              </w:rPr>
              <w:t>Outcome</w:t>
            </w:r>
          </w:p>
        </w:tc>
        <w:tc>
          <w:tcPr>
            <w:tcW w:w="967" w:type="dxa"/>
            <w:gridSpan w:val="2"/>
            <w:tcBorders>
              <w:bottom w:val="nil"/>
            </w:tcBorders>
            <w:noWrap/>
            <w:hideMark/>
          </w:tcPr>
          <w:p w:rsidR="00534ADF" w:rsidRDefault="008E4EC8">
            <w:pPr>
              <w:pStyle w:val="BStableheading1"/>
              <w:framePr w:wrap="auto" w:vAnchor="margin" w:yAlign="inline"/>
              <w:rPr>
                <w:sz w:val="18"/>
                <w:szCs w:val="18"/>
                <w:lang w:eastAsia="en-AU"/>
              </w:rPr>
            </w:pPr>
            <w:r>
              <w:rPr>
                <w:sz w:val="18"/>
                <w:szCs w:val="18"/>
                <w:lang w:eastAsia="en-AU"/>
              </w:rPr>
              <w:t>2014</w:t>
            </w:r>
            <w:r>
              <w:rPr>
                <w:sz w:val="18"/>
                <w:szCs w:val="18"/>
                <w:lang w:eastAsia="en-AU"/>
              </w:rPr>
              <w:noBreakHyphen/>
              <w:t>15</w:t>
            </w:r>
          </w:p>
          <w:p w:rsidR="00534ADF" w:rsidRDefault="008E4EC8">
            <w:pPr>
              <w:pStyle w:val="BStableheading1"/>
              <w:framePr w:wrap="auto" w:vAnchor="margin" w:yAlign="inline"/>
              <w:rPr>
                <w:sz w:val="18"/>
                <w:szCs w:val="18"/>
                <w:lang w:eastAsia="en-AU"/>
              </w:rPr>
            </w:pPr>
            <w:r>
              <w:rPr>
                <w:sz w:val="18"/>
                <w:szCs w:val="18"/>
                <w:lang w:eastAsia="en-AU"/>
              </w:rPr>
              <w:t>Budget</w:t>
            </w:r>
          </w:p>
        </w:tc>
        <w:tc>
          <w:tcPr>
            <w:tcW w:w="969" w:type="dxa"/>
            <w:gridSpan w:val="2"/>
            <w:tcBorders>
              <w:bottom w:val="nil"/>
            </w:tcBorders>
            <w:noWrap/>
            <w:hideMark/>
          </w:tcPr>
          <w:p w:rsidR="00534ADF" w:rsidRDefault="008E4EC8">
            <w:pPr>
              <w:pStyle w:val="BStableheading1"/>
              <w:framePr w:wrap="auto" w:vAnchor="margin" w:yAlign="inline"/>
              <w:rPr>
                <w:sz w:val="18"/>
                <w:szCs w:val="18"/>
                <w:lang w:eastAsia="en-AU"/>
              </w:rPr>
            </w:pPr>
            <w:r>
              <w:rPr>
                <w:sz w:val="18"/>
                <w:szCs w:val="18"/>
                <w:lang w:eastAsia="en-AU"/>
              </w:rPr>
              <w:t>Variance</w:t>
            </w:r>
          </w:p>
          <w:p w:rsidR="00534ADF" w:rsidRDefault="00534ADF">
            <w:pPr>
              <w:pStyle w:val="BStableheading1"/>
              <w:framePr w:wrap="auto" w:vAnchor="margin" w:yAlign="inline"/>
              <w:rPr>
                <w:sz w:val="18"/>
                <w:szCs w:val="18"/>
                <w:lang w:eastAsia="en-AU"/>
              </w:rPr>
            </w:pPr>
          </w:p>
        </w:tc>
        <w:tc>
          <w:tcPr>
            <w:tcW w:w="973" w:type="dxa"/>
            <w:tcBorders>
              <w:bottom w:val="nil"/>
            </w:tcBorders>
            <w:noWrap/>
            <w:hideMark/>
          </w:tcPr>
          <w:p w:rsidR="00534ADF" w:rsidRDefault="008E4EC8">
            <w:pPr>
              <w:pStyle w:val="BStableheading1"/>
              <w:framePr w:wrap="auto" w:vAnchor="margin" w:yAlign="inline"/>
              <w:rPr>
                <w:sz w:val="18"/>
                <w:szCs w:val="18"/>
                <w:lang w:eastAsia="en-AU"/>
              </w:rPr>
            </w:pPr>
            <w:r>
              <w:rPr>
                <w:sz w:val="18"/>
                <w:szCs w:val="18"/>
                <w:lang w:eastAsia="en-AU"/>
              </w:rPr>
              <w:t>2015</w:t>
            </w:r>
            <w:r>
              <w:rPr>
                <w:sz w:val="18"/>
                <w:szCs w:val="18"/>
                <w:lang w:eastAsia="en-AU"/>
              </w:rPr>
              <w:noBreakHyphen/>
              <w:t>16</w:t>
            </w:r>
          </w:p>
          <w:p w:rsidR="00534ADF" w:rsidRDefault="008E4EC8">
            <w:pPr>
              <w:pStyle w:val="BStableheading1"/>
              <w:framePr w:wrap="auto" w:vAnchor="margin" w:yAlign="inline"/>
              <w:rPr>
                <w:sz w:val="18"/>
                <w:szCs w:val="18"/>
                <w:lang w:eastAsia="en-AU"/>
              </w:rPr>
            </w:pPr>
            <w:r>
              <w:rPr>
                <w:sz w:val="18"/>
                <w:szCs w:val="18"/>
                <w:lang w:eastAsia="en-AU"/>
              </w:rPr>
              <w:t>Estimate</w:t>
            </w:r>
          </w:p>
        </w:tc>
        <w:tc>
          <w:tcPr>
            <w:tcW w:w="970" w:type="dxa"/>
            <w:tcBorders>
              <w:bottom w:val="nil"/>
            </w:tcBorders>
            <w:noWrap/>
            <w:hideMark/>
          </w:tcPr>
          <w:p w:rsidR="00534ADF" w:rsidRDefault="008E4EC8">
            <w:pPr>
              <w:pStyle w:val="BStableheading1"/>
              <w:framePr w:wrap="auto" w:vAnchor="margin" w:yAlign="inline"/>
              <w:rPr>
                <w:sz w:val="18"/>
                <w:szCs w:val="18"/>
                <w:lang w:eastAsia="en-AU"/>
              </w:rPr>
            </w:pPr>
            <w:r>
              <w:rPr>
                <w:sz w:val="18"/>
                <w:szCs w:val="18"/>
                <w:lang w:eastAsia="en-AU"/>
              </w:rPr>
              <w:t>2016</w:t>
            </w:r>
            <w:r>
              <w:rPr>
                <w:sz w:val="18"/>
                <w:szCs w:val="18"/>
                <w:lang w:eastAsia="en-AU"/>
              </w:rPr>
              <w:noBreakHyphen/>
              <w:t>17</w:t>
            </w:r>
          </w:p>
          <w:p w:rsidR="00534ADF" w:rsidRDefault="008E4EC8">
            <w:pPr>
              <w:pStyle w:val="BStableheading1"/>
              <w:framePr w:wrap="auto" w:vAnchor="margin" w:yAlign="inline"/>
              <w:rPr>
                <w:sz w:val="18"/>
                <w:szCs w:val="18"/>
                <w:lang w:eastAsia="en-AU"/>
              </w:rPr>
            </w:pPr>
            <w:r>
              <w:rPr>
                <w:sz w:val="18"/>
                <w:szCs w:val="18"/>
                <w:lang w:eastAsia="en-AU"/>
              </w:rPr>
              <w:t>Estimate</w:t>
            </w:r>
          </w:p>
        </w:tc>
        <w:tc>
          <w:tcPr>
            <w:tcW w:w="975" w:type="dxa"/>
            <w:gridSpan w:val="2"/>
            <w:tcBorders>
              <w:bottom w:val="nil"/>
            </w:tcBorders>
            <w:noWrap/>
            <w:hideMark/>
          </w:tcPr>
          <w:p w:rsidR="00534ADF" w:rsidRDefault="008E4EC8">
            <w:pPr>
              <w:pStyle w:val="BStableheading1"/>
              <w:framePr w:wrap="auto" w:vAnchor="margin" w:yAlign="inline"/>
              <w:rPr>
                <w:sz w:val="18"/>
                <w:szCs w:val="18"/>
                <w:lang w:eastAsia="en-AU"/>
              </w:rPr>
            </w:pPr>
            <w:r>
              <w:rPr>
                <w:sz w:val="18"/>
                <w:szCs w:val="18"/>
                <w:lang w:eastAsia="en-AU"/>
              </w:rPr>
              <w:t>2017</w:t>
            </w:r>
            <w:r>
              <w:rPr>
                <w:sz w:val="18"/>
                <w:szCs w:val="18"/>
                <w:lang w:eastAsia="en-AU"/>
              </w:rPr>
              <w:noBreakHyphen/>
              <w:t>18</w:t>
            </w:r>
          </w:p>
          <w:p w:rsidR="00534ADF" w:rsidRDefault="008E4EC8">
            <w:pPr>
              <w:pStyle w:val="BStableheading1"/>
              <w:framePr w:wrap="auto" w:vAnchor="margin" w:yAlign="inline"/>
              <w:rPr>
                <w:sz w:val="18"/>
                <w:szCs w:val="18"/>
                <w:lang w:eastAsia="en-AU"/>
              </w:rPr>
            </w:pPr>
            <w:r>
              <w:rPr>
                <w:sz w:val="18"/>
                <w:szCs w:val="18"/>
                <w:lang w:eastAsia="en-AU"/>
              </w:rPr>
              <w:t>Estimate</w:t>
            </w:r>
          </w:p>
        </w:tc>
      </w:tr>
      <w:tr w:rsidR="00B93938" w:rsidRPr="006F42B7" w:rsidTr="004C1BDD">
        <w:trPr>
          <w:trHeight w:val="238"/>
          <w:tblHeader/>
        </w:trPr>
        <w:tc>
          <w:tcPr>
            <w:tcW w:w="1035" w:type="dxa"/>
            <w:tcBorders>
              <w:top w:val="nil"/>
              <w:bottom w:val="single" w:sz="4" w:space="0" w:color="000000"/>
            </w:tcBorders>
            <w:noWrap/>
            <w:hideMark/>
          </w:tcPr>
          <w:p w:rsidR="00534ADF" w:rsidRDefault="008E4EC8">
            <w:pPr>
              <w:pStyle w:val="BStableheading1"/>
              <w:framePr w:wrap="auto" w:vAnchor="margin" w:yAlign="inline"/>
              <w:rPr>
                <w:sz w:val="18"/>
                <w:szCs w:val="18"/>
                <w:lang w:eastAsia="en-AU"/>
              </w:rPr>
            </w:pPr>
            <w:r>
              <w:rPr>
                <w:sz w:val="18"/>
                <w:szCs w:val="18"/>
                <w:lang w:eastAsia="en-AU"/>
              </w:rPr>
              <w:t>$'000</w:t>
            </w:r>
          </w:p>
        </w:tc>
        <w:tc>
          <w:tcPr>
            <w:tcW w:w="2361" w:type="dxa"/>
            <w:tcBorders>
              <w:top w:val="nil"/>
              <w:bottom w:val="single" w:sz="4" w:space="0" w:color="000000"/>
            </w:tcBorders>
          </w:tcPr>
          <w:p w:rsidR="00534ADF" w:rsidRDefault="00534ADF">
            <w:pPr>
              <w:pStyle w:val="BStableheading1"/>
              <w:framePr w:wrap="auto" w:vAnchor="margin" w:yAlign="inline"/>
              <w:rPr>
                <w:sz w:val="18"/>
                <w:szCs w:val="18"/>
              </w:rPr>
            </w:pPr>
          </w:p>
        </w:tc>
        <w:tc>
          <w:tcPr>
            <w:tcW w:w="1026" w:type="dxa"/>
            <w:tcBorders>
              <w:top w:val="nil"/>
              <w:bottom w:val="single" w:sz="4" w:space="0" w:color="000000"/>
            </w:tcBorders>
            <w:noWrap/>
            <w:hideMark/>
          </w:tcPr>
          <w:p w:rsidR="00534ADF" w:rsidRDefault="008E4EC8">
            <w:pPr>
              <w:pStyle w:val="BStableheading1"/>
              <w:framePr w:wrap="auto" w:vAnchor="margin" w:yAlign="inline"/>
              <w:rPr>
                <w:sz w:val="18"/>
                <w:szCs w:val="18"/>
                <w:lang w:eastAsia="en-AU"/>
              </w:rPr>
            </w:pPr>
            <w:r>
              <w:rPr>
                <w:sz w:val="18"/>
                <w:szCs w:val="18"/>
                <w:lang w:eastAsia="en-AU"/>
              </w:rPr>
              <w:t>$'000</w:t>
            </w:r>
          </w:p>
        </w:tc>
        <w:tc>
          <w:tcPr>
            <w:tcW w:w="967" w:type="dxa"/>
            <w:gridSpan w:val="2"/>
            <w:tcBorders>
              <w:top w:val="nil"/>
              <w:bottom w:val="single" w:sz="4" w:space="0" w:color="000000"/>
            </w:tcBorders>
            <w:noWrap/>
            <w:hideMark/>
          </w:tcPr>
          <w:p w:rsidR="00534ADF" w:rsidRDefault="008E4EC8">
            <w:pPr>
              <w:pStyle w:val="BStableheading1"/>
              <w:framePr w:wrap="auto" w:vAnchor="margin" w:yAlign="inline"/>
              <w:rPr>
                <w:sz w:val="18"/>
                <w:szCs w:val="18"/>
                <w:lang w:eastAsia="en-AU"/>
              </w:rPr>
            </w:pPr>
            <w:r>
              <w:rPr>
                <w:sz w:val="18"/>
                <w:szCs w:val="18"/>
                <w:lang w:eastAsia="en-AU"/>
              </w:rPr>
              <w:t>$'000</w:t>
            </w:r>
          </w:p>
        </w:tc>
        <w:tc>
          <w:tcPr>
            <w:tcW w:w="969" w:type="dxa"/>
            <w:gridSpan w:val="2"/>
            <w:tcBorders>
              <w:top w:val="nil"/>
              <w:bottom w:val="single" w:sz="4" w:space="0" w:color="000000"/>
            </w:tcBorders>
            <w:noWrap/>
            <w:hideMark/>
          </w:tcPr>
          <w:p w:rsidR="00534ADF" w:rsidRDefault="008E4EC8">
            <w:pPr>
              <w:pStyle w:val="BStableheading"/>
              <w:framePr w:wrap="around"/>
              <w:rPr>
                <w:sz w:val="18"/>
                <w:szCs w:val="18"/>
                <w:lang w:eastAsia="en-AU"/>
              </w:rPr>
            </w:pPr>
            <w:r>
              <w:rPr>
                <w:sz w:val="18"/>
                <w:szCs w:val="18"/>
                <w:lang w:eastAsia="en-AU"/>
              </w:rPr>
              <w:t>%</w:t>
            </w:r>
          </w:p>
        </w:tc>
        <w:tc>
          <w:tcPr>
            <w:tcW w:w="973" w:type="dxa"/>
            <w:tcBorders>
              <w:top w:val="nil"/>
              <w:bottom w:val="single" w:sz="4" w:space="0" w:color="000000"/>
            </w:tcBorders>
            <w:noWrap/>
            <w:hideMark/>
          </w:tcPr>
          <w:p w:rsidR="00534ADF" w:rsidRDefault="008E4EC8">
            <w:pPr>
              <w:pStyle w:val="BStableheading"/>
              <w:framePr w:wrap="around"/>
              <w:rPr>
                <w:sz w:val="18"/>
                <w:szCs w:val="18"/>
              </w:rPr>
            </w:pPr>
            <w:r>
              <w:rPr>
                <w:sz w:val="18"/>
                <w:szCs w:val="18"/>
                <w:lang w:eastAsia="en-AU"/>
              </w:rPr>
              <w:t>$'000</w:t>
            </w:r>
          </w:p>
        </w:tc>
        <w:tc>
          <w:tcPr>
            <w:tcW w:w="970" w:type="dxa"/>
            <w:tcBorders>
              <w:top w:val="nil"/>
              <w:bottom w:val="single" w:sz="4" w:space="0" w:color="000000"/>
            </w:tcBorders>
            <w:noWrap/>
            <w:hideMark/>
          </w:tcPr>
          <w:p w:rsidR="00534ADF" w:rsidRDefault="008E4EC8">
            <w:pPr>
              <w:pStyle w:val="BStableheading"/>
              <w:framePr w:wrap="around"/>
              <w:rPr>
                <w:sz w:val="18"/>
                <w:szCs w:val="18"/>
              </w:rPr>
            </w:pPr>
            <w:r>
              <w:rPr>
                <w:sz w:val="18"/>
                <w:szCs w:val="18"/>
                <w:lang w:eastAsia="en-AU"/>
              </w:rPr>
              <w:t>$'000</w:t>
            </w:r>
          </w:p>
        </w:tc>
        <w:tc>
          <w:tcPr>
            <w:tcW w:w="975" w:type="dxa"/>
            <w:gridSpan w:val="2"/>
            <w:tcBorders>
              <w:top w:val="nil"/>
              <w:bottom w:val="single" w:sz="4" w:space="0" w:color="000000"/>
            </w:tcBorders>
            <w:noWrap/>
            <w:hideMark/>
          </w:tcPr>
          <w:p w:rsidR="00534ADF" w:rsidRDefault="008E4EC8">
            <w:pPr>
              <w:pStyle w:val="BStableheading"/>
              <w:framePr w:wrap="around"/>
              <w:rPr>
                <w:sz w:val="18"/>
                <w:szCs w:val="18"/>
              </w:rPr>
            </w:pPr>
            <w:r>
              <w:rPr>
                <w:sz w:val="18"/>
                <w:szCs w:val="18"/>
                <w:lang w:eastAsia="en-AU"/>
              </w:rPr>
              <w:t>$'000</w:t>
            </w:r>
          </w:p>
        </w:tc>
      </w:tr>
      <w:tr w:rsidR="00DC110D" w:rsidRPr="006F42B7" w:rsidTr="004C1BDD">
        <w:tblPrEx>
          <w:tblBorders>
            <w:top w:val="none" w:sz="0" w:space="0" w:color="auto"/>
          </w:tblBorders>
        </w:tblPrEx>
        <w:trPr>
          <w:gridAfter w:val="1"/>
          <w:wAfter w:w="8" w:type="dxa"/>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jc w:val="right"/>
              <w:rPr>
                <w:b/>
                <w:bCs/>
                <w:i/>
                <w:iCs/>
                <w:sz w:val="18"/>
                <w:szCs w:val="18"/>
                <w:lang w:eastAsia="en-AU"/>
              </w:rPr>
            </w:pPr>
            <w:r>
              <w:rPr>
                <w:b/>
                <w:bCs/>
                <w:i/>
                <w:iCs/>
                <w:sz w:val="18"/>
                <w:szCs w:val="18"/>
                <w:lang w:eastAsia="en-AU"/>
              </w:rPr>
              <w:t> </w:t>
            </w:r>
          </w:p>
        </w:tc>
        <w:tc>
          <w:tcPr>
            <w:tcW w:w="2355" w:type="dxa"/>
            <w:tcBorders>
              <w:top w:val="nil"/>
              <w:left w:val="nil"/>
              <w:bottom w:val="nil"/>
              <w:right w:val="nil"/>
            </w:tcBorders>
            <w:shd w:val="clear" w:color="000000" w:fill="FFFFFF"/>
            <w:hideMark/>
          </w:tcPr>
          <w:p w:rsidR="00DC110D" w:rsidRPr="006F42B7" w:rsidRDefault="008E4EC8" w:rsidP="00DC110D">
            <w:pPr>
              <w:spacing w:before="0" w:after="0"/>
              <w:rPr>
                <w:b/>
                <w:bCs/>
                <w:sz w:val="18"/>
                <w:szCs w:val="18"/>
                <w:lang w:eastAsia="en-AU"/>
              </w:rPr>
            </w:pPr>
            <w:r>
              <w:rPr>
                <w:b/>
                <w:bCs/>
                <w:sz w:val="18"/>
                <w:szCs w:val="18"/>
                <w:lang w:eastAsia="en-AU"/>
              </w:rPr>
              <w:t> </w:t>
            </w:r>
          </w:p>
        </w:tc>
        <w:tc>
          <w:tcPr>
            <w:tcW w:w="1045" w:type="dxa"/>
            <w:gridSpan w:val="2"/>
            <w:tcBorders>
              <w:top w:val="nil"/>
              <w:left w:val="nil"/>
              <w:bottom w:val="nil"/>
              <w:right w:val="nil"/>
            </w:tcBorders>
            <w:shd w:val="clear" w:color="000000" w:fill="FFFFFF"/>
            <w:hideMark/>
          </w:tcPr>
          <w:p w:rsidR="00DC110D" w:rsidRPr="006F42B7" w:rsidRDefault="008E4EC8" w:rsidP="00DC110D">
            <w:pPr>
              <w:spacing w:before="0" w:after="0"/>
              <w:jc w:val="right"/>
              <w:rPr>
                <w:b/>
                <w:bCs/>
                <w:i/>
                <w:iCs/>
                <w:sz w:val="18"/>
                <w:szCs w:val="18"/>
                <w:lang w:eastAsia="en-AU"/>
              </w:rPr>
            </w:pPr>
            <w:r>
              <w:rPr>
                <w:b/>
                <w:bCs/>
                <w:i/>
                <w:iCs/>
                <w:sz w:val="18"/>
                <w:szCs w:val="18"/>
                <w:lang w:eastAsia="en-AU"/>
              </w:rPr>
              <w:t> </w:t>
            </w:r>
          </w:p>
        </w:tc>
        <w:tc>
          <w:tcPr>
            <w:tcW w:w="959" w:type="dxa"/>
            <w:gridSpan w:val="2"/>
            <w:tcBorders>
              <w:top w:val="nil"/>
              <w:left w:val="nil"/>
              <w:bottom w:val="nil"/>
              <w:right w:val="nil"/>
            </w:tcBorders>
            <w:shd w:val="clear" w:color="000000" w:fill="FFFFFF"/>
            <w:hideMark/>
          </w:tcPr>
          <w:p w:rsidR="00DC110D" w:rsidRPr="006F42B7" w:rsidRDefault="008E4EC8" w:rsidP="00DC110D">
            <w:pPr>
              <w:spacing w:before="0" w:after="0"/>
              <w:jc w:val="right"/>
              <w:rPr>
                <w:b/>
                <w:bCs/>
                <w:i/>
                <w:iCs/>
                <w:sz w:val="18"/>
                <w:szCs w:val="18"/>
                <w:lang w:eastAsia="en-AU"/>
              </w:rPr>
            </w:pPr>
            <w:r>
              <w:rPr>
                <w:b/>
                <w:bCs/>
                <w:i/>
                <w:iCs/>
                <w:sz w:val="18"/>
                <w:szCs w:val="18"/>
                <w:lang w:eastAsia="en-AU"/>
              </w:rPr>
              <w:t> </w:t>
            </w:r>
          </w:p>
        </w:tc>
        <w:tc>
          <w:tcPr>
            <w:tcW w:w="958" w:type="dxa"/>
            <w:tcBorders>
              <w:top w:val="nil"/>
              <w:left w:val="nil"/>
              <w:bottom w:val="nil"/>
              <w:right w:val="nil"/>
            </w:tcBorders>
            <w:shd w:val="clear" w:color="000000" w:fill="FFFFFF"/>
            <w:hideMark/>
          </w:tcPr>
          <w:p w:rsidR="00DC110D" w:rsidRPr="006F42B7" w:rsidRDefault="008E4EC8" w:rsidP="00DC110D">
            <w:pPr>
              <w:spacing w:before="0" w:after="0"/>
              <w:jc w:val="right"/>
              <w:rPr>
                <w:b/>
                <w:bCs/>
                <w:i/>
                <w:iCs/>
                <w:sz w:val="18"/>
                <w:szCs w:val="18"/>
                <w:lang w:eastAsia="en-AU"/>
              </w:rPr>
            </w:pPr>
            <w:r>
              <w:rPr>
                <w:b/>
                <w:bCs/>
                <w:i/>
                <w:iCs/>
                <w:sz w:val="18"/>
                <w:szCs w:val="18"/>
                <w:lang w:eastAsia="en-AU"/>
              </w:rPr>
              <w:t> </w:t>
            </w:r>
          </w:p>
        </w:tc>
        <w:tc>
          <w:tcPr>
            <w:tcW w:w="973" w:type="dxa"/>
            <w:tcBorders>
              <w:top w:val="nil"/>
              <w:left w:val="nil"/>
              <w:bottom w:val="nil"/>
              <w:right w:val="nil"/>
            </w:tcBorders>
            <w:shd w:val="clear" w:color="000000" w:fill="FFFFFF"/>
            <w:hideMark/>
          </w:tcPr>
          <w:p w:rsidR="00DC110D" w:rsidRPr="006F42B7" w:rsidRDefault="008E4EC8" w:rsidP="00DC110D">
            <w:pPr>
              <w:spacing w:before="0" w:after="0"/>
              <w:jc w:val="right"/>
              <w:rPr>
                <w:b/>
                <w:bCs/>
                <w:i/>
                <w:iCs/>
                <w:sz w:val="18"/>
                <w:szCs w:val="18"/>
                <w:lang w:eastAsia="en-AU"/>
              </w:rPr>
            </w:pPr>
            <w:r>
              <w:rPr>
                <w:b/>
                <w:bCs/>
                <w:i/>
                <w:iCs/>
                <w:sz w:val="18"/>
                <w:szCs w:val="18"/>
                <w:lang w:eastAsia="en-AU"/>
              </w:rPr>
              <w:t> </w:t>
            </w:r>
          </w:p>
        </w:tc>
        <w:tc>
          <w:tcPr>
            <w:tcW w:w="970" w:type="dxa"/>
            <w:tcBorders>
              <w:top w:val="nil"/>
              <w:left w:val="nil"/>
              <w:bottom w:val="nil"/>
              <w:right w:val="nil"/>
            </w:tcBorders>
            <w:shd w:val="clear" w:color="000000" w:fill="FFFFFF"/>
            <w:hideMark/>
          </w:tcPr>
          <w:p w:rsidR="00DC110D" w:rsidRPr="006F42B7" w:rsidRDefault="008E4EC8" w:rsidP="00DC110D">
            <w:pPr>
              <w:spacing w:before="0" w:after="0"/>
              <w:jc w:val="right"/>
              <w:rPr>
                <w:b/>
                <w:bCs/>
                <w:i/>
                <w:iCs/>
                <w:sz w:val="18"/>
                <w:szCs w:val="18"/>
                <w:lang w:eastAsia="en-AU"/>
              </w:rPr>
            </w:pPr>
            <w:r>
              <w:rPr>
                <w:b/>
                <w:bCs/>
                <w:i/>
                <w:iCs/>
                <w:sz w:val="18"/>
                <w:szCs w:val="18"/>
                <w:lang w:eastAsia="en-AU"/>
              </w:rPr>
              <w:t> </w:t>
            </w:r>
          </w:p>
        </w:tc>
        <w:tc>
          <w:tcPr>
            <w:tcW w:w="967" w:type="dxa"/>
            <w:tcBorders>
              <w:top w:val="nil"/>
              <w:left w:val="nil"/>
              <w:bottom w:val="nil"/>
              <w:right w:val="nil"/>
            </w:tcBorders>
            <w:shd w:val="clear" w:color="000000" w:fill="FFFFFF"/>
            <w:hideMark/>
          </w:tcPr>
          <w:p w:rsidR="00DC110D" w:rsidRPr="006F42B7" w:rsidRDefault="008E4EC8" w:rsidP="00DC110D">
            <w:pPr>
              <w:spacing w:before="0" w:after="0"/>
              <w:jc w:val="right"/>
              <w:rPr>
                <w:b/>
                <w:bCs/>
                <w:i/>
                <w:iCs/>
                <w:sz w:val="18"/>
                <w:szCs w:val="18"/>
                <w:lang w:eastAsia="en-AU"/>
              </w:rPr>
            </w:pPr>
            <w:r>
              <w:rPr>
                <w:b/>
                <w:bCs/>
                <w:i/>
                <w:iCs/>
                <w:sz w:val="18"/>
                <w:szCs w:val="18"/>
                <w:lang w:eastAsia="en-AU"/>
              </w:rPr>
              <w:t> </w:t>
            </w:r>
          </w:p>
        </w:tc>
      </w:tr>
      <w:tr w:rsidR="00F30917" w:rsidRPr="006F42B7" w:rsidTr="004C1BDD">
        <w:tblPrEx>
          <w:tblBorders>
            <w:top w:val="none" w:sz="0" w:space="0" w:color="auto"/>
          </w:tblBorders>
        </w:tblPrEx>
        <w:trPr>
          <w:gridAfter w:val="1"/>
          <w:wAfter w:w="8" w:type="dxa"/>
          <w:trHeight w:val="240"/>
        </w:trPr>
        <w:tc>
          <w:tcPr>
            <w:tcW w:w="1041" w:type="dxa"/>
            <w:tcBorders>
              <w:top w:val="nil"/>
              <w:left w:val="nil"/>
              <w:bottom w:val="nil"/>
              <w:right w:val="nil"/>
            </w:tcBorders>
            <w:shd w:val="clear" w:color="000000" w:fill="FFFFFF"/>
            <w:hideMark/>
          </w:tcPr>
          <w:p w:rsidR="00F30917" w:rsidRDefault="00F30917" w:rsidP="00DC110D">
            <w:pPr>
              <w:spacing w:before="0" w:after="0"/>
              <w:rPr>
                <w:sz w:val="18"/>
                <w:szCs w:val="18"/>
                <w:lang w:eastAsia="en-AU"/>
              </w:rPr>
            </w:pPr>
          </w:p>
        </w:tc>
        <w:tc>
          <w:tcPr>
            <w:tcW w:w="2355" w:type="dxa"/>
            <w:tcBorders>
              <w:top w:val="nil"/>
              <w:left w:val="nil"/>
              <w:bottom w:val="nil"/>
              <w:right w:val="nil"/>
            </w:tcBorders>
            <w:shd w:val="clear" w:color="000000" w:fill="FFFFFF"/>
            <w:hideMark/>
          </w:tcPr>
          <w:p w:rsidR="00534ADF" w:rsidRDefault="00CF02CB" w:rsidP="004C1BDD">
            <w:pPr>
              <w:pStyle w:val="BSFSTableSub-heading"/>
            </w:pPr>
            <w:r w:rsidRPr="00CF02CB">
              <w:t>Income</w:t>
            </w:r>
          </w:p>
        </w:tc>
        <w:tc>
          <w:tcPr>
            <w:tcW w:w="1045" w:type="dxa"/>
            <w:gridSpan w:val="2"/>
            <w:tcBorders>
              <w:top w:val="nil"/>
              <w:left w:val="nil"/>
              <w:bottom w:val="nil"/>
              <w:right w:val="nil"/>
            </w:tcBorders>
            <w:shd w:val="clear" w:color="000000" w:fill="FFFFFF"/>
            <w:hideMark/>
          </w:tcPr>
          <w:p w:rsidR="00F30917" w:rsidRDefault="00F30917" w:rsidP="00DC110D">
            <w:pPr>
              <w:spacing w:before="0" w:after="0"/>
              <w:rPr>
                <w:sz w:val="18"/>
                <w:szCs w:val="18"/>
                <w:lang w:eastAsia="en-AU"/>
              </w:rPr>
            </w:pPr>
          </w:p>
        </w:tc>
        <w:tc>
          <w:tcPr>
            <w:tcW w:w="959" w:type="dxa"/>
            <w:gridSpan w:val="2"/>
            <w:tcBorders>
              <w:top w:val="nil"/>
              <w:left w:val="nil"/>
              <w:bottom w:val="nil"/>
              <w:right w:val="nil"/>
            </w:tcBorders>
            <w:shd w:val="clear" w:color="000000" w:fill="FFFFFF"/>
            <w:hideMark/>
          </w:tcPr>
          <w:p w:rsidR="00F30917" w:rsidRDefault="00F30917" w:rsidP="00DC110D">
            <w:pPr>
              <w:spacing w:before="0" w:after="0"/>
              <w:rPr>
                <w:sz w:val="18"/>
                <w:szCs w:val="18"/>
                <w:lang w:eastAsia="en-AU"/>
              </w:rPr>
            </w:pPr>
          </w:p>
        </w:tc>
        <w:tc>
          <w:tcPr>
            <w:tcW w:w="958" w:type="dxa"/>
            <w:tcBorders>
              <w:top w:val="nil"/>
              <w:left w:val="nil"/>
              <w:bottom w:val="nil"/>
              <w:right w:val="nil"/>
            </w:tcBorders>
            <w:shd w:val="clear" w:color="000000" w:fill="FFFFFF"/>
            <w:hideMark/>
          </w:tcPr>
          <w:p w:rsidR="00F30917" w:rsidRDefault="00F30917" w:rsidP="00DC110D">
            <w:pPr>
              <w:spacing w:before="0" w:after="0"/>
              <w:rPr>
                <w:sz w:val="18"/>
                <w:szCs w:val="18"/>
                <w:lang w:eastAsia="en-AU"/>
              </w:rPr>
            </w:pPr>
          </w:p>
        </w:tc>
        <w:tc>
          <w:tcPr>
            <w:tcW w:w="973" w:type="dxa"/>
            <w:tcBorders>
              <w:top w:val="nil"/>
              <w:left w:val="nil"/>
              <w:bottom w:val="nil"/>
              <w:right w:val="nil"/>
            </w:tcBorders>
            <w:shd w:val="clear" w:color="000000" w:fill="FFFFFF"/>
            <w:hideMark/>
          </w:tcPr>
          <w:p w:rsidR="00F30917" w:rsidRDefault="00F30917" w:rsidP="00DC110D">
            <w:pPr>
              <w:spacing w:before="0" w:after="0"/>
              <w:rPr>
                <w:sz w:val="18"/>
                <w:szCs w:val="18"/>
                <w:lang w:eastAsia="en-AU"/>
              </w:rPr>
            </w:pPr>
          </w:p>
        </w:tc>
        <w:tc>
          <w:tcPr>
            <w:tcW w:w="970" w:type="dxa"/>
            <w:tcBorders>
              <w:top w:val="nil"/>
              <w:left w:val="nil"/>
              <w:bottom w:val="nil"/>
              <w:right w:val="nil"/>
            </w:tcBorders>
            <w:shd w:val="clear" w:color="000000" w:fill="FFFFFF"/>
            <w:hideMark/>
          </w:tcPr>
          <w:p w:rsidR="00F30917" w:rsidRDefault="00F30917" w:rsidP="00DC110D">
            <w:pPr>
              <w:spacing w:before="0" w:after="0"/>
              <w:rPr>
                <w:sz w:val="18"/>
                <w:szCs w:val="18"/>
                <w:lang w:eastAsia="en-AU"/>
              </w:rPr>
            </w:pPr>
          </w:p>
        </w:tc>
        <w:tc>
          <w:tcPr>
            <w:tcW w:w="967" w:type="dxa"/>
            <w:tcBorders>
              <w:top w:val="nil"/>
              <w:left w:val="nil"/>
              <w:bottom w:val="nil"/>
              <w:right w:val="nil"/>
            </w:tcBorders>
            <w:shd w:val="clear" w:color="000000" w:fill="FFFFFF"/>
            <w:hideMark/>
          </w:tcPr>
          <w:p w:rsidR="00F30917" w:rsidRDefault="00F30917" w:rsidP="00DC110D">
            <w:pPr>
              <w:spacing w:before="0" w:after="0"/>
              <w:rPr>
                <w:sz w:val="18"/>
                <w:szCs w:val="18"/>
                <w:lang w:eastAsia="en-AU"/>
              </w:rPr>
            </w:pPr>
          </w:p>
        </w:tc>
      </w:tr>
      <w:tr w:rsidR="00F30917" w:rsidRPr="006F42B7" w:rsidTr="004C1BDD">
        <w:tblPrEx>
          <w:tblBorders>
            <w:top w:val="none" w:sz="0" w:space="0" w:color="auto"/>
          </w:tblBorders>
        </w:tblPrEx>
        <w:trPr>
          <w:gridAfter w:val="1"/>
          <w:wAfter w:w="8" w:type="dxa"/>
          <w:trHeight w:val="240"/>
        </w:trPr>
        <w:tc>
          <w:tcPr>
            <w:tcW w:w="1041" w:type="dxa"/>
            <w:tcBorders>
              <w:top w:val="nil"/>
              <w:left w:val="nil"/>
              <w:bottom w:val="nil"/>
              <w:right w:val="nil"/>
            </w:tcBorders>
            <w:shd w:val="clear" w:color="000000" w:fill="FFFFFF"/>
            <w:hideMark/>
          </w:tcPr>
          <w:p w:rsidR="00F30917" w:rsidRDefault="00F30917" w:rsidP="00DC110D">
            <w:pPr>
              <w:spacing w:before="0" w:after="0"/>
              <w:rPr>
                <w:sz w:val="18"/>
                <w:szCs w:val="18"/>
                <w:lang w:eastAsia="en-AU"/>
              </w:rPr>
            </w:pPr>
          </w:p>
        </w:tc>
        <w:tc>
          <w:tcPr>
            <w:tcW w:w="2355" w:type="dxa"/>
            <w:tcBorders>
              <w:top w:val="nil"/>
              <w:left w:val="nil"/>
              <w:bottom w:val="nil"/>
              <w:right w:val="nil"/>
            </w:tcBorders>
            <w:shd w:val="clear" w:color="000000" w:fill="FFFFFF"/>
            <w:hideMark/>
          </w:tcPr>
          <w:p w:rsidR="00534ADF" w:rsidRDefault="00534ADF">
            <w:pPr>
              <w:pStyle w:val="BStabletext"/>
              <w:rPr>
                <w:b/>
                <w:bCs w:val="0"/>
              </w:rPr>
            </w:pPr>
          </w:p>
        </w:tc>
        <w:tc>
          <w:tcPr>
            <w:tcW w:w="1045" w:type="dxa"/>
            <w:gridSpan w:val="2"/>
            <w:tcBorders>
              <w:top w:val="nil"/>
              <w:left w:val="nil"/>
              <w:bottom w:val="nil"/>
              <w:right w:val="nil"/>
            </w:tcBorders>
            <w:shd w:val="clear" w:color="000000" w:fill="FFFFFF"/>
            <w:hideMark/>
          </w:tcPr>
          <w:p w:rsidR="00F30917" w:rsidRDefault="00F30917" w:rsidP="00DC110D">
            <w:pPr>
              <w:spacing w:before="0" w:after="0"/>
              <w:rPr>
                <w:sz w:val="18"/>
                <w:szCs w:val="18"/>
                <w:lang w:eastAsia="en-AU"/>
              </w:rPr>
            </w:pPr>
          </w:p>
        </w:tc>
        <w:tc>
          <w:tcPr>
            <w:tcW w:w="959" w:type="dxa"/>
            <w:gridSpan w:val="2"/>
            <w:tcBorders>
              <w:top w:val="nil"/>
              <w:left w:val="nil"/>
              <w:bottom w:val="nil"/>
              <w:right w:val="nil"/>
            </w:tcBorders>
            <w:shd w:val="clear" w:color="000000" w:fill="FFFFFF"/>
            <w:hideMark/>
          </w:tcPr>
          <w:p w:rsidR="00F30917" w:rsidRDefault="00F30917" w:rsidP="00DC110D">
            <w:pPr>
              <w:spacing w:before="0" w:after="0"/>
              <w:rPr>
                <w:sz w:val="18"/>
                <w:szCs w:val="18"/>
                <w:lang w:eastAsia="en-AU"/>
              </w:rPr>
            </w:pPr>
          </w:p>
        </w:tc>
        <w:tc>
          <w:tcPr>
            <w:tcW w:w="958" w:type="dxa"/>
            <w:tcBorders>
              <w:top w:val="nil"/>
              <w:left w:val="nil"/>
              <w:bottom w:val="nil"/>
              <w:right w:val="nil"/>
            </w:tcBorders>
            <w:shd w:val="clear" w:color="000000" w:fill="FFFFFF"/>
            <w:hideMark/>
          </w:tcPr>
          <w:p w:rsidR="00F30917" w:rsidRDefault="00F30917" w:rsidP="00DC110D">
            <w:pPr>
              <w:spacing w:before="0" w:after="0"/>
              <w:rPr>
                <w:sz w:val="18"/>
                <w:szCs w:val="18"/>
                <w:lang w:eastAsia="en-AU"/>
              </w:rPr>
            </w:pPr>
          </w:p>
        </w:tc>
        <w:tc>
          <w:tcPr>
            <w:tcW w:w="973" w:type="dxa"/>
            <w:tcBorders>
              <w:top w:val="nil"/>
              <w:left w:val="nil"/>
              <w:bottom w:val="nil"/>
              <w:right w:val="nil"/>
            </w:tcBorders>
            <w:shd w:val="clear" w:color="000000" w:fill="FFFFFF"/>
            <w:hideMark/>
          </w:tcPr>
          <w:p w:rsidR="00F30917" w:rsidRDefault="00F30917" w:rsidP="00DC110D">
            <w:pPr>
              <w:spacing w:before="0" w:after="0"/>
              <w:rPr>
                <w:sz w:val="18"/>
                <w:szCs w:val="18"/>
                <w:lang w:eastAsia="en-AU"/>
              </w:rPr>
            </w:pPr>
          </w:p>
        </w:tc>
        <w:tc>
          <w:tcPr>
            <w:tcW w:w="970" w:type="dxa"/>
            <w:tcBorders>
              <w:top w:val="nil"/>
              <w:left w:val="nil"/>
              <w:bottom w:val="nil"/>
              <w:right w:val="nil"/>
            </w:tcBorders>
            <w:shd w:val="clear" w:color="000000" w:fill="FFFFFF"/>
            <w:hideMark/>
          </w:tcPr>
          <w:p w:rsidR="00F30917" w:rsidRDefault="00F30917" w:rsidP="00DC110D">
            <w:pPr>
              <w:spacing w:before="0" w:after="0"/>
              <w:rPr>
                <w:sz w:val="18"/>
                <w:szCs w:val="18"/>
                <w:lang w:eastAsia="en-AU"/>
              </w:rPr>
            </w:pPr>
          </w:p>
        </w:tc>
        <w:tc>
          <w:tcPr>
            <w:tcW w:w="967" w:type="dxa"/>
            <w:tcBorders>
              <w:top w:val="nil"/>
              <w:left w:val="nil"/>
              <w:bottom w:val="nil"/>
              <w:right w:val="nil"/>
            </w:tcBorders>
            <w:shd w:val="clear" w:color="000000" w:fill="FFFFFF"/>
            <w:hideMark/>
          </w:tcPr>
          <w:p w:rsidR="00F30917" w:rsidRDefault="00F30917" w:rsidP="00DC110D">
            <w:pPr>
              <w:spacing w:before="0" w:after="0"/>
              <w:rPr>
                <w:sz w:val="18"/>
                <w:szCs w:val="18"/>
                <w:lang w:eastAsia="en-AU"/>
              </w:rPr>
            </w:pPr>
          </w:p>
        </w:tc>
      </w:tr>
      <w:tr w:rsidR="00DC110D" w:rsidRPr="006F42B7" w:rsidTr="004C1BDD">
        <w:tblPrEx>
          <w:tblBorders>
            <w:top w:val="none" w:sz="0" w:space="0" w:color="auto"/>
          </w:tblBorders>
        </w:tblPrEx>
        <w:trPr>
          <w:gridAfter w:val="1"/>
          <w:wAfter w:w="8" w:type="dxa"/>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355" w:type="dxa"/>
            <w:tcBorders>
              <w:top w:val="nil"/>
              <w:left w:val="nil"/>
              <w:bottom w:val="nil"/>
              <w:right w:val="nil"/>
            </w:tcBorders>
            <w:shd w:val="clear" w:color="000000" w:fill="FFFFFF"/>
            <w:hideMark/>
          </w:tcPr>
          <w:p w:rsidR="00534ADF" w:rsidRDefault="00CF02CB" w:rsidP="004C1BDD">
            <w:pPr>
              <w:pStyle w:val="BSFSTableSub-heading"/>
            </w:pPr>
            <w:r w:rsidRPr="00CF02CB">
              <w:t>Revenue</w:t>
            </w:r>
          </w:p>
        </w:tc>
        <w:tc>
          <w:tcPr>
            <w:tcW w:w="1045"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9"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8"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73"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70"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67"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r w:rsidR="00DC110D" w:rsidRPr="006F42B7" w:rsidTr="004C1BDD">
        <w:tblPrEx>
          <w:tblBorders>
            <w:top w:val="none" w:sz="0" w:space="0" w:color="auto"/>
          </w:tblBorders>
        </w:tblPrEx>
        <w:trPr>
          <w:gridAfter w:val="1"/>
          <w:wAfter w:w="8" w:type="dxa"/>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86,082</w:t>
            </w:r>
          </w:p>
        </w:tc>
        <w:tc>
          <w:tcPr>
            <w:tcW w:w="2355" w:type="dxa"/>
            <w:tcBorders>
              <w:top w:val="nil"/>
              <w:left w:val="nil"/>
              <w:bottom w:val="nil"/>
              <w:right w:val="nil"/>
            </w:tcBorders>
            <w:shd w:val="clear" w:color="000000" w:fill="FFFFFF"/>
            <w:hideMark/>
          </w:tcPr>
          <w:p w:rsidR="00534ADF" w:rsidRDefault="008E4EC8" w:rsidP="004C1BDD">
            <w:pPr>
              <w:pStyle w:val="BSFStabletext"/>
            </w:pPr>
            <w:r w:rsidRPr="004C1BDD">
              <w:t>Government</w:t>
            </w:r>
            <w:r>
              <w:t xml:space="preserve"> Payment for Outputs</w:t>
            </w:r>
          </w:p>
        </w:tc>
        <w:tc>
          <w:tcPr>
            <w:tcW w:w="1045" w:type="dxa"/>
            <w:gridSpan w:val="2"/>
            <w:tcBorders>
              <w:top w:val="nil"/>
              <w:left w:val="nil"/>
              <w:bottom w:val="nil"/>
              <w:right w:val="nil"/>
            </w:tcBorders>
            <w:shd w:val="clear" w:color="000000" w:fill="FFFFFF"/>
            <w:hideMark/>
          </w:tcPr>
          <w:p w:rsidR="00DC110D" w:rsidRPr="006F42B7" w:rsidRDefault="008E4EC8" w:rsidP="00091ADA">
            <w:pPr>
              <w:pStyle w:val="BSFStablefigures"/>
            </w:pPr>
            <w:r>
              <w:t>80,488</w:t>
            </w:r>
          </w:p>
        </w:tc>
        <w:tc>
          <w:tcPr>
            <w:tcW w:w="959" w:type="dxa"/>
            <w:gridSpan w:val="2"/>
            <w:tcBorders>
              <w:top w:val="nil"/>
              <w:left w:val="nil"/>
              <w:bottom w:val="nil"/>
              <w:right w:val="nil"/>
            </w:tcBorders>
            <w:shd w:val="clear" w:color="000000" w:fill="FFFFFF"/>
            <w:hideMark/>
          </w:tcPr>
          <w:p w:rsidR="00DC110D" w:rsidRPr="006F42B7" w:rsidRDefault="008E4EC8" w:rsidP="00091ADA">
            <w:pPr>
              <w:pStyle w:val="BSFStablefigures"/>
            </w:pPr>
            <w:r>
              <w:t>83,554</w:t>
            </w:r>
          </w:p>
        </w:tc>
        <w:tc>
          <w:tcPr>
            <w:tcW w:w="958" w:type="dxa"/>
            <w:tcBorders>
              <w:top w:val="nil"/>
              <w:left w:val="nil"/>
              <w:bottom w:val="nil"/>
              <w:right w:val="nil"/>
            </w:tcBorders>
            <w:shd w:val="clear" w:color="000000" w:fill="FFFFFF"/>
            <w:hideMark/>
          </w:tcPr>
          <w:p w:rsidR="00DC110D" w:rsidRPr="006F42B7" w:rsidRDefault="008E4EC8" w:rsidP="00091ADA">
            <w:pPr>
              <w:pStyle w:val="BSFStablefigures"/>
            </w:pPr>
            <w:r>
              <w:t xml:space="preserve">4 </w:t>
            </w:r>
          </w:p>
        </w:tc>
        <w:tc>
          <w:tcPr>
            <w:tcW w:w="973" w:type="dxa"/>
            <w:tcBorders>
              <w:top w:val="nil"/>
              <w:left w:val="nil"/>
              <w:bottom w:val="nil"/>
              <w:right w:val="nil"/>
            </w:tcBorders>
            <w:shd w:val="clear" w:color="000000" w:fill="FFFFFF"/>
            <w:hideMark/>
          </w:tcPr>
          <w:p w:rsidR="00DC110D" w:rsidRPr="006F42B7" w:rsidRDefault="008E4EC8" w:rsidP="00091ADA">
            <w:pPr>
              <w:pStyle w:val="BSFStablefigures"/>
            </w:pPr>
            <w:r>
              <w:t>62,902</w:t>
            </w:r>
          </w:p>
        </w:tc>
        <w:tc>
          <w:tcPr>
            <w:tcW w:w="970" w:type="dxa"/>
            <w:tcBorders>
              <w:top w:val="nil"/>
              <w:left w:val="nil"/>
              <w:bottom w:val="nil"/>
              <w:right w:val="nil"/>
            </w:tcBorders>
            <w:shd w:val="clear" w:color="000000" w:fill="FFFFFF"/>
            <w:hideMark/>
          </w:tcPr>
          <w:p w:rsidR="00DC110D" w:rsidRPr="006F42B7" w:rsidRDefault="008E4EC8" w:rsidP="00091ADA">
            <w:pPr>
              <w:pStyle w:val="BSFStablefigures"/>
            </w:pPr>
            <w:r>
              <w:t>59,930</w:t>
            </w:r>
          </w:p>
        </w:tc>
        <w:tc>
          <w:tcPr>
            <w:tcW w:w="967" w:type="dxa"/>
            <w:tcBorders>
              <w:top w:val="nil"/>
              <w:left w:val="nil"/>
              <w:bottom w:val="nil"/>
              <w:right w:val="nil"/>
            </w:tcBorders>
            <w:shd w:val="clear" w:color="000000" w:fill="FFFFFF"/>
            <w:hideMark/>
          </w:tcPr>
          <w:p w:rsidR="00DC110D" w:rsidRPr="006F42B7" w:rsidRDefault="008E4EC8" w:rsidP="00091ADA">
            <w:pPr>
              <w:pStyle w:val="BSFStablefigures"/>
            </w:pPr>
            <w:r>
              <w:t>60,742</w:t>
            </w:r>
          </w:p>
        </w:tc>
      </w:tr>
      <w:tr w:rsidR="00DC110D" w:rsidRPr="006F42B7" w:rsidTr="004C1BDD">
        <w:tblPrEx>
          <w:tblBorders>
            <w:top w:val="none" w:sz="0" w:space="0" w:color="auto"/>
          </w:tblBorders>
        </w:tblPrEx>
        <w:trPr>
          <w:gridAfter w:val="1"/>
          <w:wAfter w:w="8" w:type="dxa"/>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11,552</w:t>
            </w:r>
          </w:p>
        </w:tc>
        <w:tc>
          <w:tcPr>
            <w:tcW w:w="2355" w:type="dxa"/>
            <w:tcBorders>
              <w:top w:val="nil"/>
              <w:left w:val="nil"/>
              <w:bottom w:val="nil"/>
              <w:right w:val="nil"/>
            </w:tcBorders>
            <w:shd w:val="clear" w:color="000000" w:fill="FFFFFF"/>
            <w:hideMark/>
          </w:tcPr>
          <w:p w:rsidR="00534ADF" w:rsidRDefault="008E4EC8" w:rsidP="004C1BDD">
            <w:pPr>
              <w:pStyle w:val="BSFStabletext"/>
            </w:pPr>
            <w:r>
              <w:t xml:space="preserve">User </w:t>
            </w:r>
            <w:r w:rsidRPr="005126E2">
              <w:t>Charges</w:t>
            </w:r>
            <w:r>
              <w:t xml:space="preserve"> - Non ACT Government</w:t>
            </w:r>
          </w:p>
        </w:tc>
        <w:tc>
          <w:tcPr>
            <w:tcW w:w="1045" w:type="dxa"/>
            <w:gridSpan w:val="2"/>
            <w:tcBorders>
              <w:top w:val="nil"/>
              <w:left w:val="nil"/>
              <w:bottom w:val="nil"/>
              <w:right w:val="nil"/>
            </w:tcBorders>
            <w:shd w:val="clear" w:color="000000" w:fill="FFFFFF"/>
            <w:hideMark/>
          </w:tcPr>
          <w:p w:rsidR="00DC110D" w:rsidRPr="006F42B7" w:rsidRDefault="008E4EC8" w:rsidP="00091ADA">
            <w:pPr>
              <w:pStyle w:val="BSFStablefigures"/>
            </w:pPr>
            <w:r>
              <w:t>11,591</w:t>
            </w:r>
          </w:p>
        </w:tc>
        <w:tc>
          <w:tcPr>
            <w:tcW w:w="959" w:type="dxa"/>
            <w:gridSpan w:val="2"/>
            <w:tcBorders>
              <w:top w:val="nil"/>
              <w:left w:val="nil"/>
              <w:bottom w:val="nil"/>
              <w:right w:val="nil"/>
            </w:tcBorders>
            <w:shd w:val="clear" w:color="000000" w:fill="FFFFFF"/>
            <w:hideMark/>
          </w:tcPr>
          <w:p w:rsidR="00DC110D" w:rsidRPr="006F42B7" w:rsidRDefault="008E4EC8" w:rsidP="00091ADA">
            <w:pPr>
              <w:pStyle w:val="BSFStablefigures"/>
            </w:pPr>
            <w:r>
              <w:t>11,366</w:t>
            </w:r>
          </w:p>
        </w:tc>
        <w:tc>
          <w:tcPr>
            <w:tcW w:w="958" w:type="dxa"/>
            <w:tcBorders>
              <w:top w:val="nil"/>
              <w:left w:val="nil"/>
              <w:bottom w:val="nil"/>
              <w:right w:val="nil"/>
            </w:tcBorders>
            <w:shd w:val="clear" w:color="000000" w:fill="FFFFFF"/>
            <w:hideMark/>
          </w:tcPr>
          <w:p w:rsidR="00DC110D" w:rsidRPr="006F42B7" w:rsidRDefault="008E4EC8" w:rsidP="00091ADA">
            <w:pPr>
              <w:pStyle w:val="BSFStablefigures"/>
            </w:pPr>
            <w:r>
              <w:t xml:space="preserve">-2 </w:t>
            </w:r>
          </w:p>
        </w:tc>
        <w:tc>
          <w:tcPr>
            <w:tcW w:w="973" w:type="dxa"/>
            <w:tcBorders>
              <w:top w:val="nil"/>
              <w:left w:val="nil"/>
              <w:bottom w:val="nil"/>
              <w:right w:val="nil"/>
            </w:tcBorders>
            <w:shd w:val="clear" w:color="000000" w:fill="FFFFFF"/>
            <w:hideMark/>
          </w:tcPr>
          <w:p w:rsidR="00DC110D" w:rsidRPr="006F42B7" w:rsidRDefault="008E4EC8" w:rsidP="00091ADA">
            <w:pPr>
              <w:pStyle w:val="BSFStablefigures"/>
            </w:pPr>
            <w:r>
              <w:t>11,786</w:t>
            </w:r>
          </w:p>
        </w:tc>
        <w:tc>
          <w:tcPr>
            <w:tcW w:w="970" w:type="dxa"/>
            <w:tcBorders>
              <w:top w:val="nil"/>
              <w:left w:val="nil"/>
              <w:bottom w:val="nil"/>
              <w:right w:val="nil"/>
            </w:tcBorders>
            <w:shd w:val="clear" w:color="000000" w:fill="FFFFFF"/>
            <w:hideMark/>
          </w:tcPr>
          <w:p w:rsidR="00DC110D" w:rsidRPr="006F42B7" w:rsidRDefault="008E4EC8" w:rsidP="00091ADA">
            <w:pPr>
              <w:pStyle w:val="BSFStablefigures"/>
            </w:pPr>
            <w:r>
              <w:t>11,838</w:t>
            </w:r>
          </w:p>
        </w:tc>
        <w:tc>
          <w:tcPr>
            <w:tcW w:w="967" w:type="dxa"/>
            <w:tcBorders>
              <w:top w:val="nil"/>
              <w:left w:val="nil"/>
              <w:bottom w:val="nil"/>
              <w:right w:val="nil"/>
            </w:tcBorders>
            <w:shd w:val="clear" w:color="000000" w:fill="FFFFFF"/>
            <w:hideMark/>
          </w:tcPr>
          <w:p w:rsidR="00DC110D" w:rsidRPr="006F42B7" w:rsidRDefault="008E4EC8" w:rsidP="00091ADA">
            <w:pPr>
              <w:pStyle w:val="BSFStablefigures"/>
            </w:pPr>
            <w:r>
              <w:t>12,280</w:t>
            </w:r>
          </w:p>
        </w:tc>
      </w:tr>
      <w:tr w:rsidR="00DC110D" w:rsidRPr="006F42B7" w:rsidTr="004C1BDD">
        <w:tblPrEx>
          <w:tblBorders>
            <w:top w:val="none" w:sz="0" w:space="0" w:color="auto"/>
          </w:tblBorders>
        </w:tblPrEx>
        <w:trPr>
          <w:gridAfter w:val="1"/>
          <w:wAfter w:w="8" w:type="dxa"/>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1,972</w:t>
            </w:r>
          </w:p>
        </w:tc>
        <w:tc>
          <w:tcPr>
            <w:tcW w:w="2355" w:type="dxa"/>
            <w:tcBorders>
              <w:top w:val="nil"/>
              <w:left w:val="nil"/>
              <w:bottom w:val="nil"/>
              <w:right w:val="nil"/>
            </w:tcBorders>
            <w:shd w:val="clear" w:color="000000" w:fill="FFFFFF"/>
            <w:hideMark/>
          </w:tcPr>
          <w:p w:rsidR="00534ADF" w:rsidRDefault="008E4EC8" w:rsidP="004C1BDD">
            <w:pPr>
              <w:pStyle w:val="BSFStabletext"/>
            </w:pPr>
            <w:r>
              <w:t>User Charges - ACT Government</w:t>
            </w:r>
          </w:p>
        </w:tc>
        <w:tc>
          <w:tcPr>
            <w:tcW w:w="1045" w:type="dxa"/>
            <w:gridSpan w:val="2"/>
            <w:tcBorders>
              <w:top w:val="nil"/>
              <w:left w:val="nil"/>
              <w:bottom w:val="nil"/>
              <w:right w:val="nil"/>
            </w:tcBorders>
            <w:shd w:val="clear" w:color="000000" w:fill="FFFFFF"/>
            <w:hideMark/>
          </w:tcPr>
          <w:p w:rsidR="00DC110D" w:rsidRPr="006F42B7" w:rsidRDefault="008E4EC8" w:rsidP="00091ADA">
            <w:pPr>
              <w:pStyle w:val="BSFStablefigures"/>
            </w:pPr>
            <w:r>
              <w:t>1,979</w:t>
            </w:r>
          </w:p>
        </w:tc>
        <w:tc>
          <w:tcPr>
            <w:tcW w:w="959" w:type="dxa"/>
            <w:gridSpan w:val="2"/>
            <w:tcBorders>
              <w:top w:val="nil"/>
              <w:left w:val="nil"/>
              <w:bottom w:val="nil"/>
              <w:right w:val="nil"/>
            </w:tcBorders>
            <w:shd w:val="clear" w:color="000000" w:fill="FFFFFF"/>
            <w:hideMark/>
          </w:tcPr>
          <w:p w:rsidR="00DC110D" w:rsidRPr="006F42B7" w:rsidRDefault="008E4EC8" w:rsidP="00091ADA">
            <w:pPr>
              <w:pStyle w:val="BSFStablefigures"/>
            </w:pPr>
            <w:r>
              <w:t>1,708</w:t>
            </w:r>
          </w:p>
        </w:tc>
        <w:tc>
          <w:tcPr>
            <w:tcW w:w="958" w:type="dxa"/>
            <w:tcBorders>
              <w:top w:val="nil"/>
              <w:left w:val="nil"/>
              <w:bottom w:val="nil"/>
              <w:right w:val="nil"/>
            </w:tcBorders>
            <w:shd w:val="clear" w:color="000000" w:fill="FFFFFF"/>
            <w:hideMark/>
          </w:tcPr>
          <w:p w:rsidR="00DC110D" w:rsidRPr="006F42B7" w:rsidRDefault="008E4EC8" w:rsidP="00091ADA">
            <w:pPr>
              <w:pStyle w:val="BSFStablefigures"/>
            </w:pPr>
            <w:r>
              <w:t xml:space="preserve">-14 </w:t>
            </w:r>
          </w:p>
        </w:tc>
        <w:tc>
          <w:tcPr>
            <w:tcW w:w="973" w:type="dxa"/>
            <w:tcBorders>
              <w:top w:val="nil"/>
              <w:left w:val="nil"/>
              <w:bottom w:val="nil"/>
              <w:right w:val="nil"/>
            </w:tcBorders>
            <w:shd w:val="clear" w:color="000000" w:fill="FFFFFF"/>
            <w:hideMark/>
          </w:tcPr>
          <w:p w:rsidR="00DC110D" w:rsidRPr="006F42B7" w:rsidRDefault="008E4EC8" w:rsidP="00091ADA">
            <w:pPr>
              <w:pStyle w:val="BSFStablefigures"/>
            </w:pPr>
            <w:r>
              <w:t>1,692</w:t>
            </w:r>
          </w:p>
        </w:tc>
        <w:tc>
          <w:tcPr>
            <w:tcW w:w="970" w:type="dxa"/>
            <w:tcBorders>
              <w:top w:val="nil"/>
              <w:left w:val="nil"/>
              <w:bottom w:val="nil"/>
              <w:right w:val="nil"/>
            </w:tcBorders>
            <w:shd w:val="clear" w:color="000000" w:fill="FFFFFF"/>
            <w:hideMark/>
          </w:tcPr>
          <w:p w:rsidR="00DC110D" w:rsidRPr="006F42B7" w:rsidRDefault="008E4EC8" w:rsidP="00091ADA">
            <w:pPr>
              <w:pStyle w:val="BSFStablefigures"/>
            </w:pPr>
            <w:r>
              <w:t>1,700</w:t>
            </w:r>
          </w:p>
        </w:tc>
        <w:tc>
          <w:tcPr>
            <w:tcW w:w="967" w:type="dxa"/>
            <w:tcBorders>
              <w:top w:val="nil"/>
              <w:left w:val="nil"/>
              <w:bottom w:val="nil"/>
              <w:right w:val="nil"/>
            </w:tcBorders>
            <w:shd w:val="clear" w:color="000000" w:fill="FFFFFF"/>
            <w:hideMark/>
          </w:tcPr>
          <w:p w:rsidR="00DC110D" w:rsidRPr="006F42B7" w:rsidRDefault="008E4EC8" w:rsidP="00091ADA">
            <w:pPr>
              <w:pStyle w:val="BSFStablefigures"/>
            </w:pPr>
            <w:r>
              <w:t>1,763</w:t>
            </w:r>
          </w:p>
        </w:tc>
      </w:tr>
      <w:tr w:rsidR="00DC110D" w:rsidRPr="006F42B7" w:rsidTr="004C1BDD">
        <w:tblPrEx>
          <w:tblBorders>
            <w:top w:val="none" w:sz="0" w:space="0" w:color="auto"/>
          </w:tblBorders>
        </w:tblPrEx>
        <w:trPr>
          <w:gridAfter w:val="1"/>
          <w:wAfter w:w="8" w:type="dxa"/>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50</w:t>
            </w:r>
          </w:p>
        </w:tc>
        <w:tc>
          <w:tcPr>
            <w:tcW w:w="2355" w:type="dxa"/>
            <w:tcBorders>
              <w:top w:val="nil"/>
              <w:left w:val="nil"/>
              <w:bottom w:val="nil"/>
              <w:right w:val="nil"/>
            </w:tcBorders>
            <w:shd w:val="clear" w:color="000000" w:fill="FFFFFF"/>
            <w:hideMark/>
          </w:tcPr>
          <w:p w:rsidR="00534ADF" w:rsidRDefault="008E4EC8" w:rsidP="004C1BDD">
            <w:pPr>
              <w:pStyle w:val="BSFStabletext"/>
            </w:pPr>
            <w:r>
              <w:t>Interest</w:t>
            </w:r>
          </w:p>
        </w:tc>
        <w:tc>
          <w:tcPr>
            <w:tcW w:w="1045" w:type="dxa"/>
            <w:gridSpan w:val="2"/>
            <w:tcBorders>
              <w:top w:val="nil"/>
              <w:left w:val="nil"/>
              <w:bottom w:val="nil"/>
              <w:right w:val="nil"/>
            </w:tcBorders>
            <w:shd w:val="clear" w:color="000000" w:fill="FFFFFF"/>
            <w:hideMark/>
          </w:tcPr>
          <w:p w:rsidR="00DC110D" w:rsidRPr="006F42B7" w:rsidRDefault="008E4EC8" w:rsidP="00091ADA">
            <w:pPr>
              <w:pStyle w:val="BSFStablefigures"/>
            </w:pPr>
            <w:r>
              <w:t>50</w:t>
            </w:r>
          </w:p>
        </w:tc>
        <w:tc>
          <w:tcPr>
            <w:tcW w:w="959" w:type="dxa"/>
            <w:gridSpan w:val="2"/>
            <w:tcBorders>
              <w:top w:val="nil"/>
              <w:left w:val="nil"/>
              <w:bottom w:val="nil"/>
              <w:right w:val="nil"/>
            </w:tcBorders>
            <w:shd w:val="clear" w:color="000000" w:fill="FFFFFF"/>
            <w:hideMark/>
          </w:tcPr>
          <w:p w:rsidR="00DC110D" w:rsidRPr="006F42B7" w:rsidRDefault="008E4EC8" w:rsidP="00091ADA">
            <w:pPr>
              <w:pStyle w:val="BSFStablefigures"/>
            </w:pPr>
            <w:r>
              <w:t>50</w:t>
            </w:r>
          </w:p>
        </w:tc>
        <w:tc>
          <w:tcPr>
            <w:tcW w:w="958" w:type="dxa"/>
            <w:tcBorders>
              <w:top w:val="nil"/>
              <w:left w:val="nil"/>
              <w:bottom w:val="nil"/>
              <w:right w:val="nil"/>
            </w:tcBorders>
            <w:shd w:val="clear" w:color="000000" w:fill="FFFFFF"/>
            <w:hideMark/>
          </w:tcPr>
          <w:p w:rsidR="00DC110D" w:rsidRPr="006F42B7" w:rsidRDefault="008E4EC8" w:rsidP="00091ADA">
            <w:pPr>
              <w:pStyle w:val="BSFStablefigures"/>
            </w:pPr>
            <w:r>
              <w:t xml:space="preserve">- </w:t>
            </w:r>
          </w:p>
        </w:tc>
        <w:tc>
          <w:tcPr>
            <w:tcW w:w="973" w:type="dxa"/>
            <w:tcBorders>
              <w:top w:val="nil"/>
              <w:left w:val="nil"/>
              <w:bottom w:val="nil"/>
              <w:right w:val="nil"/>
            </w:tcBorders>
            <w:shd w:val="clear" w:color="000000" w:fill="FFFFFF"/>
            <w:hideMark/>
          </w:tcPr>
          <w:p w:rsidR="00DC110D" w:rsidRPr="006F42B7" w:rsidRDefault="008E4EC8" w:rsidP="00091ADA">
            <w:pPr>
              <w:pStyle w:val="BSFStablefigures"/>
            </w:pPr>
            <w:r>
              <w:t>50</w:t>
            </w:r>
          </w:p>
        </w:tc>
        <w:tc>
          <w:tcPr>
            <w:tcW w:w="970" w:type="dxa"/>
            <w:tcBorders>
              <w:top w:val="nil"/>
              <w:left w:val="nil"/>
              <w:bottom w:val="nil"/>
              <w:right w:val="nil"/>
            </w:tcBorders>
            <w:shd w:val="clear" w:color="000000" w:fill="FFFFFF"/>
            <w:hideMark/>
          </w:tcPr>
          <w:p w:rsidR="00DC110D" w:rsidRPr="006F42B7" w:rsidRDefault="008E4EC8" w:rsidP="00091ADA">
            <w:pPr>
              <w:pStyle w:val="BSFStablefigures"/>
            </w:pPr>
            <w:r>
              <w:t>50</w:t>
            </w:r>
          </w:p>
        </w:tc>
        <w:tc>
          <w:tcPr>
            <w:tcW w:w="967" w:type="dxa"/>
            <w:tcBorders>
              <w:top w:val="nil"/>
              <w:left w:val="nil"/>
              <w:bottom w:val="nil"/>
              <w:right w:val="nil"/>
            </w:tcBorders>
            <w:shd w:val="clear" w:color="000000" w:fill="FFFFFF"/>
            <w:hideMark/>
          </w:tcPr>
          <w:p w:rsidR="00DC110D" w:rsidRPr="006F42B7" w:rsidRDefault="008E4EC8" w:rsidP="00091ADA">
            <w:pPr>
              <w:pStyle w:val="BSFStablefigures"/>
            </w:pPr>
            <w:r>
              <w:t>50</w:t>
            </w:r>
          </w:p>
        </w:tc>
      </w:tr>
      <w:tr w:rsidR="00DC110D" w:rsidRPr="006F42B7" w:rsidTr="004C1BDD">
        <w:tblPrEx>
          <w:tblBorders>
            <w:top w:val="none" w:sz="0" w:space="0" w:color="auto"/>
          </w:tblBorders>
        </w:tblPrEx>
        <w:trPr>
          <w:gridAfter w:val="1"/>
          <w:wAfter w:w="8" w:type="dxa"/>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143</w:t>
            </w:r>
          </w:p>
        </w:tc>
        <w:tc>
          <w:tcPr>
            <w:tcW w:w="2355" w:type="dxa"/>
            <w:tcBorders>
              <w:top w:val="nil"/>
              <w:left w:val="nil"/>
              <w:bottom w:val="nil"/>
              <w:right w:val="nil"/>
            </w:tcBorders>
            <w:shd w:val="clear" w:color="000000" w:fill="FFFFFF"/>
            <w:hideMark/>
          </w:tcPr>
          <w:p w:rsidR="00534ADF" w:rsidRDefault="008E4EC8" w:rsidP="004C1BDD">
            <w:pPr>
              <w:pStyle w:val="BSFStabletext"/>
            </w:pPr>
            <w:r>
              <w:t>Other Revenue</w:t>
            </w:r>
          </w:p>
        </w:tc>
        <w:tc>
          <w:tcPr>
            <w:tcW w:w="1045" w:type="dxa"/>
            <w:gridSpan w:val="2"/>
            <w:tcBorders>
              <w:top w:val="nil"/>
              <w:left w:val="nil"/>
              <w:bottom w:val="nil"/>
              <w:right w:val="nil"/>
            </w:tcBorders>
            <w:shd w:val="clear" w:color="000000" w:fill="FFFFFF"/>
            <w:hideMark/>
          </w:tcPr>
          <w:p w:rsidR="00DC110D" w:rsidRPr="006F42B7" w:rsidRDefault="008E4EC8" w:rsidP="00091ADA">
            <w:pPr>
              <w:pStyle w:val="BSFStablefigures"/>
            </w:pPr>
            <w:r>
              <w:t>143</w:t>
            </w:r>
          </w:p>
        </w:tc>
        <w:tc>
          <w:tcPr>
            <w:tcW w:w="959" w:type="dxa"/>
            <w:gridSpan w:val="2"/>
            <w:tcBorders>
              <w:top w:val="nil"/>
              <w:left w:val="nil"/>
              <w:bottom w:val="nil"/>
              <w:right w:val="nil"/>
            </w:tcBorders>
            <w:shd w:val="clear" w:color="000000" w:fill="FFFFFF"/>
            <w:hideMark/>
          </w:tcPr>
          <w:p w:rsidR="00DC110D" w:rsidRPr="006F42B7" w:rsidRDefault="008E4EC8" w:rsidP="00091ADA">
            <w:pPr>
              <w:pStyle w:val="BSFStablefigures"/>
            </w:pPr>
            <w:r>
              <w:t>147</w:t>
            </w:r>
          </w:p>
        </w:tc>
        <w:tc>
          <w:tcPr>
            <w:tcW w:w="958" w:type="dxa"/>
            <w:tcBorders>
              <w:top w:val="nil"/>
              <w:left w:val="nil"/>
              <w:bottom w:val="nil"/>
              <w:right w:val="nil"/>
            </w:tcBorders>
            <w:shd w:val="clear" w:color="000000" w:fill="FFFFFF"/>
            <w:hideMark/>
          </w:tcPr>
          <w:p w:rsidR="00DC110D" w:rsidRPr="006F42B7" w:rsidRDefault="008E4EC8" w:rsidP="00091ADA">
            <w:pPr>
              <w:pStyle w:val="BSFStablefigures"/>
            </w:pPr>
            <w:r>
              <w:t xml:space="preserve">3 </w:t>
            </w:r>
          </w:p>
        </w:tc>
        <w:tc>
          <w:tcPr>
            <w:tcW w:w="973" w:type="dxa"/>
            <w:tcBorders>
              <w:top w:val="nil"/>
              <w:left w:val="nil"/>
              <w:bottom w:val="nil"/>
              <w:right w:val="nil"/>
            </w:tcBorders>
            <w:shd w:val="clear" w:color="000000" w:fill="FFFFFF"/>
            <w:hideMark/>
          </w:tcPr>
          <w:p w:rsidR="00DC110D" w:rsidRPr="006F42B7" w:rsidRDefault="008E4EC8" w:rsidP="00091ADA">
            <w:pPr>
              <w:pStyle w:val="BSFStablefigures"/>
            </w:pPr>
            <w:r>
              <w:t>151</w:t>
            </w:r>
          </w:p>
        </w:tc>
        <w:tc>
          <w:tcPr>
            <w:tcW w:w="970" w:type="dxa"/>
            <w:tcBorders>
              <w:top w:val="nil"/>
              <w:left w:val="nil"/>
              <w:bottom w:val="nil"/>
              <w:right w:val="nil"/>
            </w:tcBorders>
            <w:shd w:val="clear" w:color="000000" w:fill="FFFFFF"/>
            <w:hideMark/>
          </w:tcPr>
          <w:p w:rsidR="00DC110D" w:rsidRPr="006F42B7" w:rsidRDefault="008E4EC8" w:rsidP="00091ADA">
            <w:pPr>
              <w:pStyle w:val="BSFStablefigures"/>
            </w:pPr>
            <w:r>
              <w:t>151</w:t>
            </w:r>
          </w:p>
        </w:tc>
        <w:tc>
          <w:tcPr>
            <w:tcW w:w="967" w:type="dxa"/>
            <w:tcBorders>
              <w:top w:val="nil"/>
              <w:left w:val="nil"/>
              <w:bottom w:val="nil"/>
              <w:right w:val="nil"/>
            </w:tcBorders>
            <w:shd w:val="clear" w:color="000000" w:fill="FFFFFF"/>
            <w:hideMark/>
          </w:tcPr>
          <w:p w:rsidR="00DC110D" w:rsidRPr="006F42B7" w:rsidRDefault="008E4EC8" w:rsidP="00091ADA">
            <w:pPr>
              <w:pStyle w:val="BSFStablefigures"/>
            </w:pPr>
            <w:r>
              <w:t>151</w:t>
            </w:r>
          </w:p>
        </w:tc>
      </w:tr>
      <w:tr w:rsidR="00DC110D" w:rsidRPr="006F42B7" w:rsidTr="004C1BDD">
        <w:tblPrEx>
          <w:tblBorders>
            <w:top w:val="none" w:sz="0" w:space="0" w:color="auto"/>
          </w:tblBorders>
        </w:tblPrEx>
        <w:trPr>
          <w:gridAfter w:val="1"/>
          <w:wAfter w:w="8" w:type="dxa"/>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355" w:type="dxa"/>
            <w:tcBorders>
              <w:top w:val="nil"/>
              <w:left w:val="nil"/>
              <w:bottom w:val="nil"/>
              <w:right w:val="nil"/>
            </w:tcBorders>
            <w:shd w:val="clear" w:color="000000" w:fill="FFFFFF"/>
            <w:hideMark/>
          </w:tcPr>
          <w:p w:rsidR="00DC110D" w:rsidRPr="006F42B7" w:rsidRDefault="008E4EC8" w:rsidP="00DC110D">
            <w:pPr>
              <w:spacing w:before="0" w:after="0"/>
              <w:rPr>
                <w:b/>
                <w:bCs/>
                <w:sz w:val="18"/>
                <w:szCs w:val="18"/>
                <w:lang w:eastAsia="en-AU"/>
              </w:rPr>
            </w:pPr>
            <w:r>
              <w:rPr>
                <w:b/>
                <w:bCs/>
                <w:sz w:val="18"/>
                <w:szCs w:val="18"/>
                <w:lang w:eastAsia="en-AU"/>
              </w:rPr>
              <w:t> </w:t>
            </w:r>
          </w:p>
        </w:tc>
        <w:tc>
          <w:tcPr>
            <w:tcW w:w="1045"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9"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8"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73"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70"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67"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r w:rsidR="00DC110D" w:rsidRPr="006F42B7" w:rsidTr="004C1BDD">
        <w:tblPrEx>
          <w:tblBorders>
            <w:top w:val="none" w:sz="0" w:space="0" w:color="auto"/>
          </w:tblBorders>
        </w:tblPrEx>
        <w:trPr>
          <w:gridAfter w:val="1"/>
          <w:wAfter w:w="8" w:type="dxa"/>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99,799</w:t>
            </w:r>
          </w:p>
        </w:tc>
        <w:tc>
          <w:tcPr>
            <w:tcW w:w="2355" w:type="dxa"/>
            <w:tcBorders>
              <w:top w:val="nil"/>
              <w:left w:val="nil"/>
              <w:bottom w:val="nil"/>
              <w:right w:val="nil"/>
            </w:tcBorders>
            <w:shd w:val="clear" w:color="000000" w:fill="FFFFFF"/>
            <w:hideMark/>
          </w:tcPr>
          <w:p w:rsidR="00DC110D" w:rsidRPr="005126E2" w:rsidRDefault="008E4EC8" w:rsidP="004C1BDD">
            <w:pPr>
              <w:pStyle w:val="BSFSTableSub-heading"/>
            </w:pPr>
            <w:r w:rsidRPr="004C1BDD">
              <w:t>Total</w:t>
            </w:r>
            <w:r w:rsidRPr="005126E2">
              <w:t xml:space="preserve"> Revenue</w:t>
            </w:r>
          </w:p>
        </w:tc>
        <w:tc>
          <w:tcPr>
            <w:tcW w:w="1045" w:type="dxa"/>
            <w:gridSpan w:val="2"/>
            <w:tcBorders>
              <w:top w:val="nil"/>
              <w:left w:val="nil"/>
              <w:bottom w:val="nil"/>
              <w:right w:val="nil"/>
            </w:tcBorders>
            <w:shd w:val="clear" w:color="000000" w:fill="FFFFFF"/>
            <w:hideMark/>
          </w:tcPr>
          <w:p w:rsidR="00DC110D" w:rsidRPr="005126E2" w:rsidRDefault="008E4EC8" w:rsidP="005126E2">
            <w:pPr>
              <w:pStyle w:val="BSTableTotals"/>
            </w:pPr>
            <w:r w:rsidRPr="005126E2">
              <w:t>94,251</w:t>
            </w:r>
          </w:p>
        </w:tc>
        <w:tc>
          <w:tcPr>
            <w:tcW w:w="959" w:type="dxa"/>
            <w:gridSpan w:val="2"/>
            <w:tcBorders>
              <w:top w:val="nil"/>
              <w:left w:val="nil"/>
              <w:bottom w:val="nil"/>
              <w:right w:val="nil"/>
            </w:tcBorders>
            <w:shd w:val="clear" w:color="000000" w:fill="FFFFFF"/>
            <w:hideMark/>
          </w:tcPr>
          <w:p w:rsidR="00DC110D" w:rsidRPr="006F42B7" w:rsidRDefault="008E4EC8" w:rsidP="005126E2">
            <w:pPr>
              <w:pStyle w:val="BSTableTotals"/>
            </w:pPr>
            <w:r>
              <w:t>96,825</w:t>
            </w:r>
          </w:p>
        </w:tc>
        <w:tc>
          <w:tcPr>
            <w:tcW w:w="958" w:type="dxa"/>
            <w:tcBorders>
              <w:top w:val="nil"/>
              <w:left w:val="nil"/>
              <w:bottom w:val="nil"/>
              <w:right w:val="nil"/>
            </w:tcBorders>
            <w:shd w:val="clear" w:color="000000" w:fill="FFFFFF"/>
            <w:hideMark/>
          </w:tcPr>
          <w:p w:rsidR="00DC110D" w:rsidRPr="006F42B7" w:rsidRDefault="008E4EC8" w:rsidP="005126E2">
            <w:pPr>
              <w:pStyle w:val="BSTableTotals"/>
            </w:pPr>
            <w:r>
              <w:t xml:space="preserve">3 </w:t>
            </w:r>
          </w:p>
        </w:tc>
        <w:tc>
          <w:tcPr>
            <w:tcW w:w="973" w:type="dxa"/>
            <w:tcBorders>
              <w:top w:val="nil"/>
              <w:left w:val="nil"/>
              <w:bottom w:val="nil"/>
              <w:right w:val="nil"/>
            </w:tcBorders>
            <w:shd w:val="clear" w:color="000000" w:fill="FFFFFF"/>
            <w:hideMark/>
          </w:tcPr>
          <w:p w:rsidR="00DC110D" w:rsidRPr="006F42B7" w:rsidRDefault="008E4EC8" w:rsidP="005126E2">
            <w:pPr>
              <w:pStyle w:val="BSTableTotals"/>
            </w:pPr>
            <w:r>
              <w:t>76,581</w:t>
            </w:r>
          </w:p>
        </w:tc>
        <w:tc>
          <w:tcPr>
            <w:tcW w:w="970" w:type="dxa"/>
            <w:tcBorders>
              <w:top w:val="nil"/>
              <w:left w:val="nil"/>
              <w:bottom w:val="nil"/>
              <w:right w:val="nil"/>
            </w:tcBorders>
            <w:shd w:val="clear" w:color="000000" w:fill="FFFFFF"/>
            <w:hideMark/>
          </w:tcPr>
          <w:p w:rsidR="00DC110D" w:rsidRPr="006F42B7" w:rsidRDefault="008E4EC8" w:rsidP="005126E2">
            <w:pPr>
              <w:pStyle w:val="BSTableTotals"/>
            </w:pPr>
            <w:r>
              <w:t>73,669</w:t>
            </w:r>
          </w:p>
        </w:tc>
        <w:tc>
          <w:tcPr>
            <w:tcW w:w="967" w:type="dxa"/>
            <w:tcBorders>
              <w:top w:val="nil"/>
              <w:left w:val="nil"/>
              <w:bottom w:val="nil"/>
              <w:right w:val="nil"/>
            </w:tcBorders>
            <w:shd w:val="clear" w:color="000000" w:fill="FFFFFF"/>
            <w:hideMark/>
          </w:tcPr>
          <w:p w:rsidR="00DC110D" w:rsidRPr="006F42B7" w:rsidRDefault="008E4EC8" w:rsidP="005126E2">
            <w:pPr>
              <w:pStyle w:val="BSTableTotals"/>
            </w:pPr>
            <w:r>
              <w:t>74,986</w:t>
            </w:r>
          </w:p>
        </w:tc>
      </w:tr>
      <w:tr w:rsidR="00DC110D" w:rsidRPr="006F42B7" w:rsidTr="004C1BDD">
        <w:tblPrEx>
          <w:tblBorders>
            <w:top w:val="none" w:sz="0" w:space="0" w:color="auto"/>
          </w:tblBorders>
        </w:tblPrEx>
        <w:trPr>
          <w:gridAfter w:val="1"/>
          <w:wAfter w:w="8" w:type="dxa"/>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355" w:type="dxa"/>
            <w:tcBorders>
              <w:top w:val="nil"/>
              <w:left w:val="nil"/>
              <w:bottom w:val="nil"/>
              <w:right w:val="nil"/>
            </w:tcBorders>
            <w:shd w:val="clear" w:color="000000" w:fill="FFFFFF"/>
            <w:hideMark/>
          </w:tcPr>
          <w:p w:rsidR="00DC110D" w:rsidRPr="006F42B7" w:rsidRDefault="008E4EC8" w:rsidP="00DC110D">
            <w:pPr>
              <w:spacing w:before="0" w:after="0"/>
              <w:rPr>
                <w:b/>
                <w:bCs/>
                <w:sz w:val="18"/>
                <w:szCs w:val="18"/>
                <w:lang w:eastAsia="en-AU"/>
              </w:rPr>
            </w:pPr>
            <w:r>
              <w:rPr>
                <w:b/>
                <w:bCs/>
                <w:sz w:val="18"/>
                <w:szCs w:val="18"/>
                <w:lang w:eastAsia="en-AU"/>
              </w:rPr>
              <w:t> </w:t>
            </w:r>
          </w:p>
        </w:tc>
        <w:tc>
          <w:tcPr>
            <w:tcW w:w="1045"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9"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8"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73"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70"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67"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r w:rsidR="00DC110D" w:rsidRPr="006F42B7" w:rsidTr="004C1BDD">
        <w:tblPrEx>
          <w:tblBorders>
            <w:top w:val="none" w:sz="0" w:space="0" w:color="auto"/>
          </w:tblBorders>
        </w:tblPrEx>
        <w:trPr>
          <w:gridAfter w:val="1"/>
          <w:wAfter w:w="8" w:type="dxa"/>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355" w:type="dxa"/>
            <w:tcBorders>
              <w:top w:val="nil"/>
              <w:left w:val="nil"/>
              <w:bottom w:val="nil"/>
              <w:right w:val="nil"/>
            </w:tcBorders>
            <w:shd w:val="clear" w:color="000000" w:fill="FFFFFF"/>
            <w:hideMark/>
          </w:tcPr>
          <w:p w:rsidR="00DC110D" w:rsidRPr="006F42B7" w:rsidRDefault="008E4EC8" w:rsidP="004C1BDD">
            <w:pPr>
              <w:pStyle w:val="BSFSTableSub-heading"/>
            </w:pPr>
            <w:r>
              <w:t xml:space="preserve">Expenses  </w:t>
            </w:r>
          </w:p>
        </w:tc>
        <w:tc>
          <w:tcPr>
            <w:tcW w:w="1045"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9"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8"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73"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70"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67"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r w:rsidR="00DC110D" w:rsidRPr="006F42B7" w:rsidTr="004C1BDD">
        <w:tblPrEx>
          <w:tblBorders>
            <w:top w:val="none" w:sz="0" w:space="0" w:color="auto"/>
          </w:tblBorders>
        </w:tblPrEx>
        <w:trPr>
          <w:gridAfter w:val="1"/>
          <w:wAfter w:w="8" w:type="dxa"/>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20,431</w:t>
            </w:r>
          </w:p>
        </w:tc>
        <w:tc>
          <w:tcPr>
            <w:tcW w:w="2355" w:type="dxa"/>
            <w:tcBorders>
              <w:top w:val="nil"/>
              <w:left w:val="nil"/>
              <w:bottom w:val="nil"/>
              <w:right w:val="nil"/>
            </w:tcBorders>
            <w:shd w:val="clear" w:color="000000" w:fill="FFFFFF"/>
            <w:hideMark/>
          </w:tcPr>
          <w:p w:rsidR="00534ADF" w:rsidRDefault="008E4EC8" w:rsidP="004C1BDD">
            <w:pPr>
              <w:pStyle w:val="BSFStabletext"/>
            </w:pPr>
            <w:r>
              <w:t>Employee Expenses</w:t>
            </w:r>
          </w:p>
        </w:tc>
        <w:tc>
          <w:tcPr>
            <w:tcW w:w="1045" w:type="dxa"/>
            <w:gridSpan w:val="2"/>
            <w:tcBorders>
              <w:top w:val="nil"/>
              <w:left w:val="nil"/>
              <w:bottom w:val="nil"/>
              <w:right w:val="nil"/>
            </w:tcBorders>
            <w:shd w:val="clear" w:color="000000" w:fill="FFFFFF"/>
            <w:hideMark/>
          </w:tcPr>
          <w:p w:rsidR="00DC110D" w:rsidRPr="006F42B7" w:rsidRDefault="008E4EC8" w:rsidP="00091ADA">
            <w:pPr>
              <w:pStyle w:val="BSFStablefigures"/>
            </w:pPr>
            <w:r>
              <w:t>20,750</w:t>
            </w:r>
          </w:p>
        </w:tc>
        <w:tc>
          <w:tcPr>
            <w:tcW w:w="959" w:type="dxa"/>
            <w:gridSpan w:val="2"/>
            <w:tcBorders>
              <w:top w:val="nil"/>
              <w:left w:val="nil"/>
              <w:bottom w:val="nil"/>
              <w:right w:val="nil"/>
            </w:tcBorders>
            <w:shd w:val="clear" w:color="000000" w:fill="FFFFFF"/>
            <w:hideMark/>
          </w:tcPr>
          <w:p w:rsidR="00DC110D" w:rsidRPr="006F42B7" w:rsidRDefault="008E4EC8" w:rsidP="00091ADA">
            <w:pPr>
              <w:pStyle w:val="BSFStablefigures"/>
            </w:pPr>
            <w:r>
              <w:t>18,646</w:t>
            </w:r>
          </w:p>
        </w:tc>
        <w:tc>
          <w:tcPr>
            <w:tcW w:w="958" w:type="dxa"/>
            <w:tcBorders>
              <w:top w:val="nil"/>
              <w:left w:val="nil"/>
              <w:bottom w:val="nil"/>
              <w:right w:val="nil"/>
            </w:tcBorders>
            <w:shd w:val="clear" w:color="000000" w:fill="FFFFFF"/>
            <w:hideMark/>
          </w:tcPr>
          <w:p w:rsidR="00DC110D" w:rsidRPr="006F42B7" w:rsidRDefault="008E4EC8" w:rsidP="00091ADA">
            <w:pPr>
              <w:pStyle w:val="BSFStablefigures"/>
            </w:pPr>
            <w:r>
              <w:t xml:space="preserve">-10 </w:t>
            </w:r>
          </w:p>
        </w:tc>
        <w:tc>
          <w:tcPr>
            <w:tcW w:w="973" w:type="dxa"/>
            <w:tcBorders>
              <w:top w:val="nil"/>
              <w:left w:val="nil"/>
              <w:bottom w:val="nil"/>
              <w:right w:val="nil"/>
            </w:tcBorders>
            <w:shd w:val="clear" w:color="000000" w:fill="FFFFFF"/>
            <w:hideMark/>
          </w:tcPr>
          <w:p w:rsidR="00DC110D" w:rsidRPr="006F42B7" w:rsidRDefault="008E4EC8" w:rsidP="00091ADA">
            <w:pPr>
              <w:pStyle w:val="BSFStablefigures"/>
            </w:pPr>
            <w:r>
              <w:t>18,901</w:t>
            </w:r>
          </w:p>
        </w:tc>
        <w:tc>
          <w:tcPr>
            <w:tcW w:w="970" w:type="dxa"/>
            <w:tcBorders>
              <w:top w:val="nil"/>
              <w:left w:val="nil"/>
              <w:bottom w:val="nil"/>
              <w:right w:val="nil"/>
            </w:tcBorders>
            <w:shd w:val="clear" w:color="000000" w:fill="FFFFFF"/>
            <w:hideMark/>
          </w:tcPr>
          <w:p w:rsidR="00DC110D" w:rsidRPr="006F42B7" w:rsidRDefault="008E4EC8" w:rsidP="00091ADA">
            <w:pPr>
              <w:pStyle w:val="BSFStablefigures"/>
            </w:pPr>
            <w:r>
              <w:t>19,341</w:t>
            </w:r>
          </w:p>
        </w:tc>
        <w:tc>
          <w:tcPr>
            <w:tcW w:w="967" w:type="dxa"/>
            <w:tcBorders>
              <w:top w:val="nil"/>
              <w:left w:val="nil"/>
              <w:bottom w:val="nil"/>
              <w:right w:val="nil"/>
            </w:tcBorders>
            <w:shd w:val="clear" w:color="000000" w:fill="FFFFFF"/>
            <w:hideMark/>
          </w:tcPr>
          <w:p w:rsidR="00DC110D" w:rsidRPr="006F42B7" w:rsidRDefault="008E4EC8" w:rsidP="00091ADA">
            <w:pPr>
              <w:pStyle w:val="BSFStablefigures"/>
            </w:pPr>
            <w:r>
              <w:t>19,554</w:t>
            </w:r>
          </w:p>
        </w:tc>
      </w:tr>
      <w:tr w:rsidR="00DC110D" w:rsidRPr="006F42B7" w:rsidTr="004C1BDD">
        <w:tblPrEx>
          <w:tblBorders>
            <w:top w:val="none" w:sz="0" w:space="0" w:color="auto"/>
          </w:tblBorders>
        </w:tblPrEx>
        <w:trPr>
          <w:gridAfter w:val="1"/>
          <w:wAfter w:w="8" w:type="dxa"/>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3,306</w:t>
            </w:r>
          </w:p>
        </w:tc>
        <w:tc>
          <w:tcPr>
            <w:tcW w:w="2355" w:type="dxa"/>
            <w:tcBorders>
              <w:top w:val="nil"/>
              <w:left w:val="nil"/>
              <w:bottom w:val="nil"/>
              <w:right w:val="nil"/>
            </w:tcBorders>
            <w:shd w:val="clear" w:color="000000" w:fill="FFFFFF"/>
            <w:hideMark/>
          </w:tcPr>
          <w:p w:rsidR="00534ADF" w:rsidRDefault="008E4EC8" w:rsidP="004C1BDD">
            <w:pPr>
              <w:pStyle w:val="BSFStabletext"/>
            </w:pPr>
            <w:r>
              <w:t>Superannuation Expenses</w:t>
            </w:r>
          </w:p>
        </w:tc>
        <w:tc>
          <w:tcPr>
            <w:tcW w:w="1045" w:type="dxa"/>
            <w:gridSpan w:val="2"/>
            <w:tcBorders>
              <w:top w:val="nil"/>
              <w:left w:val="nil"/>
              <w:bottom w:val="nil"/>
              <w:right w:val="nil"/>
            </w:tcBorders>
            <w:shd w:val="clear" w:color="000000" w:fill="FFFFFF"/>
            <w:hideMark/>
          </w:tcPr>
          <w:p w:rsidR="00DC110D" w:rsidRPr="006F42B7" w:rsidRDefault="008E4EC8" w:rsidP="00091ADA">
            <w:pPr>
              <w:pStyle w:val="BSFStablefigures"/>
            </w:pPr>
            <w:r>
              <w:t>3,268</w:t>
            </w:r>
          </w:p>
        </w:tc>
        <w:tc>
          <w:tcPr>
            <w:tcW w:w="959" w:type="dxa"/>
            <w:gridSpan w:val="2"/>
            <w:tcBorders>
              <w:top w:val="nil"/>
              <w:left w:val="nil"/>
              <w:bottom w:val="nil"/>
              <w:right w:val="nil"/>
            </w:tcBorders>
            <w:shd w:val="clear" w:color="000000" w:fill="FFFFFF"/>
            <w:hideMark/>
          </w:tcPr>
          <w:p w:rsidR="00DC110D" w:rsidRPr="006F42B7" w:rsidRDefault="008E4EC8" w:rsidP="00091ADA">
            <w:pPr>
              <w:pStyle w:val="BSFStablefigures"/>
            </w:pPr>
            <w:r>
              <w:t>3,311</w:t>
            </w:r>
          </w:p>
        </w:tc>
        <w:tc>
          <w:tcPr>
            <w:tcW w:w="958" w:type="dxa"/>
            <w:tcBorders>
              <w:top w:val="nil"/>
              <w:left w:val="nil"/>
              <w:bottom w:val="nil"/>
              <w:right w:val="nil"/>
            </w:tcBorders>
            <w:shd w:val="clear" w:color="000000" w:fill="FFFFFF"/>
            <w:hideMark/>
          </w:tcPr>
          <w:p w:rsidR="00DC110D" w:rsidRPr="006F42B7" w:rsidRDefault="008E4EC8" w:rsidP="00091ADA">
            <w:pPr>
              <w:pStyle w:val="BSFStablefigures"/>
            </w:pPr>
            <w:r>
              <w:t xml:space="preserve">1 </w:t>
            </w:r>
          </w:p>
        </w:tc>
        <w:tc>
          <w:tcPr>
            <w:tcW w:w="973" w:type="dxa"/>
            <w:tcBorders>
              <w:top w:val="nil"/>
              <w:left w:val="nil"/>
              <w:bottom w:val="nil"/>
              <w:right w:val="nil"/>
            </w:tcBorders>
            <w:shd w:val="clear" w:color="000000" w:fill="FFFFFF"/>
            <w:hideMark/>
          </w:tcPr>
          <w:p w:rsidR="00DC110D" w:rsidRPr="006F42B7" w:rsidRDefault="008E4EC8" w:rsidP="00091ADA">
            <w:pPr>
              <w:pStyle w:val="BSFStablefigures"/>
            </w:pPr>
            <w:r>
              <w:t>3,409</w:t>
            </w:r>
          </w:p>
        </w:tc>
        <w:tc>
          <w:tcPr>
            <w:tcW w:w="970" w:type="dxa"/>
            <w:tcBorders>
              <w:top w:val="nil"/>
              <w:left w:val="nil"/>
              <w:bottom w:val="nil"/>
              <w:right w:val="nil"/>
            </w:tcBorders>
            <w:shd w:val="clear" w:color="000000" w:fill="FFFFFF"/>
            <w:hideMark/>
          </w:tcPr>
          <w:p w:rsidR="00DC110D" w:rsidRPr="006F42B7" w:rsidRDefault="008E4EC8" w:rsidP="00091ADA">
            <w:pPr>
              <w:pStyle w:val="BSFStablefigures"/>
            </w:pPr>
            <w:r>
              <w:t>3,528</w:t>
            </w:r>
          </w:p>
        </w:tc>
        <w:tc>
          <w:tcPr>
            <w:tcW w:w="967" w:type="dxa"/>
            <w:tcBorders>
              <w:top w:val="nil"/>
              <w:left w:val="nil"/>
              <w:bottom w:val="nil"/>
              <w:right w:val="nil"/>
            </w:tcBorders>
            <w:shd w:val="clear" w:color="000000" w:fill="FFFFFF"/>
            <w:hideMark/>
          </w:tcPr>
          <w:p w:rsidR="00DC110D" w:rsidRPr="006F42B7" w:rsidRDefault="008E4EC8" w:rsidP="00091ADA">
            <w:pPr>
              <w:pStyle w:val="BSFStablefigures"/>
            </w:pPr>
            <w:r>
              <w:t>3,598</w:t>
            </w:r>
          </w:p>
        </w:tc>
      </w:tr>
      <w:tr w:rsidR="00DC110D" w:rsidRPr="006F42B7" w:rsidTr="004C1BDD">
        <w:tblPrEx>
          <w:tblBorders>
            <w:top w:val="none" w:sz="0" w:space="0" w:color="auto"/>
          </w:tblBorders>
        </w:tblPrEx>
        <w:trPr>
          <w:gridAfter w:val="1"/>
          <w:wAfter w:w="8" w:type="dxa"/>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39,503</w:t>
            </w:r>
          </w:p>
        </w:tc>
        <w:tc>
          <w:tcPr>
            <w:tcW w:w="2355" w:type="dxa"/>
            <w:tcBorders>
              <w:top w:val="nil"/>
              <w:left w:val="nil"/>
              <w:bottom w:val="nil"/>
              <w:right w:val="nil"/>
            </w:tcBorders>
            <w:shd w:val="clear" w:color="000000" w:fill="FFFFFF"/>
            <w:hideMark/>
          </w:tcPr>
          <w:p w:rsidR="00534ADF" w:rsidRDefault="008E4EC8" w:rsidP="004C1BDD">
            <w:pPr>
              <w:pStyle w:val="BSFStabletext"/>
            </w:pPr>
            <w:r>
              <w:t>Supplies and Services</w:t>
            </w:r>
          </w:p>
        </w:tc>
        <w:tc>
          <w:tcPr>
            <w:tcW w:w="1045" w:type="dxa"/>
            <w:gridSpan w:val="2"/>
            <w:tcBorders>
              <w:top w:val="nil"/>
              <w:left w:val="nil"/>
              <w:bottom w:val="nil"/>
              <w:right w:val="nil"/>
            </w:tcBorders>
            <w:shd w:val="clear" w:color="000000" w:fill="FFFFFF"/>
            <w:hideMark/>
          </w:tcPr>
          <w:p w:rsidR="00DC110D" w:rsidRPr="006F42B7" w:rsidRDefault="008E4EC8" w:rsidP="00091ADA">
            <w:pPr>
              <w:pStyle w:val="BSFStablefigures"/>
            </w:pPr>
            <w:r>
              <w:t>37,648</w:t>
            </w:r>
          </w:p>
        </w:tc>
        <w:tc>
          <w:tcPr>
            <w:tcW w:w="959" w:type="dxa"/>
            <w:gridSpan w:val="2"/>
            <w:tcBorders>
              <w:top w:val="nil"/>
              <w:left w:val="nil"/>
              <w:bottom w:val="nil"/>
              <w:right w:val="nil"/>
            </w:tcBorders>
            <w:shd w:val="clear" w:color="000000" w:fill="FFFFFF"/>
            <w:hideMark/>
          </w:tcPr>
          <w:p w:rsidR="00DC110D" w:rsidRPr="006F42B7" w:rsidRDefault="008E4EC8" w:rsidP="00091ADA">
            <w:pPr>
              <w:pStyle w:val="BSFStablefigures"/>
            </w:pPr>
            <w:r>
              <w:t>43,568</w:t>
            </w:r>
          </w:p>
        </w:tc>
        <w:tc>
          <w:tcPr>
            <w:tcW w:w="958" w:type="dxa"/>
            <w:tcBorders>
              <w:top w:val="nil"/>
              <w:left w:val="nil"/>
              <w:bottom w:val="nil"/>
              <w:right w:val="nil"/>
            </w:tcBorders>
            <w:shd w:val="clear" w:color="000000" w:fill="FFFFFF"/>
            <w:hideMark/>
          </w:tcPr>
          <w:p w:rsidR="00DC110D" w:rsidRPr="006F42B7" w:rsidRDefault="008E4EC8" w:rsidP="00091ADA">
            <w:pPr>
              <w:pStyle w:val="BSFStablefigures"/>
            </w:pPr>
            <w:r>
              <w:t xml:space="preserve">16 </w:t>
            </w:r>
          </w:p>
        </w:tc>
        <w:tc>
          <w:tcPr>
            <w:tcW w:w="973" w:type="dxa"/>
            <w:tcBorders>
              <w:top w:val="nil"/>
              <w:left w:val="nil"/>
              <w:bottom w:val="nil"/>
              <w:right w:val="nil"/>
            </w:tcBorders>
            <w:shd w:val="clear" w:color="000000" w:fill="FFFFFF"/>
            <w:hideMark/>
          </w:tcPr>
          <w:p w:rsidR="00DC110D" w:rsidRPr="006F42B7" w:rsidRDefault="008E4EC8" w:rsidP="00091ADA">
            <w:pPr>
              <w:pStyle w:val="BSFStablefigures"/>
            </w:pPr>
            <w:r>
              <w:t>33,025</w:t>
            </w:r>
          </w:p>
        </w:tc>
        <w:tc>
          <w:tcPr>
            <w:tcW w:w="970" w:type="dxa"/>
            <w:tcBorders>
              <w:top w:val="nil"/>
              <w:left w:val="nil"/>
              <w:bottom w:val="nil"/>
              <w:right w:val="nil"/>
            </w:tcBorders>
            <w:shd w:val="clear" w:color="000000" w:fill="FFFFFF"/>
            <w:hideMark/>
          </w:tcPr>
          <w:p w:rsidR="00DC110D" w:rsidRPr="006F42B7" w:rsidRDefault="008E4EC8" w:rsidP="00091ADA">
            <w:pPr>
              <w:pStyle w:val="BSFStablefigures"/>
            </w:pPr>
            <w:r>
              <w:t>32,567</w:t>
            </w:r>
          </w:p>
        </w:tc>
        <w:tc>
          <w:tcPr>
            <w:tcW w:w="967" w:type="dxa"/>
            <w:tcBorders>
              <w:top w:val="nil"/>
              <w:left w:val="nil"/>
              <w:bottom w:val="nil"/>
              <w:right w:val="nil"/>
            </w:tcBorders>
            <w:shd w:val="clear" w:color="000000" w:fill="FFFFFF"/>
            <w:hideMark/>
          </w:tcPr>
          <w:p w:rsidR="00DC110D" w:rsidRPr="006F42B7" w:rsidRDefault="008E4EC8" w:rsidP="00091ADA">
            <w:pPr>
              <w:pStyle w:val="BSFStablefigures"/>
            </w:pPr>
            <w:r>
              <w:t>33,980</w:t>
            </w:r>
          </w:p>
        </w:tc>
      </w:tr>
      <w:tr w:rsidR="00DC110D" w:rsidRPr="006F42B7" w:rsidTr="004C1BDD">
        <w:tblPrEx>
          <w:tblBorders>
            <w:top w:val="none" w:sz="0" w:space="0" w:color="auto"/>
          </w:tblBorders>
        </w:tblPrEx>
        <w:trPr>
          <w:gridAfter w:val="1"/>
          <w:wAfter w:w="8" w:type="dxa"/>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16,338</w:t>
            </w:r>
          </w:p>
        </w:tc>
        <w:tc>
          <w:tcPr>
            <w:tcW w:w="2355" w:type="dxa"/>
            <w:tcBorders>
              <w:top w:val="nil"/>
              <w:left w:val="nil"/>
              <w:bottom w:val="nil"/>
              <w:right w:val="nil"/>
            </w:tcBorders>
            <w:shd w:val="clear" w:color="000000" w:fill="FFFFFF"/>
            <w:hideMark/>
          </w:tcPr>
          <w:p w:rsidR="00534ADF" w:rsidRDefault="008E4EC8" w:rsidP="004C1BDD">
            <w:pPr>
              <w:pStyle w:val="BSFStabletext"/>
            </w:pPr>
            <w:r>
              <w:t>Depreciation and Amortisation</w:t>
            </w:r>
          </w:p>
        </w:tc>
        <w:tc>
          <w:tcPr>
            <w:tcW w:w="1045" w:type="dxa"/>
            <w:gridSpan w:val="2"/>
            <w:tcBorders>
              <w:top w:val="nil"/>
              <w:left w:val="nil"/>
              <w:bottom w:val="nil"/>
              <w:right w:val="nil"/>
            </w:tcBorders>
            <w:shd w:val="clear" w:color="000000" w:fill="FFFFFF"/>
            <w:hideMark/>
          </w:tcPr>
          <w:p w:rsidR="00DC110D" w:rsidRPr="006F42B7" w:rsidRDefault="008E4EC8" w:rsidP="00091ADA">
            <w:pPr>
              <w:pStyle w:val="BSFStablefigures"/>
            </w:pPr>
            <w:r>
              <w:t>22,298</w:t>
            </w:r>
          </w:p>
        </w:tc>
        <w:tc>
          <w:tcPr>
            <w:tcW w:w="959" w:type="dxa"/>
            <w:gridSpan w:val="2"/>
            <w:tcBorders>
              <w:top w:val="nil"/>
              <w:left w:val="nil"/>
              <w:bottom w:val="nil"/>
              <w:right w:val="nil"/>
            </w:tcBorders>
            <w:shd w:val="clear" w:color="000000" w:fill="FFFFFF"/>
            <w:hideMark/>
          </w:tcPr>
          <w:p w:rsidR="00DC110D" w:rsidRPr="006F42B7" w:rsidRDefault="008E4EC8" w:rsidP="00091ADA">
            <w:pPr>
              <w:pStyle w:val="BSFStablefigures"/>
            </w:pPr>
            <w:r>
              <w:t>25,258</w:t>
            </w:r>
          </w:p>
        </w:tc>
        <w:tc>
          <w:tcPr>
            <w:tcW w:w="958" w:type="dxa"/>
            <w:tcBorders>
              <w:top w:val="nil"/>
              <w:left w:val="nil"/>
              <w:bottom w:val="nil"/>
              <w:right w:val="nil"/>
            </w:tcBorders>
            <w:shd w:val="clear" w:color="000000" w:fill="FFFFFF"/>
            <w:hideMark/>
          </w:tcPr>
          <w:p w:rsidR="00DC110D" w:rsidRPr="006F42B7" w:rsidRDefault="008E4EC8" w:rsidP="00091ADA">
            <w:pPr>
              <w:pStyle w:val="BSFStablefigures"/>
            </w:pPr>
            <w:r>
              <w:t xml:space="preserve">13 </w:t>
            </w:r>
          </w:p>
        </w:tc>
        <w:tc>
          <w:tcPr>
            <w:tcW w:w="973" w:type="dxa"/>
            <w:tcBorders>
              <w:top w:val="nil"/>
              <w:left w:val="nil"/>
              <w:bottom w:val="nil"/>
              <w:right w:val="nil"/>
            </w:tcBorders>
            <w:shd w:val="clear" w:color="000000" w:fill="FFFFFF"/>
            <w:hideMark/>
          </w:tcPr>
          <w:p w:rsidR="00DC110D" w:rsidRPr="006F42B7" w:rsidRDefault="008E4EC8" w:rsidP="00091ADA">
            <w:pPr>
              <w:pStyle w:val="BSFStablefigures"/>
            </w:pPr>
            <w:r>
              <w:t>26,957</w:t>
            </w:r>
          </w:p>
        </w:tc>
        <w:tc>
          <w:tcPr>
            <w:tcW w:w="970" w:type="dxa"/>
            <w:tcBorders>
              <w:top w:val="nil"/>
              <w:left w:val="nil"/>
              <w:bottom w:val="nil"/>
              <w:right w:val="nil"/>
            </w:tcBorders>
            <w:shd w:val="clear" w:color="000000" w:fill="FFFFFF"/>
            <w:hideMark/>
          </w:tcPr>
          <w:p w:rsidR="00DC110D" w:rsidRPr="006F42B7" w:rsidRDefault="008E4EC8" w:rsidP="00091ADA">
            <w:pPr>
              <w:pStyle w:val="BSFStablefigures"/>
            </w:pPr>
            <w:r>
              <w:t>29,255</w:t>
            </w:r>
          </w:p>
        </w:tc>
        <w:tc>
          <w:tcPr>
            <w:tcW w:w="967" w:type="dxa"/>
            <w:tcBorders>
              <w:top w:val="nil"/>
              <w:left w:val="nil"/>
              <w:bottom w:val="nil"/>
              <w:right w:val="nil"/>
            </w:tcBorders>
            <w:shd w:val="clear" w:color="000000" w:fill="FFFFFF"/>
            <w:hideMark/>
          </w:tcPr>
          <w:p w:rsidR="00DC110D" w:rsidRPr="006F42B7" w:rsidRDefault="008E4EC8" w:rsidP="00091ADA">
            <w:pPr>
              <w:pStyle w:val="BSFStablefigures"/>
            </w:pPr>
            <w:r>
              <w:t>29,825</w:t>
            </w:r>
          </w:p>
        </w:tc>
      </w:tr>
      <w:tr w:rsidR="00DC110D" w:rsidRPr="006F42B7" w:rsidTr="004C1BDD">
        <w:tblPrEx>
          <w:tblBorders>
            <w:top w:val="none" w:sz="0" w:space="0" w:color="auto"/>
          </w:tblBorders>
        </w:tblPrEx>
        <w:trPr>
          <w:gridAfter w:val="1"/>
          <w:wAfter w:w="8" w:type="dxa"/>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49</w:t>
            </w:r>
          </w:p>
        </w:tc>
        <w:tc>
          <w:tcPr>
            <w:tcW w:w="2355" w:type="dxa"/>
            <w:tcBorders>
              <w:top w:val="nil"/>
              <w:left w:val="nil"/>
              <w:bottom w:val="nil"/>
              <w:right w:val="nil"/>
            </w:tcBorders>
            <w:shd w:val="clear" w:color="000000" w:fill="FFFFFF"/>
            <w:hideMark/>
          </w:tcPr>
          <w:p w:rsidR="00534ADF" w:rsidRDefault="008E4EC8" w:rsidP="004C1BDD">
            <w:pPr>
              <w:pStyle w:val="BSFStabletext"/>
            </w:pPr>
            <w:r>
              <w:t>Borrowing Costs</w:t>
            </w:r>
          </w:p>
        </w:tc>
        <w:tc>
          <w:tcPr>
            <w:tcW w:w="1045" w:type="dxa"/>
            <w:gridSpan w:val="2"/>
            <w:tcBorders>
              <w:top w:val="nil"/>
              <w:left w:val="nil"/>
              <w:bottom w:val="nil"/>
              <w:right w:val="nil"/>
            </w:tcBorders>
            <w:shd w:val="clear" w:color="000000" w:fill="FFFFFF"/>
            <w:hideMark/>
          </w:tcPr>
          <w:p w:rsidR="00DC110D" w:rsidRPr="006F42B7" w:rsidRDefault="008E4EC8" w:rsidP="00091ADA">
            <w:pPr>
              <w:pStyle w:val="BSFStablefigures"/>
            </w:pPr>
            <w:r>
              <w:t>49</w:t>
            </w:r>
          </w:p>
        </w:tc>
        <w:tc>
          <w:tcPr>
            <w:tcW w:w="959" w:type="dxa"/>
            <w:gridSpan w:val="2"/>
            <w:tcBorders>
              <w:top w:val="nil"/>
              <w:left w:val="nil"/>
              <w:bottom w:val="nil"/>
              <w:right w:val="nil"/>
            </w:tcBorders>
            <w:shd w:val="clear" w:color="000000" w:fill="FFFFFF"/>
            <w:hideMark/>
          </w:tcPr>
          <w:p w:rsidR="00DC110D" w:rsidRPr="006F42B7" w:rsidRDefault="008E4EC8" w:rsidP="00091ADA">
            <w:pPr>
              <w:pStyle w:val="BSFStablefigures"/>
            </w:pPr>
            <w:r>
              <w:t>49</w:t>
            </w:r>
          </w:p>
        </w:tc>
        <w:tc>
          <w:tcPr>
            <w:tcW w:w="958" w:type="dxa"/>
            <w:tcBorders>
              <w:top w:val="nil"/>
              <w:left w:val="nil"/>
              <w:bottom w:val="nil"/>
              <w:right w:val="nil"/>
            </w:tcBorders>
            <w:shd w:val="clear" w:color="000000" w:fill="FFFFFF"/>
            <w:hideMark/>
          </w:tcPr>
          <w:p w:rsidR="00DC110D" w:rsidRPr="006F42B7" w:rsidRDefault="008E4EC8" w:rsidP="00091ADA">
            <w:pPr>
              <w:pStyle w:val="BSFStablefigures"/>
            </w:pPr>
            <w:r>
              <w:t xml:space="preserve">- </w:t>
            </w:r>
          </w:p>
        </w:tc>
        <w:tc>
          <w:tcPr>
            <w:tcW w:w="973" w:type="dxa"/>
            <w:tcBorders>
              <w:top w:val="nil"/>
              <w:left w:val="nil"/>
              <w:bottom w:val="nil"/>
              <w:right w:val="nil"/>
            </w:tcBorders>
            <w:shd w:val="clear" w:color="000000" w:fill="FFFFFF"/>
            <w:hideMark/>
          </w:tcPr>
          <w:p w:rsidR="00DC110D" w:rsidRPr="006F42B7" w:rsidRDefault="008E4EC8" w:rsidP="00091ADA">
            <w:pPr>
              <w:pStyle w:val="BSFStablefigures"/>
            </w:pPr>
            <w:r>
              <w:t>49</w:t>
            </w:r>
          </w:p>
        </w:tc>
        <w:tc>
          <w:tcPr>
            <w:tcW w:w="970" w:type="dxa"/>
            <w:tcBorders>
              <w:top w:val="nil"/>
              <w:left w:val="nil"/>
              <w:bottom w:val="nil"/>
              <w:right w:val="nil"/>
            </w:tcBorders>
            <w:shd w:val="clear" w:color="000000" w:fill="FFFFFF"/>
            <w:hideMark/>
          </w:tcPr>
          <w:p w:rsidR="00DC110D" w:rsidRPr="006F42B7" w:rsidRDefault="008E4EC8" w:rsidP="00091ADA">
            <w:pPr>
              <w:pStyle w:val="BSFStablefigures"/>
            </w:pPr>
            <w:r>
              <w:t>50</w:t>
            </w:r>
          </w:p>
        </w:tc>
        <w:tc>
          <w:tcPr>
            <w:tcW w:w="967" w:type="dxa"/>
            <w:tcBorders>
              <w:top w:val="nil"/>
              <w:left w:val="nil"/>
              <w:bottom w:val="nil"/>
              <w:right w:val="nil"/>
            </w:tcBorders>
            <w:shd w:val="clear" w:color="000000" w:fill="FFFFFF"/>
            <w:hideMark/>
          </w:tcPr>
          <w:p w:rsidR="00DC110D" w:rsidRPr="006F42B7" w:rsidRDefault="008E4EC8" w:rsidP="00091ADA">
            <w:pPr>
              <w:pStyle w:val="BSFStablefigures"/>
            </w:pPr>
            <w:r>
              <w:t>51</w:t>
            </w:r>
          </w:p>
        </w:tc>
      </w:tr>
      <w:tr w:rsidR="00DC110D" w:rsidRPr="006F42B7" w:rsidTr="004C1BDD">
        <w:tblPrEx>
          <w:tblBorders>
            <w:top w:val="none" w:sz="0" w:space="0" w:color="auto"/>
          </w:tblBorders>
        </w:tblPrEx>
        <w:trPr>
          <w:gridAfter w:val="1"/>
          <w:wAfter w:w="8" w:type="dxa"/>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3,662</w:t>
            </w:r>
          </w:p>
        </w:tc>
        <w:tc>
          <w:tcPr>
            <w:tcW w:w="2355" w:type="dxa"/>
            <w:tcBorders>
              <w:top w:val="nil"/>
              <w:left w:val="nil"/>
              <w:bottom w:val="nil"/>
              <w:right w:val="nil"/>
            </w:tcBorders>
            <w:shd w:val="clear" w:color="000000" w:fill="FFFFFF"/>
            <w:hideMark/>
          </w:tcPr>
          <w:p w:rsidR="00534ADF" w:rsidRDefault="008E4EC8" w:rsidP="004C1BDD">
            <w:pPr>
              <w:pStyle w:val="BSFStabletext"/>
            </w:pPr>
            <w:r>
              <w:t>Cost of Goods Sold</w:t>
            </w:r>
          </w:p>
        </w:tc>
        <w:tc>
          <w:tcPr>
            <w:tcW w:w="1045" w:type="dxa"/>
            <w:gridSpan w:val="2"/>
            <w:tcBorders>
              <w:top w:val="nil"/>
              <w:left w:val="nil"/>
              <w:bottom w:val="nil"/>
              <w:right w:val="nil"/>
            </w:tcBorders>
            <w:shd w:val="clear" w:color="000000" w:fill="FFFFFF"/>
            <w:hideMark/>
          </w:tcPr>
          <w:p w:rsidR="00DC110D" w:rsidRPr="006F42B7" w:rsidRDefault="008E4EC8" w:rsidP="00091ADA">
            <w:pPr>
              <w:pStyle w:val="BSFStablefigures"/>
            </w:pPr>
            <w:r>
              <w:t>3,662</w:t>
            </w:r>
          </w:p>
        </w:tc>
        <w:tc>
          <w:tcPr>
            <w:tcW w:w="959" w:type="dxa"/>
            <w:gridSpan w:val="2"/>
            <w:tcBorders>
              <w:top w:val="nil"/>
              <w:left w:val="nil"/>
              <w:bottom w:val="nil"/>
              <w:right w:val="nil"/>
            </w:tcBorders>
            <w:shd w:val="clear" w:color="000000" w:fill="FFFFFF"/>
            <w:hideMark/>
          </w:tcPr>
          <w:p w:rsidR="00DC110D" w:rsidRPr="006F42B7" w:rsidRDefault="008E4EC8" w:rsidP="00091ADA">
            <w:pPr>
              <w:pStyle w:val="BSFStablefigures"/>
            </w:pPr>
            <w:r>
              <w:t>3,175</w:t>
            </w:r>
          </w:p>
        </w:tc>
        <w:tc>
          <w:tcPr>
            <w:tcW w:w="958" w:type="dxa"/>
            <w:tcBorders>
              <w:top w:val="nil"/>
              <w:left w:val="nil"/>
              <w:bottom w:val="nil"/>
              <w:right w:val="nil"/>
            </w:tcBorders>
            <w:shd w:val="clear" w:color="000000" w:fill="FFFFFF"/>
            <w:hideMark/>
          </w:tcPr>
          <w:p w:rsidR="00DC110D" w:rsidRPr="006F42B7" w:rsidRDefault="008E4EC8" w:rsidP="00091ADA">
            <w:pPr>
              <w:pStyle w:val="BSFStablefigures"/>
            </w:pPr>
            <w:r>
              <w:t xml:space="preserve">-13 </w:t>
            </w:r>
          </w:p>
        </w:tc>
        <w:tc>
          <w:tcPr>
            <w:tcW w:w="973" w:type="dxa"/>
            <w:tcBorders>
              <w:top w:val="nil"/>
              <w:left w:val="nil"/>
              <w:bottom w:val="nil"/>
              <w:right w:val="nil"/>
            </w:tcBorders>
            <w:shd w:val="clear" w:color="000000" w:fill="FFFFFF"/>
            <w:hideMark/>
          </w:tcPr>
          <w:p w:rsidR="00DC110D" w:rsidRPr="006F42B7" w:rsidRDefault="008E4EC8" w:rsidP="00091ADA">
            <w:pPr>
              <w:pStyle w:val="BSFStablefigures"/>
            </w:pPr>
            <w:r>
              <w:t>3,201</w:t>
            </w:r>
          </w:p>
        </w:tc>
        <w:tc>
          <w:tcPr>
            <w:tcW w:w="970" w:type="dxa"/>
            <w:tcBorders>
              <w:top w:val="nil"/>
              <w:left w:val="nil"/>
              <w:bottom w:val="nil"/>
              <w:right w:val="nil"/>
            </w:tcBorders>
            <w:shd w:val="clear" w:color="000000" w:fill="FFFFFF"/>
            <w:hideMark/>
          </w:tcPr>
          <w:p w:rsidR="00DC110D" w:rsidRPr="006F42B7" w:rsidRDefault="008E4EC8" w:rsidP="00091ADA">
            <w:pPr>
              <w:pStyle w:val="BSFStablefigures"/>
            </w:pPr>
            <w:r>
              <w:t>3,248</w:t>
            </w:r>
          </w:p>
        </w:tc>
        <w:tc>
          <w:tcPr>
            <w:tcW w:w="967" w:type="dxa"/>
            <w:tcBorders>
              <w:top w:val="nil"/>
              <w:left w:val="nil"/>
              <w:bottom w:val="nil"/>
              <w:right w:val="nil"/>
            </w:tcBorders>
            <w:shd w:val="clear" w:color="000000" w:fill="FFFFFF"/>
            <w:hideMark/>
          </w:tcPr>
          <w:p w:rsidR="00DC110D" w:rsidRPr="006F42B7" w:rsidRDefault="008E4EC8" w:rsidP="00091ADA">
            <w:pPr>
              <w:pStyle w:val="BSFStablefigures"/>
            </w:pPr>
            <w:r>
              <w:t>3,345</w:t>
            </w:r>
          </w:p>
        </w:tc>
      </w:tr>
      <w:tr w:rsidR="00DC110D" w:rsidRPr="006F42B7" w:rsidTr="004C1BDD">
        <w:tblPrEx>
          <w:tblBorders>
            <w:top w:val="none" w:sz="0" w:space="0" w:color="auto"/>
          </w:tblBorders>
        </w:tblPrEx>
        <w:trPr>
          <w:gridAfter w:val="1"/>
          <w:wAfter w:w="8" w:type="dxa"/>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29,008</w:t>
            </w:r>
          </w:p>
        </w:tc>
        <w:tc>
          <w:tcPr>
            <w:tcW w:w="2355" w:type="dxa"/>
            <w:tcBorders>
              <w:top w:val="nil"/>
              <w:left w:val="nil"/>
              <w:bottom w:val="nil"/>
              <w:right w:val="nil"/>
            </w:tcBorders>
            <w:shd w:val="clear" w:color="000000" w:fill="FFFFFF"/>
            <w:hideMark/>
          </w:tcPr>
          <w:p w:rsidR="00534ADF" w:rsidRDefault="008E4EC8" w:rsidP="004C1BDD">
            <w:pPr>
              <w:pStyle w:val="BSFStabletext"/>
            </w:pPr>
            <w:r>
              <w:t>Grants and Purchased Services</w:t>
            </w:r>
          </w:p>
        </w:tc>
        <w:tc>
          <w:tcPr>
            <w:tcW w:w="1045" w:type="dxa"/>
            <w:gridSpan w:val="2"/>
            <w:tcBorders>
              <w:top w:val="nil"/>
              <w:left w:val="nil"/>
              <w:bottom w:val="nil"/>
              <w:right w:val="nil"/>
            </w:tcBorders>
            <w:shd w:val="clear" w:color="000000" w:fill="FFFFFF"/>
            <w:hideMark/>
          </w:tcPr>
          <w:p w:rsidR="00DC110D" w:rsidRPr="006F42B7" w:rsidRDefault="008E4EC8" w:rsidP="00091ADA">
            <w:pPr>
              <w:pStyle w:val="BSFStablefigures"/>
            </w:pPr>
            <w:r>
              <w:t>25,058</w:t>
            </w:r>
          </w:p>
        </w:tc>
        <w:tc>
          <w:tcPr>
            <w:tcW w:w="959" w:type="dxa"/>
            <w:gridSpan w:val="2"/>
            <w:tcBorders>
              <w:top w:val="nil"/>
              <w:left w:val="nil"/>
              <w:bottom w:val="nil"/>
              <w:right w:val="nil"/>
            </w:tcBorders>
            <w:shd w:val="clear" w:color="000000" w:fill="FFFFFF"/>
            <w:hideMark/>
          </w:tcPr>
          <w:p w:rsidR="00DC110D" w:rsidRPr="006F42B7" w:rsidRDefault="008E4EC8" w:rsidP="00091ADA">
            <w:pPr>
              <w:pStyle w:val="BSFStablefigures"/>
            </w:pPr>
            <w:r>
              <w:t>27,730</w:t>
            </w:r>
          </w:p>
        </w:tc>
        <w:tc>
          <w:tcPr>
            <w:tcW w:w="958" w:type="dxa"/>
            <w:tcBorders>
              <w:top w:val="nil"/>
              <w:left w:val="nil"/>
              <w:bottom w:val="nil"/>
              <w:right w:val="nil"/>
            </w:tcBorders>
            <w:shd w:val="clear" w:color="000000" w:fill="FFFFFF"/>
            <w:hideMark/>
          </w:tcPr>
          <w:p w:rsidR="00DC110D" w:rsidRPr="006F42B7" w:rsidRDefault="008E4EC8" w:rsidP="00091ADA">
            <w:pPr>
              <w:pStyle w:val="BSFStablefigures"/>
            </w:pPr>
            <w:r>
              <w:t xml:space="preserve">11 </w:t>
            </w:r>
          </w:p>
        </w:tc>
        <w:tc>
          <w:tcPr>
            <w:tcW w:w="973" w:type="dxa"/>
            <w:tcBorders>
              <w:top w:val="nil"/>
              <w:left w:val="nil"/>
              <w:bottom w:val="nil"/>
              <w:right w:val="nil"/>
            </w:tcBorders>
            <w:shd w:val="clear" w:color="000000" w:fill="FFFFFF"/>
            <w:hideMark/>
          </w:tcPr>
          <w:p w:rsidR="00DC110D" w:rsidRPr="006F42B7" w:rsidRDefault="008E4EC8" w:rsidP="00091ADA">
            <w:pPr>
              <w:pStyle w:val="BSFStablefigures"/>
            </w:pPr>
            <w:r>
              <w:t>17,693</w:t>
            </w:r>
          </w:p>
        </w:tc>
        <w:tc>
          <w:tcPr>
            <w:tcW w:w="970" w:type="dxa"/>
            <w:tcBorders>
              <w:top w:val="nil"/>
              <w:left w:val="nil"/>
              <w:bottom w:val="nil"/>
              <w:right w:val="nil"/>
            </w:tcBorders>
            <w:shd w:val="clear" w:color="000000" w:fill="FFFFFF"/>
            <w:hideMark/>
          </w:tcPr>
          <w:p w:rsidR="00DC110D" w:rsidRPr="006F42B7" w:rsidRDefault="008E4EC8" w:rsidP="00091ADA">
            <w:pPr>
              <w:pStyle w:val="BSFStablefigures"/>
            </w:pPr>
            <w:r>
              <w:t>14,485</w:t>
            </w:r>
          </w:p>
        </w:tc>
        <w:tc>
          <w:tcPr>
            <w:tcW w:w="967" w:type="dxa"/>
            <w:tcBorders>
              <w:top w:val="nil"/>
              <w:left w:val="nil"/>
              <w:bottom w:val="nil"/>
              <w:right w:val="nil"/>
            </w:tcBorders>
            <w:shd w:val="clear" w:color="000000" w:fill="FFFFFF"/>
            <w:hideMark/>
          </w:tcPr>
          <w:p w:rsidR="00DC110D" w:rsidRPr="006F42B7" w:rsidRDefault="008E4EC8" w:rsidP="00091ADA">
            <w:pPr>
              <w:pStyle w:val="BSFStablefigures"/>
            </w:pPr>
            <w:r>
              <w:t>13,980</w:t>
            </w:r>
          </w:p>
        </w:tc>
      </w:tr>
      <w:tr w:rsidR="00DC110D" w:rsidRPr="006F42B7" w:rsidTr="004C1BDD">
        <w:tblPrEx>
          <w:tblBorders>
            <w:top w:val="none" w:sz="0" w:space="0" w:color="auto"/>
          </w:tblBorders>
        </w:tblPrEx>
        <w:trPr>
          <w:gridAfter w:val="1"/>
          <w:wAfter w:w="8" w:type="dxa"/>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5,008</w:t>
            </w:r>
          </w:p>
        </w:tc>
        <w:tc>
          <w:tcPr>
            <w:tcW w:w="2355" w:type="dxa"/>
            <w:tcBorders>
              <w:top w:val="nil"/>
              <w:left w:val="nil"/>
              <w:bottom w:val="nil"/>
              <w:right w:val="nil"/>
            </w:tcBorders>
            <w:shd w:val="clear" w:color="000000" w:fill="FFFFFF"/>
            <w:hideMark/>
          </w:tcPr>
          <w:p w:rsidR="00534ADF" w:rsidRDefault="008E4EC8" w:rsidP="004C1BDD">
            <w:pPr>
              <w:pStyle w:val="BSFStabletext"/>
            </w:pPr>
            <w:r>
              <w:t>Other Expenses</w:t>
            </w:r>
          </w:p>
        </w:tc>
        <w:tc>
          <w:tcPr>
            <w:tcW w:w="1045" w:type="dxa"/>
            <w:gridSpan w:val="2"/>
            <w:tcBorders>
              <w:top w:val="nil"/>
              <w:left w:val="nil"/>
              <w:bottom w:val="nil"/>
              <w:right w:val="nil"/>
            </w:tcBorders>
            <w:shd w:val="clear" w:color="000000" w:fill="FFFFFF"/>
            <w:hideMark/>
          </w:tcPr>
          <w:p w:rsidR="00DC110D" w:rsidRPr="006F42B7" w:rsidRDefault="008E4EC8" w:rsidP="00091ADA">
            <w:pPr>
              <w:pStyle w:val="BSFStablefigures"/>
            </w:pPr>
            <w:r>
              <w:t>5,008</w:t>
            </w:r>
          </w:p>
        </w:tc>
        <w:tc>
          <w:tcPr>
            <w:tcW w:w="959" w:type="dxa"/>
            <w:gridSpan w:val="2"/>
            <w:tcBorders>
              <w:top w:val="nil"/>
              <w:left w:val="nil"/>
              <w:bottom w:val="nil"/>
              <w:right w:val="nil"/>
            </w:tcBorders>
            <w:shd w:val="clear" w:color="000000" w:fill="FFFFFF"/>
            <w:hideMark/>
          </w:tcPr>
          <w:p w:rsidR="00DC110D" w:rsidRPr="006F42B7" w:rsidRDefault="008E4EC8" w:rsidP="00091ADA">
            <w:pPr>
              <w:pStyle w:val="BSFStablefigures"/>
            </w:pPr>
            <w:r>
              <w:t>527</w:t>
            </w:r>
          </w:p>
        </w:tc>
        <w:tc>
          <w:tcPr>
            <w:tcW w:w="958" w:type="dxa"/>
            <w:tcBorders>
              <w:top w:val="nil"/>
              <w:left w:val="nil"/>
              <w:bottom w:val="nil"/>
              <w:right w:val="nil"/>
            </w:tcBorders>
            <w:shd w:val="clear" w:color="000000" w:fill="FFFFFF"/>
            <w:hideMark/>
          </w:tcPr>
          <w:p w:rsidR="00DC110D" w:rsidRPr="006F42B7" w:rsidRDefault="008E4EC8" w:rsidP="00091ADA">
            <w:pPr>
              <w:pStyle w:val="BSFStablefigures"/>
            </w:pPr>
            <w:r>
              <w:t xml:space="preserve">-89 </w:t>
            </w:r>
          </w:p>
        </w:tc>
        <w:tc>
          <w:tcPr>
            <w:tcW w:w="973" w:type="dxa"/>
            <w:tcBorders>
              <w:top w:val="nil"/>
              <w:left w:val="nil"/>
              <w:bottom w:val="nil"/>
              <w:right w:val="nil"/>
            </w:tcBorders>
            <w:shd w:val="clear" w:color="000000" w:fill="FFFFFF"/>
            <w:hideMark/>
          </w:tcPr>
          <w:p w:rsidR="00DC110D" w:rsidRPr="006F42B7" w:rsidRDefault="008E4EC8" w:rsidP="00091ADA">
            <w:pPr>
              <w:pStyle w:val="BSFStablefigures"/>
            </w:pPr>
            <w:r>
              <w:t>533</w:t>
            </w:r>
          </w:p>
        </w:tc>
        <w:tc>
          <w:tcPr>
            <w:tcW w:w="970" w:type="dxa"/>
            <w:tcBorders>
              <w:top w:val="nil"/>
              <w:left w:val="nil"/>
              <w:bottom w:val="nil"/>
              <w:right w:val="nil"/>
            </w:tcBorders>
            <w:shd w:val="clear" w:color="000000" w:fill="FFFFFF"/>
            <w:hideMark/>
          </w:tcPr>
          <w:p w:rsidR="00DC110D" w:rsidRPr="006F42B7" w:rsidRDefault="008E4EC8" w:rsidP="00091ADA">
            <w:pPr>
              <w:pStyle w:val="BSFStablefigures"/>
            </w:pPr>
            <w:r>
              <w:t>544</w:t>
            </w:r>
          </w:p>
        </w:tc>
        <w:tc>
          <w:tcPr>
            <w:tcW w:w="967" w:type="dxa"/>
            <w:tcBorders>
              <w:top w:val="nil"/>
              <w:left w:val="nil"/>
              <w:bottom w:val="nil"/>
              <w:right w:val="nil"/>
            </w:tcBorders>
            <w:shd w:val="clear" w:color="000000" w:fill="FFFFFF"/>
            <w:hideMark/>
          </w:tcPr>
          <w:p w:rsidR="00DC110D" w:rsidRPr="006F42B7" w:rsidRDefault="008E4EC8" w:rsidP="00091ADA">
            <w:pPr>
              <w:pStyle w:val="BSFStablefigures"/>
            </w:pPr>
            <w:r>
              <w:t>561</w:t>
            </w:r>
          </w:p>
        </w:tc>
      </w:tr>
      <w:tr w:rsidR="00DC110D" w:rsidRPr="006F42B7" w:rsidTr="004C1BDD">
        <w:tblPrEx>
          <w:tblBorders>
            <w:top w:val="none" w:sz="0" w:space="0" w:color="auto"/>
          </w:tblBorders>
        </w:tblPrEx>
        <w:trPr>
          <w:gridAfter w:val="1"/>
          <w:wAfter w:w="8" w:type="dxa"/>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355" w:type="dxa"/>
            <w:tcBorders>
              <w:top w:val="nil"/>
              <w:left w:val="nil"/>
              <w:bottom w:val="nil"/>
              <w:right w:val="nil"/>
            </w:tcBorders>
            <w:shd w:val="clear" w:color="000000" w:fill="FFFFFF"/>
            <w:hideMark/>
          </w:tcPr>
          <w:p w:rsidR="00534ADF" w:rsidRDefault="00CF02CB">
            <w:pPr>
              <w:pStyle w:val="BStabletext"/>
              <w:rPr>
                <w:b/>
                <w:bCs w:val="0"/>
              </w:rPr>
            </w:pPr>
            <w:r w:rsidRPr="00CF02CB">
              <w:rPr>
                <w:b/>
              </w:rPr>
              <w:t> </w:t>
            </w:r>
          </w:p>
        </w:tc>
        <w:tc>
          <w:tcPr>
            <w:tcW w:w="1045"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9"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8"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73"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70"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67"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r w:rsidR="00DC110D" w:rsidRPr="006F42B7" w:rsidTr="003633F0">
        <w:tblPrEx>
          <w:tblBorders>
            <w:top w:val="none" w:sz="0" w:space="0" w:color="auto"/>
          </w:tblBorders>
        </w:tblPrEx>
        <w:trPr>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117,305</w:t>
            </w:r>
          </w:p>
        </w:tc>
        <w:tc>
          <w:tcPr>
            <w:tcW w:w="2355" w:type="dxa"/>
            <w:tcBorders>
              <w:top w:val="nil"/>
              <w:left w:val="nil"/>
              <w:bottom w:val="nil"/>
              <w:right w:val="nil"/>
            </w:tcBorders>
            <w:shd w:val="clear" w:color="000000" w:fill="FFFFFF"/>
            <w:hideMark/>
          </w:tcPr>
          <w:p w:rsidR="00534ADF" w:rsidRDefault="00CF02CB" w:rsidP="004C1BDD">
            <w:pPr>
              <w:pStyle w:val="BSFSTableSub-heading"/>
            </w:pPr>
            <w:r w:rsidRPr="00CF02CB">
              <w:t>Total Expenses</w:t>
            </w:r>
          </w:p>
        </w:tc>
        <w:tc>
          <w:tcPr>
            <w:tcW w:w="1045" w:type="dxa"/>
            <w:gridSpan w:val="2"/>
            <w:tcBorders>
              <w:top w:val="nil"/>
              <w:left w:val="nil"/>
              <w:bottom w:val="nil"/>
              <w:right w:val="nil"/>
            </w:tcBorders>
            <w:shd w:val="clear" w:color="000000" w:fill="FFFFFF"/>
            <w:hideMark/>
          </w:tcPr>
          <w:p w:rsidR="00DC110D" w:rsidRPr="006F42B7" w:rsidRDefault="008E4EC8" w:rsidP="003633F0">
            <w:pPr>
              <w:pStyle w:val="BSFStablesubtotal"/>
            </w:pPr>
            <w:r>
              <w:t>117,741</w:t>
            </w:r>
          </w:p>
        </w:tc>
        <w:tc>
          <w:tcPr>
            <w:tcW w:w="959" w:type="dxa"/>
            <w:gridSpan w:val="2"/>
            <w:tcBorders>
              <w:top w:val="nil"/>
              <w:left w:val="nil"/>
              <w:bottom w:val="nil"/>
              <w:right w:val="nil"/>
            </w:tcBorders>
            <w:shd w:val="clear" w:color="000000" w:fill="FFFFFF"/>
            <w:hideMark/>
          </w:tcPr>
          <w:p w:rsidR="00DC110D" w:rsidRPr="006F42B7" w:rsidRDefault="008E4EC8" w:rsidP="003633F0">
            <w:pPr>
              <w:pStyle w:val="BSFStablesubtotal"/>
            </w:pPr>
            <w:r>
              <w:t>122,264</w:t>
            </w:r>
          </w:p>
        </w:tc>
        <w:tc>
          <w:tcPr>
            <w:tcW w:w="958" w:type="dxa"/>
            <w:tcBorders>
              <w:top w:val="nil"/>
              <w:left w:val="nil"/>
              <w:bottom w:val="nil"/>
              <w:right w:val="nil"/>
            </w:tcBorders>
            <w:shd w:val="clear" w:color="000000" w:fill="FFFFFF"/>
            <w:hideMark/>
          </w:tcPr>
          <w:p w:rsidR="00DC110D" w:rsidRPr="006F42B7" w:rsidRDefault="008E4EC8" w:rsidP="003633F0">
            <w:pPr>
              <w:pStyle w:val="BSFStablesubtotal"/>
            </w:pPr>
            <w:r>
              <w:t xml:space="preserve">4 </w:t>
            </w:r>
          </w:p>
        </w:tc>
        <w:tc>
          <w:tcPr>
            <w:tcW w:w="973" w:type="dxa"/>
            <w:tcBorders>
              <w:top w:val="nil"/>
              <w:left w:val="nil"/>
              <w:bottom w:val="nil"/>
              <w:right w:val="nil"/>
            </w:tcBorders>
            <w:shd w:val="clear" w:color="000000" w:fill="FFFFFF"/>
            <w:hideMark/>
          </w:tcPr>
          <w:p w:rsidR="00DC110D" w:rsidRPr="006F42B7" w:rsidRDefault="008E4EC8" w:rsidP="003633F0">
            <w:pPr>
              <w:pStyle w:val="BSFStablesubtotal"/>
            </w:pPr>
            <w:r>
              <w:t>103,768</w:t>
            </w:r>
          </w:p>
        </w:tc>
        <w:tc>
          <w:tcPr>
            <w:tcW w:w="970" w:type="dxa"/>
            <w:tcBorders>
              <w:top w:val="nil"/>
              <w:left w:val="nil"/>
              <w:bottom w:val="nil"/>
              <w:right w:val="nil"/>
            </w:tcBorders>
            <w:shd w:val="clear" w:color="000000" w:fill="FFFFFF"/>
            <w:hideMark/>
          </w:tcPr>
          <w:p w:rsidR="00DC110D" w:rsidRPr="006F42B7" w:rsidRDefault="008E4EC8" w:rsidP="003633F0">
            <w:pPr>
              <w:pStyle w:val="BSFStablesubtotal"/>
            </w:pPr>
            <w:r>
              <w:t>103,018</w:t>
            </w:r>
          </w:p>
        </w:tc>
        <w:tc>
          <w:tcPr>
            <w:tcW w:w="975" w:type="dxa"/>
            <w:gridSpan w:val="2"/>
            <w:tcBorders>
              <w:top w:val="nil"/>
              <w:left w:val="nil"/>
              <w:bottom w:val="nil"/>
              <w:right w:val="nil"/>
            </w:tcBorders>
            <w:shd w:val="clear" w:color="000000" w:fill="FFFFFF"/>
            <w:hideMark/>
          </w:tcPr>
          <w:p w:rsidR="00DC110D" w:rsidRPr="006F42B7" w:rsidRDefault="008E4EC8" w:rsidP="003633F0">
            <w:pPr>
              <w:pStyle w:val="BSFStablesubtotal"/>
            </w:pPr>
            <w:r>
              <w:t>104,894</w:t>
            </w:r>
          </w:p>
        </w:tc>
      </w:tr>
      <w:tr w:rsidR="00DC110D" w:rsidRPr="006F42B7" w:rsidTr="003633F0">
        <w:tblPrEx>
          <w:tblBorders>
            <w:top w:val="none" w:sz="0" w:space="0" w:color="auto"/>
          </w:tblBorders>
        </w:tblPrEx>
        <w:trPr>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357" w:type="dxa"/>
            <w:tcBorders>
              <w:top w:val="nil"/>
              <w:left w:val="nil"/>
              <w:bottom w:val="nil"/>
              <w:right w:val="nil"/>
            </w:tcBorders>
            <w:shd w:val="clear" w:color="000000" w:fill="FFFFFF"/>
            <w:hideMark/>
          </w:tcPr>
          <w:p w:rsidR="00534ADF" w:rsidRDefault="00CF02CB">
            <w:pPr>
              <w:pStyle w:val="BStabletext"/>
              <w:rPr>
                <w:b/>
              </w:rPr>
            </w:pPr>
            <w:r w:rsidRPr="00CF02CB">
              <w:rPr>
                <w:b/>
              </w:rPr>
              <w:t> </w:t>
            </w:r>
          </w:p>
        </w:tc>
        <w:tc>
          <w:tcPr>
            <w:tcW w:w="1046"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60"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9"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74"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71"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68"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r w:rsidR="00DC110D" w:rsidRPr="006F42B7" w:rsidTr="003633F0">
        <w:tblPrEx>
          <w:tblBorders>
            <w:top w:val="none" w:sz="0" w:space="0" w:color="auto"/>
          </w:tblBorders>
        </w:tblPrEx>
        <w:trPr>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-17,506</w:t>
            </w:r>
          </w:p>
        </w:tc>
        <w:tc>
          <w:tcPr>
            <w:tcW w:w="2357" w:type="dxa"/>
            <w:tcBorders>
              <w:top w:val="nil"/>
              <w:left w:val="nil"/>
              <w:bottom w:val="nil"/>
              <w:right w:val="nil"/>
            </w:tcBorders>
            <w:shd w:val="clear" w:color="000000" w:fill="FFFFFF"/>
            <w:hideMark/>
          </w:tcPr>
          <w:p w:rsidR="00534ADF" w:rsidRDefault="00CF02CB" w:rsidP="004C1BDD">
            <w:pPr>
              <w:pStyle w:val="BSFSTableSub-heading"/>
            </w:pPr>
            <w:r w:rsidRPr="00CF02CB">
              <w:t>Operating Result</w:t>
            </w:r>
          </w:p>
        </w:tc>
        <w:tc>
          <w:tcPr>
            <w:tcW w:w="1046" w:type="dxa"/>
            <w:gridSpan w:val="2"/>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-23,490</w:t>
            </w:r>
          </w:p>
        </w:tc>
        <w:tc>
          <w:tcPr>
            <w:tcW w:w="960" w:type="dxa"/>
            <w:gridSpan w:val="2"/>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-25,439</w:t>
            </w:r>
          </w:p>
        </w:tc>
        <w:tc>
          <w:tcPr>
            <w:tcW w:w="959" w:type="dxa"/>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 xml:space="preserve">-8 </w:t>
            </w:r>
          </w:p>
        </w:tc>
        <w:tc>
          <w:tcPr>
            <w:tcW w:w="974" w:type="dxa"/>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-27,187</w:t>
            </w:r>
          </w:p>
        </w:tc>
        <w:tc>
          <w:tcPr>
            <w:tcW w:w="971" w:type="dxa"/>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-29,349</w:t>
            </w:r>
          </w:p>
        </w:tc>
        <w:tc>
          <w:tcPr>
            <w:tcW w:w="968" w:type="dxa"/>
            <w:gridSpan w:val="2"/>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-29,908</w:t>
            </w:r>
          </w:p>
        </w:tc>
      </w:tr>
      <w:tr w:rsidR="00DC110D" w:rsidRPr="006F42B7" w:rsidTr="003633F0">
        <w:tblPrEx>
          <w:tblBorders>
            <w:top w:val="none" w:sz="0" w:space="0" w:color="auto"/>
          </w:tblBorders>
        </w:tblPrEx>
        <w:trPr>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rPr>
                <w:b/>
                <w:bCs/>
                <w:sz w:val="18"/>
                <w:szCs w:val="18"/>
                <w:lang w:eastAsia="en-AU"/>
              </w:rPr>
            </w:pPr>
            <w:r>
              <w:rPr>
                <w:b/>
                <w:bCs/>
                <w:sz w:val="18"/>
                <w:szCs w:val="18"/>
                <w:lang w:eastAsia="en-AU"/>
              </w:rPr>
              <w:t> </w:t>
            </w:r>
          </w:p>
        </w:tc>
        <w:tc>
          <w:tcPr>
            <w:tcW w:w="2357" w:type="dxa"/>
            <w:tcBorders>
              <w:top w:val="nil"/>
              <w:left w:val="nil"/>
              <w:bottom w:val="nil"/>
              <w:right w:val="nil"/>
            </w:tcBorders>
            <w:shd w:val="clear" w:color="000000" w:fill="FFFFFF"/>
            <w:hideMark/>
          </w:tcPr>
          <w:p w:rsidR="00534ADF" w:rsidRDefault="00CF02CB">
            <w:pPr>
              <w:pStyle w:val="BStabletext"/>
              <w:rPr>
                <w:b/>
                <w:bCs w:val="0"/>
              </w:rPr>
            </w:pPr>
            <w:r w:rsidRPr="00CF02CB">
              <w:rPr>
                <w:b/>
              </w:rPr>
              <w:t> </w:t>
            </w:r>
          </w:p>
        </w:tc>
        <w:tc>
          <w:tcPr>
            <w:tcW w:w="1046" w:type="dxa"/>
            <w:gridSpan w:val="2"/>
            <w:tcBorders>
              <w:top w:val="nil"/>
              <w:left w:val="nil"/>
              <w:bottom w:val="nil"/>
              <w:right w:val="nil"/>
            </w:tcBorders>
            <w:shd w:val="clear" w:color="000000" w:fill="FFFFFF"/>
            <w:hideMark/>
          </w:tcPr>
          <w:p w:rsidR="00DC110D" w:rsidRPr="006F42B7" w:rsidRDefault="008E4EC8" w:rsidP="00DC110D">
            <w:pPr>
              <w:spacing w:before="0" w:after="0"/>
              <w:rPr>
                <w:b/>
                <w:bCs/>
                <w:sz w:val="18"/>
                <w:szCs w:val="18"/>
                <w:lang w:eastAsia="en-AU"/>
              </w:rPr>
            </w:pPr>
            <w:r>
              <w:rPr>
                <w:b/>
                <w:bCs/>
                <w:sz w:val="18"/>
                <w:szCs w:val="18"/>
                <w:lang w:eastAsia="en-AU"/>
              </w:rPr>
              <w:t> </w:t>
            </w:r>
          </w:p>
        </w:tc>
        <w:tc>
          <w:tcPr>
            <w:tcW w:w="960" w:type="dxa"/>
            <w:gridSpan w:val="2"/>
            <w:tcBorders>
              <w:top w:val="nil"/>
              <w:left w:val="nil"/>
              <w:bottom w:val="nil"/>
              <w:right w:val="nil"/>
            </w:tcBorders>
            <w:shd w:val="clear" w:color="000000" w:fill="FFFFFF"/>
            <w:hideMark/>
          </w:tcPr>
          <w:p w:rsidR="00DC110D" w:rsidRPr="006F42B7" w:rsidRDefault="008E4EC8" w:rsidP="00DC110D">
            <w:pPr>
              <w:spacing w:before="0" w:after="0"/>
              <w:rPr>
                <w:b/>
                <w:bCs/>
                <w:sz w:val="18"/>
                <w:szCs w:val="18"/>
                <w:lang w:eastAsia="en-AU"/>
              </w:rPr>
            </w:pPr>
            <w:r>
              <w:rPr>
                <w:b/>
                <w:bCs/>
                <w:sz w:val="18"/>
                <w:szCs w:val="18"/>
                <w:lang w:eastAsia="en-AU"/>
              </w:rPr>
              <w:t> </w:t>
            </w:r>
          </w:p>
        </w:tc>
        <w:tc>
          <w:tcPr>
            <w:tcW w:w="959" w:type="dxa"/>
            <w:tcBorders>
              <w:top w:val="nil"/>
              <w:left w:val="nil"/>
              <w:bottom w:val="nil"/>
              <w:right w:val="nil"/>
            </w:tcBorders>
            <w:shd w:val="clear" w:color="000000" w:fill="FFFFFF"/>
            <w:hideMark/>
          </w:tcPr>
          <w:p w:rsidR="00DC110D" w:rsidRPr="006F42B7" w:rsidRDefault="008E4EC8" w:rsidP="00DC110D">
            <w:pPr>
              <w:spacing w:before="0" w:after="0"/>
              <w:rPr>
                <w:b/>
                <w:bCs/>
                <w:sz w:val="18"/>
                <w:szCs w:val="18"/>
                <w:lang w:eastAsia="en-AU"/>
              </w:rPr>
            </w:pPr>
            <w:r>
              <w:rPr>
                <w:b/>
                <w:bCs/>
                <w:sz w:val="18"/>
                <w:szCs w:val="18"/>
                <w:lang w:eastAsia="en-AU"/>
              </w:rPr>
              <w:t> </w:t>
            </w:r>
          </w:p>
        </w:tc>
        <w:tc>
          <w:tcPr>
            <w:tcW w:w="974" w:type="dxa"/>
            <w:tcBorders>
              <w:top w:val="nil"/>
              <w:left w:val="nil"/>
              <w:bottom w:val="nil"/>
              <w:right w:val="nil"/>
            </w:tcBorders>
            <w:shd w:val="clear" w:color="000000" w:fill="FFFFFF"/>
            <w:hideMark/>
          </w:tcPr>
          <w:p w:rsidR="00DC110D" w:rsidRPr="006F42B7" w:rsidRDefault="008E4EC8" w:rsidP="00DC110D">
            <w:pPr>
              <w:spacing w:before="0" w:after="0"/>
              <w:rPr>
                <w:b/>
                <w:bCs/>
                <w:sz w:val="18"/>
                <w:szCs w:val="18"/>
                <w:lang w:eastAsia="en-AU"/>
              </w:rPr>
            </w:pPr>
            <w:r>
              <w:rPr>
                <w:b/>
                <w:bCs/>
                <w:sz w:val="18"/>
                <w:szCs w:val="18"/>
                <w:lang w:eastAsia="en-AU"/>
              </w:rPr>
              <w:t> </w:t>
            </w:r>
          </w:p>
        </w:tc>
        <w:tc>
          <w:tcPr>
            <w:tcW w:w="971" w:type="dxa"/>
            <w:tcBorders>
              <w:top w:val="nil"/>
              <w:left w:val="nil"/>
              <w:bottom w:val="nil"/>
              <w:right w:val="nil"/>
            </w:tcBorders>
            <w:shd w:val="clear" w:color="000000" w:fill="FFFFFF"/>
            <w:hideMark/>
          </w:tcPr>
          <w:p w:rsidR="00DC110D" w:rsidRPr="006F42B7" w:rsidRDefault="008E4EC8" w:rsidP="00DC110D">
            <w:pPr>
              <w:spacing w:before="0" w:after="0"/>
              <w:rPr>
                <w:b/>
                <w:bCs/>
                <w:sz w:val="18"/>
                <w:szCs w:val="18"/>
                <w:lang w:eastAsia="en-AU"/>
              </w:rPr>
            </w:pPr>
            <w:r>
              <w:rPr>
                <w:b/>
                <w:bCs/>
                <w:sz w:val="18"/>
                <w:szCs w:val="18"/>
                <w:lang w:eastAsia="en-AU"/>
              </w:rPr>
              <w:t> </w:t>
            </w:r>
          </w:p>
        </w:tc>
        <w:tc>
          <w:tcPr>
            <w:tcW w:w="968" w:type="dxa"/>
            <w:gridSpan w:val="2"/>
            <w:tcBorders>
              <w:top w:val="nil"/>
              <w:left w:val="nil"/>
              <w:bottom w:val="nil"/>
              <w:right w:val="nil"/>
            </w:tcBorders>
            <w:shd w:val="clear" w:color="000000" w:fill="FFFFFF"/>
            <w:hideMark/>
          </w:tcPr>
          <w:p w:rsidR="00DC110D" w:rsidRPr="006F42B7" w:rsidRDefault="008E4EC8" w:rsidP="00DC110D">
            <w:pPr>
              <w:spacing w:before="0" w:after="0"/>
              <w:rPr>
                <w:b/>
                <w:bCs/>
                <w:sz w:val="18"/>
                <w:szCs w:val="18"/>
                <w:lang w:eastAsia="en-AU"/>
              </w:rPr>
            </w:pPr>
            <w:r>
              <w:rPr>
                <w:b/>
                <w:bCs/>
                <w:sz w:val="18"/>
                <w:szCs w:val="18"/>
                <w:lang w:eastAsia="en-AU"/>
              </w:rPr>
              <w:t> </w:t>
            </w:r>
          </w:p>
        </w:tc>
      </w:tr>
      <w:tr w:rsidR="00DC110D" w:rsidRPr="006F42B7" w:rsidTr="003633F0">
        <w:tblPrEx>
          <w:tblBorders>
            <w:top w:val="none" w:sz="0" w:space="0" w:color="auto"/>
          </w:tblBorders>
        </w:tblPrEx>
        <w:trPr>
          <w:trHeight w:val="240"/>
        </w:trPr>
        <w:tc>
          <w:tcPr>
            <w:tcW w:w="1041" w:type="dxa"/>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-17,506</w:t>
            </w:r>
          </w:p>
        </w:tc>
        <w:tc>
          <w:tcPr>
            <w:tcW w:w="2357" w:type="dxa"/>
            <w:tcBorders>
              <w:top w:val="nil"/>
              <w:left w:val="nil"/>
              <w:bottom w:val="nil"/>
              <w:right w:val="nil"/>
            </w:tcBorders>
            <w:shd w:val="clear" w:color="000000" w:fill="FFFFFF"/>
            <w:hideMark/>
          </w:tcPr>
          <w:p w:rsidR="00534ADF" w:rsidRDefault="00CF02CB" w:rsidP="004C1BDD">
            <w:pPr>
              <w:pStyle w:val="BSFSTableSub-heading"/>
            </w:pPr>
            <w:r w:rsidRPr="00CF02CB">
              <w:t>Total Comprehensive Income</w:t>
            </w:r>
          </w:p>
        </w:tc>
        <w:tc>
          <w:tcPr>
            <w:tcW w:w="1046" w:type="dxa"/>
            <w:gridSpan w:val="2"/>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-23,490</w:t>
            </w:r>
          </w:p>
        </w:tc>
        <w:tc>
          <w:tcPr>
            <w:tcW w:w="960" w:type="dxa"/>
            <w:gridSpan w:val="2"/>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-25,439</w:t>
            </w:r>
          </w:p>
        </w:tc>
        <w:tc>
          <w:tcPr>
            <w:tcW w:w="959" w:type="dxa"/>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 xml:space="preserve">-8 </w:t>
            </w:r>
          </w:p>
        </w:tc>
        <w:tc>
          <w:tcPr>
            <w:tcW w:w="974" w:type="dxa"/>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-27,187</w:t>
            </w:r>
          </w:p>
        </w:tc>
        <w:tc>
          <w:tcPr>
            <w:tcW w:w="971" w:type="dxa"/>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-29,349</w:t>
            </w:r>
          </w:p>
        </w:tc>
        <w:tc>
          <w:tcPr>
            <w:tcW w:w="968" w:type="dxa"/>
            <w:gridSpan w:val="2"/>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-29,908</w:t>
            </w:r>
          </w:p>
        </w:tc>
      </w:tr>
      <w:tr w:rsidR="00DC110D" w:rsidRPr="006F42B7" w:rsidTr="003633F0">
        <w:tblPrEx>
          <w:tblBorders>
            <w:top w:val="none" w:sz="0" w:space="0" w:color="auto"/>
          </w:tblBorders>
        </w:tblPrEx>
        <w:trPr>
          <w:trHeight w:val="240"/>
        </w:trPr>
        <w:tc>
          <w:tcPr>
            <w:tcW w:w="1041" w:type="dxa"/>
            <w:tcBorders>
              <w:top w:val="nil"/>
              <w:left w:val="nil"/>
              <w:bottom w:val="single" w:sz="4" w:space="0" w:color="auto"/>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357" w:type="dxa"/>
            <w:tcBorders>
              <w:top w:val="nil"/>
              <w:left w:val="nil"/>
              <w:bottom w:val="single" w:sz="4" w:space="0" w:color="auto"/>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1046" w:type="dxa"/>
            <w:gridSpan w:val="2"/>
            <w:tcBorders>
              <w:top w:val="nil"/>
              <w:left w:val="nil"/>
              <w:bottom w:val="single" w:sz="4" w:space="0" w:color="auto"/>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60" w:type="dxa"/>
            <w:gridSpan w:val="2"/>
            <w:tcBorders>
              <w:top w:val="nil"/>
              <w:left w:val="nil"/>
              <w:bottom w:val="single" w:sz="4" w:space="0" w:color="auto"/>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9" w:type="dxa"/>
            <w:tcBorders>
              <w:top w:val="nil"/>
              <w:left w:val="nil"/>
              <w:bottom w:val="single" w:sz="4" w:space="0" w:color="auto"/>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74" w:type="dxa"/>
            <w:tcBorders>
              <w:top w:val="nil"/>
              <w:left w:val="nil"/>
              <w:bottom w:val="single" w:sz="4" w:space="0" w:color="auto"/>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71" w:type="dxa"/>
            <w:tcBorders>
              <w:top w:val="nil"/>
              <w:left w:val="nil"/>
              <w:bottom w:val="single" w:sz="4" w:space="0" w:color="auto"/>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68" w:type="dxa"/>
            <w:gridSpan w:val="2"/>
            <w:tcBorders>
              <w:top w:val="nil"/>
              <w:left w:val="nil"/>
              <w:bottom w:val="single" w:sz="4" w:space="0" w:color="auto"/>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bl>
    <w:p w:rsidR="00DC110D" w:rsidRDefault="00DC110D">
      <w:pPr>
        <w:spacing w:before="0" w:after="0"/>
      </w:pPr>
    </w:p>
    <w:p w:rsidR="00305C20" w:rsidRDefault="00305C20">
      <w:pPr>
        <w:spacing w:before="0" w:after="0"/>
        <w:rPr>
          <w:b/>
          <w:bCs/>
          <w:color w:val="000000"/>
          <w:sz w:val="22"/>
          <w:szCs w:val="18"/>
        </w:rPr>
      </w:pPr>
      <w:r>
        <w:br w:type="page"/>
      </w:r>
    </w:p>
    <w:p w:rsidR="00B61F8E" w:rsidRDefault="00B61F8E" w:rsidP="00B61F8E">
      <w:pPr>
        <w:pStyle w:val="Caption"/>
      </w:pPr>
      <w:r>
        <w:t xml:space="preserve">Table </w:t>
      </w:r>
      <w:fldSimple w:instr=" SEQ Table \* ARABIC ">
        <w:r w:rsidR="00970AA0">
          <w:rPr>
            <w:noProof/>
          </w:rPr>
          <w:t>18</w:t>
        </w:r>
      </w:fldSimple>
      <w:r>
        <w:t xml:space="preserve">: </w:t>
      </w:r>
      <w:r w:rsidR="00237D75">
        <w:t>Economic Development</w:t>
      </w:r>
      <w:r w:rsidR="00237D75" w:rsidRPr="00EC2452">
        <w:t xml:space="preserve"> Directorate</w:t>
      </w:r>
      <w:r>
        <w:t>: Balance Sheet</w:t>
      </w:r>
    </w:p>
    <w:tbl>
      <w:tblPr>
        <w:tblW w:w="5000" w:type="pct"/>
        <w:tblInd w:w="-34" w:type="dxa"/>
        <w:tblBorders>
          <w:top w:val="single" w:sz="4" w:space="0" w:color="auto"/>
        </w:tblBorders>
        <w:tblLayout w:type="fixed"/>
        <w:tblLook w:val="04A0"/>
      </w:tblPr>
      <w:tblGrid>
        <w:gridCol w:w="990"/>
        <w:gridCol w:w="2511"/>
        <w:gridCol w:w="38"/>
        <w:gridCol w:w="919"/>
        <w:gridCol w:w="31"/>
        <w:gridCol w:w="887"/>
        <w:gridCol w:w="39"/>
        <w:gridCol w:w="25"/>
        <w:gridCol w:w="902"/>
        <w:gridCol w:w="30"/>
        <w:gridCol w:w="19"/>
        <w:gridCol w:w="918"/>
        <w:gridCol w:w="20"/>
        <w:gridCol w:w="12"/>
        <w:gridCol w:w="935"/>
        <w:gridCol w:w="10"/>
        <w:gridCol w:w="6"/>
        <w:gridCol w:w="951"/>
      </w:tblGrid>
      <w:tr w:rsidR="0030373A" w:rsidRPr="006F42B7" w:rsidTr="004C1BDD">
        <w:trPr>
          <w:trHeight w:val="238"/>
          <w:tblHeader/>
        </w:trPr>
        <w:tc>
          <w:tcPr>
            <w:tcW w:w="990" w:type="dxa"/>
            <w:tcBorders>
              <w:bottom w:val="nil"/>
            </w:tcBorders>
            <w:noWrap/>
            <w:hideMark/>
          </w:tcPr>
          <w:p w:rsidR="00534ADF" w:rsidRDefault="00CF02CB">
            <w:pPr>
              <w:pStyle w:val="BStableheading1"/>
              <w:framePr w:wrap="auto" w:vAnchor="margin" w:yAlign="inline"/>
              <w:rPr>
                <w:sz w:val="18"/>
                <w:szCs w:val="18"/>
                <w:lang w:eastAsia="en-AU"/>
              </w:rPr>
            </w:pPr>
            <w:r w:rsidRPr="00CF02CB">
              <w:rPr>
                <w:sz w:val="18"/>
                <w:szCs w:val="18"/>
                <w:lang w:eastAsia="en-AU"/>
              </w:rPr>
              <w:t>Budget</w:t>
            </w:r>
          </w:p>
          <w:p w:rsidR="00534ADF" w:rsidRDefault="00CF02CB">
            <w:pPr>
              <w:pStyle w:val="BStableheading1"/>
              <w:framePr w:wrap="auto" w:vAnchor="margin" w:yAlign="inline"/>
              <w:rPr>
                <w:sz w:val="18"/>
                <w:szCs w:val="18"/>
                <w:lang w:eastAsia="en-AU"/>
              </w:rPr>
            </w:pPr>
            <w:r w:rsidRPr="00CF02CB">
              <w:rPr>
                <w:sz w:val="18"/>
                <w:szCs w:val="18"/>
                <w:lang w:eastAsia="en-AU"/>
              </w:rPr>
              <w:t>as at</w:t>
            </w:r>
          </w:p>
          <w:p w:rsidR="00534ADF" w:rsidRDefault="00CF02CB">
            <w:pPr>
              <w:pStyle w:val="BStableheading1"/>
              <w:framePr w:wrap="auto" w:vAnchor="margin" w:yAlign="inline"/>
              <w:rPr>
                <w:sz w:val="18"/>
                <w:szCs w:val="18"/>
                <w:lang w:eastAsia="en-AU"/>
              </w:rPr>
            </w:pPr>
            <w:r w:rsidRPr="00CF02CB">
              <w:rPr>
                <w:sz w:val="18"/>
                <w:szCs w:val="18"/>
                <w:lang w:eastAsia="en-AU"/>
              </w:rPr>
              <w:t>30/6/14</w:t>
            </w:r>
          </w:p>
        </w:tc>
        <w:tc>
          <w:tcPr>
            <w:tcW w:w="2549" w:type="dxa"/>
            <w:gridSpan w:val="2"/>
            <w:tcBorders>
              <w:bottom w:val="nil"/>
            </w:tcBorders>
          </w:tcPr>
          <w:p w:rsidR="00534ADF" w:rsidRDefault="00534ADF">
            <w:pPr>
              <w:pStyle w:val="BStableheading1"/>
              <w:framePr w:wrap="auto" w:vAnchor="margin" w:yAlign="inline"/>
              <w:rPr>
                <w:sz w:val="18"/>
                <w:szCs w:val="18"/>
              </w:rPr>
            </w:pPr>
          </w:p>
        </w:tc>
        <w:tc>
          <w:tcPr>
            <w:tcW w:w="950" w:type="dxa"/>
            <w:gridSpan w:val="2"/>
            <w:tcBorders>
              <w:bottom w:val="nil"/>
            </w:tcBorders>
            <w:noWrap/>
            <w:hideMark/>
          </w:tcPr>
          <w:p w:rsidR="00534ADF" w:rsidRDefault="00CF02CB">
            <w:pPr>
              <w:pStyle w:val="BStableheading1"/>
              <w:framePr w:wrap="auto" w:vAnchor="margin" w:yAlign="inline"/>
              <w:rPr>
                <w:sz w:val="18"/>
                <w:szCs w:val="18"/>
                <w:lang w:eastAsia="en-AU"/>
              </w:rPr>
            </w:pPr>
            <w:r w:rsidRPr="00CF02CB">
              <w:rPr>
                <w:sz w:val="18"/>
                <w:szCs w:val="18"/>
                <w:lang w:eastAsia="en-AU"/>
              </w:rPr>
              <w:t>Est’d</w:t>
            </w:r>
          </w:p>
          <w:p w:rsidR="00534ADF" w:rsidRDefault="00CF02CB">
            <w:pPr>
              <w:pStyle w:val="BStableheading1"/>
              <w:framePr w:wrap="auto" w:vAnchor="margin" w:yAlign="inline"/>
              <w:rPr>
                <w:sz w:val="18"/>
                <w:szCs w:val="18"/>
                <w:lang w:eastAsia="en-AU"/>
              </w:rPr>
            </w:pPr>
            <w:r w:rsidRPr="00CF02CB">
              <w:rPr>
                <w:sz w:val="18"/>
                <w:szCs w:val="18"/>
                <w:lang w:eastAsia="en-AU"/>
              </w:rPr>
              <w:t>Outcome as at 30/6/14</w:t>
            </w:r>
          </w:p>
        </w:tc>
        <w:tc>
          <w:tcPr>
            <w:tcW w:w="951" w:type="dxa"/>
            <w:gridSpan w:val="3"/>
            <w:tcBorders>
              <w:bottom w:val="nil"/>
            </w:tcBorders>
            <w:noWrap/>
            <w:hideMark/>
          </w:tcPr>
          <w:p w:rsidR="00534ADF" w:rsidRDefault="00CF02CB">
            <w:pPr>
              <w:pStyle w:val="BStableheading1"/>
              <w:framePr w:wrap="auto" w:vAnchor="margin" w:yAlign="inline"/>
              <w:rPr>
                <w:sz w:val="18"/>
                <w:szCs w:val="18"/>
                <w:lang w:eastAsia="en-AU"/>
              </w:rPr>
            </w:pPr>
            <w:r w:rsidRPr="00CF02CB">
              <w:rPr>
                <w:sz w:val="18"/>
                <w:szCs w:val="18"/>
                <w:lang w:eastAsia="en-AU"/>
              </w:rPr>
              <w:t xml:space="preserve">Budget </w:t>
            </w:r>
          </w:p>
          <w:p w:rsidR="00534ADF" w:rsidRDefault="00CF02CB">
            <w:pPr>
              <w:pStyle w:val="BStableheading1"/>
              <w:framePr w:wrap="auto" w:vAnchor="margin" w:yAlign="inline"/>
              <w:rPr>
                <w:sz w:val="18"/>
                <w:szCs w:val="18"/>
                <w:lang w:eastAsia="en-AU"/>
              </w:rPr>
            </w:pPr>
            <w:r w:rsidRPr="00CF02CB">
              <w:rPr>
                <w:sz w:val="18"/>
                <w:szCs w:val="18"/>
                <w:lang w:eastAsia="en-AU"/>
              </w:rPr>
              <w:t>as at 30/6/15</w:t>
            </w:r>
          </w:p>
        </w:tc>
        <w:tc>
          <w:tcPr>
            <w:tcW w:w="951" w:type="dxa"/>
            <w:gridSpan w:val="3"/>
            <w:tcBorders>
              <w:bottom w:val="nil"/>
            </w:tcBorders>
            <w:noWrap/>
            <w:hideMark/>
          </w:tcPr>
          <w:p w:rsidR="00534ADF" w:rsidRDefault="00CF02CB">
            <w:pPr>
              <w:pStyle w:val="BStableheading1"/>
              <w:framePr w:wrap="auto" w:vAnchor="margin" w:yAlign="inline"/>
              <w:rPr>
                <w:sz w:val="18"/>
                <w:szCs w:val="18"/>
                <w:lang w:eastAsia="en-AU"/>
              </w:rPr>
            </w:pPr>
            <w:r w:rsidRPr="00CF02CB">
              <w:rPr>
                <w:sz w:val="18"/>
                <w:szCs w:val="18"/>
                <w:lang w:eastAsia="en-AU"/>
              </w:rPr>
              <w:t>Variance</w:t>
            </w:r>
          </w:p>
          <w:p w:rsidR="00534ADF" w:rsidRDefault="00534ADF">
            <w:pPr>
              <w:pStyle w:val="BStableheading1"/>
              <w:framePr w:wrap="auto" w:vAnchor="margin" w:yAlign="inline"/>
              <w:rPr>
                <w:sz w:val="18"/>
                <w:szCs w:val="18"/>
                <w:lang w:eastAsia="en-AU"/>
              </w:rPr>
            </w:pPr>
          </w:p>
        </w:tc>
        <w:tc>
          <w:tcPr>
            <w:tcW w:w="950" w:type="dxa"/>
            <w:gridSpan w:val="3"/>
            <w:tcBorders>
              <w:bottom w:val="nil"/>
            </w:tcBorders>
            <w:noWrap/>
            <w:hideMark/>
          </w:tcPr>
          <w:p w:rsidR="00534ADF" w:rsidRDefault="00CF02CB">
            <w:pPr>
              <w:pStyle w:val="BStableheading1"/>
              <w:framePr w:wrap="auto" w:vAnchor="margin" w:yAlign="inline"/>
              <w:rPr>
                <w:sz w:val="18"/>
                <w:szCs w:val="18"/>
                <w:lang w:eastAsia="en-AU"/>
              </w:rPr>
            </w:pPr>
            <w:r w:rsidRPr="00CF02CB">
              <w:rPr>
                <w:sz w:val="18"/>
                <w:szCs w:val="18"/>
                <w:lang w:eastAsia="en-AU"/>
              </w:rPr>
              <w:t>Estimate as at 30/6/16</w:t>
            </w:r>
          </w:p>
        </w:tc>
        <w:tc>
          <w:tcPr>
            <w:tcW w:w="951" w:type="dxa"/>
            <w:gridSpan w:val="3"/>
            <w:tcBorders>
              <w:bottom w:val="nil"/>
            </w:tcBorders>
            <w:noWrap/>
            <w:hideMark/>
          </w:tcPr>
          <w:p w:rsidR="00534ADF" w:rsidRDefault="00CF02CB">
            <w:pPr>
              <w:pStyle w:val="BStableheading1"/>
              <w:framePr w:wrap="auto" w:vAnchor="margin" w:yAlign="inline"/>
              <w:rPr>
                <w:sz w:val="18"/>
                <w:szCs w:val="18"/>
                <w:lang w:eastAsia="en-AU"/>
              </w:rPr>
            </w:pPr>
            <w:r w:rsidRPr="00CF02CB">
              <w:rPr>
                <w:sz w:val="18"/>
                <w:szCs w:val="18"/>
                <w:lang w:eastAsia="en-AU"/>
              </w:rPr>
              <w:t>Estimate as at 30/6/17</w:t>
            </w:r>
          </w:p>
        </w:tc>
        <w:tc>
          <w:tcPr>
            <w:tcW w:w="951" w:type="dxa"/>
            <w:tcBorders>
              <w:bottom w:val="nil"/>
            </w:tcBorders>
            <w:noWrap/>
            <w:hideMark/>
          </w:tcPr>
          <w:p w:rsidR="00534ADF" w:rsidRDefault="00CF02CB">
            <w:pPr>
              <w:pStyle w:val="BStableheading1"/>
              <w:framePr w:wrap="auto" w:vAnchor="margin" w:yAlign="inline"/>
              <w:rPr>
                <w:sz w:val="18"/>
                <w:szCs w:val="18"/>
                <w:lang w:eastAsia="en-AU"/>
              </w:rPr>
            </w:pPr>
            <w:r w:rsidRPr="00CF02CB">
              <w:rPr>
                <w:sz w:val="18"/>
                <w:szCs w:val="18"/>
                <w:lang w:eastAsia="en-AU"/>
              </w:rPr>
              <w:t>Estimate as at 30/6/18</w:t>
            </w:r>
          </w:p>
        </w:tc>
      </w:tr>
      <w:tr w:rsidR="00B93938" w:rsidRPr="006F42B7" w:rsidTr="004C1BDD">
        <w:trPr>
          <w:trHeight w:val="238"/>
        </w:trPr>
        <w:tc>
          <w:tcPr>
            <w:tcW w:w="990" w:type="dxa"/>
            <w:tcBorders>
              <w:top w:val="nil"/>
              <w:bottom w:val="single" w:sz="4" w:space="0" w:color="000000"/>
            </w:tcBorders>
            <w:noWrap/>
            <w:hideMark/>
          </w:tcPr>
          <w:p w:rsidR="00534ADF" w:rsidRDefault="008E4EC8">
            <w:pPr>
              <w:pStyle w:val="BStableheading"/>
              <w:framePr w:wrap="auto" w:vAnchor="margin" w:yAlign="inline"/>
              <w:rPr>
                <w:sz w:val="18"/>
                <w:szCs w:val="18"/>
              </w:rPr>
            </w:pPr>
            <w:r>
              <w:rPr>
                <w:sz w:val="18"/>
                <w:szCs w:val="18"/>
              </w:rPr>
              <w:t>$'000</w:t>
            </w:r>
          </w:p>
        </w:tc>
        <w:tc>
          <w:tcPr>
            <w:tcW w:w="2549" w:type="dxa"/>
            <w:gridSpan w:val="2"/>
            <w:tcBorders>
              <w:top w:val="nil"/>
              <w:bottom w:val="single" w:sz="4" w:space="0" w:color="000000"/>
            </w:tcBorders>
          </w:tcPr>
          <w:p w:rsidR="00534ADF" w:rsidRDefault="00534ADF">
            <w:pPr>
              <w:pStyle w:val="BStableheading"/>
              <w:framePr w:wrap="auto" w:vAnchor="margin" w:yAlign="inline"/>
              <w:rPr>
                <w:sz w:val="18"/>
                <w:szCs w:val="18"/>
              </w:rPr>
            </w:pPr>
          </w:p>
        </w:tc>
        <w:tc>
          <w:tcPr>
            <w:tcW w:w="950" w:type="dxa"/>
            <w:gridSpan w:val="2"/>
            <w:tcBorders>
              <w:top w:val="nil"/>
              <w:bottom w:val="single" w:sz="4" w:space="0" w:color="000000"/>
            </w:tcBorders>
            <w:noWrap/>
            <w:hideMark/>
          </w:tcPr>
          <w:p w:rsidR="00534ADF" w:rsidRDefault="008E4EC8">
            <w:pPr>
              <w:pStyle w:val="BStableheading"/>
              <w:framePr w:wrap="auto" w:vAnchor="margin" w:yAlign="inline"/>
              <w:rPr>
                <w:sz w:val="18"/>
                <w:szCs w:val="18"/>
              </w:rPr>
            </w:pPr>
            <w:r>
              <w:rPr>
                <w:sz w:val="18"/>
                <w:szCs w:val="18"/>
                <w:lang w:eastAsia="en-AU"/>
              </w:rPr>
              <w:t>$'000</w:t>
            </w:r>
          </w:p>
        </w:tc>
        <w:tc>
          <w:tcPr>
            <w:tcW w:w="951" w:type="dxa"/>
            <w:gridSpan w:val="3"/>
            <w:tcBorders>
              <w:top w:val="nil"/>
              <w:bottom w:val="single" w:sz="4" w:space="0" w:color="000000"/>
            </w:tcBorders>
            <w:noWrap/>
            <w:hideMark/>
          </w:tcPr>
          <w:p w:rsidR="00534ADF" w:rsidRDefault="008E4EC8">
            <w:pPr>
              <w:pStyle w:val="BStableheading"/>
              <w:framePr w:wrap="auto" w:vAnchor="margin" w:yAlign="inline"/>
              <w:rPr>
                <w:sz w:val="18"/>
                <w:szCs w:val="18"/>
              </w:rPr>
            </w:pPr>
            <w:r>
              <w:rPr>
                <w:sz w:val="18"/>
                <w:szCs w:val="18"/>
              </w:rPr>
              <w:t>$'000</w:t>
            </w:r>
          </w:p>
        </w:tc>
        <w:tc>
          <w:tcPr>
            <w:tcW w:w="951" w:type="dxa"/>
            <w:gridSpan w:val="3"/>
            <w:tcBorders>
              <w:top w:val="nil"/>
              <w:bottom w:val="single" w:sz="4" w:space="0" w:color="000000"/>
            </w:tcBorders>
            <w:noWrap/>
            <w:hideMark/>
          </w:tcPr>
          <w:p w:rsidR="00534ADF" w:rsidRDefault="008E4EC8">
            <w:pPr>
              <w:pStyle w:val="BStableheading"/>
              <w:framePr w:wrap="auto" w:vAnchor="margin" w:yAlign="inline"/>
              <w:rPr>
                <w:sz w:val="18"/>
                <w:szCs w:val="18"/>
              </w:rPr>
            </w:pPr>
            <w:r>
              <w:rPr>
                <w:sz w:val="18"/>
                <w:szCs w:val="18"/>
              </w:rPr>
              <w:t>%</w:t>
            </w:r>
          </w:p>
        </w:tc>
        <w:tc>
          <w:tcPr>
            <w:tcW w:w="950" w:type="dxa"/>
            <w:gridSpan w:val="3"/>
            <w:tcBorders>
              <w:top w:val="nil"/>
              <w:bottom w:val="single" w:sz="4" w:space="0" w:color="000000"/>
            </w:tcBorders>
            <w:noWrap/>
            <w:hideMark/>
          </w:tcPr>
          <w:p w:rsidR="00534ADF" w:rsidRDefault="008E4EC8">
            <w:pPr>
              <w:pStyle w:val="BStableheading"/>
              <w:framePr w:wrap="auto" w:vAnchor="margin" w:yAlign="inline"/>
              <w:rPr>
                <w:sz w:val="18"/>
                <w:szCs w:val="18"/>
              </w:rPr>
            </w:pPr>
            <w:r>
              <w:rPr>
                <w:sz w:val="18"/>
                <w:szCs w:val="18"/>
              </w:rPr>
              <w:t>$'000</w:t>
            </w:r>
          </w:p>
        </w:tc>
        <w:tc>
          <w:tcPr>
            <w:tcW w:w="951" w:type="dxa"/>
            <w:gridSpan w:val="3"/>
            <w:tcBorders>
              <w:top w:val="nil"/>
              <w:bottom w:val="single" w:sz="4" w:space="0" w:color="000000"/>
            </w:tcBorders>
            <w:noWrap/>
            <w:hideMark/>
          </w:tcPr>
          <w:p w:rsidR="00534ADF" w:rsidRDefault="008E4EC8">
            <w:pPr>
              <w:pStyle w:val="BStableheading"/>
              <w:framePr w:wrap="auto" w:vAnchor="margin" w:yAlign="inline"/>
              <w:rPr>
                <w:sz w:val="18"/>
                <w:szCs w:val="18"/>
              </w:rPr>
            </w:pPr>
            <w:r>
              <w:rPr>
                <w:sz w:val="18"/>
                <w:szCs w:val="18"/>
              </w:rPr>
              <w:t>$'000</w:t>
            </w:r>
          </w:p>
        </w:tc>
        <w:tc>
          <w:tcPr>
            <w:tcW w:w="951" w:type="dxa"/>
            <w:tcBorders>
              <w:top w:val="nil"/>
              <w:bottom w:val="single" w:sz="4" w:space="0" w:color="000000"/>
            </w:tcBorders>
            <w:noWrap/>
            <w:hideMark/>
          </w:tcPr>
          <w:p w:rsidR="00534ADF" w:rsidRDefault="008E4EC8">
            <w:pPr>
              <w:pStyle w:val="BStableheading"/>
              <w:framePr w:wrap="auto" w:vAnchor="margin" w:yAlign="inline"/>
              <w:rPr>
                <w:sz w:val="18"/>
                <w:szCs w:val="18"/>
              </w:rPr>
            </w:pPr>
            <w:r>
              <w:rPr>
                <w:sz w:val="18"/>
                <w:szCs w:val="18"/>
              </w:rPr>
              <w:t>$'000</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noWrap/>
            <w:vAlign w:val="bottom"/>
            <w:hideMark/>
          </w:tcPr>
          <w:p w:rsidR="00DC110D" w:rsidRPr="006F42B7" w:rsidRDefault="008E4EC8" w:rsidP="00DC110D">
            <w:pPr>
              <w:spacing w:before="0" w:after="0"/>
              <w:rPr>
                <w:sz w:val="18"/>
                <w:szCs w:val="18"/>
                <w:lang w:eastAsia="en-AU"/>
              </w:rPr>
            </w:pPr>
            <w:r>
              <w:rPr>
                <w:sz w:val="18"/>
                <w:szCs w:val="18"/>
                <w:lang w:eastAsia="en-AU"/>
              </w:rPr>
              <w:t> </w:t>
            </w:r>
          </w:p>
        </w:tc>
        <w:tc>
          <w:tcPr>
            <w:tcW w:w="2549" w:type="dxa"/>
            <w:gridSpan w:val="2"/>
            <w:tcBorders>
              <w:top w:val="nil"/>
              <w:left w:val="nil"/>
              <w:bottom w:val="nil"/>
              <w:right w:val="nil"/>
            </w:tcBorders>
            <w:shd w:val="clear" w:color="000000" w:fill="FFFFFF"/>
            <w:vAlign w:val="bottom"/>
            <w:hideMark/>
          </w:tcPr>
          <w:p w:rsidR="00DC110D" w:rsidRPr="006F42B7" w:rsidRDefault="008E4EC8" w:rsidP="00DC110D">
            <w:pPr>
              <w:spacing w:before="0" w:after="0"/>
              <w:rPr>
                <w:sz w:val="18"/>
                <w:szCs w:val="18"/>
                <w:lang w:eastAsia="en-AU"/>
              </w:rPr>
            </w:pPr>
            <w:r>
              <w:rPr>
                <w:sz w:val="18"/>
                <w:szCs w:val="18"/>
                <w:lang w:eastAsia="en-AU"/>
              </w:rPr>
              <w:t> </w:t>
            </w:r>
          </w:p>
        </w:tc>
        <w:tc>
          <w:tcPr>
            <w:tcW w:w="950" w:type="dxa"/>
            <w:gridSpan w:val="2"/>
            <w:tcBorders>
              <w:top w:val="nil"/>
              <w:left w:val="nil"/>
              <w:bottom w:val="nil"/>
              <w:right w:val="nil"/>
            </w:tcBorders>
            <w:shd w:val="clear" w:color="000000" w:fill="FFFFFF"/>
            <w:noWrap/>
            <w:vAlign w:val="bottom"/>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noWrap/>
            <w:vAlign w:val="bottom"/>
            <w:hideMark/>
          </w:tcPr>
          <w:p w:rsidR="00DC110D" w:rsidRPr="006F42B7" w:rsidRDefault="008E4EC8" w:rsidP="00DC110D">
            <w:pPr>
              <w:spacing w:before="0" w:after="0"/>
              <w:jc w:val="right"/>
              <w:rPr>
                <w:i/>
                <w:iCs/>
                <w:sz w:val="18"/>
                <w:szCs w:val="18"/>
                <w:lang w:eastAsia="en-AU"/>
              </w:rPr>
            </w:pPr>
            <w:r>
              <w:rPr>
                <w:i/>
                <w:iCs/>
                <w:sz w:val="18"/>
                <w:szCs w:val="18"/>
                <w:lang w:eastAsia="en-AU"/>
              </w:rPr>
              <w:t> </w:t>
            </w:r>
          </w:p>
        </w:tc>
        <w:tc>
          <w:tcPr>
            <w:tcW w:w="951" w:type="dxa"/>
            <w:gridSpan w:val="3"/>
            <w:tcBorders>
              <w:top w:val="nil"/>
              <w:left w:val="nil"/>
              <w:bottom w:val="nil"/>
              <w:right w:val="nil"/>
            </w:tcBorders>
            <w:shd w:val="clear" w:color="000000" w:fill="FFFFFF"/>
            <w:noWrap/>
            <w:vAlign w:val="bottom"/>
            <w:hideMark/>
          </w:tcPr>
          <w:p w:rsidR="00DC110D" w:rsidRPr="006F42B7" w:rsidRDefault="008E4EC8" w:rsidP="00DC110D">
            <w:pPr>
              <w:spacing w:before="0" w:after="0"/>
              <w:jc w:val="right"/>
              <w:rPr>
                <w:i/>
                <w:iCs/>
                <w:sz w:val="18"/>
                <w:szCs w:val="18"/>
                <w:lang w:eastAsia="en-AU"/>
              </w:rPr>
            </w:pPr>
            <w:r>
              <w:rPr>
                <w:i/>
                <w:iCs/>
                <w:sz w:val="18"/>
                <w:szCs w:val="18"/>
                <w:lang w:eastAsia="en-AU"/>
              </w:rPr>
              <w:t> </w:t>
            </w:r>
          </w:p>
        </w:tc>
        <w:tc>
          <w:tcPr>
            <w:tcW w:w="950" w:type="dxa"/>
            <w:gridSpan w:val="3"/>
            <w:tcBorders>
              <w:top w:val="nil"/>
              <w:left w:val="nil"/>
              <w:bottom w:val="nil"/>
              <w:right w:val="nil"/>
            </w:tcBorders>
            <w:shd w:val="clear" w:color="000000" w:fill="FFFFFF"/>
            <w:noWrap/>
            <w:vAlign w:val="bottom"/>
            <w:hideMark/>
          </w:tcPr>
          <w:p w:rsidR="00DC110D" w:rsidRPr="006F42B7" w:rsidRDefault="008E4EC8" w:rsidP="00DC110D">
            <w:pPr>
              <w:spacing w:before="0" w:after="0"/>
              <w:jc w:val="right"/>
              <w:rPr>
                <w:i/>
                <w:iCs/>
                <w:sz w:val="18"/>
                <w:szCs w:val="18"/>
                <w:lang w:eastAsia="en-AU"/>
              </w:rPr>
            </w:pPr>
            <w:r>
              <w:rPr>
                <w:i/>
                <w:iCs/>
                <w:sz w:val="18"/>
                <w:szCs w:val="18"/>
                <w:lang w:eastAsia="en-AU"/>
              </w:rPr>
              <w:t> </w:t>
            </w:r>
          </w:p>
        </w:tc>
        <w:tc>
          <w:tcPr>
            <w:tcW w:w="951" w:type="dxa"/>
            <w:gridSpan w:val="3"/>
            <w:tcBorders>
              <w:top w:val="nil"/>
              <w:left w:val="nil"/>
              <w:bottom w:val="nil"/>
              <w:right w:val="nil"/>
            </w:tcBorders>
            <w:shd w:val="clear" w:color="000000" w:fill="FFFFFF"/>
            <w:noWrap/>
            <w:vAlign w:val="bottom"/>
            <w:hideMark/>
          </w:tcPr>
          <w:p w:rsidR="00DC110D" w:rsidRPr="006F42B7" w:rsidRDefault="008E4EC8" w:rsidP="00DC110D">
            <w:pPr>
              <w:spacing w:before="0" w:after="0"/>
              <w:jc w:val="right"/>
              <w:rPr>
                <w:i/>
                <w:iCs/>
                <w:sz w:val="18"/>
                <w:szCs w:val="18"/>
                <w:lang w:eastAsia="en-AU"/>
              </w:rPr>
            </w:pPr>
            <w:r>
              <w:rPr>
                <w:i/>
                <w:iCs/>
                <w:sz w:val="18"/>
                <w:szCs w:val="18"/>
                <w:lang w:eastAsia="en-AU"/>
              </w:rPr>
              <w:t> </w:t>
            </w:r>
          </w:p>
        </w:tc>
        <w:tc>
          <w:tcPr>
            <w:tcW w:w="951" w:type="dxa"/>
            <w:tcBorders>
              <w:top w:val="nil"/>
              <w:left w:val="nil"/>
              <w:bottom w:val="nil"/>
              <w:right w:val="nil"/>
            </w:tcBorders>
            <w:shd w:val="clear" w:color="000000" w:fill="FFFFFF"/>
            <w:noWrap/>
            <w:vAlign w:val="bottom"/>
            <w:hideMark/>
          </w:tcPr>
          <w:p w:rsidR="00DC110D" w:rsidRPr="006F42B7" w:rsidRDefault="008E4EC8" w:rsidP="00DC110D">
            <w:pPr>
              <w:spacing w:before="0" w:after="0"/>
              <w:jc w:val="right"/>
              <w:rPr>
                <w:i/>
                <w:iCs/>
                <w:sz w:val="18"/>
                <w:szCs w:val="18"/>
                <w:lang w:eastAsia="en-AU"/>
              </w:rPr>
            </w:pPr>
            <w:r>
              <w:rPr>
                <w:i/>
                <w:iCs/>
                <w:sz w:val="18"/>
                <w:szCs w:val="18"/>
                <w:lang w:eastAsia="en-AU"/>
              </w:rPr>
              <w:t> </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rPr>
                <w:b/>
                <w:bCs/>
                <w:sz w:val="18"/>
                <w:szCs w:val="18"/>
                <w:lang w:eastAsia="en-AU"/>
              </w:rPr>
            </w:pPr>
            <w:r>
              <w:rPr>
                <w:b/>
                <w:bCs/>
                <w:sz w:val="18"/>
                <w:szCs w:val="18"/>
                <w:lang w:eastAsia="en-AU"/>
              </w:rPr>
              <w:t> </w:t>
            </w:r>
          </w:p>
        </w:tc>
        <w:tc>
          <w:tcPr>
            <w:tcW w:w="2549" w:type="dxa"/>
            <w:gridSpan w:val="2"/>
            <w:tcBorders>
              <w:top w:val="nil"/>
              <w:left w:val="nil"/>
              <w:bottom w:val="nil"/>
              <w:right w:val="nil"/>
            </w:tcBorders>
            <w:shd w:val="clear" w:color="000000" w:fill="FFFFFF"/>
            <w:hideMark/>
          </w:tcPr>
          <w:p w:rsidR="00534ADF" w:rsidRDefault="00CF02CB" w:rsidP="000158CC">
            <w:pPr>
              <w:pStyle w:val="BSFSTableSub-heading"/>
            </w:pPr>
            <w:r w:rsidRPr="00CF02CB">
              <w:t xml:space="preserve">Current </w:t>
            </w:r>
            <w:r w:rsidRPr="000158CC">
              <w:t>Assets</w:t>
            </w:r>
          </w:p>
        </w:tc>
        <w:tc>
          <w:tcPr>
            <w:tcW w:w="950" w:type="dxa"/>
            <w:gridSpan w:val="2"/>
            <w:tcBorders>
              <w:top w:val="nil"/>
              <w:left w:val="nil"/>
              <w:bottom w:val="nil"/>
              <w:right w:val="nil"/>
            </w:tcBorders>
            <w:shd w:val="clear" w:color="000000" w:fill="FFFFFF"/>
            <w:hideMark/>
          </w:tcPr>
          <w:p w:rsidR="00DC110D" w:rsidRPr="006F42B7" w:rsidRDefault="008E4EC8" w:rsidP="00DC110D">
            <w:pPr>
              <w:spacing w:before="0" w:after="0"/>
              <w:rPr>
                <w:b/>
                <w:bCs/>
                <w:sz w:val="18"/>
                <w:szCs w:val="18"/>
                <w:lang w:eastAsia="en-AU"/>
              </w:rPr>
            </w:pPr>
            <w:r>
              <w:rPr>
                <w:b/>
                <w:bCs/>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b/>
                <w:bCs/>
                <w:sz w:val="18"/>
                <w:szCs w:val="18"/>
                <w:lang w:eastAsia="en-AU"/>
              </w:rPr>
            </w:pPr>
            <w:r>
              <w:rPr>
                <w:b/>
                <w:bCs/>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 </w:t>
            </w:r>
          </w:p>
        </w:tc>
        <w:tc>
          <w:tcPr>
            <w:tcW w:w="950" w:type="dxa"/>
            <w:gridSpan w:val="3"/>
            <w:tcBorders>
              <w:top w:val="nil"/>
              <w:left w:val="nil"/>
              <w:bottom w:val="nil"/>
              <w:right w:val="nil"/>
            </w:tcBorders>
            <w:shd w:val="clear" w:color="000000" w:fill="FFFFFF"/>
            <w:hideMark/>
          </w:tcPr>
          <w:p w:rsidR="00DC110D" w:rsidRPr="006F42B7" w:rsidRDefault="008E4EC8" w:rsidP="00DC110D">
            <w:pPr>
              <w:spacing w:before="0" w:after="0"/>
              <w:rPr>
                <w:b/>
                <w:bCs/>
                <w:sz w:val="18"/>
                <w:szCs w:val="18"/>
                <w:lang w:eastAsia="en-AU"/>
              </w:rPr>
            </w:pPr>
            <w:r>
              <w:rPr>
                <w:b/>
                <w:bCs/>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b/>
                <w:bCs/>
                <w:sz w:val="18"/>
                <w:szCs w:val="18"/>
                <w:lang w:eastAsia="en-AU"/>
              </w:rPr>
            </w:pPr>
            <w:r>
              <w:rPr>
                <w:b/>
                <w:bCs/>
                <w:sz w:val="18"/>
                <w:szCs w:val="18"/>
                <w:lang w:eastAsia="en-AU"/>
              </w:rPr>
              <w:t> </w:t>
            </w:r>
          </w:p>
        </w:tc>
        <w:tc>
          <w:tcPr>
            <w:tcW w:w="951" w:type="dxa"/>
            <w:tcBorders>
              <w:top w:val="nil"/>
              <w:left w:val="nil"/>
              <w:bottom w:val="nil"/>
              <w:right w:val="nil"/>
            </w:tcBorders>
            <w:shd w:val="clear" w:color="000000" w:fill="FFFFFF"/>
            <w:hideMark/>
          </w:tcPr>
          <w:p w:rsidR="00DC110D" w:rsidRPr="006F42B7" w:rsidRDefault="008E4EC8" w:rsidP="00DC110D">
            <w:pPr>
              <w:spacing w:before="0" w:after="0"/>
              <w:rPr>
                <w:b/>
                <w:bCs/>
                <w:sz w:val="18"/>
                <w:szCs w:val="18"/>
                <w:lang w:eastAsia="en-AU"/>
              </w:rPr>
            </w:pPr>
            <w:r>
              <w:rPr>
                <w:b/>
                <w:bCs/>
                <w:sz w:val="18"/>
                <w:szCs w:val="18"/>
                <w:lang w:eastAsia="en-AU"/>
              </w:rPr>
              <w:t> </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2,477</w:t>
            </w:r>
          </w:p>
        </w:tc>
        <w:tc>
          <w:tcPr>
            <w:tcW w:w="2549" w:type="dxa"/>
            <w:gridSpan w:val="2"/>
            <w:tcBorders>
              <w:top w:val="nil"/>
              <w:left w:val="nil"/>
              <w:bottom w:val="nil"/>
              <w:right w:val="nil"/>
            </w:tcBorders>
            <w:shd w:val="clear" w:color="000000" w:fill="FFFFFF"/>
            <w:hideMark/>
          </w:tcPr>
          <w:p w:rsidR="00534ADF" w:rsidRDefault="008E4EC8" w:rsidP="004C1BDD">
            <w:pPr>
              <w:pStyle w:val="BSFStabletext"/>
            </w:pPr>
            <w:r>
              <w:t>Cash and Cash Equivalents</w:t>
            </w:r>
          </w:p>
        </w:tc>
        <w:tc>
          <w:tcPr>
            <w:tcW w:w="950" w:type="dxa"/>
            <w:gridSpan w:val="2"/>
            <w:tcBorders>
              <w:top w:val="nil"/>
              <w:left w:val="nil"/>
              <w:bottom w:val="nil"/>
              <w:right w:val="nil"/>
            </w:tcBorders>
            <w:shd w:val="clear" w:color="000000" w:fill="FFFFFF"/>
            <w:hideMark/>
          </w:tcPr>
          <w:p w:rsidR="00DC110D" w:rsidRPr="006F42B7" w:rsidRDefault="008E4EC8" w:rsidP="00091ADA">
            <w:pPr>
              <w:pStyle w:val="BSFStablefigures"/>
            </w:pPr>
            <w:r>
              <w:t>2,512</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2,924</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 xml:space="preserve">16 </w:t>
            </w:r>
          </w:p>
        </w:tc>
        <w:tc>
          <w:tcPr>
            <w:tcW w:w="950" w:type="dxa"/>
            <w:gridSpan w:val="3"/>
            <w:tcBorders>
              <w:top w:val="nil"/>
              <w:left w:val="nil"/>
              <w:bottom w:val="nil"/>
              <w:right w:val="nil"/>
            </w:tcBorders>
            <w:shd w:val="clear" w:color="000000" w:fill="FFFFFF"/>
            <w:hideMark/>
          </w:tcPr>
          <w:p w:rsidR="00DC110D" w:rsidRPr="006F42B7" w:rsidRDefault="008E4EC8" w:rsidP="00091ADA">
            <w:pPr>
              <w:pStyle w:val="BSFStablefigures"/>
            </w:pPr>
            <w:r>
              <w:t>1,658</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1,237</w:t>
            </w:r>
          </w:p>
        </w:tc>
        <w:tc>
          <w:tcPr>
            <w:tcW w:w="951" w:type="dxa"/>
            <w:tcBorders>
              <w:top w:val="nil"/>
              <w:left w:val="nil"/>
              <w:bottom w:val="nil"/>
              <w:right w:val="nil"/>
            </w:tcBorders>
            <w:shd w:val="clear" w:color="000000" w:fill="FFFFFF"/>
            <w:hideMark/>
          </w:tcPr>
          <w:p w:rsidR="00DC110D" w:rsidRPr="006F42B7" w:rsidRDefault="008E4EC8" w:rsidP="00091ADA">
            <w:pPr>
              <w:pStyle w:val="BSFStablefigures"/>
            </w:pPr>
            <w:r>
              <w:t>816</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6,574</w:t>
            </w:r>
          </w:p>
        </w:tc>
        <w:tc>
          <w:tcPr>
            <w:tcW w:w="2549" w:type="dxa"/>
            <w:gridSpan w:val="2"/>
            <w:tcBorders>
              <w:top w:val="nil"/>
              <w:left w:val="nil"/>
              <w:bottom w:val="nil"/>
              <w:right w:val="nil"/>
            </w:tcBorders>
            <w:shd w:val="clear" w:color="000000" w:fill="FFFFFF"/>
            <w:hideMark/>
          </w:tcPr>
          <w:p w:rsidR="00534ADF" w:rsidRDefault="008E4EC8" w:rsidP="004C1BDD">
            <w:pPr>
              <w:pStyle w:val="BSFStabletext"/>
            </w:pPr>
            <w:r>
              <w:t>Receivables</w:t>
            </w:r>
          </w:p>
        </w:tc>
        <w:tc>
          <w:tcPr>
            <w:tcW w:w="950" w:type="dxa"/>
            <w:gridSpan w:val="2"/>
            <w:tcBorders>
              <w:top w:val="nil"/>
              <w:left w:val="nil"/>
              <w:bottom w:val="nil"/>
              <w:right w:val="nil"/>
            </w:tcBorders>
            <w:shd w:val="clear" w:color="000000" w:fill="FFFFFF"/>
            <w:hideMark/>
          </w:tcPr>
          <w:p w:rsidR="00DC110D" w:rsidRPr="006F42B7" w:rsidRDefault="008E4EC8" w:rsidP="00091ADA">
            <w:pPr>
              <w:pStyle w:val="BSFStablefigures"/>
            </w:pPr>
            <w:r>
              <w:t>5,354</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5,319</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 xml:space="preserve">-1 </w:t>
            </w:r>
          </w:p>
        </w:tc>
        <w:tc>
          <w:tcPr>
            <w:tcW w:w="950" w:type="dxa"/>
            <w:gridSpan w:val="3"/>
            <w:tcBorders>
              <w:top w:val="nil"/>
              <w:left w:val="nil"/>
              <w:bottom w:val="nil"/>
              <w:right w:val="nil"/>
            </w:tcBorders>
            <w:shd w:val="clear" w:color="000000" w:fill="FFFFFF"/>
            <w:hideMark/>
          </w:tcPr>
          <w:p w:rsidR="00DC110D" w:rsidRPr="006F42B7" w:rsidRDefault="008E4EC8" w:rsidP="00091ADA">
            <w:pPr>
              <w:pStyle w:val="BSFStablefigures"/>
            </w:pPr>
            <w:r>
              <w:t>5,284</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5,249</w:t>
            </w:r>
          </w:p>
        </w:tc>
        <w:tc>
          <w:tcPr>
            <w:tcW w:w="951" w:type="dxa"/>
            <w:tcBorders>
              <w:top w:val="nil"/>
              <w:left w:val="nil"/>
              <w:bottom w:val="nil"/>
              <w:right w:val="nil"/>
            </w:tcBorders>
            <w:shd w:val="clear" w:color="000000" w:fill="FFFFFF"/>
            <w:hideMark/>
          </w:tcPr>
          <w:p w:rsidR="00DC110D" w:rsidRPr="006F42B7" w:rsidRDefault="008E4EC8" w:rsidP="00091ADA">
            <w:pPr>
              <w:pStyle w:val="BSFStablefigures"/>
            </w:pPr>
            <w:r>
              <w:t>5,214</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57</w:t>
            </w:r>
          </w:p>
        </w:tc>
        <w:tc>
          <w:tcPr>
            <w:tcW w:w="2549" w:type="dxa"/>
            <w:gridSpan w:val="2"/>
            <w:tcBorders>
              <w:top w:val="nil"/>
              <w:left w:val="nil"/>
              <w:bottom w:val="nil"/>
              <w:right w:val="nil"/>
            </w:tcBorders>
            <w:shd w:val="clear" w:color="000000" w:fill="FFFFFF"/>
            <w:hideMark/>
          </w:tcPr>
          <w:p w:rsidR="00534ADF" w:rsidRDefault="008E4EC8" w:rsidP="004C1BDD">
            <w:pPr>
              <w:pStyle w:val="BSFStabletext"/>
            </w:pPr>
            <w:r>
              <w:t>Inventories</w:t>
            </w:r>
          </w:p>
        </w:tc>
        <w:tc>
          <w:tcPr>
            <w:tcW w:w="950" w:type="dxa"/>
            <w:gridSpan w:val="2"/>
            <w:tcBorders>
              <w:top w:val="nil"/>
              <w:left w:val="nil"/>
              <w:bottom w:val="nil"/>
              <w:right w:val="nil"/>
            </w:tcBorders>
            <w:shd w:val="clear" w:color="000000" w:fill="FFFFFF"/>
            <w:hideMark/>
          </w:tcPr>
          <w:p w:rsidR="00DC110D" w:rsidRPr="006F42B7" w:rsidRDefault="008E4EC8" w:rsidP="00091ADA">
            <w:pPr>
              <w:pStyle w:val="BSFStablefigures"/>
            </w:pPr>
            <w:r>
              <w:t>66</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67</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 xml:space="preserve">2 </w:t>
            </w:r>
          </w:p>
        </w:tc>
        <w:tc>
          <w:tcPr>
            <w:tcW w:w="950" w:type="dxa"/>
            <w:gridSpan w:val="3"/>
            <w:tcBorders>
              <w:top w:val="nil"/>
              <w:left w:val="nil"/>
              <w:bottom w:val="nil"/>
              <w:right w:val="nil"/>
            </w:tcBorders>
            <w:shd w:val="clear" w:color="000000" w:fill="FFFFFF"/>
            <w:hideMark/>
          </w:tcPr>
          <w:p w:rsidR="00DC110D" w:rsidRPr="006F42B7" w:rsidRDefault="008E4EC8" w:rsidP="00091ADA">
            <w:pPr>
              <w:pStyle w:val="BSFStablefigures"/>
            </w:pPr>
            <w:r>
              <w:t>68</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69</w:t>
            </w:r>
          </w:p>
        </w:tc>
        <w:tc>
          <w:tcPr>
            <w:tcW w:w="951" w:type="dxa"/>
            <w:tcBorders>
              <w:top w:val="nil"/>
              <w:left w:val="nil"/>
              <w:bottom w:val="nil"/>
              <w:right w:val="nil"/>
            </w:tcBorders>
            <w:shd w:val="clear" w:color="000000" w:fill="FFFFFF"/>
            <w:hideMark/>
          </w:tcPr>
          <w:p w:rsidR="00DC110D" w:rsidRPr="006F42B7" w:rsidRDefault="008E4EC8" w:rsidP="00091ADA">
            <w:pPr>
              <w:pStyle w:val="BSFStablefigures"/>
            </w:pPr>
            <w:r>
              <w:t>70</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501</w:t>
            </w:r>
          </w:p>
        </w:tc>
        <w:tc>
          <w:tcPr>
            <w:tcW w:w="2549" w:type="dxa"/>
            <w:gridSpan w:val="2"/>
            <w:tcBorders>
              <w:top w:val="nil"/>
              <w:left w:val="nil"/>
              <w:bottom w:val="nil"/>
              <w:right w:val="nil"/>
            </w:tcBorders>
            <w:shd w:val="clear" w:color="000000" w:fill="FFFFFF"/>
            <w:hideMark/>
          </w:tcPr>
          <w:p w:rsidR="00534ADF" w:rsidRDefault="008E4EC8" w:rsidP="004C1BDD">
            <w:pPr>
              <w:pStyle w:val="BSFStabletext"/>
            </w:pPr>
            <w:r>
              <w:t>Other Current Assets</w:t>
            </w:r>
          </w:p>
        </w:tc>
        <w:tc>
          <w:tcPr>
            <w:tcW w:w="950" w:type="dxa"/>
            <w:gridSpan w:val="2"/>
            <w:tcBorders>
              <w:top w:val="nil"/>
              <w:left w:val="nil"/>
              <w:bottom w:val="nil"/>
              <w:right w:val="nil"/>
            </w:tcBorders>
            <w:shd w:val="clear" w:color="000000" w:fill="FFFFFF"/>
            <w:hideMark/>
          </w:tcPr>
          <w:p w:rsidR="00DC110D" w:rsidRPr="006F42B7" w:rsidRDefault="008E4EC8" w:rsidP="00091ADA">
            <w:pPr>
              <w:pStyle w:val="BSFStablefigures"/>
            </w:pPr>
            <w:r>
              <w:t>693</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696</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 xml:space="preserve">.. </w:t>
            </w:r>
          </w:p>
        </w:tc>
        <w:tc>
          <w:tcPr>
            <w:tcW w:w="950" w:type="dxa"/>
            <w:gridSpan w:val="3"/>
            <w:tcBorders>
              <w:top w:val="nil"/>
              <w:left w:val="nil"/>
              <w:bottom w:val="nil"/>
              <w:right w:val="nil"/>
            </w:tcBorders>
            <w:shd w:val="clear" w:color="000000" w:fill="FFFFFF"/>
            <w:hideMark/>
          </w:tcPr>
          <w:p w:rsidR="00DC110D" w:rsidRPr="006F42B7" w:rsidRDefault="008E4EC8" w:rsidP="00091ADA">
            <w:pPr>
              <w:pStyle w:val="BSFStablefigures"/>
            </w:pPr>
            <w:r>
              <w:t>698</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700</w:t>
            </w:r>
          </w:p>
        </w:tc>
        <w:tc>
          <w:tcPr>
            <w:tcW w:w="951" w:type="dxa"/>
            <w:tcBorders>
              <w:top w:val="nil"/>
              <w:left w:val="nil"/>
              <w:bottom w:val="nil"/>
              <w:right w:val="nil"/>
            </w:tcBorders>
            <w:shd w:val="clear" w:color="000000" w:fill="FFFFFF"/>
            <w:hideMark/>
          </w:tcPr>
          <w:p w:rsidR="00DC110D" w:rsidRPr="006F42B7" w:rsidRDefault="008E4EC8" w:rsidP="00091ADA">
            <w:pPr>
              <w:pStyle w:val="BSFStablefigures"/>
            </w:pPr>
            <w:r>
              <w:t>702</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549" w:type="dxa"/>
            <w:gridSpan w:val="2"/>
            <w:tcBorders>
              <w:top w:val="nil"/>
              <w:left w:val="nil"/>
              <w:bottom w:val="nil"/>
              <w:right w:val="nil"/>
            </w:tcBorders>
            <w:shd w:val="clear" w:color="000000" w:fill="FFFFFF"/>
            <w:hideMark/>
          </w:tcPr>
          <w:p w:rsidR="00534ADF" w:rsidRDefault="008E4EC8">
            <w:pPr>
              <w:pStyle w:val="BStabletext"/>
            </w:pPr>
            <w:r>
              <w:t> </w:t>
            </w:r>
          </w:p>
        </w:tc>
        <w:tc>
          <w:tcPr>
            <w:tcW w:w="950"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 </w:t>
            </w:r>
          </w:p>
        </w:tc>
        <w:tc>
          <w:tcPr>
            <w:tcW w:w="950"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0158CC">
            <w:pPr>
              <w:pStyle w:val="BSFStablesubtotal"/>
            </w:pPr>
            <w:r>
              <w:t>9,</w:t>
            </w:r>
            <w:r w:rsidRPr="000158CC">
              <w:t>609</w:t>
            </w:r>
          </w:p>
        </w:tc>
        <w:tc>
          <w:tcPr>
            <w:tcW w:w="2549" w:type="dxa"/>
            <w:gridSpan w:val="2"/>
            <w:tcBorders>
              <w:top w:val="nil"/>
              <w:left w:val="nil"/>
              <w:bottom w:val="nil"/>
              <w:right w:val="nil"/>
            </w:tcBorders>
            <w:shd w:val="clear" w:color="000000" w:fill="FFFFFF"/>
            <w:hideMark/>
          </w:tcPr>
          <w:p w:rsidR="00534ADF" w:rsidRDefault="00CF02CB" w:rsidP="004C1BDD">
            <w:pPr>
              <w:pStyle w:val="BSFSTableSub-heading"/>
            </w:pPr>
            <w:r w:rsidRPr="00CF02CB">
              <w:t>Total Current</w:t>
            </w:r>
            <w:r w:rsidRPr="000158CC">
              <w:t xml:space="preserve"> </w:t>
            </w:r>
            <w:r w:rsidRPr="00CF02CB">
              <w:t>Assets</w:t>
            </w:r>
          </w:p>
        </w:tc>
        <w:tc>
          <w:tcPr>
            <w:tcW w:w="950" w:type="dxa"/>
            <w:gridSpan w:val="2"/>
            <w:tcBorders>
              <w:top w:val="nil"/>
              <w:left w:val="nil"/>
              <w:bottom w:val="nil"/>
              <w:right w:val="nil"/>
            </w:tcBorders>
            <w:shd w:val="clear" w:color="000000" w:fill="FFFFFF"/>
            <w:hideMark/>
          </w:tcPr>
          <w:p w:rsidR="00DC110D" w:rsidRPr="000158CC" w:rsidRDefault="008E4EC8" w:rsidP="000158CC">
            <w:pPr>
              <w:pStyle w:val="BSFStablesubtotal"/>
            </w:pPr>
            <w:r w:rsidRPr="000158CC">
              <w:t>8,625</w:t>
            </w:r>
          </w:p>
        </w:tc>
        <w:tc>
          <w:tcPr>
            <w:tcW w:w="951" w:type="dxa"/>
            <w:gridSpan w:val="3"/>
            <w:tcBorders>
              <w:top w:val="nil"/>
              <w:left w:val="nil"/>
              <w:bottom w:val="nil"/>
              <w:right w:val="nil"/>
            </w:tcBorders>
            <w:shd w:val="clear" w:color="000000" w:fill="FFFFFF"/>
            <w:hideMark/>
          </w:tcPr>
          <w:p w:rsidR="00DC110D" w:rsidRPr="000158CC" w:rsidRDefault="008E4EC8" w:rsidP="000158CC">
            <w:pPr>
              <w:pStyle w:val="BSFStablesubtotal"/>
            </w:pPr>
            <w:r w:rsidRPr="000158CC">
              <w:t>9,006</w:t>
            </w:r>
          </w:p>
        </w:tc>
        <w:tc>
          <w:tcPr>
            <w:tcW w:w="951" w:type="dxa"/>
            <w:gridSpan w:val="3"/>
            <w:tcBorders>
              <w:top w:val="nil"/>
              <w:left w:val="nil"/>
              <w:bottom w:val="nil"/>
              <w:right w:val="nil"/>
            </w:tcBorders>
            <w:shd w:val="clear" w:color="000000" w:fill="FFFFFF"/>
            <w:hideMark/>
          </w:tcPr>
          <w:p w:rsidR="00DC110D" w:rsidRPr="000158CC" w:rsidRDefault="008E4EC8" w:rsidP="000158CC">
            <w:pPr>
              <w:pStyle w:val="BSFStablesubtotal"/>
            </w:pPr>
            <w:r w:rsidRPr="000158CC">
              <w:t xml:space="preserve">4 </w:t>
            </w:r>
          </w:p>
        </w:tc>
        <w:tc>
          <w:tcPr>
            <w:tcW w:w="950" w:type="dxa"/>
            <w:gridSpan w:val="3"/>
            <w:tcBorders>
              <w:top w:val="nil"/>
              <w:left w:val="nil"/>
              <w:bottom w:val="nil"/>
              <w:right w:val="nil"/>
            </w:tcBorders>
            <w:shd w:val="clear" w:color="000000" w:fill="FFFFFF"/>
            <w:hideMark/>
          </w:tcPr>
          <w:p w:rsidR="00DC110D" w:rsidRPr="000158CC" w:rsidRDefault="008E4EC8" w:rsidP="000158CC">
            <w:pPr>
              <w:pStyle w:val="BSFStablesubtotal"/>
            </w:pPr>
            <w:r w:rsidRPr="000158CC">
              <w:t>7,708</w:t>
            </w:r>
          </w:p>
        </w:tc>
        <w:tc>
          <w:tcPr>
            <w:tcW w:w="951" w:type="dxa"/>
            <w:gridSpan w:val="3"/>
            <w:tcBorders>
              <w:top w:val="nil"/>
              <w:left w:val="nil"/>
              <w:bottom w:val="nil"/>
              <w:right w:val="nil"/>
            </w:tcBorders>
            <w:shd w:val="clear" w:color="000000" w:fill="FFFFFF"/>
            <w:hideMark/>
          </w:tcPr>
          <w:p w:rsidR="00DC110D" w:rsidRPr="000158CC" w:rsidRDefault="008E4EC8" w:rsidP="000158CC">
            <w:pPr>
              <w:pStyle w:val="BSFStablesubtotal"/>
            </w:pPr>
            <w:r w:rsidRPr="000158CC">
              <w:t>7,255</w:t>
            </w:r>
          </w:p>
        </w:tc>
        <w:tc>
          <w:tcPr>
            <w:tcW w:w="951" w:type="dxa"/>
            <w:tcBorders>
              <w:top w:val="nil"/>
              <w:left w:val="nil"/>
              <w:bottom w:val="nil"/>
              <w:right w:val="nil"/>
            </w:tcBorders>
            <w:shd w:val="clear" w:color="000000" w:fill="FFFFFF"/>
            <w:hideMark/>
          </w:tcPr>
          <w:p w:rsidR="00DC110D" w:rsidRPr="000158CC" w:rsidRDefault="008E4EC8" w:rsidP="000158CC">
            <w:pPr>
              <w:pStyle w:val="BSFStablesubtotal"/>
            </w:pPr>
            <w:r w:rsidRPr="000158CC">
              <w:t>6,802</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549" w:type="dxa"/>
            <w:gridSpan w:val="2"/>
            <w:tcBorders>
              <w:top w:val="nil"/>
              <w:left w:val="nil"/>
              <w:bottom w:val="nil"/>
              <w:right w:val="nil"/>
            </w:tcBorders>
            <w:shd w:val="clear" w:color="000000" w:fill="FFFFFF"/>
            <w:hideMark/>
          </w:tcPr>
          <w:p w:rsidR="00534ADF" w:rsidRDefault="008E4EC8">
            <w:pPr>
              <w:pStyle w:val="BStabletext"/>
            </w:pPr>
            <w:r>
              <w:t> </w:t>
            </w:r>
          </w:p>
        </w:tc>
        <w:tc>
          <w:tcPr>
            <w:tcW w:w="950"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 </w:t>
            </w:r>
          </w:p>
        </w:tc>
        <w:tc>
          <w:tcPr>
            <w:tcW w:w="950"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549" w:type="dxa"/>
            <w:gridSpan w:val="2"/>
            <w:tcBorders>
              <w:top w:val="nil"/>
              <w:left w:val="nil"/>
              <w:bottom w:val="nil"/>
              <w:right w:val="nil"/>
            </w:tcBorders>
            <w:shd w:val="clear" w:color="000000" w:fill="FFFFFF"/>
            <w:hideMark/>
          </w:tcPr>
          <w:p w:rsidR="00534ADF" w:rsidRDefault="00CF02CB" w:rsidP="000158CC">
            <w:pPr>
              <w:pStyle w:val="BSFSTableSub-heading"/>
            </w:pPr>
            <w:r w:rsidRPr="00CF02CB">
              <w:t>Non Current Assets</w:t>
            </w:r>
          </w:p>
        </w:tc>
        <w:tc>
          <w:tcPr>
            <w:tcW w:w="950"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 </w:t>
            </w:r>
          </w:p>
        </w:tc>
        <w:tc>
          <w:tcPr>
            <w:tcW w:w="950"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1,552</w:t>
            </w:r>
          </w:p>
        </w:tc>
        <w:tc>
          <w:tcPr>
            <w:tcW w:w="2549" w:type="dxa"/>
            <w:gridSpan w:val="2"/>
            <w:tcBorders>
              <w:top w:val="nil"/>
              <w:left w:val="nil"/>
              <w:bottom w:val="nil"/>
              <w:right w:val="nil"/>
            </w:tcBorders>
            <w:shd w:val="clear" w:color="000000" w:fill="FFFFFF"/>
            <w:hideMark/>
          </w:tcPr>
          <w:p w:rsidR="00534ADF" w:rsidRPr="004C1BDD" w:rsidRDefault="008E4EC8" w:rsidP="004C1BDD">
            <w:pPr>
              <w:pStyle w:val="BSFStabletext"/>
            </w:pPr>
            <w:r w:rsidRPr="004C1BDD">
              <w:t>Investments</w:t>
            </w:r>
          </w:p>
        </w:tc>
        <w:tc>
          <w:tcPr>
            <w:tcW w:w="950" w:type="dxa"/>
            <w:gridSpan w:val="2"/>
            <w:tcBorders>
              <w:top w:val="nil"/>
              <w:left w:val="nil"/>
              <w:bottom w:val="nil"/>
              <w:right w:val="nil"/>
            </w:tcBorders>
            <w:shd w:val="clear" w:color="000000" w:fill="FFFFFF"/>
            <w:hideMark/>
          </w:tcPr>
          <w:p w:rsidR="00DC110D" w:rsidRPr="006F42B7" w:rsidRDefault="008E4EC8" w:rsidP="00091ADA">
            <w:pPr>
              <w:pStyle w:val="BSFStablefigures"/>
            </w:pPr>
            <w:r>
              <w:t>993</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993</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 xml:space="preserve">- </w:t>
            </w:r>
          </w:p>
        </w:tc>
        <w:tc>
          <w:tcPr>
            <w:tcW w:w="950" w:type="dxa"/>
            <w:gridSpan w:val="3"/>
            <w:tcBorders>
              <w:top w:val="nil"/>
              <w:left w:val="nil"/>
              <w:bottom w:val="nil"/>
              <w:right w:val="nil"/>
            </w:tcBorders>
            <w:shd w:val="clear" w:color="000000" w:fill="FFFFFF"/>
            <w:hideMark/>
          </w:tcPr>
          <w:p w:rsidR="00DC110D" w:rsidRPr="006F42B7" w:rsidRDefault="008E4EC8" w:rsidP="00091ADA">
            <w:pPr>
              <w:pStyle w:val="BSFStablefigures"/>
            </w:pPr>
            <w:r>
              <w:t>993</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993</w:t>
            </w:r>
          </w:p>
        </w:tc>
        <w:tc>
          <w:tcPr>
            <w:tcW w:w="951" w:type="dxa"/>
            <w:tcBorders>
              <w:top w:val="nil"/>
              <w:left w:val="nil"/>
              <w:bottom w:val="nil"/>
              <w:right w:val="nil"/>
            </w:tcBorders>
            <w:shd w:val="clear" w:color="000000" w:fill="FFFFFF"/>
            <w:hideMark/>
          </w:tcPr>
          <w:p w:rsidR="00DC110D" w:rsidRPr="006F42B7" w:rsidRDefault="008E4EC8" w:rsidP="00091ADA">
            <w:pPr>
              <w:pStyle w:val="BSFStablefigures"/>
            </w:pPr>
            <w:r>
              <w:t>993</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401,281</w:t>
            </w:r>
          </w:p>
        </w:tc>
        <w:tc>
          <w:tcPr>
            <w:tcW w:w="2549" w:type="dxa"/>
            <w:gridSpan w:val="2"/>
            <w:tcBorders>
              <w:top w:val="nil"/>
              <w:left w:val="nil"/>
              <w:bottom w:val="nil"/>
              <w:right w:val="nil"/>
            </w:tcBorders>
            <w:shd w:val="clear" w:color="000000" w:fill="FFFFFF"/>
            <w:hideMark/>
          </w:tcPr>
          <w:p w:rsidR="00534ADF" w:rsidRPr="004C1BDD" w:rsidRDefault="008E4EC8" w:rsidP="004C1BDD">
            <w:pPr>
              <w:pStyle w:val="BSFStabletext"/>
            </w:pPr>
            <w:r w:rsidRPr="004C1BDD">
              <w:t>Property, Plant and Equipment</w:t>
            </w:r>
          </w:p>
        </w:tc>
        <w:tc>
          <w:tcPr>
            <w:tcW w:w="950" w:type="dxa"/>
            <w:gridSpan w:val="2"/>
            <w:tcBorders>
              <w:top w:val="nil"/>
              <w:left w:val="nil"/>
              <w:bottom w:val="nil"/>
              <w:right w:val="nil"/>
            </w:tcBorders>
            <w:shd w:val="clear" w:color="000000" w:fill="FFFFFF"/>
            <w:hideMark/>
          </w:tcPr>
          <w:p w:rsidR="00DC110D" w:rsidRPr="006F42B7" w:rsidRDefault="008E4EC8" w:rsidP="00091ADA">
            <w:pPr>
              <w:pStyle w:val="BSFStablefigures"/>
            </w:pPr>
            <w:r>
              <w:t>439,201</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532,506</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 xml:space="preserve">21 </w:t>
            </w:r>
          </w:p>
        </w:tc>
        <w:tc>
          <w:tcPr>
            <w:tcW w:w="950" w:type="dxa"/>
            <w:gridSpan w:val="3"/>
            <w:tcBorders>
              <w:top w:val="nil"/>
              <w:left w:val="nil"/>
              <w:bottom w:val="nil"/>
              <w:right w:val="nil"/>
            </w:tcBorders>
            <w:shd w:val="clear" w:color="000000" w:fill="FFFFFF"/>
            <w:hideMark/>
          </w:tcPr>
          <w:p w:rsidR="00DC110D" w:rsidRPr="006F42B7" w:rsidRDefault="008E4EC8" w:rsidP="00091ADA">
            <w:pPr>
              <w:pStyle w:val="BSFStablefigures"/>
            </w:pPr>
            <w:r>
              <w:t>499,274</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527,794</w:t>
            </w:r>
          </w:p>
        </w:tc>
        <w:tc>
          <w:tcPr>
            <w:tcW w:w="951" w:type="dxa"/>
            <w:tcBorders>
              <w:top w:val="nil"/>
              <w:left w:val="nil"/>
              <w:bottom w:val="nil"/>
              <w:right w:val="nil"/>
            </w:tcBorders>
            <w:shd w:val="clear" w:color="000000" w:fill="FFFFFF"/>
            <w:hideMark/>
          </w:tcPr>
          <w:p w:rsidR="00DC110D" w:rsidRPr="006F42B7" w:rsidRDefault="008E4EC8" w:rsidP="00091ADA">
            <w:pPr>
              <w:pStyle w:val="BSFStablefigures"/>
            </w:pPr>
            <w:r>
              <w:t>555,744</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143</w:t>
            </w:r>
          </w:p>
        </w:tc>
        <w:tc>
          <w:tcPr>
            <w:tcW w:w="2549" w:type="dxa"/>
            <w:gridSpan w:val="2"/>
            <w:tcBorders>
              <w:top w:val="nil"/>
              <w:left w:val="nil"/>
              <w:bottom w:val="nil"/>
              <w:right w:val="nil"/>
            </w:tcBorders>
            <w:shd w:val="clear" w:color="000000" w:fill="FFFFFF"/>
            <w:hideMark/>
          </w:tcPr>
          <w:p w:rsidR="00534ADF" w:rsidRPr="004C1BDD" w:rsidRDefault="008E4EC8" w:rsidP="004C1BDD">
            <w:pPr>
              <w:pStyle w:val="BSFStabletext"/>
            </w:pPr>
            <w:r w:rsidRPr="004C1BDD">
              <w:t>Intangibles</w:t>
            </w:r>
          </w:p>
        </w:tc>
        <w:tc>
          <w:tcPr>
            <w:tcW w:w="950" w:type="dxa"/>
            <w:gridSpan w:val="2"/>
            <w:tcBorders>
              <w:top w:val="nil"/>
              <w:left w:val="nil"/>
              <w:bottom w:val="nil"/>
              <w:right w:val="nil"/>
            </w:tcBorders>
            <w:shd w:val="clear" w:color="000000" w:fill="FFFFFF"/>
            <w:hideMark/>
          </w:tcPr>
          <w:p w:rsidR="00DC110D" w:rsidRPr="006F42B7" w:rsidRDefault="008E4EC8" w:rsidP="00091ADA">
            <w:pPr>
              <w:pStyle w:val="BSFStablefigures"/>
            </w:pPr>
            <w:r>
              <w:t>124</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0</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 xml:space="preserve">-100 </w:t>
            </w:r>
          </w:p>
        </w:tc>
        <w:tc>
          <w:tcPr>
            <w:tcW w:w="950" w:type="dxa"/>
            <w:gridSpan w:val="3"/>
            <w:tcBorders>
              <w:top w:val="nil"/>
              <w:left w:val="nil"/>
              <w:bottom w:val="nil"/>
              <w:right w:val="nil"/>
            </w:tcBorders>
            <w:shd w:val="clear" w:color="000000" w:fill="FFFFFF"/>
            <w:hideMark/>
          </w:tcPr>
          <w:p w:rsidR="00DC110D" w:rsidRPr="006F42B7" w:rsidRDefault="008E4EC8" w:rsidP="00091ADA">
            <w:pPr>
              <w:pStyle w:val="BSFStablefigures"/>
            </w:pPr>
            <w:r>
              <w:t>0</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0</w:t>
            </w:r>
          </w:p>
        </w:tc>
        <w:tc>
          <w:tcPr>
            <w:tcW w:w="951" w:type="dxa"/>
            <w:tcBorders>
              <w:top w:val="nil"/>
              <w:left w:val="nil"/>
              <w:bottom w:val="nil"/>
              <w:right w:val="nil"/>
            </w:tcBorders>
            <w:shd w:val="clear" w:color="000000" w:fill="FFFFFF"/>
            <w:hideMark/>
          </w:tcPr>
          <w:p w:rsidR="00DC110D" w:rsidRPr="006F42B7" w:rsidRDefault="008E4EC8" w:rsidP="00091ADA">
            <w:pPr>
              <w:pStyle w:val="BSFStablefigures"/>
            </w:pPr>
            <w:r>
              <w:t>0</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135,831</w:t>
            </w:r>
          </w:p>
        </w:tc>
        <w:tc>
          <w:tcPr>
            <w:tcW w:w="2549" w:type="dxa"/>
            <w:gridSpan w:val="2"/>
            <w:tcBorders>
              <w:top w:val="nil"/>
              <w:left w:val="nil"/>
              <w:bottom w:val="nil"/>
              <w:right w:val="nil"/>
            </w:tcBorders>
            <w:shd w:val="clear" w:color="000000" w:fill="FFFFFF"/>
            <w:hideMark/>
          </w:tcPr>
          <w:p w:rsidR="00534ADF" w:rsidRPr="004C1BDD" w:rsidRDefault="008E4EC8" w:rsidP="004C1BDD">
            <w:pPr>
              <w:pStyle w:val="BSFStabletext"/>
            </w:pPr>
            <w:r w:rsidRPr="004C1BDD">
              <w:t>Capital Works in Progress</w:t>
            </w:r>
          </w:p>
        </w:tc>
        <w:tc>
          <w:tcPr>
            <w:tcW w:w="950" w:type="dxa"/>
            <w:gridSpan w:val="2"/>
            <w:tcBorders>
              <w:top w:val="nil"/>
              <w:left w:val="nil"/>
              <w:bottom w:val="nil"/>
              <w:right w:val="nil"/>
            </w:tcBorders>
            <w:shd w:val="clear" w:color="000000" w:fill="FFFFFF"/>
            <w:hideMark/>
          </w:tcPr>
          <w:p w:rsidR="00DC110D" w:rsidRPr="006F42B7" w:rsidRDefault="008E4EC8" w:rsidP="00091ADA">
            <w:pPr>
              <w:pStyle w:val="BSFStablefigures"/>
            </w:pPr>
            <w:r>
              <w:t>272,475</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285,176</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 xml:space="preserve">5 </w:t>
            </w:r>
          </w:p>
        </w:tc>
        <w:tc>
          <w:tcPr>
            <w:tcW w:w="950" w:type="dxa"/>
            <w:gridSpan w:val="3"/>
            <w:tcBorders>
              <w:top w:val="nil"/>
              <w:left w:val="nil"/>
              <w:bottom w:val="nil"/>
              <w:right w:val="nil"/>
            </w:tcBorders>
            <w:shd w:val="clear" w:color="000000" w:fill="FFFFFF"/>
            <w:hideMark/>
          </w:tcPr>
          <w:p w:rsidR="00DC110D" w:rsidRPr="006F42B7" w:rsidRDefault="008E4EC8" w:rsidP="00091ADA">
            <w:pPr>
              <w:pStyle w:val="BSFStablefigures"/>
            </w:pPr>
            <w:r>
              <w:t>356,666</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309,725</w:t>
            </w:r>
          </w:p>
        </w:tc>
        <w:tc>
          <w:tcPr>
            <w:tcW w:w="951" w:type="dxa"/>
            <w:tcBorders>
              <w:top w:val="nil"/>
              <w:left w:val="nil"/>
              <w:bottom w:val="nil"/>
              <w:right w:val="nil"/>
            </w:tcBorders>
            <w:shd w:val="clear" w:color="000000" w:fill="FFFFFF"/>
            <w:hideMark/>
          </w:tcPr>
          <w:p w:rsidR="00DC110D" w:rsidRPr="006F42B7" w:rsidRDefault="008E4EC8" w:rsidP="00091ADA">
            <w:pPr>
              <w:pStyle w:val="BSFStablefigures"/>
            </w:pPr>
            <w:r>
              <w:t>257,392</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549" w:type="dxa"/>
            <w:gridSpan w:val="2"/>
            <w:tcBorders>
              <w:top w:val="nil"/>
              <w:left w:val="nil"/>
              <w:bottom w:val="nil"/>
              <w:right w:val="nil"/>
            </w:tcBorders>
            <w:shd w:val="clear" w:color="000000" w:fill="FFFFFF"/>
            <w:hideMark/>
          </w:tcPr>
          <w:p w:rsidR="00534ADF" w:rsidRDefault="008E4EC8">
            <w:pPr>
              <w:pStyle w:val="BStabletext"/>
            </w:pPr>
            <w:r>
              <w:t> </w:t>
            </w:r>
          </w:p>
        </w:tc>
        <w:tc>
          <w:tcPr>
            <w:tcW w:w="950"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 </w:t>
            </w:r>
          </w:p>
        </w:tc>
        <w:tc>
          <w:tcPr>
            <w:tcW w:w="950"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4C1BDD">
            <w:pPr>
              <w:pStyle w:val="BSFStablesubtotal"/>
            </w:pPr>
            <w:r>
              <w:t>538,807</w:t>
            </w:r>
          </w:p>
        </w:tc>
        <w:tc>
          <w:tcPr>
            <w:tcW w:w="2549" w:type="dxa"/>
            <w:gridSpan w:val="2"/>
            <w:tcBorders>
              <w:top w:val="nil"/>
              <w:left w:val="nil"/>
              <w:bottom w:val="nil"/>
              <w:right w:val="nil"/>
            </w:tcBorders>
            <w:shd w:val="clear" w:color="000000" w:fill="FFFFFF"/>
            <w:hideMark/>
          </w:tcPr>
          <w:p w:rsidR="00534ADF" w:rsidRDefault="00CF02CB" w:rsidP="004C1BDD">
            <w:pPr>
              <w:pStyle w:val="BSFSTableSub-heading"/>
            </w:pPr>
            <w:r w:rsidRPr="00CF02CB">
              <w:t>Total Non Current Assets</w:t>
            </w:r>
          </w:p>
        </w:tc>
        <w:tc>
          <w:tcPr>
            <w:tcW w:w="950" w:type="dxa"/>
            <w:gridSpan w:val="2"/>
            <w:tcBorders>
              <w:top w:val="nil"/>
              <w:left w:val="nil"/>
              <w:bottom w:val="nil"/>
              <w:right w:val="nil"/>
            </w:tcBorders>
            <w:shd w:val="clear" w:color="000000" w:fill="FFFFFF"/>
            <w:hideMark/>
          </w:tcPr>
          <w:p w:rsidR="00DC110D" w:rsidRPr="006F42B7" w:rsidRDefault="008E4EC8" w:rsidP="004C1BDD">
            <w:pPr>
              <w:pStyle w:val="BSFStablesubtotal"/>
            </w:pPr>
            <w:r>
              <w:t>712,793</w:t>
            </w:r>
          </w:p>
        </w:tc>
        <w:tc>
          <w:tcPr>
            <w:tcW w:w="951" w:type="dxa"/>
            <w:gridSpan w:val="3"/>
            <w:tcBorders>
              <w:top w:val="nil"/>
              <w:left w:val="nil"/>
              <w:bottom w:val="nil"/>
              <w:right w:val="nil"/>
            </w:tcBorders>
            <w:shd w:val="clear" w:color="000000" w:fill="FFFFFF"/>
            <w:hideMark/>
          </w:tcPr>
          <w:p w:rsidR="00DC110D" w:rsidRPr="006F42B7" w:rsidRDefault="008E4EC8" w:rsidP="004C1BDD">
            <w:pPr>
              <w:pStyle w:val="BSFStablesubtotal"/>
            </w:pPr>
            <w:r>
              <w:t>818,675</w:t>
            </w:r>
          </w:p>
        </w:tc>
        <w:tc>
          <w:tcPr>
            <w:tcW w:w="951" w:type="dxa"/>
            <w:gridSpan w:val="3"/>
            <w:tcBorders>
              <w:top w:val="nil"/>
              <w:left w:val="nil"/>
              <w:bottom w:val="nil"/>
              <w:right w:val="nil"/>
            </w:tcBorders>
            <w:shd w:val="clear" w:color="000000" w:fill="FFFFFF"/>
            <w:hideMark/>
          </w:tcPr>
          <w:p w:rsidR="00DC110D" w:rsidRPr="006F42B7" w:rsidRDefault="008E4EC8" w:rsidP="004C1BDD">
            <w:pPr>
              <w:pStyle w:val="BSFStablesubtotal"/>
            </w:pPr>
            <w:r>
              <w:t xml:space="preserve">15 </w:t>
            </w:r>
          </w:p>
        </w:tc>
        <w:tc>
          <w:tcPr>
            <w:tcW w:w="950" w:type="dxa"/>
            <w:gridSpan w:val="3"/>
            <w:tcBorders>
              <w:top w:val="nil"/>
              <w:left w:val="nil"/>
              <w:bottom w:val="nil"/>
              <w:right w:val="nil"/>
            </w:tcBorders>
            <w:shd w:val="clear" w:color="000000" w:fill="FFFFFF"/>
            <w:hideMark/>
          </w:tcPr>
          <w:p w:rsidR="00DC110D" w:rsidRPr="006F42B7" w:rsidRDefault="008E4EC8" w:rsidP="004C1BDD">
            <w:pPr>
              <w:pStyle w:val="BSFStablesubtotal"/>
            </w:pPr>
            <w:r>
              <w:t>856,933</w:t>
            </w:r>
          </w:p>
        </w:tc>
        <w:tc>
          <w:tcPr>
            <w:tcW w:w="951" w:type="dxa"/>
            <w:gridSpan w:val="3"/>
            <w:tcBorders>
              <w:top w:val="nil"/>
              <w:left w:val="nil"/>
              <w:bottom w:val="nil"/>
              <w:right w:val="nil"/>
            </w:tcBorders>
            <w:shd w:val="clear" w:color="000000" w:fill="FFFFFF"/>
            <w:hideMark/>
          </w:tcPr>
          <w:p w:rsidR="00DC110D" w:rsidRPr="006F42B7" w:rsidRDefault="008E4EC8" w:rsidP="004C1BDD">
            <w:pPr>
              <w:pStyle w:val="BSFStablesubtotal"/>
            </w:pPr>
            <w:r>
              <w:t>838,512</w:t>
            </w:r>
          </w:p>
        </w:tc>
        <w:tc>
          <w:tcPr>
            <w:tcW w:w="951" w:type="dxa"/>
            <w:tcBorders>
              <w:top w:val="nil"/>
              <w:left w:val="nil"/>
              <w:bottom w:val="nil"/>
              <w:right w:val="nil"/>
            </w:tcBorders>
            <w:shd w:val="clear" w:color="000000" w:fill="FFFFFF"/>
            <w:hideMark/>
          </w:tcPr>
          <w:p w:rsidR="00DC110D" w:rsidRPr="006F42B7" w:rsidRDefault="008E4EC8" w:rsidP="004C1BDD">
            <w:pPr>
              <w:pStyle w:val="BSFStablesubtotal"/>
            </w:pPr>
            <w:r>
              <w:t>814,129</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549" w:type="dxa"/>
            <w:gridSpan w:val="2"/>
            <w:tcBorders>
              <w:top w:val="nil"/>
              <w:left w:val="nil"/>
              <w:bottom w:val="nil"/>
              <w:right w:val="nil"/>
            </w:tcBorders>
            <w:shd w:val="clear" w:color="000000" w:fill="FFFFFF"/>
            <w:hideMark/>
          </w:tcPr>
          <w:p w:rsidR="00534ADF" w:rsidRDefault="008E4EC8">
            <w:pPr>
              <w:pStyle w:val="BStabletext"/>
            </w:pPr>
            <w:r>
              <w:t> </w:t>
            </w:r>
          </w:p>
        </w:tc>
        <w:tc>
          <w:tcPr>
            <w:tcW w:w="950"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 </w:t>
            </w:r>
          </w:p>
        </w:tc>
        <w:tc>
          <w:tcPr>
            <w:tcW w:w="950"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4C1BDD">
            <w:pPr>
              <w:pStyle w:val="BSFStablesubtotal"/>
            </w:pPr>
            <w:r>
              <w:t>548,416</w:t>
            </w:r>
          </w:p>
        </w:tc>
        <w:tc>
          <w:tcPr>
            <w:tcW w:w="2549" w:type="dxa"/>
            <w:gridSpan w:val="2"/>
            <w:tcBorders>
              <w:top w:val="nil"/>
              <w:left w:val="nil"/>
              <w:bottom w:val="nil"/>
              <w:right w:val="nil"/>
            </w:tcBorders>
            <w:shd w:val="clear" w:color="000000" w:fill="FFFFFF"/>
            <w:hideMark/>
          </w:tcPr>
          <w:p w:rsidR="00534ADF" w:rsidRDefault="00CF02CB" w:rsidP="004C1BDD">
            <w:pPr>
              <w:pStyle w:val="BSFSTableSub-heading"/>
            </w:pPr>
            <w:r w:rsidRPr="00CF02CB">
              <w:t>TOTAL ASSETS</w:t>
            </w:r>
          </w:p>
        </w:tc>
        <w:tc>
          <w:tcPr>
            <w:tcW w:w="950" w:type="dxa"/>
            <w:gridSpan w:val="2"/>
            <w:tcBorders>
              <w:top w:val="nil"/>
              <w:left w:val="nil"/>
              <w:bottom w:val="nil"/>
              <w:right w:val="nil"/>
            </w:tcBorders>
            <w:shd w:val="clear" w:color="000000" w:fill="FFFFFF"/>
            <w:hideMark/>
          </w:tcPr>
          <w:p w:rsidR="00DC110D" w:rsidRPr="006F42B7" w:rsidRDefault="008E4EC8" w:rsidP="004C1BDD">
            <w:pPr>
              <w:pStyle w:val="BSFStablesubtotal"/>
            </w:pPr>
            <w:r>
              <w:t>721,418</w:t>
            </w:r>
          </w:p>
        </w:tc>
        <w:tc>
          <w:tcPr>
            <w:tcW w:w="951" w:type="dxa"/>
            <w:gridSpan w:val="3"/>
            <w:tcBorders>
              <w:top w:val="nil"/>
              <w:left w:val="nil"/>
              <w:bottom w:val="nil"/>
              <w:right w:val="nil"/>
            </w:tcBorders>
            <w:shd w:val="clear" w:color="000000" w:fill="FFFFFF"/>
            <w:hideMark/>
          </w:tcPr>
          <w:p w:rsidR="00DC110D" w:rsidRPr="006F42B7" w:rsidRDefault="008E4EC8" w:rsidP="004C1BDD">
            <w:pPr>
              <w:pStyle w:val="BSFStablesubtotal"/>
            </w:pPr>
            <w:r>
              <w:t>827,681</w:t>
            </w:r>
          </w:p>
        </w:tc>
        <w:tc>
          <w:tcPr>
            <w:tcW w:w="951" w:type="dxa"/>
            <w:gridSpan w:val="3"/>
            <w:tcBorders>
              <w:top w:val="nil"/>
              <w:left w:val="nil"/>
              <w:bottom w:val="nil"/>
              <w:right w:val="nil"/>
            </w:tcBorders>
            <w:shd w:val="clear" w:color="000000" w:fill="FFFFFF"/>
            <w:hideMark/>
          </w:tcPr>
          <w:p w:rsidR="00DC110D" w:rsidRPr="006F42B7" w:rsidRDefault="008E4EC8" w:rsidP="004C1BDD">
            <w:pPr>
              <w:pStyle w:val="BSFStablesubtotal"/>
            </w:pPr>
            <w:r>
              <w:t xml:space="preserve">15 </w:t>
            </w:r>
          </w:p>
        </w:tc>
        <w:tc>
          <w:tcPr>
            <w:tcW w:w="950" w:type="dxa"/>
            <w:gridSpan w:val="3"/>
            <w:tcBorders>
              <w:top w:val="nil"/>
              <w:left w:val="nil"/>
              <w:bottom w:val="nil"/>
              <w:right w:val="nil"/>
            </w:tcBorders>
            <w:shd w:val="clear" w:color="000000" w:fill="FFFFFF"/>
            <w:hideMark/>
          </w:tcPr>
          <w:p w:rsidR="00DC110D" w:rsidRPr="006F42B7" w:rsidRDefault="008E4EC8" w:rsidP="004C1BDD">
            <w:pPr>
              <w:pStyle w:val="BSFStablesubtotal"/>
            </w:pPr>
            <w:r>
              <w:t>864,641</w:t>
            </w:r>
          </w:p>
        </w:tc>
        <w:tc>
          <w:tcPr>
            <w:tcW w:w="951" w:type="dxa"/>
            <w:gridSpan w:val="3"/>
            <w:tcBorders>
              <w:top w:val="nil"/>
              <w:left w:val="nil"/>
              <w:bottom w:val="nil"/>
              <w:right w:val="nil"/>
            </w:tcBorders>
            <w:shd w:val="clear" w:color="000000" w:fill="FFFFFF"/>
            <w:hideMark/>
          </w:tcPr>
          <w:p w:rsidR="00DC110D" w:rsidRPr="006F42B7" w:rsidRDefault="008E4EC8" w:rsidP="004C1BDD">
            <w:pPr>
              <w:pStyle w:val="BSFStablesubtotal"/>
            </w:pPr>
            <w:r>
              <w:t>845,767</w:t>
            </w:r>
          </w:p>
        </w:tc>
        <w:tc>
          <w:tcPr>
            <w:tcW w:w="951" w:type="dxa"/>
            <w:tcBorders>
              <w:top w:val="nil"/>
              <w:left w:val="nil"/>
              <w:bottom w:val="nil"/>
              <w:right w:val="nil"/>
            </w:tcBorders>
            <w:shd w:val="clear" w:color="000000" w:fill="FFFFFF"/>
            <w:hideMark/>
          </w:tcPr>
          <w:p w:rsidR="00DC110D" w:rsidRPr="006F42B7" w:rsidRDefault="008E4EC8" w:rsidP="004C1BDD">
            <w:pPr>
              <w:pStyle w:val="BSFStablesubtotal"/>
            </w:pPr>
            <w:r>
              <w:t>820,931</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549" w:type="dxa"/>
            <w:gridSpan w:val="2"/>
            <w:tcBorders>
              <w:top w:val="nil"/>
              <w:left w:val="nil"/>
              <w:bottom w:val="nil"/>
              <w:right w:val="nil"/>
            </w:tcBorders>
            <w:shd w:val="clear" w:color="000000" w:fill="FFFFFF"/>
            <w:hideMark/>
          </w:tcPr>
          <w:p w:rsidR="00534ADF" w:rsidRDefault="008E4EC8">
            <w:pPr>
              <w:pStyle w:val="BStabletext"/>
            </w:pPr>
            <w:r>
              <w:t> </w:t>
            </w:r>
          </w:p>
        </w:tc>
        <w:tc>
          <w:tcPr>
            <w:tcW w:w="950"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 </w:t>
            </w:r>
          </w:p>
        </w:tc>
        <w:tc>
          <w:tcPr>
            <w:tcW w:w="950"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rPr>
                <w:b/>
                <w:bCs/>
                <w:sz w:val="18"/>
                <w:szCs w:val="18"/>
                <w:lang w:eastAsia="en-AU"/>
              </w:rPr>
            </w:pPr>
            <w:r>
              <w:rPr>
                <w:b/>
                <w:bCs/>
                <w:sz w:val="18"/>
                <w:szCs w:val="18"/>
                <w:lang w:eastAsia="en-AU"/>
              </w:rPr>
              <w:t> </w:t>
            </w:r>
          </w:p>
        </w:tc>
        <w:tc>
          <w:tcPr>
            <w:tcW w:w="2549" w:type="dxa"/>
            <w:gridSpan w:val="2"/>
            <w:tcBorders>
              <w:top w:val="nil"/>
              <w:left w:val="nil"/>
              <w:bottom w:val="nil"/>
              <w:right w:val="nil"/>
            </w:tcBorders>
            <w:shd w:val="clear" w:color="000000" w:fill="FFFFFF"/>
            <w:hideMark/>
          </w:tcPr>
          <w:p w:rsidR="00534ADF" w:rsidRDefault="00CF02CB" w:rsidP="004C1BDD">
            <w:pPr>
              <w:pStyle w:val="BSFSTableSub-heading"/>
            </w:pPr>
            <w:r w:rsidRPr="00CF02CB">
              <w:t>Current Liabilities</w:t>
            </w:r>
          </w:p>
        </w:tc>
        <w:tc>
          <w:tcPr>
            <w:tcW w:w="950" w:type="dxa"/>
            <w:gridSpan w:val="2"/>
            <w:tcBorders>
              <w:top w:val="nil"/>
              <w:left w:val="nil"/>
              <w:bottom w:val="nil"/>
              <w:right w:val="nil"/>
            </w:tcBorders>
            <w:shd w:val="clear" w:color="000000" w:fill="FFFFFF"/>
            <w:hideMark/>
          </w:tcPr>
          <w:p w:rsidR="00DC110D" w:rsidRPr="006F42B7" w:rsidRDefault="008E4EC8" w:rsidP="00DC110D">
            <w:pPr>
              <w:spacing w:before="0" w:after="0"/>
              <w:rPr>
                <w:b/>
                <w:bCs/>
                <w:sz w:val="18"/>
                <w:szCs w:val="18"/>
                <w:lang w:eastAsia="en-AU"/>
              </w:rPr>
            </w:pPr>
            <w:r>
              <w:rPr>
                <w:b/>
                <w:bCs/>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b/>
                <w:bCs/>
                <w:sz w:val="18"/>
                <w:szCs w:val="18"/>
                <w:lang w:eastAsia="en-AU"/>
              </w:rPr>
            </w:pPr>
            <w:r>
              <w:rPr>
                <w:b/>
                <w:bCs/>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 </w:t>
            </w:r>
          </w:p>
        </w:tc>
        <w:tc>
          <w:tcPr>
            <w:tcW w:w="950" w:type="dxa"/>
            <w:gridSpan w:val="3"/>
            <w:tcBorders>
              <w:top w:val="nil"/>
              <w:left w:val="nil"/>
              <w:bottom w:val="nil"/>
              <w:right w:val="nil"/>
            </w:tcBorders>
            <w:shd w:val="clear" w:color="000000" w:fill="FFFFFF"/>
            <w:hideMark/>
          </w:tcPr>
          <w:p w:rsidR="00DC110D" w:rsidRPr="006F42B7" w:rsidRDefault="008E4EC8" w:rsidP="00DC110D">
            <w:pPr>
              <w:spacing w:before="0" w:after="0"/>
              <w:rPr>
                <w:b/>
                <w:bCs/>
                <w:sz w:val="18"/>
                <w:szCs w:val="18"/>
                <w:lang w:eastAsia="en-AU"/>
              </w:rPr>
            </w:pPr>
            <w:r>
              <w:rPr>
                <w:b/>
                <w:bCs/>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b/>
                <w:bCs/>
                <w:sz w:val="18"/>
                <w:szCs w:val="18"/>
                <w:lang w:eastAsia="en-AU"/>
              </w:rPr>
            </w:pPr>
            <w:r>
              <w:rPr>
                <w:b/>
                <w:bCs/>
                <w:sz w:val="18"/>
                <w:szCs w:val="18"/>
                <w:lang w:eastAsia="en-AU"/>
              </w:rPr>
              <w:t> </w:t>
            </w:r>
          </w:p>
        </w:tc>
        <w:tc>
          <w:tcPr>
            <w:tcW w:w="951" w:type="dxa"/>
            <w:tcBorders>
              <w:top w:val="nil"/>
              <w:left w:val="nil"/>
              <w:bottom w:val="nil"/>
              <w:right w:val="nil"/>
            </w:tcBorders>
            <w:shd w:val="clear" w:color="000000" w:fill="FFFFFF"/>
            <w:hideMark/>
          </w:tcPr>
          <w:p w:rsidR="00DC110D" w:rsidRPr="006F42B7" w:rsidRDefault="008E4EC8" w:rsidP="00DC110D">
            <w:pPr>
              <w:spacing w:before="0" w:after="0"/>
              <w:rPr>
                <w:b/>
                <w:bCs/>
                <w:sz w:val="18"/>
                <w:szCs w:val="18"/>
                <w:lang w:eastAsia="en-AU"/>
              </w:rPr>
            </w:pPr>
            <w:r>
              <w:rPr>
                <w:b/>
                <w:bCs/>
                <w:sz w:val="18"/>
                <w:szCs w:val="18"/>
                <w:lang w:eastAsia="en-AU"/>
              </w:rPr>
              <w:t> </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36,169</w:t>
            </w:r>
          </w:p>
        </w:tc>
        <w:tc>
          <w:tcPr>
            <w:tcW w:w="2549" w:type="dxa"/>
            <w:gridSpan w:val="2"/>
            <w:tcBorders>
              <w:top w:val="nil"/>
              <w:left w:val="nil"/>
              <w:bottom w:val="nil"/>
              <w:right w:val="nil"/>
            </w:tcBorders>
            <w:shd w:val="clear" w:color="000000" w:fill="FFFFFF"/>
            <w:hideMark/>
          </w:tcPr>
          <w:p w:rsidR="00534ADF" w:rsidRDefault="008E4EC8" w:rsidP="004C1BDD">
            <w:pPr>
              <w:pStyle w:val="BSFStabletext"/>
            </w:pPr>
            <w:r>
              <w:t>Payables</w:t>
            </w:r>
          </w:p>
        </w:tc>
        <w:tc>
          <w:tcPr>
            <w:tcW w:w="950" w:type="dxa"/>
            <w:gridSpan w:val="2"/>
            <w:tcBorders>
              <w:top w:val="nil"/>
              <w:left w:val="nil"/>
              <w:bottom w:val="nil"/>
              <w:right w:val="nil"/>
            </w:tcBorders>
            <w:shd w:val="clear" w:color="000000" w:fill="FFFFFF"/>
            <w:hideMark/>
          </w:tcPr>
          <w:p w:rsidR="00DC110D" w:rsidRPr="006F42B7" w:rsidRDefault="008E4EC8" w:rsidP="00091ADA">
            <w:pPr>
              <w:pStyle w:val="BSFStablefigures"/>
            </w:pPr>
            <w:r>
              <w:t>20,299</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10,915</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 xml:space="preserve">-46 </w:t>
            </w:r>
          </w:p>
        </w:tc>
        <w:tc>
          <w:tcPr>
            <w:tcW w:w="950" w:type="dxa"/>
            <w:gridSpan w:val="3"/>
            <w:tcBorders>
              <w:top w:val="nil"/>
              <w:left w:val="nil"/>
              <w:bottom w:val="nil"/>
              <w:right w:val="nil"/>
            </w:tcBorders>
            <w:shd w:val="clear" w:color="000000" w:fill="FFFFFF"/>
            <w:hideMark/>
          </w:tcPr>
          <w:p w:rsidR="00DC110D" w:rsidRPr="006F42B7" w:rsidRDefault="008E4EC8" w:rsidP="00091ADA">
            <w:pPr>
              <w:pStyle w:val="BSFStablefigures"/>
            </w:pPr>
            <w:r>
              <w:t>10,518</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10,521</w:t>
            </w:r>
          </w:p>
        </w:tc>
        <w:tc>
          <w:tcPr>
            <w:tcW w:w="951" w:type="dxa"/>
            <w:tcBorders>
              <w:top w:val="nil"/>
              <w:left w:val="nil"/>
              <w:bottom w:val="nil"/>
              <w:right w:val="nil"/>
            </w:tcBorders>
            <w:shd w:val="clear" w:color="000000" w:fill="FFFFFF"/>
            <w:hideMark/>
          </w:tcPr>
          <w:p w:rsidR="00DC110D" w:rsidRPr="006F42B7" w:rsidRDefault="008E4EC8" w:rsidP="00091ADA">
            <w:pPr>
              <w:pStyle w:val="BSFStablefigures"/>
            </w:pPr>
            <w:r>
              <w:t>10,524</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395</w:t>
            </w:r>
          </w:p>
        </w:tc>
        <w:tc>
          <w:tcPr>
            <w:tcW w:w="2549" w:type="dxa"/>
            <w:gridSpan w:val="2"/>
            <w:tcBorders>
              <w:top w:val="nil"/>
              <w:left w:val="nil"/>
              <w:bottom w:val="nil"/>
              <w:right w:val="nil"/>
            </w:tcBorders>
            <w:shd w:val="clear" w:color="000000" w:fill="FFFFFF"/>
            <w:hideMark/>
          </w:tcPr>
          <w:p w:rsidR="00534ADF" w:rsidRDefault="008E4EC8" w:rsidP="004C1BDD">
            <w:pPr>
              <w:pStyle w:val="BSFStabletext"/>
            </w:pPr>
            <w:r>
              <w:t>Finance Leases</w:t>
            </w:r>
          </w:p>
        </w:tc>
        <w:tc>
          <w:tcPr>
            <w:tcW w:w="950" w:type="dxa"/>
            <w:gridSpan w:val="2"/>
            <w:tcBorders>
              <w:top w:val="nil"/>
              <w:left w:val="nil"/>
              <w:bottom w:val="nil"/>
              <w:right w:val="nil"/>
            </w:tcBorders>
            <w:shd w:val="clear" w:color="000000" w:fill="FFFFFF"/>
            <w:hideMark/>
          </w:tcPr>
          <w:p w:rsidR="00DC110D" w:rsidRPr="006F42B7" w:rsidRDefault="008E4EC8" w:rsidP="00091ADA">
            <w:pPr>
              <w:pStyle w:val="BSFStablefigures"/>
            </w:pPr>
            <w:r>
              <w:t>456</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456</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 xml:space="preserve">- </w:t>
            </w:r>
          </w:p>
        </w:tc>
        <w:tc>
          <w:tcPr>
            <w:tcW w:w="950" w:type="dxa"/>
            <w:gridSpan w:val="3"/>
            <w:tcBorders>
              <w:top w:val="nil"/>
              <w:left w:val="nil"/>
              <w:bottom w:val="nil"/>
              <w:right w:val="nil"/>
            </w:tcBorders>
            <w:shd w:val="clear" w:color="000000" w:fill="FFFFFF"/>
            <w:hideMark/>
          </w:tcPr>
          <w:p w:rsidR="00DC110D" w:rsidRPr="006F42B7" w:rsidRDefault="008E4EC8" w:rsidP="00091ADA">
            <w:pPr>
              <w:pStyle w:val="BSFStablefigures"/>
            </w:pPr>
            <w:r>
              <w:t>456</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456</w:t>
            </w:r>
          </w:p>
        </w:tc>
        <w:tc>
          <w:tcPr>
            <w:tcW w:w="951" w:type="dxa"/>
            <w:tcBorders>
              <w:top w:val="nil"/>
              <w:left w:val="nil"/>
              <w:bottom w:val="nil"/>
              <w:right w:val="nil"/>
            </w:tcBorders>
            <w:shd w:val="clear" w:color="000000" w:fill="FFFFFF"/>
            <w:hideMark/>
          </w:tcPr>
          <w:p w:rsidR="00DC110D" w:rsidRPr="006F42B7" w:rsidRDefault="008E4EC8" w:rsidP="00091ADA">
            <w:pPr>
              <w:pStyle w:val="BSFStablefigures"/>
            </w:pPr>
            <w:r>
              <w:t>456</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7,112</w:t>
            </w:r>
          </w:p>
        </w:tc>
        <w:tc>
          <w:tcPr>
            <w:tcW w:w="2549" w:type="dxa"/>
            <w:gridSpan w:val="2"/>
            <w:tcBorders>
              <w:top w:val="nil"/>
              <w:left w:val="nil"/>
              <w:bottom w:val="nil"/>
              <w:right w:val="nil"/>
            </w:tcBorders>
            <w:shd w:val="clear" w:color="000000" w:fill="FFFFFF"/>
            <w:hideMark/>
          </w:tcPr>
          <w:p w:rsidR="00534ADF" w:rsidRDefault="008E4EC8" w:rsidP="004C1BDD">
            <w:pPr>
              <w:pStyle w:val="BSFStabletext"/>
            </w:pPr>
            <w:r>
              <w:t>Employee Benefits</w:t>
            </w:r>
          </w:p>
        </w:tc>
        <w:tc>
          <w:tcPr>
            <w:tcW w:w="950" w:type="dxa"/>
            <w:gridSpan w:val="2"/>
            <w:tcBorders>
              <w:top w:val="nil"/>
              <w:left w:val="nil"/>
              <w:bottom w:val="nil"/>
              <w:right w:val="nil"/>
            </w:tcBorders>
            <w:shd w:val="clear" w:color="000000" w:fill="FFFFFF"/>
            <w:hideMark/>
          </w:tcPr>
          <w:p w:rsidR="00DC110D" w:rsidRPr="006F42B7" w:rsidRDefault="008E4EC8" w:rsidP="00091ADA">
            <w:pPr>
              <w:pStyle w:val="BSFStablefigures"/>
            </w:pPr>
            <w:r>
              <w:t>7,443</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7,613</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 xml:space="preserve">2 </w:t>
            </w:r>
          </w:p>
        </w:tc>
        <w:tc>
          <w:tcPr>
            <w:tcW w:w="950" w:type="dxa"/>
            <w:gridSpan w:val="3"/>
            <w:tcBorders>
              <w:top w:val="nil"/>
              <w:left w:val="nil"/>
              <w:bottom w:val="nil"/>
              <w:right w:val="nil"/>
            </w:tcBorders>
            <w:shd w:val="clear" w:color="000000" w:fill="FFFFFF"/>
            <w:hideMark/>
          </w:tcPr>
          <w:p w:rsidR="00DC110D" w:rsidRPr="006F42B7" w:rsidRDefault="008E4EC8" w:rsidP="00091ADA">
            <w:pPr>
              <w:pStyle w:val="BSFStablefigures"/>
            </w:pPr>
            <w:r>
              <w:t>6,982</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7,057</w:t>
            </w:r>
          </w:p>
        </w:tc>
        <w:tc>
          <w:tcPr>
            <w:tcW w:w="951" w:type="dxa"/>
            <w:tcBorders>
              <w:top w:val="nil"/>
              <w:left w:val="nil"/>
              <w:bottom w:val="nil"/>
              <w:right w:val="nil"/>
            </w:tcBorders>
            <w:shd w:val="clear" w:color="000000" w:fill="FFFFFF"/>
            <w:hideMark/>
          </w:tcPr>
          <w:p w:rsidR="00DC110D" w:rsidRPr="006F42B7" w:rsidRDefault="008E4EC8" w:rsidP="00091ADA">
            <w:pPr>
              <w:pStyle w:val="BSFStablefigures"/>
            </w:pPr>
            <w:r>
              <w:t>7,132</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1,415</w:t>
            </w:r>
          </w:p>
        </w:tc>
        <w:tc>
          <w:tcPr>
            <w:tcW w:w="2549" w:type="dxa"/>
            <w:gridSpan w:val="2"/>
            <w:tcBorders>
              <w:top w:val="nil"/>
              <w:left w:val="nil"/>
              <w:bottom w:val="nil"/>
              <w:right w:val="nil"/>
            </w:tcBorders>
            <w:shd w:val="clear" w:color="000000" w:fill="FFFFFF"/>
            <w:hideMark/>
          </w:tcPr>
          <w:p w:rsidR="00534ADF" w:rsidRDefault="008E4EC8" w:rsidP="004C1BDD">
            <w:pPr>
              <w:pStyle w:val="BSFStabletext"/>
            </w:pPr>
            <w:r>
              <w:t>Other Liabilities</w:t>
            </w:r>
          </w:p>
        </w:tc>
        <w:tc>
          <w:tcPr>
            <w:tcW w:w="950" w:type="dxa"/>
            <w:gridSpan w:val="2"/>
            <w:tcBorders>
              <w:top w:val="nil"/>
              <w:left w:val="nil"/>
              <w:bottom w:val="nil"/>
              <w:right w:val="nil"/>
            </w:tcBorders>
            <w:shd w:val="clear" w:color="000000" w:fill="FFFFFF"/>
            <w:hideMark/>
          </w:tcPr>
          <w:p w:rsidR="00DC110D" w:rsidRPr="006F42B7" w:rsidRDefault="008E4EC8" w:rsidP="00091ADA">
            <w:pPr>
              <w:pStyle w:val="BSFStablefigures"/>
            </w:pPr>
            <w:r>
              <w:t>1,608</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1,638</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 xml:space="preserve">2 </w:t>
            </w:r>
          </w:p>
        </w:tc>
        <w:tc>
          <w:tcPr>
            <w:tcW w:w="950" w:type="dxa"/>
            <w:gridSpan w:val="3"/>
            <w:tcBorders>
              <w:top w:val="nil"/>
              <w:left w:val="nil"/>
              <w:bottom w:val="nil"/>
              <w:right w:val="nil"/>
            </w:tcBorders>
            <w:shd w:val="clear" w:color="000000" w:fill="FFFFFF"/>
            <w:hideMark/>
          </w:tcPr>
          <w:p w:rsidR="00DC110D" w:rsidRPr="006F42B7" w:rsidRDefault="008E4EC8" w:rsidP="00091ADA">
            <w:pPr>
              <w:pStyle w:val="BSFStablefigures"/>
            </w:pPr>
            <w:r>
              <w:t>1,667</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1,696</w:t>
            </w:r>
          </w:p>
        </w:tc>
        <w:tc>
          <w:tcPr>
            <w:tcW w:w="951" w:type="dxa"/>
            <w:tcBorders>
              <w:top w:val="nil"/>
              <w:left w:val="nil"/>
              <w:bottom w:val="nil"/>
              <w:right w:val="nil"/>
            </w:tcBorders>
            <w:shd w:val="clear" w:color="000000" w:fill="FFFFFF"/>
            <w:hideMark/>
          </w:tcPr>
          <w:p w:rsidR="00DC110D" w:rsidRPr="006F42B7" w:rsidRDefault="008E4EC8" w:rsidP="00091ADA">
            <w:pPr>
              <w:pStyle w:val="BSFStablefigures"/>
            </w:pPr>
            <w:r>
              <w:t>1,725</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549" w:type="dxa"/>
            <w:gridSpan w:val="2"/>
            <w:tcBorders>
              <w:top w:val="nil"/>
              <w:left w:val="nil"/>
              <w:bottom w:val="nil"/>
              <w:right w:val="nil"/>
            </w:tcBorders>
            <w:shd w:val="clear" w:color="000000" w:fill="FFFFFF"/>
            <w:hideMark/>
          </w:tcPr>
          <w:p w:rsidR="00534ADF" w:rsidRDefault="008E4EC8">
            <w:pPr>
              <w:pStyle w:val="BStabletext"/>
            </w:pPr>
            <w:r>
              <w:t> </w:t>
            </w:r>
          </w:p>
        </w:tc>
        <w:tc>
          <w:tcPr>
            <w:tcW w:w="950"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 </w:t>
            </w:r>
          </w:p>
        </w:tc>
        <w:tc>
          <w:tcPr>
            <w:tcW w:w="950"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4C1BDD">
            <w:pPr>
              <w:pStyle w:val="BSFStablesubtotal"/>
            </w:pPr>
            <w:r>
              <w:t>45,091</w:t>
            </w:r>
          </w:p>
        </w:tc>
        <w:tc>
          <w:tcPr>
            <w:tcW w:w="2549" w:type="dxa"/>
            <w:gridSpan w:val="2"/>
            <w:tcBorders>
              <w:top w:val="nil"/>
              <w:left w:val="nil"/>
              <w:bottom w:val="nil"/>
              <w:right w:val="nil"/>
            </w:tcBorders>
            <w:shd w:val="clear" w:color="000000" w:fill="FFFFFF"/>
            <w:hideMark/>
          </w:tcPr>
          <w:p w:rsidR="00534ADF" w:rsidRDefault="00CF02CB" w:rsidP="004C1BDD">
            <w:pPr>
              <w:pStyle w:val="BSFSTableSub-heading"/>
            </w:pPr>
            <w:r w:rsidRPr="00CF02CB">
              <w:t>Total Current Liabilities</w:t>
            </w:r>
          </w:p>
        </w:tc>
        <w:tc>
          <w:tcPr>
            <w:tcW w:w="950" w:type="dxa"/>
            <w:gridSpan w:val="2"/>
            <w:tcBorders>
              <w:top w:val="nil"/>
              <w:left w:val="nil"/>
              <w:bottom w:val="nil"/>
              <w:right w:val="nil"/>
            </w:tcBorders>
            <w:shd w:val="clear" w:color="000000" w:fill="FFFFFF"/>
            <w:hideMark/>
          </w:tcPr>
          <w:p w:rsidR="00DC110D" w:rsidRPr="006F42B7" w:rsidRDefault="008E4EC8" w:rsidP="004C1BDD">
            <w:pPr>
              <w:pStyle w:val="BSFStablesubtotal"/>
            </w:pPr>
            <w:r>
              <w:t>29,806</w:t>
            </w:r>
          </w:p>
        </w:tc>
        <w:tc>
          <w:tcPr>
            <w:tcW w:w="951" w:type="dxa"/>
            <w:gridSpan w:val="3"/>
            <w:tcBorders>
              <w:top w:val="nil"/>
              <w:left w:val="nil"/>
              <w:bottom w:val="nil"/>
              <w:right w:val="nil"/>
            </w:tcBorders>
            <w:shd w:val="clear" w:color="000000" w:fill="FFFFFF"/>
            <w:hideMark/>
          </w:tcPr>
          <w:p w:rsidR="00DC110D" w:rsidRPr="006F42B7" w:rsidRDefault="008E4EC8" w:rsidP="004C1BDD">
            <w:pPr>
              <w:pStyle w:val="BSFStablesubtotal"/>
            </w:pPr>
            <w:r>
              <w:t>20,622</w:t>
            </w:r>
          </w:p>
        </w:tc>
        <w:tc>
          <w:tcPr>
            <w:tcW w:w="951" w:type="dxa"/>
            <w:gridSpan w:val="3"/>
            <w:tcBorders>
              <w:top w:val="nil"/>
              <w:left w:val="nil"/>
              <w:bottom w:val="nil"/>
              <w:right w:val="nil"/>
            </w:tcBorders>
            <w:shd w:val="clear" w:color="000000" w:fill="FFFFFF"/>
            <w:hideMark/>
          </w:tcPr>
          <w:p w:rsidR="00DC110D" w:rsidRPr="006F42B7" w:rsidRDefault="008E4EC8" w:rsidP="004C1BDD">
            <w:pPr>
              <w:pStyle w:val="BSFStablesubtotal"/>
            </w:pPr>
            <w:r>
              <w:t xml:space="preserve">-31 </w:t>
            </w:r>
          </w:p>
        </w:tc>
        <w:tc>
          <w:tcPr>
            <w:tcW w:w="950" w:type="dxa"/>
            <w:gridSpan w:val="3"/>
            <w:tcBorders>
              <w:top w:val="nil"/>
              <w:left w:val="nil"/>
              <w:bottom w:val="nil"/>
              <w:right w:val="nil"/>
            </w:tcBorders>
            <w:shd w:val="clear" w:color="000000" w:fill="FFFFFF"/>
            <w:hideMark/>
          </w:tcPr>
          <w:p w:rsidR="00DC110D" w:rsidRPr="006F42B7" w:rsidRDefault="008E4EC8" w:rsidP="004C1BDD">
            <w:pPr>
              <w:pStyle w:val="BSFStablesubtotal"/>
            </w:pPr>
            <w:r>
              <w:t>19,623</w:t>
            </w:r>
          </w:p>
        </w:tc>
        <w:tc>
          <w:tcPr>
            <w:tcW w:w="951" w:type="dxa"/>
            <w:gridSpan w:val="3"/>
            <w:tcBorders>
              <w:top w:val="nil"/>
              <w:left w:val="nil"/>
              <w:bottom w:val="nil"/>
              <w:right w:val="nil"/>
            </w:tcBorders>
            <w:shd w:val="clear" w:color="000000" w:fill="FFFFFF"/>
            <w:hideMark/>
          </w:tcPr>
          <w:p w:rsidR="00DC110D" w:rsidRPr="006F42B7" w:rsidRDefault="008E4EC8" w:rsidP="004C1BDD">
            <w:pPr>
              <w:pStyle w:val="BSFStablesubtotal"/>
            </w:pPr>
            <w:r>
              <w:t>19,730</w:t>
            </w:r>
          </w:p>
        </w:tc>
        <w:tc>
          <w:tcPr>
            <w:tcW w:w="951" w:type="dxa"/>
            <w:tcBorders>
              <w:top w:val="nil"/>
              <w:left w:val="nil"/>
              <w:bottom w:val="nil"/>
              <w:right w:val="nil"/>
            </w:tcBorders>
            <w:shd w:val="clear" w:color="000000" w:fill="FFFFFF"/>
            <w:hideMark/>
          </w:tcPr>
          <w:p w:rsidR="00DC110D" w:rsidRPr="006F42B7" w:rsidRDefault="008E4EC8" w:rsidP="004C1BDD">
            <w:pPr>
              <w:pStyle w:val="BSFStablesubtotal"/>
            </w:pPr>
            <w:r>
              <w:t>19,837</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549" w:type="dxa"/>
            <w:gridSpan w:val="2"/>
            <w:tcBorders>
              <w:top w:val="nil"/>
              <w:left w:val="nil"/>
              <w:bottom w:val="nil"/>
              <w:right w:val="nil"/>
            </w:tcBorders>
            <w:shd w:val="clear" w:color="000000" w:fill="FFFFFF"/>
            <w:hideMark/>
          </w:tcPr>
          <w:p w:rsidR="00534ADF" w:rsidRDefault="008E4EC8">
            <w:pPr>
              <w:pStyle w:val="BStabletext"/>
            </w:pPr>
            <w:r>
              <w:t> </w:t>
            </w:r>
          </w:p>
        </w:tc>
        <w:tc>
          <w:tcPr>
            <w:tcW w:w="950"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 </w:t>
            </w:r>
          </w:p>
        </w:tc>
        <w:tc>
          <w:tcPr>
            <w:tcW w:w="950"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549" w:type="dxa"/>
            <w:gridSpan w:val="2"/>
            <w:tcBorders>
              <w:top w:val="nil"/>
              <w:left w:val="nil"/>
              <w:bottom w:val="nil"/>
              <w:right w:val="nil"/>
            </w:tcBorders>
            <w:shd w:val="clear" w:color="000000" w:fill="FFFFFF"/>
            <w:hideMark/>
          </w:tcPr>
          <w:p w:rsidR="00534ADF" w:rsidRDefault="00CF02CB" w:rsidP="004C1BDD">
            <w:pPr>
              <w:pStyle w:val="BSFSTableSub-heading"/>
            </w:pPr>
            <w:r w:rsidRPr="00CF02CB">
              <w:t>Non Current Liabilities</w:t>
            </w:r>
          </w:p>
        </w:tc>
        <w:tc>
          <w:tcPr>
            <w:tcW w:w="950"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 </w:t>
            </w:r>
          </w:p>
        </w:tc>
        <w:tc>
          <w:tcPr>
            <w:tcW w:w="950"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230</w:t>
            </w:r>
          </w:p>
        </w:tc>
        <w:tc>
          <w:tcPr>
            <w:tcW w:w="2549" w:type="dxa"/>
            <w:gridSpan w:val="2"/>
            <w:tcBorders>
              <w:top w:val="nil"/>
              <w:left w:val="nil"/>
              <w:bottom w:val="nil"/>
              <w:right w:val="nil"/>
            </w:tcBorders>
            <w:shd w:val="clear" w:color="000000" w:fill="FFFFFF"/>
            <w:hideMark/>
          </w:tcPr>
          <w:p w:rsidR="00534ADF" w:rsidRDefault="008E4EC8" w:rsidP="004C1BDD">
            <w:pPr>
              <w:pStyle w:val="BSFStabletext"/>
            </w:pPr>
            <w:r>
              <w:t>Finance Leases</w:t>
            </w:r>
          </w:p>
        </w:tc>
        <w:tc>
          <w:tcPr>
            <w:tcW w:w="950" w:type="dxa"/>
            <w:gridSpan w:val="2"/>
            <w:tcBorders>
              <w:top w:val="nil"/>
              <w:left w:val="nil"/>
              <w:bottom w:val="nil"/>
              <w:right w:val="nil"/>
            </w:tcBorders>
            <w:shd w:val="clear" w:color="000000" w:fill="FFFFFF"/>
            <w:hideMark/>
          </w:tcPr>
          <w:p w:rsidR="00DC110D" w:rsidRPr="006F42B7" w:rsidRDefault="008E4EC8" w:rsidP="00091ADA">
            <w:pPr>
              <w:pStyle w:val="BSFStablefigures"/>
            </w:pPr>
            <w:r>
              <w:t>213</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214</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 xml:space="preserve">.. </w:t>
            </w:r>
          </w:p>
        </w:tc>
        <w:tc>
          <w:tcPr>
            <w:tcW w:w="950" w:type="dxa"/>
            <w:gridSpan w:val="3"/>
            <w:tcBorders>
              <w:top w:val="nil"/>
              <w:left w:val="nil"/>
              <w:bottom w:val="nil"/>
              <w:right w:val="nil"/>
            </w:tcBorders>
            <w:shd w:val="clear" w:color="000000" w:fill="FFFFFF"/>
            <w:hideMark/>
          </w:tcPr>
          <w:p w:rsidR="00DC110D" w:rsidRPr="006F42B7" w:rsidRDefault="008E4EC8" w:rsidP="00091ADA">
            <w:pPr>
              <w:pStyle w:val="BSFStablefigures"/>
            </w:pPr>
            <w:r>
              <w:t>215</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216</w:t>
            </w:r>
          </w:p>
        </w:tc>
        <w:tc>
          <w:tcPr>
            <w:tcW w:w="951" w:type="dxa"/>
            <w:tcBorders>
              <w:top w:val="nil"/>
              <w:left w:val="nil"/>
              <w:bottom w:val="nil"/>
              <w:right w:val="nil"/>
            </w:tcBorders>
            <w:shd w:val="clear" w:color="000000" w:fill="FFFFFF"/>
            <w:hideMark/>
          </w:tcPr>
          <w:p w:rsidR="00DC110D" w:rsidRPr="006F42B7" w:rsidRDefault="008E4EC8" w:rsidP="00091ADA">
            <w:pPr>
              <w:pStyle w:val="BSFStablefigures"/>
            </w:pPr>
            <w:r>
              <w:t>217</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811</w:t>
            </w:r>
          </w:p>
        </w:tc>
        <w:tc>
          <w:tcPr>
            <w:tcW w:w="2549" w:type="dxa"/>
            <w:gridSpan w:val="2"/>
            <w:tcBorders>
              <w:top w:val="nil"/>
              <w:left w:val="nil"/>
              <w:bottom w:val="nil"/>
              <w:right w:val="nil"/>
            </w:tcBorders>
            <w:shd w:val="clear" w:color="000000" w:fill="FFFFFF"/>
            <w:hideMark/>
          </w:tcPr>
          <w:p w:rsidR="00534ADF" w:rsidRDefault="008E4EC8" w:rsidP="004C1BDD">
            <w:pPr>
              <w:pStyle w:val="BSFStabletext"/>
            </w:pPr>
            <w:r>
              <w:t>Employee Benefits</w:t>
            </w:r>
          </w:p>
        </w:tc>
        <w:tc>
          <w:tcPr>
            <w:tcW w:w="950" w:type="dxa"/>
            <w:gridSpan w:val="2"/>
            <w:tcBorders>
              <w:top w:val="nil"/>
              <w:left w:val="nil"/>
              <w:bottom w:val="nil"/>
              <w:right w:val="nil"/>
            </w:tcBorders>
            <w:shd w:val="clear" w:color="000000" w:fill="FFFFFF"/>
            <w:hideMark/>
          </w:tcPr>
          <w:p w:rsidR="00DC110D" w:rsidRPr="006F42B7" w:rsidRDefault="008E4EC8" w:rsidP="00091ADA">
            <w:pPr>
              <w:pStyle w:val="BSFStablefigures"/>
            </w:pPr>
            <w:r>
              <w:t>421</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471</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 xml:space="preserve">12 </w:t>
            </w:r>
          </w:p>
        </w:tc>
        <w:tc>
          <w:tcPr>
            <w:tcW w:w="950" w:type="dxa"/>
            <w:gridSpan w:val="3"/>
            <w:tcBorders>
              <w:top w:val="nil"/>
              <w:left w:val="nil"/>
              <w:bottom w:val="nil"/>
              <w:right w:val="nil"/>
            </w:tcBorders>
            <w:shd w:val="clear" w:color="000000" w:fill="FFFFFF"/>
            <w:hideMark/>
          </w:tcPr>
          <w:p w:rsidR="00DC110D" w:rsidRPr="006F42B7" w:rsidRDefault="008E4EC8" w:rsidP="00091ADA">
            <w:pPr>
              <w:pStyle w:val="BSFStablefigures"/>
            </w:pPr>
            <w:r>
              <w:t>527</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586</w:t>
            </w:r>
          </w:p>
        </w:tc>
        <w:tc>
          <w:tcPr>
            <w:tcW w:w="951" w:type="dxa"/>
            <w:tcBorders>
              <w:top w:val="nil"/>
              <w:left w:val="nil"/>
              <w:bottom w:val="nil"/>
              <w:right w:val="nil"/>
            </w:tcBorders>
            <w:shd w:val="clear" w:color="000000" w:fill="FFFFFF"/>
            <w:hideMark/>
          </w:tcPr>
          <w:p w:rsidR="00DC110D" w:rsidRPr="006F42B7" w:rsidRDefault="008E4EC8" w:rsidP="00091ADA">
            <w:pPr>
              <w:pStyle w:val="BSFStablefigures"/>
            </w:pPr>
            <w:r>
              <w:t>634</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0</w:t>
            </w:r>
          </w:p>
        </w:tc>
        <w:tc>
          <w:tcPr>
            <w:tcW w:w="2549" w:type="dxa"/>
            <w:gridSpan w:val="2"/>
            <w:tcBorders>
              <w:top w:val="nil"/>
              <w:left w:val="nil"/>
              <w:bottom w:val="nil"/>
              <w:right w:val="nil"/>
            </w:tcBorders>
            <w:shd w:val="clear" w:color="000000" w:fill="FFFFFF"/>
            <w:hideMark/>
          </w:tcPr>
          <w:p w:rsidR="00534ADF" w:rsidRDefault="008E4EC8" w:rsidP="004C1BDD">
            <w:pPr>
              <w:pStyle w:val="BSFStabletext"/>
            </w:pPr>
            <w:r>
              <w:t>Other</w:t>
            </w:r>
          </w:p>
        </w:tc>
        <w:tc>
          <w:tcPr>
            <w:tcW w:w="950" w:type="dxa"/>
            <w:gridSpan w:val="2"/>
            <w:tcBorders>
              <w:top w:val="nil"/>
              <w:left w:val="nil"/>
              <w:bottom w:val="nil"/>
              <w:right w:val="nil"/>
            </w:tcBorders>
            <w:shd w:val="clear" w:color="000000" w:fill="FFFFFF"/>
            <w:hideMark/>
          </w:tcPr>
          <w:p w:rsidR="00DC110D" w:rsidRPr="006F42B7" w:rsidRDefault="008E4EC8" w:rsidP="00091ADA">
            <w:pPr>
              <w:pStyle w:val="BSFStablefigures"/>
            </w:pPr>
            <w:r>
              <w:t>240</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240</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 xml:space="preserve">- </w:t>
            </w:r>
          </w:p>
        </w:tc>
        <w:tc>
          <w:tcPr>
            <w:tcW w:w="950" w:type="dxa"/>
            <w:gridSpan w:val="3"/>
            <w:tcBorders>
              <w:top w:val="nil"/>
              <w:left w:val="nil"/>
              <w:bottom w:val="nil"/>
              <w:right w:val="nil"/>
            </w:tcBorders>
            <w:shd w:val="clear" w:color="000000" w:fill="FFFFFF"/>
            <w:hideMark/>
          </w:tcPr>
          <w:p w:rsidR="00DC110D" w:rsidRPr="006F42B7" w:rsidRDefault="008E4EC8" w:rsidP="00091ADA">
            <w:pPr>
              <w:pStyle w:val="BSFStablefigures"/>
            </w:pPr>
            <w:r>
              <w:t>240</w:t>
            </w:r>
          </w:p>
        </w:tc>
        <w:tc>
          <w:tcPr>
            <w:tcW w:w="951" w:type="dxa"/>
            <w:gridSpan w:val="3"/>
            <w:tcBorders>
              <w:top w:val="nil"/>
              <w:left w:val="nil"/>
              <w:bottom w:val="nil"/>
              <w:right w:val="nil"/>
            </w:tcBorders>
            <w:shd w:val="clear" w:color="000000" w:fill="FFFFFF"/>
            <w:hideMark/>
          </w:tcPr>
          <w:p w:rsidR="00DC110D" w:rsidRPr="006F42B7" w:rsidRDefault="008E4EC8" w:rsidP="00091ADA">
            <w:pPr>
              <w:pStyle w:val="BSFStablefigures"/>
            </w:pPr>
            <w:r>
              <w:t>240</w:t>
            </w:r>
          </w:p>
        </w:tc>
        <w:tc>
          <w:tcPr>
            <w:tcW w:w="951" w:type="dxa"/>
            <w:tcBorders>
              <w:top w:val="nil"/>
              <w:left w:val="nil"/>
              <w:bottom w:val="nil"/>
              <w:right w:val="nil"/>
            </w:tcBorders>
            <w:shd w:val="clear" w:color="000000" w:fill="FFFFFF"/>
            <w:hideMark/>
          </w:tcPr>
          <w:p w:rsidR="00DC110D" w:rsidRPr="006F42B7" w:rsidRDefault="008E4EC8" w:rsidP="00091ADA">
            <w:pPr>
              <w:pStyle w:val="BSFStablefigures"/>
            </w:pPr>
            <w:r>
              <w:t>240</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549" w:type="dxa"/>
            <w:gridSpan w:val="2"/>
            <w:tcBorders>
              <w:top w:val="nil"/>
              <w:left w:val="nil"/>
              <w:bottom w:val="nil"/>
              <w:right w:val="nil"/>
            </w:tcBorders>
            <w:shd w:val="clear" w:color="000000" w:fill="FFFFFF"/>
            <w:hideMark/>
          </w:tcPr>
          <w:p w:rsidR="00534ADF" w:rsidRDefault="008E4EC8">
            <w:pPr>
              <w:pStyle w:val="BStabletext"/>
            </w:pPr>
            <w:r>
              <w:t> </w:t>
            </w:r>
          </w:p>
        </w:tc>
        <w:tc>
          <w:tcPr>
            <w:tcW w:w="950"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 </w:t>
            </w:r>
          </w:p>
        </w:tc>
        <w:tc>
          <w:tcPr>
            <w:tcW w:w="950"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4C1BDD">
            <w:pPr>
              <w:pStyle w:val="BSFStablesubtotal"/>
            </w:pPr>
            <w:r>
              <w:t>1,041</w:t>
            </w:r>
          </w:p>
        </w:tc>
        <w:tc>
          <w:tcPr>
            <w:tcW w:w="2549" w:type="dxa"/>
            <w:gridSpan w:val="2"/>
            <w:tcBorders>
              <w:top w:val="nil"/>
              <w:left w:val="nil"/>
              <w:bottom w:val="nil"/>
              <w:right w:val="nil"/>
            </w:tcBorders>
            <w:shd w:val="clear" w:color="000000" w:fill="FFFFFF"/>
            <w:hideMark/>
          </w:tcPr>
          <w:p w:rsidR="00534ADF" w:rsidRDefault="00CF02CB" w:rsidP="004C1BDD">
            <w:pPr>
              <w:pStyle w:val="BSFSTableSub-heading"/>
            </w:pPr>
            <w:r w:rsidRPr="00CF02CB">
              <w:t>Total Non Current Liabilities</w:t>
            </w:r>
          </w:p>
        </w:tc>
        <w:tc>
          <w:tcPr>
            <w:tcW w:w="950" w:type="dxa"/>
            <w:gridSpan w:val="2"/>
            <w:tcBorders>
              <w:top w:val="nil"/>
              <w:left w:val="nil"/>
              <w:bottom w:val="nil"/>
              <w:right w:val="nil"/>
            </w:tcBorders>
            <w:shd w:val="clear" w:color="000000" w:fill="FFFFFF"/>
            <w:hideMark/>
          </w:tcPr>
          <w:p w:rsidR="00DC110D" w:rsidRPr="006F42B7" w:rsidRDefault="008E4EC8" w:rsidP="004C1BDD">
            <w:pPr>
              <w:pStyle w:val="BSFStablesubtotal"/>
            </w:pPr>
            <w:r>
              <w:t>874</w:t>
            </w:r>
          </w:p>
        </w:tc>
        <w:tc>
          <w:tcPr>
            <w:tcW w:w="951" w:type="dxa"/>
            <w:gridSpan w:val="3"/>
            <w:tcBorders>
              <w:top w:val="nil"/>
              <w:left w:val="nil"/>
              <w:bottom w:val="nil"/>
              <w:right w:val="nil"/>
            </w:tcBorders>
            <w:shd w:val="clear" w:color="000000" w:fill="FFFFFF"/>
            <w:hideMark/>
          </w:tcPr>
          <w:p w:rsidR="00DC110D" w:rsidRPr="006F42B7" w:rsidRDefault="008E4EC8" w:rsidP="004C1BDD">
            <w:pPr>
              <w:pStyle w:val="BSFStablesubtotal"/>
            </w:pPr>
            <w:r>
              <w:t>925</w:t>
            </w:r>
          </w:p>
        </w:tc>
        <w:tc>
          <w:tcPr>
            <w:tcW w:w="951" w:type="dxa"/>
            <w:gridSpan w:val="3"/>
            <w:tcBorders>
              <w:top w:val="nil"/>
              <w:left w:val="nil"/>
              <w:bottom w:val="nil"/>
              <w:right w:val="nil"/>
            </w:tcBorders>
            <w:shd w:val="clear" w:color="000000" w:fill="FFFFFF"/>
            <w:hideMark/>
          </w:tcPr>
          <w:p w:rsidR="00DC110D" w:rsidRPr="006F42B7" w:rsidRDefault="008E4EC8" w:rsidP="004C1BDD">
            <w:pPr>
              <w:pStyle w:val="BSFStablesubtotal"/>
            </w:pPr>
            <w:r>
              <w:t xml:space="preserve">6 </w:t>
            </w:r>
          </w:p>
        </w:tc>
        <w:tc>
          <w:tcPr>
            <w:tcW w:w="950" w:type="dxa"/>
            <w:gridSpan w:val="3"/>
            <w:tcBorders>
              <w:top w:val="nil"/>
              <w:left w:val="nil"/>
              <w:bottom w:val="nil"/>
              <w:right w:val="nil"/>
            </w:tcBorders>
            <w:shd w:val="clear" w:color="000000" w:fill="FFFFFF"/>
            <w:hideMark/>
          </w:tcPr>
          <w:p w:rsidR="00DC110D" w:rsidRPr="006F42B7" w:rsidRDefault="008E4EC8" w:rsidP="004C1BDD">
            <w:pPr>
              <w:pStyle w:val="BSFStablesubtotal"/>
            </w:pPr>
            <w:r>
              <w:t>982</w:t>
            </w:r>
          </w:p>
        </w:tc>
        <w:tc>
          <w:tcPr>
            <w:tcW w:w="951" w:type="dxa"/>
            <w:gridSpan w:val="3"/>
            <w:tcBorders>
              <w:top w:val="nil"/>
              <w:left w:val="nil"/>
              <w:bottom w:val="nil"/>
              <w:right w:val="nil"/>
            </w:tcBorders>
            <w:shd w:val="clear" w:color="000000" w:fill="FFFFFF"/>
            <w:hideMark/>
          </w:tcPr>
          <w:p w:rsidR="00DC110D" w:rsidRPr="006F42B7" w:rsidRDefault="008E4EC8" w:rsidP="004C1BDD">
            <w:pPr>
              <w:pStyle w:val="BSFStablesubtotal"/>
            </w:pPr>
            <w:r>
              <w:t>1,042</w:t>
            </w:r>
          </w:p>
        </w:tc>
        <w:tc>
          <w:tcPr>
            <w:tcW w:w="951" w:type="dxa"/>
            <w:tcBorders>
              <w:top w:val="nil"/>
              <w:left w:val="nil"/>
              <w:bottom w:val="nil"/>
              <w:right w:val="nil"/>
            </w:tcBorders>
            <w:shd w:val="clear" w:color="000000" w:fill="FFFFFF"/>
            <w:hideMark/>
          </w:tcPr>
          <w:p w:rsidR="00DC110D" w:rsidRPr="006F42B7" w:rsidRDefault="008E4EC8" w:rsidP="004C1BDD">
            <w:pPr>
              <w:pStyle w:val="BSFStablesubtotal"/>
            </w:pPr>
            <w:r>
              <w:t>1,091</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549" w:type="dxa"/>
            <w:gridSpan w:val="2"/>
            <w:tcBorders>
              <w:top w:val="nil"/>
              <w:left w:val="nil"/>
              <w:bottom w:val="nil"/>
              <w:right w:val="nil"/>
            </w:tcBorders>
            <w:shd w:val="clear" w:color="000000" w:fill="FFFFFF"/>
            <w:hideMark/>
          </w:tcPr>
          <w:p w:rsidR="00534ADF" w:rsidRDefault="008E4EC8">
            <w:pPr>
              <w:pStyle w:val="BStabletext"/>
            </w:pPr>
            <w:r>
              <w:t> </w:t>
            </w:r>
          </w:p>
        </w:tc>
        <w:tc>
          <w:tcPr>
            <w:tcW w:w="950"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 </w:t>
            </w:r>
          </w:p>
        </w:tc>
        <w:tc>
          <w:tcPr>
            <w:tcW w:w="950"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4C1BDD">
            <w:pPr>
              <w:pStyle w:val="BSFStablesubtotal"/>
            </w:pPr>
            <w:r>
              <w:t>46,132</w:t>
            </w:r>
          </w:p>
        </w:tc>
        <w:tc>
          <w:tcPr>
            <w:tcW w:w="2549" w:type="dxa"/>
            <w:gridSpan w:val="2"/>
            <w:tcBorders>
              <w:top w:val="nil"/>
              <w:left w:val="nil"/>
              <w:bottom w:val="nil"/>
              <w:right w:val="nil"/>
            </w:tcBorders>
            <w:shd w:val="clear" w:color="000000" w:fill="FFFFFF"/>
            <w:hideMark/>
          </w:tcPr>
          <w:p w:rsidR="00534ADF" w:rsidRDefault="00CF02CB" w:rsidP="004C1BDD">
            <w:pPr>
              <w:pStyle w:val="BSFSTableSub-heading"/>
            </w:pPr>
            <w:r w:rsidRPr="00CF02CB">
              <w:t>TOTAL LIABILITIES</w:t>
            </w:r>
          </w:p>
        </w:tc>
        <w:tc>
          <w:tcPr>
            <w:tcW w:w="950" w:type="dxa"/>
            <w:gridSpan w:val="2"/>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30,680</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21,547</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 xml:space="preserve">-30 </w:t>
            </w:r>
          </w:p>
        </w:tc>
        <w:tc>
          <w:tcPr>
            <w:tcW w:w="950" w:type="dxa"/>
            <w:gridSpan w:val="3"/>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20,605</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20,772</w:t>
            </w:r>
          </w:p>
        </w:tc>
        <w:tc>
          <w:tcPr>
            <w:tcW w:w="951" w:type="dxa"/>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20,928</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549" w:type="dxa"/>
            <w:gridSpan w:val="2"/>
            <w:tcBorders>
              <w:top w:val="nil"/>
              <w:left w:val="nil"/>
              <w:bottom w:val="nil"/>
              <w:right w:val="nil"/>
            </w:tcBorders>
            <w:shd w:val="clear" w:color="000000" w:fill="FFFFFF"/>
            <w:hideMark/>
          </w:tcPr>
          <w:p w:rsidR="00534ADF" w:rsidRDefault="008E4EC8">
            <w:pPr>
              <w:pStyle w:val="BStabletext"/>
            </w:pPr>
            <w:r>
              <w:t> </w:t>
            </w:r>
          </w:p>
        </w:tc>
        <w:tc>
          <w:tcPr>
            <w:tcW w:w="950"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 </w:t>
            </w:r>
          </w:p>
        </w:tc>
        <w:tc>
          <w:tcPr>
            <w:tcW w:w="950"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jc w:val="right"/>
              <w:rPr>
                <w:b/>
                <w:bCs/>
                <w:sz w:val="18"/>
                <w:szCs w:val="18"/>
                <w:lang w:eastAsia="en-AU"/>
              </w:rPr>
            </w:pPr>
            <w:r>
              <w:rPr>
                <w:b/>
                <w:bCs/>
                <w:sz w:val="18"/>
                <w:szCs w:val="18"/>
                <w:lang w:eastAsia="en-AU"/>
              </w:rPr>
              <w:t>502,284</w:t>
            </w:r>
          </w:p>
        </w:tc>
        <w:tc>
          <w:tcPr>
            <w:tcW w:w="2549" w:type="dxa"/>
            <w:gridSpan w:val="2"/>
            <w:tcBorders>
              <w:top w:val="nil"/>
              <w:left w:val="nil"/>
              <w:bottom w:val="nil"/>
              <w:right w:val="nil"/>
            </w:tcBorders>
            <w:shd w:val="clear" w:color="000000" w:fill="FFFFFF"/>
            <w:hideMark/>
          </w:tcPr>
          <w:p w:rsidR="00534ADF" w:rsidRDefault="00CF02CB" w:rsidP="004C1BDD">
            <w:pPr>
              <w:pStyle w:val="BSFSTableSub-heading"/>
            </w:pPr>
            <w:r w:rsidRPr="00CF02CB">
              <w:t>NET ASSETS</w:t>
            </w:r>
          </w:p>
        </w:tc>
        <w:tc>
          <w:tcPr>
            <w:tcW w:w="950" w:type="dxa"/>
            <w:gridSpan w:val="2"/>
            <w:tcBorders>
              <w:top w:val="nil"/>
              <w:left w:val="nil"/>
              <w:bottom w:val="nil"/>
              <w:right w:val="nil"/>
            </w:tcBorders>
            <w:shd w:val="clear" w:color="000000" w:fill="FFFFFF"/>
            <w:hideMark/>
          </w:tcPr>
          <w:p w:rsidR="00DC110D" w:rsidRPr="006F42B7" w:rsidRDefault="008E4EC8" w:rsidP="004C1BDD">
            <w:pPr>
              <w:pStyle w:val="BSFStablesubtotal"/>
            </w:pPr>
            <w:r>
              <w:t>690,738</w:t>
            </w:r>
          </w:p>
        </w:tc>
        <w:tc>
          <w:tcPr>
            <w:tcW w:w="951" w:type="dxa"/>
            <w:gridSpan w:val="3"/>
            <w:tcBorders>
              <w:top w:val="nil"/>
              <w:left w:val="nil"/>
              <w:bottom w:val="nil"/>
              <w:right w:val="nil"/>
            </w:tcBorders>
            <w:shd w:val="clear" w:color="000000" w:fill="FFFFFF"/>
            <w:hideMark/>
          </w:tcPr>
          <w:p w:rsidR="00DC110D" w:rsidRPr="006F42B7" w:rsidRDefault="008E4EC8" w:rsidP="004C1BDD">
            <w:pPr>
              <w:pStyle w:val="BSFStablesubtotal"/>
            </w:pPr>
            <w:r>
              <w:t>806,134</w:t>
            </w:r>
          </w:p>
        </w:tc>
        <w:tc>
          <w:tcPr>
            <w:tcW w:w="951" w:type="dxa"/>
            <w:gridSpan w:val="3"/>
            <w:tcBorders>
              <w:top w:val="nil"/>
              <w:left w:val="nil"/>
              <w:bottom w:val="nil"/>
              <w:right w:val="nil"/>
            </w:tcBorders>
            <w:shd w:val="clear" w:color="000000" w:fill="FFFFFF"/>
            <w:hideMark/>
          </w:tcPr>
          <w:p w:rsidR="00DC110D" w:rsidRPr="006F42B7" w:rsidRDefault="008E4EC8" w:rsidP="004C1BDD">
            <w:pPr>
              <w:pStyle w:val="BSFStablesubtotal"/>
            </w:pPr>
            <w:r>
              <w:t xml:space="preserve">17 </w:t>
            </w:r>
          </w:p>
        </w:tc>
        <w:tc>
          <w:tcPr>
            <w:tcW w:w="950" w:type="dxa"/>
            <w:gridSpan w:val="3"/>
            <w:tcBorders>
              <w:top w:val="nil"/>
              <w:left w:val="nil"/>
              <w:bottom w:val="nil"/>
              <w:right w:val="nil"/>
            </w:tcBorders>
            <w:shd w:val="clear" w:color="000000" w:fill="FFFFFF"/>
            <w:hideMark/>
          </w:tcPr>
          <w:p w:rsidR="00DC110D" w:rsidRPr="006F42B7" w:rsidRDefault="008E4EC8" w:rsidP="004C1BDD">
            <w:pPr>
              <w:pStyle w:val="BSFStablesubtotal"/>
            </w:pPr>
            <w:r>
              <w:t>844,036</w:t>
            </w:r>
          </w:p>
        </w:tc>
        <w:tc>
          <w:tcPr>
            <w:tcW w:w="951" w:type="dxa"/>
            <w:gridSpan w:val="3"/>
            <w:tcBorders>
              <w:top w:val="nil"/>
              <w:left w:val="nil"/>
              <w:bottom w:val="nil"/>
              <w:right w:val="nil"/>
            </w:tcBorders>
            <w:shd w:val="clear" w:color="000000" w:fill="FFFFFF"/>
            <w:hideMark/>
          </w:tcPr>
          <w:p w:rsidR="00DC110D" w:rsidRPr="006F42B7" w:rsidRDefault="008E4EC8" w:rsidP="004C1BDD">
            <w:pPr>
              <w:pStyle w:val="BSFStablesubtotal"/>
            </w:pPr>
            <w:r>
              <w:t>824,995</w:t>
            </w:r>
          </w:p>
        </w:tc>
        <w:tc>
          <w:tcPr>
            <w:tcW w:w="951" w:type="dxa"/>
            <w:tcBorders>
              <w:top w:val="nil"/>
              <w:left w:val="nil"/>
              <w:bottom w:val="nil"/>
              <w:right w:val="nil"/>
            </w:tcBorders>
            <w:shd w:val="clear" w:color="000000" w:fill="FFFFFF"/>
            <w:hideMark/>
          </w:tcPr>
          <w:p w:rsidR="00DC110D" w:rsidRPr="006F42B7" w:rsidRDefault="008E4EC8" w:rsidP="004C1BDD">
            <w:pPr>
              <w:pStyle w:val="BSFStablesubtotal"/>
            </w:pPr>
            <w:r>
              <w:t>800,003</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549" w:type="dxa"/>
            <w:gridSpan w:val="2"/>
            <w:tcBorders>
              <w:top w:val="nil"/>
              <w:left w:val="nil"/>
              <w:bottom w:val="nil"/>
              <w:right w:val="nil"/>
            </w:tcBorders>
            <w:shd w:val="clear" w:color="000000" w:fill="FFFFFF"/>
            <w:hideMark/>
          </w:tcPr>
          <w:p w:rsidR="00534ADF" w:rsidRDefault="008E4EC8">
            <w:pPr>
              <w:pStyle w:val="BStabletext"/>
            </w:pPr>
            <w:r>
              <w:t> </w:t>
            </w:r>
          </w:p>
        </w:tc>
        <w:tc>
          <w:tcPr>
            <w:tcW w:w="950"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 </w:t>
            </w:r>
          </w:p>
        </w:tc>
        <w:tc>
          <w:tcPr>
            <w:tcW w:w="950"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1"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r w:rsidR="006F42B7"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6F42B7" w:rsidRPr="006F42B7" w:rsidRDefault="008E4EC8" w:rsidP="00DC110D">
            <w:pPr>
              <w:spacing w:before="0" w:after="0"/>
              <w:rPr>
                <w:sz w:val="18"/>
                <w:szCs w:val="18"/>
                <w:lang w:eastAsia="en-AU"/>
              </w:rPr>
            </w:pPr>
            <w:r>
              <w:rPr>
                <w:sz w:val="18"/>
                <w:szCs w:val="18"/>
                <w:lang w:eastAsia="en-AU"/>
              </w:rPr>
              <w:t> </w:t>
            </w:r>
          </w:p>
        </w:tc>
        <w:tc>
          <w:tcPr>
            <w:tcW w:w="4386" w:type="dxa"/>
            <w:gridSpan w:val="5"/>
            <w:tcBorders>
              <w:top w:val="nil"/>
              <w:left w:val="nil"/>
              <w:bottom w:val="nil"/>
              <w:right w:val="nil"/>
            </w:tcBorders>
            <w:shd w:val="clear" w:color="000000" w:fill="FFFFFF"/>
            <w:hideMark/>
          </w:tcPr>
          <w:p w:rsidR="00534ADF" w:rsidRDefault="00CF02CB">
            <w:pPr>
              <w:pStyle w:val="BStabletext"/>
            </w:pPr>
            <w:r w:rsidRPr="00CF02CB">
              <w:rPr>
                <w:b/>
                <w:bCs w:val="0"/>
              </w:rPr>
              <w:t>REPRESENTED BY FUNDS EMPLOYED</w:t>
            </w:r>
          </w:p>
        </w:tc>
        <w:tc>
          <w:tcPr>
            <w:tcW w:w="966" w:type="dxa"/>
            <w:gridSpan w:val="3"/>
            <w:tcBorders>
              <w:top w:val="nil"/>
              <w:left w:val="nil"/>
              <w:bottom w:val="nil"/>
              <w:right w:val="nil"/>
            </w:tcBorders>
            <w:shd w:val="clear" w:color="000000" w:fill="FFFFFF"/>
            <w:hideMark/>
          </w:tcPr>
          <w:p w:rsidR="006F42B7" w:rsidRPr="006F42B7" w:rsidRDefault="008E4EC8" w:rsidP="00DC110D">
            <w:pPr>
              <w:spacing w:before="0" w:after="0"/>
              <w:jc w:val="right"/>
              <w:rPr>
                <w:sz w:val="18"/>
                <w:szCs w:val="18"/>
                <w:lang w:eastAsia="en-AU"/>
              </w:rPr>
            </w:pPr>
            <w:r>
              <w:rPr>
                <w:sz w:val="18"/>
                <w:szCs w:val="18"/>
                <w:lang w:eastAsia="en-AU"/>
              </w:rPr>
              <w:t> </w:t>
            </w:r>
          </w:p>
        </w:tc>
        <w:tc>
          <w:tcPr>
            <w:tcW w:w="967" w:type="dxa"/>
            <w:gridSpan w:val="3"/>
            <w:tcBorders>
              <w:top w:val="nil"/>
              <w:left w:val="nil"/>
              <w:bottom w:val="nil"/>
              <w:right w:val="nil"/>
            </w:tcBorders>
            <w:shd w:val="clear" w:color="000000" w:fill="FFFFFF"/>
            <w:hideMark/>
          </w:tcPr>
          <w:p w:rsidR="006F42B7" w:rsidRPr="006F42B7" w:rsidRDefault="008E4EC8" w:rsidP="00DC110D">
            <w:pPr>
              <w:spacing w:before="0" w:after="0"/>
              <w:rPr>
                <w:sz w:val="18"/>
                <w:szCs w:val="18"/>
                <w:lang w:eastAsia="en-AU"/>
              </w:rPr>
            </w:pPr>
            <w:r>
              <w:rPr>
                <w:sz w:val="18"/>
                <w:szCs w:val="18"/>
                <w:lang w:eastAsia="en-AU"/>
              </w:rPr>
              <w:t> </w:t>
            </w:r>
          </w:p>
        </w:tc>
        <w:tc>
          <w:tcPr>
            <w:tcW w:w="967" w:type="dxa"/>
            <w:gridSpan w:val="3"/>
            <w:tcBorders>
              <w:top w:val="nil"/>
              <w:left w:val="nil"/>
              <w:bottom w:val="nil"/>
              <w:right w:val="nil"/>
            </w:tcBorders>
            <w:shd w:val="clear" w:color="000000" w:fill="FFFFFF"/>
            <w:hideMark/>
          </w:tcPr>
          <w:p w:rsidR="006F42B7" w:rsidRPr="006F42B7" w:rsidRDefault="008E4EC8" w:rsidP="00DC110D">
            <w:pPr>
              <w:spacing w:before="0" w:after="0"/>
              <w:rPr>
                <w:sz w:val="18"/>
                <w:szCs w:val="18"/>
                <w:lang w:eastAsia="en-AU"/>
              </w:rPr>
            </w:pPr>
            <w:r>
              <w:rPr>
                <w:sz w:val="18"/>
                <w:szCs w:val="18"/>
                <w:lang w:eastAsia="en-AU"/>
              </w:rPr>
              <w:t> </w:t>
            </w:r>
          </w:p>
        </w:tc>
        <w:tc>
          <w:tcPr>
            <w:tcW w:w="967" w:type="dxa"/>
            <w:gridSpan w:val="3"/>
            <w:tcBorders>
              <w:top w:val="nil"/>
              <w:left w:val="nil"/>
              <w:bottom w:val="nil"/>
              <w:right w:val="nil"/>
            </w:tcBorders>
            <w:shd w:val="clear" w:color="000000" w:fill="FFFFFF"/>
            <w:hideMark/>
          </w:tcPr>
          <w:p w:rsidR="006F42B7" w:rsidRPr="006F42B7" w:rsidRDefault="008E4EC8" w:rsidP="00DC110D">
            <w:pPr>
              <w:spacing w:before="0" w:after="0"/>
              <w:rPr>
                <w:sz w:val="18"/>
                <w:szCs w:val="18"/>
                <w:lang w:eastAsia="en-AU"/>
              </w:rPr>
            </w:pPr>
            <w:r>
              <w:rPr>
                <w:sz w:val="18"/>
                <w:szCs w:val="18"/>
                <w:lang w:eastAsia="en-AU"/>
              </w:rPr>
              <w:t> </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511" w:type="dxa"/>
            <w:tcBorders>
              <w:top w:val="nil"/>
              <w:left w:val="nil"/>
              <w:bottom w:val="nil"/>
              <w:right w:val="nil"/>
            </w:tcBorders>
            <w:shd w:val="clear" w:color="000000" w:fill="FFFFFF"/>
            <w:hideMark/>
          </w:tcPr>
          <w:p w:rsidR="00534ADF" w:rsidRDefault="008E4EC8">
            <w:pPr>
              <w:pStyle w:val="BStabletext"/>
            </w:pPr>
            <w:r>
              <w:t> </w:t>
            </w:r>
          </w:p>
        </w:tc>
        <w:tc>
          <w:tcPr>
            <w:tcW w:w="957"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7"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7" w:type="dxa"/>
            <w:gridSpan w:val="3"/>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 </w:t>
            </w:r>
          </w:p>
        </w:tc>
        <w:tc>
          <w:tcPr>
            <w:tcW w:w="957"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7"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7"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501,835</w:t>
            </w:r>
          </w:p>
        </w:tc>
        <w:tc>
          <w:tcPr>
            <w:tcW w:w="2511" w:type="dxa"/>
            <w:tcBorders>
              <w:top w:val="nil"/>
              <w:left w:val="nil"/>
              <w:bottom w:val="nil"/>
              <w:right w:val="nil"/>
            </w:tcBorders>
            <w:shd w:val="clear" w:color="000000" w:fill="FFFFFF"/>
            <w:hideMark/>
          </w:tcPr>
          <w:p w:rsidR="00534ADF" w:rsidRDefault="008E4EC8" w:rsidP="004C1BDD">
            <w:pPr>
              <w:pStyle w:val="BSFStabletext"/>
            </w:pPr>
            <w:r>
              <w:t>Accumulated Funds</w:t>
            </w:r>
          </w:p>
        </w:tc>
        <w:tc>
          <w:tcPr>
            <w:tcW w:w="957" w:type="dxa"/>
            <w:gridSpan w:val="2"/>
            <w:tcBorders>
              <w:top w:val="nil"/>
              <w:left w:val="nil"/>
              <w:bottom w:val="nil"/>
              <w:right w:val="nil"/>
            </w:tcBorders>
            <w:shd w:val="clear" w:color="000000" w:fill="FFFFFF"/>
            <w:hideMark/>
          </w:tcPr>
          <w:p w:rsidR="00DC110D" w:rsidRPr="006F42B7" w:rsidRDefault="008E4EC8" w:rsidP="00091ADA">
            <w:pPr>
              <w:pStyle w:val="BSFStablefigures"/>
            </w:pPr>
            <w:r>
              <w:t>423,460</w:t>
            </w:r>
          </w:p>
        </w:tc>
        <w:tc>
          <w:tcPr>
            <w:tcW w:w="957" w:type="dxa"/>
            <w:gridSpan w:val="3"/>
            <w:tcBorders>
              <w:top w:val="nil"/>
              <w:left w:val="nil"/>
              <w:bottom w:val="nil"/>
              <w:right w:val="nil"/>
            </w:tcBorders>
            <w:shd w:val="clear" w:color="000000" w:fill="FFFFFF"/>
            <w:hideMark/>
          </w:tcPr>
          <w:p w:rsidR="00DC110D" w:rsidRPr="006F42B7" w:rsidRDefault="008E4EC8" w:rsidP="00091ADA">
            <w:pPr>
              <w:pStyle w:val="BSFStablefigures"/>
            </w:pPr>
            <w:r>
              <w:t>538,856</w:t>
            </w:r>
          </w:p>
        </w:tc>
        <w:tc>
          <w:tcPr>
            <w:tcW w:w="957" w:type="dxa"/>
            <w:gridSpan w:val="3"/>
            <w:tcBorders>
              <w:top w:val="nil"/>
              <w:left w:val="nil"/>
              <w:bottom w:val="nil"/>
              <w:right w:val="nil"/>
            </w:tcBorders>
            <w:shd w:val="clear" w:color="000000" w:fill="FFFFFF"/>
            <w:hideMark/>
          </w:tcPr>
          <w:p w:rsidR="00DC110D" w:rsidRPr="006F42B7" w:rsidRDefault="008E4EC8" w:rsidP="00091ADA">
            <w:pPr>
              <w:pStyle w:val="BSFStablefigures"/>
            </w:pPr>
            <w:r>
              <w:t xml:space="preserve">27 </w:t>
            </w:r>
          </w:p>
        </w:tc>
        <w:tc>
          <w:tcPr>
            <w:tcW w:w="957" w:type="dxa"/>
            <w:gridSpan w:val="3"/>
            <w:tcBorders>
              <w:top w:val="nil"/>
              <w:left w:val="nil"/>
              <w:bottom w:val="nil"/>
              <w:right w:val="nil"/>
            </w:tcBorders>
            <w:shd w:val="clear" w:color="000000" w:fill="FFFFFF"/>
            <w:hideMark/>
          </w:tcPr>
          <w:p w:rsidR="00DC110D" w:rsidRPr="006F42B7" w:rsidRDefault="008E4EC8" w:rsidP="00091ADA">
            <w:pPr>
              <w:pStyle w:val="BSFStablefigures"/>
            </w:pPr>
            <w:r>
              <w:t>576,758</w:t>
            </w:r>
          </w:p>
        </w:tc>
        <w:tc>
          <w:tcPr>
            <w:tcW w:w="957" w:type="dxa"/>
            <w:gridSpan w:val="3"/>
            <w:tcBorders>
              <w:top w:val="nil"/>
              <w:left w:val="nil"/>
              <w:bottom w:val="nil"/>
              <w:right w:val="nil"/>
            </w:tcBorders>
            <w:shd w:val="clear" w:color="000000" w:fill="FFFFFF"/>
            <w:hideMark/>
          </w:tcPr>
          <w:p w:rsidR="00DC110D" w:rsidRPr="006F42B7" w:rsidRDefault="008E4EC8" w:rsidP="00091ADA">
            <w:pPr>
              <w:pStyle w:val="BSFStablefigures"/>
            </w:pPr>
            <w:r>
              <w:t>557,717</w:t>
            </w:r>
          </w:p>
        </w:tc>
        <w:tc>
          <w:tcPr>
            <w:tcW w:w="957" w:type="dxa"/>
            <w:gridSpan w:val="2"/>
            <w:tcBorders>
              <w:top w:val="nil"/>
              <w:left w:val="nil"/>
              <w:bottom w:val="nil"/>
              <w:right w:val="nil"/>
            </w:tcBorders>
            <w:shd w:val="clear" w:color="000000" w:fill="FFFFFF"/>
            <w:hideMark/>
          </w:tcPr>
          <w:p w:rsidR="00DC110D" w:rsidRPr="006F42B7" w:rsidRDefault="008E4EC8" w:rsidP="00091ADA">
            <w:pPr>
              <w:pStyle w:val="BSFStablefigures"/>
            </w:pPr>
            <w:r>
              <w:t>532,725</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449</w:t>
            </w:r>
          </w:p>
        </w:tc>
        <w:tc>
          <w:tcPr>
            <w:tcW w:w="2511" w:type="dxa"/>
            <w:tcBorders>
              <w:top w:val="nil"/>
              <w:left w:val="nil"/>
              <w:bottom w:val="nil"/>
              <w:right w:val="nil"/>
            </w:tcBorders>
            <w:shd w:val="clear" w:color="000000" w:fill="FFFFFF"/>
            <w:hideMark/>
          </w:tcPr>
          <w:p w:rsidR="00534ADF" w:rsidRDefault="008E4EC8" w:rsidP="004C1BDD">
            <w:pPr>
              <w:pStyle w:val="BSFStabletext"/>
            </w:pPr>
            <w:r>
              <w:t>Reserves</w:t>
            </w:r>
          </w:p>
        </w:tc>
        <w:tc>
          <w:tcPr>
            <w:tcW w:w="957" w:type="dxa"/>
            <w:gridSpan w:val="2"/>
            <w:tcBorders>
              <w:top w:val="nil"/>
              <w:left w:val="nil"/>
              <w:bottom w:val="nil"/>
              <w:right w:val="nil"/>
            </w:tcBorders>
            <w:shd w:val="clear" w:color="000000" w:fill="FFFFFF"/>
            <w:hideMark/>
          </w:tcPr>
          <w:p w:rsidR="00DC110D" w:rsidRPr="006F42B7" w:rsidRDefault="008E4EC8" w:rsidP="00091ADA">
            <w:pPr>
              <w:pStyle w:val="BSFStablefigures"/>
            </w:pPr>
            <w:r>
              <w:t>267,278</w:t>
            </w:r>
          </w:p>
        </w:tc>
        <w:tc>
          <w:tcPr>
            <w:tcW w:w="957" w:type="dxa"/>
            <w:gridSpan w:val="3"/>
            <w:tcBorders>
              <w:top w:val="nil"/>
              <w:left w:val="nil"/>
              <w:bottom w:val="nil"/>
              <w:right w:val="nil"/>
            </w:tcBorders>
            <w:shd w:val="clear" w:color="000000" w:fill="FFFFFF"/>
            <w:hideMark/>
          </w:tcPr>
          <w:p w:rsidR="00DC110D" w:rsidRPr="006F42B7" w:rsidRDefault="008E4EC8" w:rsidP="00091ADA">
            <w:pPr>
              <w:pStyle w:val="BSFStablefigures"/>
            </w:pPr>
            <w:r>
              <w:t>267,278</w:t>
            </w:r>
          </w:p>
        </w:tc>
        <w:tc>
          <w:tcPr>
            <w:tcW w:w="957" w:type="dxa"/>
            <w:gridSpan w:val="3"/>
            <w:tcBorders>
              <w:top w:val="nil"/>
              <w:left w:val="nil"/>
              <w:bottom w:val="nil"/>
              <w:right w:val="nil"/>
            </w:tcBorders>
            <w:shd w:val="clear" w:color="000000" w:fill="FFFFFF"/>
            <w:hideMark/>
          </w:tcPr>
          <w:p w:rsidR="00DC110D" w:rsidRPr="006F42B7" w:rsidRDefault="008E4EC8" w:rsidP="00091ADA">
            <w:pPr>
              <w:pStyle w:val="BSFStablefigures"/>
            </w:pPr>
            <w:r>
              <w:t xml:space="preserve">- </w:t>
            </w:r>
          </w:p>
        </w:tc>
        <w:tc>
          <w:tcPr>
            <w:tcW w:w="957" w:type="dxa"/>
            <w:gridSpan w:val="3"/>
            <w:tcBorders>
              <w:top w:val="nil"/>
              <w:left w:val="nil"/>
              <w:bottom w:val="nil"/>
              <w:right w:val="nil"/>
            </w:tcBorders>
            <w:shd w:val="clear" w:color="000000" w:fill="FFFFFF"/>
            <w:hideMark/>
          </w:tcPr>
          <w:p w:rsidR="00DC110D" w:rsidRPr="006F42B7" w:rsidRDefault="008E4EC8" w:rsidP="00091ADA">
            <w:pPr>
              <w:pStyle w:val="BSFStablefigures"/>
            </w:pPr>
            <w:r>
              <w:t>267,278</w:t>
            </w:r>
          </w:p>
        </w:tc>
        <w:tc>
          <w:tcPr>
            <w:tcW w:w="957" w:type="dxa"/>
            <w:gridSpan w:val="3"/>
            <w:tcBorders>
              <w:top w:val="nil"/>
              <w:left w:val="nil"/>
              <w:bottom w:val="nil"/>
              <w:right w:val="nil"/>
            </w:tcBorders>
            <w:shd w:val="clear" w:color="000000" w:fill="FFFFFF"/>
            <w:hideMark/>
          </w:tcPr>
          <w:p w:rsidR="00DC110D" w:rsidRPr="006F42B7" w:rsidRDefault="008E4EC8" w:rsidP="00091ADA">
            <w:pPr>
              <w:pStyle w:val="BSFStablefigures"/>
            </w:pPr>
            <w:r>
              <w:t>267,278</w:t>
            </w:r>
          </w:p>
        </w:tc>
        <w:tc>
          <w:tcPr>
            <w:tcW w:w="957" w:type="dxa"/>
            <w:gridSpan w:val="2"/>
            <w:tcBorders>
              <w:top w:val="nil"/>
              <w:left w:val="nil"/>
              <w:bottom w:val="nil"/>
              <w:right w:val="nil"/>
            </w:tcBorders>
            <w:shd w:val="clear" w:color="000000" w:fill="FFFFFF"/>
            <w:hideMark/>
          </w:tcPr>
          <w:p w:rsidR="00DC110D" w:rsidRPr="006F42B7" w:rsidRDefault="008E4EC8" w:rsidP="00091ADA">
            <w:pPr>
              <w:pStyle w:val="BSFStablefigures"/>
            </w:pPr>
            <w:r>
              <w:t>267,278</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511" w:type="dxa"/>
            <w:tcBorders>
              <w:top w:val="nil"/>
              <w:left w:val="nil"/>
              <w:bottom w:val="nil"/>
              <w:right w:val="nil"/>
            </w:tcBorders>
            <w:shd w:val="clear" w:color="000000" w:fill="FFFFFF"/>
            <w:hideMark/>
          </w:tcPr>
          <w:p w:rsidR="00534ADF" w:rsidRDefault="008E4EC8">
            <w:pPr>
              <w:pStyle w:val="BStabletext"/>
            </w:pPr>
            <w:r>
              <w:t> </w:t>
            </w:r>
          </w:p>
        </w:tc>
        <w:tc>
          <w:tcPr>
            <w:tcW w:w="957"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7"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7" w:type="dxa"/>
            <w:gridSpan w:val="3"/>
            <w:tcBorders>
              <w:top w:val="nil"/>
              <w:left w:val="nil"/>
              <w:bottom w:val="nil"/>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 </w:t>
            </w:r>
          </w:p>
        </w:tc>
        <w:tc>
          <w:tcPr>
            <w:tcW w:w="957"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7" w:type="dxa"/>
            <w:gridSpan w:val="3"/>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7" w:type="dxa"/>
            <w:gridSpan w:val="2"/>
            <w:tcBorders>
              <w:top w:val="nil"/>
              <w:left w:val="nil"/>
              <w:bottom w:val="nil"/>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r w:rsidR="00DC110D" w:rsidRPr="006F42B7" w:rsidTr="004C1BDD">
        <w:tblPrEx>
          <w:tblBorders>
            <w:top w:val="none" w:sz="0" w:space="0" w:color="auto"/>
          </w:tblBorders>
        </w:tblPrEx>
        <w:trPr>
          <w:trHeight w:val="240"/>
        </w:trPr>
        <w:tc>
          <w:tcPr>
            <w:tcW w:w="990" w:type="dxa"/>
            <w:tcBorders>
              <w:top w:val="nil"/>
              <w:left w:val="nil"/>
              <w:bottom w:val="nil"/>
              <w:right w:val="nil"/>
            </w:tcBorders>
            <w:shd w:val="clear" w:color="000000" w:fill="FFFFFF"/>
            <w:hideMark/>
          </w:tcPr>
          <w:p w:rsidR="00DC110D" w:rsidRPr="006F42B7" w:rsidRDefault="008E4EC8" w:rsidP="004C1BDD">
            <w:pPr>
              <w:pStyle w:val="BSFStablesubtotal"/>
            </w:pPr>
            <w:r>
              <w:t>502,284</w:t>
            </w:r>
          </w:p>
        </w:tc>
        <w:tc>
          <w:tcPr>
            <w:tcW w:w="2511" w:type="dxa"/>
            <w:tcBorders>
              <w:top w:val="nil"/>
              <w:left w:val="nil"/>
              <w:bottom w:val="nil"/>
              <w:right w:val="nil"/>
            </w:tcBorders>
            <w:shd w:val="clear" w:color="000000" w:fill="FFFFFF"/>
            <w:hideMark/>
          </w:tcPr>
          <w:p w:rsidR="00534ADF" w:rsidRDefault="00CF02CB">
            <w:pPr>
              <w:pStyle w:val="BStabletext"/>
              <w:rPr>
                <w:b/>
                <w:bCs w:val="0"/>
              </w:rPr>
            </w:pPr>
            <w:r w:rsidRPr="00CF02CB">
              <w:rPr>
                <w:b/>
              </w:rPr>
              <w:t>TOTAL FUNDS EMPLOYED</w:t>
            </w:r>
          </w:p>
        </w:tc>
        <w:tc>
          <w:tcPr>
            <w:tcW w:w="957" w:type="dxa"/>
            <w:gridSpan w:val="2"/>
            <w:tcBorders>
              <w:top w:val="nil"/>
              <w:left w:val="nil"/>
              <w:bottom w:val="nil"/>
              <w:right w:val="nil"/>
            </w:tcBorders>
            <w:shd w:val="clear" w:color="000000" w:fill="FFFFFF"/>
            <w:hideMark/>
          </w:tcPr>
          <w:p w:rsidR="00DC110D" w:rsidRPr="006F42B7" w:rsidRDefault="008E4EC8" w:rsidP="004C1BDD">
            <w:pPr>
              <w:pStyle w:val="BSFStablesubtotal"/>
            </w:pPr>
            <w:r>
              <w:t>690,738</w:t>
            </w:r>
          </w:p>
        </w:tc>
        <w:tc>
          <w:tcPr>
            <w:tcW w:w="957" w:type="dxa"/>
            <w:gridSpan w:val="3"/>
            <w:tcBorders>
              <w:top w:val="nil"/>
              <w:left w:val="nil"/>
              <w:bottom w:val="nil"/>
              <w:right w:val="nil"/>
            </w:tcBorders>
            <w:shd w:val="clear" w:color="000000" w:fill="FFFFFF"/>
            <w:hideMark/>
          </w:tcPr>
          <w:p w:rsidR="00DC110D" w:rsidRPr="006F42B7" w:rsidRDefault="008E4EC8" w:rsidP="004C1BDD">
            <w:pPr>
              <w:pStyle w:val="BSFStablesubtotal"/>
            </w:pPr>
            <w:r>
              <w:t>806,134</w:t>
            </w:r>
          </w:p>
        </w:tc>
        <w:tc>
          <w:tcPr>
            <w:tcW w:w="957" w:type="dxa"/>
            <w:gridSpan w:val="3"/>
            <w:tcBorders>
              <w:top w:val="nil"/>
              <w:left w:val="nil"/>
              <w:bottom w:val="nil"/>
              <w:right w:val="nil"/>
            </w:tcBorders>
            <w:shd w:val="clear" w:color="000000" w:fill="FFFFFF"/>
            <w:hideMark/>
          </w:tcPr>
          <w:p w:rsidR="00DC110D" w:rsidRPr="006F42B7" w:rsidRDefault="008E4EC8" w:rsidP="004C1BDD">
            <w:pPr>
              <w:pStyle w:val="BSFStablesubtotal"/>
            </w:pPr>
            <w:r>
              <w:t xml:space="preserve">17 </w:t>
            </w:r>
          </w:p>
        </w:tc>
        <w:tc>
          <w:tcPr>
            <w:tcW w:w="957" w:type="dxa"/>
            <w:gridSpan w:val="3"/>
            <w:tcBorders>
              <w:top w:val="nil"/>
              <w:left w:val="nil"/>
              <w:bottom w:val="nil"/>
              <w:right w:val="nil"/>
            </w:tcBorders>
            <w:shd w:val="clear" w:color="000000" w:fill="FFFFFF"/>
            <w:hideMark/>
          </w:tcPr>
          <w:p w:rsidR="00DC110D" w:rsidRPr="006F42B7" w:rsidRDefault="008E4EC8" w:rsidP="004C1BDD">
            <w:pPr>
              <w:pStyle w:val="BSFStablesubtotal"/>
            </w:pPr>
            <w:r>
              <w:t>844,036</w:t>
            </w:r>
          </w:p>
        </w:tc>
        <w:tc>
          <w:tcPr>
            <w:tcW w:w="957" w:type="dxa"/>
            <w:gridSpan w:val="3"/>
            <w:tcBorders>
              <w:top w:val="nil"/>
              <w:left w:val="nil"/>
              <w:bottom w:val="nil"/>
              <w:right w:val="nil"/>
            </w:tcBorders>
            <w:shd w:val="clear" w:color="000000" w:fill="FFFFFF"/>
            <w:hideMark/>
          </w:tcPr>
          <w:p w:rsidR="00DC110D" w:rsidRPr="006F42B7" w:rsidRDefault="008E4EC8" w:rsidP="004C1BDD">
            <w:pPr>
              <w:pStyle w:val="BSFStablesubtotal"/>
            </w:pPr>
            <w:r>
              <w:t>824,995</w:t>
            </w:r>
          </w:p>
        </w:tc>
        <w:tc>
          <w:tcPr>
            <w:tcW w:w="957" w:type="dxa"/>
            <w:gridSpan w:val="2"/>
            <w:tcBorders>
              <w:top w:val="nil"/>
              <w:left w:val="nil"/>
              <w:bottom w:val="nil"/>
              <w:right w:val="nil"/>
            </w:tcBorders>
            <w:shd w:val="clear" w:color="000000" w:fill="FFFFFF"/>
            <w:hideMark/>
          </w:tcPr>
          <w:p w:rsidR="00DC110D" w:rsidRPr="006F42B7" w:rsidRDefault="008E4EC8" w:rsidP="004C1BDD">
            <w:pPr>
              <w:pStyle w:val="BSFStablesubtotal"/>
            </w:pPr>
            <w:r>
              <w:t>800,003</w:t>
            </w:r>
          </w:p>
        </w:tc>
      </w:tr>
      <w:tr w:rsidR="00DC110D" w:rsidRPr="006F42B7" w:rsidTr="004C1BDD">
        <w:tblPrEx>
          <w:tblBorders>
            <w:top w:val="none" w:sz="0" w:space="0" w:color="auto"/>
          </w:tblBorders>
        </w:tblPrEx>
        <w:trPr>
          <w:trHeight w:val="240"/>
        </w:trPr>
        <w:tc>
          <w:tcPr>
            <w:tcW w:w="990" w:type="dxa"/>
            <w:tcBorders>
              <w:top w:val="nil"/>
              <w:left w:val="nil"/>
              <w:bottom w:val="single" w:sz="4" w:space="0" w:color="auto"/>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2511" w:type="dxa"/>
            <w:tcBorders>
              <w:top w:val="nil"/>
              <w:left w:val="nil"/>
              <w:bottom w:val="single" w:sz="4" w:space="0" w:color="auto"/>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7" w:type="dxa"/>
            <w:gridSpan w:val="2"/>
            <w:tcBorders>
              <w:top w:val="nil"/>
              <w:left w:val="nil"/>
              <w:bottom w:val="single" w:sz="4" w:space="0" w:color="auto"/>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7" w:type="dxa"/>
            <w:gridSpan w:val="3"/>
            <w:tcBorders>
              <w:top w:val="nil"/>
              <w:left w:val="nil"/>
              <w:bottom w:val="single" w:sz="4" w:space="0" w:color="auto"/>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7" w:type="dxa"/>
            <w:gridSpan w:val="3"/>
            <w:tcBorders>
              <w:top w:val="nil"/>
              <w:left w:val="nil"/>
              <w:bottom w:val="single" w:sz="4" w:space="0" w:color="auto"/>
              <w:right w:val="nil"/>
            </w:tcBorders>
            <w:shd w:val="clear" w:color="000000" w:fill="FFFFFF"/>
            <w:hideMark/>
          </w:tcPr>
          <w:p w:rsidR="00DC110D" w:rsidRPr="006F42B7" w:rsidRDefault="008E4EC8" w:rsidP="00DC110D">
            <w:pPr>
              <w:spacing w:before="0" w:after="0"/>
              <w:jc w:val="right"/>
              <w:rPr>
                <w:sz w:val="18"/>
                <w:szCs w:val="18"/>
                <w:lang w:eastAsia="en-AU"/>
              </w:rPr>
            </w:pPr>
            <w:r>
              <w:rPr>
                <w:sz w:val="18"/>
                <w:szCs w:val="18"/>
                <w:lang w:eastAsia="en-AU"/>
              </w:rPr>
              <w:t> </w:t>
            </w:r>
          </w:p>
        </w:tc>
        <w:tc>
          <w:tcPr>
            <w:tcW w:w="957" w:type="dxa"/>
            <w:gridSpan w:val="3"/>
            <w:tcBorders>
              <w:top w:val="nil"/>
              <w:left w:val="nil"/>
              <w:bottom w:val="single" w:sz="4" w:space="0" w:color="auto"/>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7" w:type="dxa"/>
            <w:gridSpan w:val="3"/>
            <w:tcBorders>
              <w:top w:val="nil"/>
              <w:left w:val="nil"/>
              <w:bottom w:val="single" w:sz="4" w:space="0" w:color="auto"/>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c>
          <w:tcPr>
            <w:tcW w:w="957" w:type="dxa"/>
            <w:gridSpan w:val="2"/>
            <w:tcBorders>
              <w:top w:val="nil"/>
              <w:left w:val="nil"/>
              <w:bottom w:val="single" w:sz="4" w:space="0" w:color="auto"/>
              <w:right w:val="nil"/>
            </w:tcBorders>
            <w:shd w:val="clear" w:color="000000" w:fill="FFFFFF"/>
            <w:hideMark/>
          </w:tcPr>
          <w:p w:rsidR="00DC110D" w:rsidRPr="006F42B7" w:rsidRDefault="008E4EC8" w:rsidP="00DC110D">
            <w:pPr>
              <w:spacing w:before="0" w:after="0"/>
              <w:rPr>
                <w:sz w:val="18"/>
                <w:szCs w:val="18"/>
                <w:lang w:eastAsia="en-AU"/>
              </w:rPr>
            </w:pPr>
            <w:r>
              <w:rPr>
                <w:sz w:val="18"/>
                <w:szCs w:val="18"/>
                <w:lang w:eastAsia="en-AU"/>
              </w:rPr>
              <w:t> </w:t>
            </w:r>
          </w:p>
        </w:tc>
      </w:tr>
    </w:tbl>
    <w:p w:rsidR="00DC110D" w:rsidRDefault="00DC110D"/>
    <w:p w:rsidR="00DC110D" w:rsidRDefault="00DC110D"/>
    <w:p w:rsidR="00B61F8E" w:rsidRDefault="00B61F8E" w:rsidP="00480215">
      <w:pPr>
        <w:sectPr w:rsidR="00B61F8E" w:rsidSect="003F16F9">
          <w:pgSz w:w="11907" w:h="16840" w:code="9"/>
          <w:pgMar w:top="1151" w:right="1440" w:bottom="1729" w:left="1440" w:header="720" w:footer="720" w:gutter="0"/>
          <w:cols w:space="720"/>
        </w:sectPr>
      </w:pPr>
    </w:p>
    <w:p w:rsidR="00CD7D6F" w:rsidRDefault="00CD7D6F" w:rsidP="00CD7D6F">
      <w:pPr>
        <w:pStyle w:val="Caption"/>
      </w:pPr>
      <w:r>
        <w:t xml:space="preserve">Table </w:t>
      </w:r>
      <w:fldSimple w:instr=" SEQ Table \* ARABIC ">
        <w:r w:rsidR="00970AA0">
          <w:rPr>
            <w:noProof/>
          </w:rPr>
          <w:t>19</w:t>
        </w:r>
      </w:fldSimple>
      <w:r>
        <w:t>: Economic Development</w:t>
      </w:r>
      <w:r w:rsidRPr="00EC2452">
        <w:t xml:space="preserve"> Directorate</w:t>
      </w:r>
      <w:r>
        <w:t>: Statement of Changes in Equity</w:t>
      </w:r>
    </w:p>
    <w:tbl>
      <w:tblPr>
        <w:tblW w:w="5000" w:type="pct"/>
        <w:tblInd w:w="-4" w:type="dxa"/>
        <w:tblBorders>
          <w:top w:val="single" w:sz="4" w:space="0" w:color="auto"/>
        </w:tblBorders>
        <w:tblLayout w:type="fixed"/>
        <w:tblLook w:val="04A0"/>
      </w:tblPr>
      <w:tblGrid>
        <w:gridCol w:w="15"/>
        <w:gridCol w:w="951"/>
        <w:gridCol w:w="15"/>
        <w:gridCol w:w="2371"/>
        <w:gridCol w:w="14"/>
        <w:gridCol w:w="963"/>
        <w:gridCol w:w="17"/>
        <w:gridCol w:w="960"/>
        <w:gridCol w:w="17"/>
        <w:gridCol w:w="961"/>
        <w:gridCol w:w="17"/>
        <w:gridCol w:w="960"/>
        <w:gridCol w:w="17"/>
        <w:gridCol w:w="987"/>
        <w:gridCol w:w="978"/>
      </w:tblGrid>
      <w:tr w:rsidR="0030373A" w:rsidRPr="00DB0119" w:rsidTr="000158CC">
        <w:trPr>
          <w:trHeight w:val="238"/>
          <w:tblHeader/>
        </w:trPr>
        <w:tc>
          <w:tcPr>
            <w:tcW w:w="979" w:type="dxa"/>
            <w:gridSpan w:val="3"/>
            <w:tcBorders>
              <w:top w:val="single" w:sz="4" w:space="0" w:color="auto"/>
              <w:bottom w:val="nil"/>
            </w:tcBorders>
            <w:noWrap/>
            <w:hideMark/>
          </w:tcPr>
          <w:p w:rsidR="0030373A" w:rsidRPr="00DB0119" w:rsidRDefault="0030373A" w:rsidP="0030373A">
            <w:pPr>
              <w:pStyle w:val="BStableheading1"/>
              <w:framePr w:wrap="auto" w:vAnchor="margin" w:yAlign="inline"/>
              <w:rPr>
                <w:sz w:val="18"/>
                <w:szCs w:val="18"/>
                <w:lang w:eastAsia="en-AU"/>
              </w:rPr>
            </w:pPr>
            <w:r w:rsidRPr="00DB0119">
              <w:rPr>
                <w:sz w:val="18"/>
                <w:szCs w:val="18"/>
                <w:lang w:eastAsia="en-AU"/>
              </w:rPr>
              <w:t>Budget</w:t>
            </w:r>
          </w:p>
          <w:p w:rsidR="0030373A" w:rsidRPr="00DB0119" w:rsidRDefault="0030373A" w:rsidP="0030373A">
            <w:pPr>
              <w:pStyle w:val="BStableheading1"/>
              <w:framePr w:wrap="auto" w:vAnchor="margin" w:yAlign="inline"/>
              <w:rPr>
                <w:sz w:val="18"/>
                <w:szCs w:val="18"/>
                <w:lang w:eastAsia="en-AU"/>
              </w:rPr>
            </w:pPr>
            <w:r w:rsidRPr="00DB0119">
              <w:rPr>
                <w:sz w:val="18"/>
                <w:szCs w:val="18"/>
                <w:lang w:eastAsia="en-AU"/>
              </w:rPr>
              <w:t>as at</w:t>
            </w:r>
          </w:p>
          <w:p w:rsidR="0030373A" w:rsidRPr="00DB0119" w:rsidRDefault="0030373A" w:rsidP="0030373A">
            <w:pPr>
              <w:pStyle w:val="BStableheading1"/>
              <w:framePr w:wrap="auto" w:vAnchor="margin" w:yAlign="inline"/>
              <w:rPr>
                <w:sz w:val="18"/>
                <w:szCs w:val="18"/>
                <w:lang w:eastAsia="en-AU"/>
              </w:rPr>
            </w:pPr>
            <w:r w:rsidRPr="00DB0119">
              <w:rPr>
                <w:sz w:val="18"/>
                <w:szCs w:val="18"/>
                <w:lang w:eastAsia="en-AU"/>
              </w:rPr>
              <w:t>30/6/14</w:t>
            </w:r>
          </w:p>
        </w:tc>
        <w:tc>
          <w:tcPr>
            <w:tcW w:w="2387" w:type="dxa"/>
            <w:gridSpan w:val="2"/>
            <w:tcBorders>
              <w:top w:val="single" w:sz="4" w:space="0" w:color="auto"/>
              <w:bottom w:val="nil"/>
            </w:tcBorders>
          </w:tcPr>
          <w:p w:rsidR="0030373A" w:rsidRPr="00DB0119" w:rsidRDefault="0030373A" w:rsidP="0030373A">
            <w:pPr>
              <w:pStyle w:val="BStableheading1"/>
              <w:framePr w:wrap="auto" w:vAnchor="margin" w:yAlign="inline"/>
              <w:rPr>
                <w:sz w:val="18"/>
                <w:szCs w:val="18"/>
              </w:rPr>
            </w:pPr>
          </w:p>
        </w:tc>
        <w:tc>
          <w:tcPr>
            <w:tcW w:w="978" w:type="dxa"/>
            <w:gridSpan w:val="2"/>
            <w:tcBorders>
              <w:top w:val="single" w:sz="4" w:space="0" w:color="auto"/>
              <w:bottom w:val="nil"/>
            </w:tcBorders>
            <w:noWrap/>
            <w:hideMark/>
          </w:tcPr>
          <w:p w:rsidR="0030373A" w:rsidRPr="00DB0119" w:rsidRDefault="0030373A" w:rsidP="0030373A">
            <w:pPr>
              <w:pStyle w:val="BStableheading1"/>
              <w:framePr w:wrap="auto" w:vAnchor="margin" w:yAlign="inline"/>
              <w:rPr>
                <w:sz w:val="18"/>
                <w:szCs w:val="18"/>
                <w:lang w:eastAsia="en-AU"/>
              </w:rPr>
            </w:pPr>
            <w:r w:rsidRPr="00DB0119">
              <w:rPr>
                <w:sz w:val="18"/>
                <w:szCs w:val="18"/>
                <w:lang w:eastAsia="en-AU"/>
              </w:rPr>
              <w:t>Est’d</w:t>
            </w:r>
          </w:p>
          <w:p w:rsidR="0030373A" w:rsidRPr="00DB0119" w:rsidRDefault="0030373A" w:rsidP="0030373A">
            <w:pPr>
              <w:pStyle w:val="BStableheading1"/>
              <w:framePr w:wrap="auto" w:vAnchor="margin" w:yAlign="inline"/>
              <w:rPr>
                <w:sz w:val="18"/>
                <w:szCs w:val="18"/>
                <w:lang w:eastAsia="en-AU"/>
              </w:rPr>
            </w:pPr>
            <w:r w:rsidRPr="00DB0119">
              <w:rPr>
                <w:sz w:val="18"/>
                <w:szCs w:val="18"/>
                <w:lang w:eastAsia="en-AU"/>
              </w:rPr>
              <w:t>Outcome as at 30/6/14</w:t>
            </w:r>
          </w:p>
        </w:tc>
        <w:tc>
          <w:tcPr>
            <w:tcW w:w="978" w:type="dxa"/>
            <w:gridSpan w:val="2"/>
            <w:tcBorders>
              <w:top w:val="single" w:sz="4" w:space="0" w:color="auto"/>
              <w:bottom w:val="nil"/>
            </w:tcBorders>
            <w:noWrap/>
            <w:hideMark/>
          </w:tcPr>
          <w:p w:rsidR="003F243D" w:rsidRDefault="0030373A" w:rsidP="003F243D">
            <w:pPr>
              <w:pStyle w:val="BStableheading1"/>
              <w:framePr w:wrap="auto" w:vAnchor="margin" w:yAlign="inline"/>
              <w:rPr>
                <w:sz w:val="18"/>
                <w:szCs w:val="18"/>
                <w:lang w:eastAsia="en-AU"/>
              </w:rPr>
            </w:pPr>
            <w:r w:rsidRPr="00DB0119">
              <w:rPr>
                <w:sz w:val="18"/>
                <w:szCs w:val="18"/>
                <w:lang w:eastAsia="en-AU"/>
              </w:rPr>
              <w:t xml:space="preserve">Budget </w:t>
            </w:r>
          </w:p>
          <w:p w:rsidR="0030373A" w:rsidRPr="00DB0119" w:rsidRDefault="0030373A" w:rsidP="003F243D">
            <w:pPr>
              <w:pStyle w:val="BStableheading1"/>
              <w:framePr w:wrap="auto" w:vAnchor="margin" w:yAlign="inline"/>
              <w:rPr>
                <w:sz w:val="18"/>
                <w:szCs w:val="18"/>
                <w:lang w:eastAsia="en-AU"/>
              </w:rPr>
            </w:pPr>
            <w:r w:rsidRPr="00DB0119">
              <w:rPr>
                <w:sz w:val="18"/>
                <w:szCs w:val="18"/>
                <w:lang w:eastAsia="en-AU"/>
              </w:rPr>
              <w:t>as at 30/6/15</w:t>
            </w:r>
          </w:p>
        </w:tc>
        <w:tc>
          <w:tcPr>
            <w:tcW w:w="979" w:type="dxa"/>
            <w:gridSpan w:val="2"/>
            <w:tcBorders>
              <w:top w:val="single" w:sz="4" w:space="0" w:color="auto"/>
              <w:bottom w:val="nil"/>
            </w:tcBorders>
            <w:noWrap/>
            <w:hideMark/>
          </w:tcPr>
          <w:p w:rsidR="0030373A" w:rsidRPr="00DB0119" w:rsidRDefault="0030373A" w:rsidP="0030373A">
            <w:pPr>
              <w:pStyle w:val="BStableheading1"/>
              <w:framePr w:wrap="auto" w:vAnchor="margin" w:yAlign="inline"/>
              <w:rPr>
                <w:sz w:val="18"/>
                <w:szCs w:val="18"/>
                <w:lang w:eastAsia="en-AU"/>
              </w:rPr>
            </w:pPr>
            <w:r w:rsidRPr="00DB0119">
              <w:rPr>
                <w:sz w:val="18"/>
                <w:szCs w:val="18"/>
                <w:lang w:eastAsia="en-AU"/>
              </w:rPr>
              <w:t>Variance</w:t>
            </w:r>
          </w:p>
          <w:p w:rsidR="0030373A" w:rsidRPr="00DB0119" w:rsidRDefault="0030373A" w:rsidP="0030373A">
            <w:pPr>
              <w:pStyle w:val="BStableheading1"/>
              <w:framePr w:wrap="auto" w:vAnchor="margin" w:yAlign="inline"/>
              <w:rPr>
                <w:sz w:val="18"/>
                <w:szCs w:val="18"/>
                <w:lang w:eastAsia="en-AU"/>
              </w:rPr>
            </w:pPr>
          </w:p>
        </w:tc>
        <w:tc>
          <w:tcPr>
            <w:tcW w:w="978" w:type="dxa"/>
            <w:gridSpan w:val="2"/>
            <w:tcBorders>
              <w:top w:val="single" w:sz="4" w:space="0" w:color="auto"/>
              <w:bottom w:val="nil"/>
            </w:tcBorders>
            <w:noWrap/>
            <w:hideMark/>
          </w:tcPr>
          <w:p w:rsidR="0030373A" w:rsidRPr="00DB0119" w:rsidRDefault="0030373A" w:rsidP="0030373A">
            <w:pPr>
              <w:pStyle w:val="BStableheading1"/>
              <w:framePr w:wrap="auto" w:vAnchor="margin" w:yAlign="inline"/>
              <w:rPr>
                <w:sz w:val="18"/>
                <w:szCs w:val="18"/>
                <w:lang w:eastAsia="en-AU"/>
              </w:rPr>
            </w:pPr>
            <w:r w:rsidRPr="00DB0119">
              <w:rPr>
                <w:sz w:val="18"/>
                <w:szCs w:val="18"/>
                <w:lang w:eastAsia="en-AU"/>
              </w:rPr>
              <w:t>Estimate as at 30/6/16</w:t>
            </w:r>
          </w:p>
        </w:tc>
        <w:tc>
          <w:tcPr>
            <w:tcW w:w="988" w:type="dxa"/>
            <w:tcBorders>
              <w:top w:val="single" w:sz="4" w:space="0" w:color="auto"/>
              <w:bottom w:val="nil"/>
            </w:tcBorders>
            <w:noWrap/>
            <w:hideMark/>
          </w:tcPr>
          <w:p w:rsidR="0030373A" w:rsidRPr="00DB0119" w:rsidRDefault="0030373A" w:rsidP="0030373A">
            <w:pPr>
              <w:pStyle w:val="BStableheading1"/>
              <w:framePr w:wrap="auto" w:vAnchor="margin" w:yAlign="inline"/>
              <w:rPr>
                <w:sz w:val="18"/>
                <w:szCs w:val="18"/>
                <w:lang w:eastAsia="en-AU"/>
              </w:rPr>
            </w:pPr>
            <w:r w:rsidRPr="00DB0119">
              <w:rPr>
                <w:sz w:val="18"/>
                <w:szCs w:val="18"/>
                <w:lang w:eastAsia="en-AU"/>
              </w:rPr>
              <w:t>Estimate as at 30/6/17</w:t>
            </w:r>
          </w:p>
        </w:tc>
        <w:tc>
          <w:tcPr>
            <w:tcW w:w="976" w:type="dxa"/>
            <w:tcBorders>
              <w:top w:val="single" w:sz="4" w:space="0" w:color="auto"/>
              <w:bottom w:val="nil"/>
            </w:tcBorders>
            <w:noWrap/>
            <w:hideMark/>
          </w:tcPr>
          <w:p w:rsidR="0030373A" w:rsidRPr="00DB0119" w:rsidRDefault="0030373A" w:rsidP="0030373A">
            <w:pPr>
              <w:pStyle w:val="BStableheading1"/>
              <w:framePr w:wrap="auto" w:vAnchor="margin" w:yAlign="inline"/>
              <w:rPr>
                <w:sz w:val="18"/>
                <w:szCs w:val="18"/>
                <w:lang w:eastAsia="en-AU"/>
              </w:rPr>
            </w:pPr>
            <w:r w:rsidRPr="00DB0119">
              <w:rPr>
                <w:sz w:val="18"/>
                <w:szCs w:val="18"/>
                <w:lang w:eastAsia="en-AU"/>
              </w:rPr>
              <w:t>Estimate as at 30/6/18</w:t>
            </w:r>
          </w:p>
        </w:tc>
      </w:tr>
      <w:tr w:rsidR="00CD7D6F" w:rsidRPr="00DB0119" w:rsidTr="000158CC">
        <w:trPr>
          <w:trHeight w:val="238"/>
          <w:tblHeader/>
        </w:trPr>
        <w:tc>
          <w:tcPr>
            <w:tcW w:w="979" w:type="dxa"/>
            <w:gridSpan w:val="3"/>
            <w:tcBorders>
              <w:top w:val="nil"/>
              <w:bottom w:val="single" w:sz="4" w:space="0" w:color="auto"/>
            </w:tcBorders>
            <w:noWrap/>
            <w:hideMark/>
          </w:tcPr>
          <w:p w:rsidR="00CD7D6F" w:rsidRPr="00DB0119" w:rsidRDefault="00CD7D6F" w:rsidP="00D87EED">
            <w:pPr>
              <w:pStyle w:val="BStableheading"/>
              <w:framePr w:wrap="auto" w:vAnchor="margin" w:yAlign="inline"/>
              <w:rPr>
                <w:sz w:val="18"/>
                <w:szCs w:val="18"/>
              </w:rPr>
            </w:pPr>
            <w:r w:rsidRPr="00DB0119">
              <w:rPr>
                <w:sz w:val="18"/>
                <w:szCs w:val="18"/>
              </w:rPr>
              <w:t>$'000</w:t>
            </w:r>
          </w:p>
        </w:tc>
        <w:tc>
          <w:tcPr>
            <w:tcW w:w="2387" w:type="dxa"/>
            <w:gridSpan w:val="2"/>
            <w:tcBorders>
              <w:top w:val="nil"/>
              <w:bottom w:val="single" w:sz="4" w:space="0" w:color="auto"/>
            </w:tcBorders>
          </w:tcPr>
          <w:p w:rsidR="00CD7D6F" w:rsidRPr="00DB0119" w:rsidRDefault="00CD7D6F" w:rsidP="00D87EED">
            <w:pPr>
              <w:pStyle w:val="BStableheading"/>
              <w:framePr w:wrap="auto" w:vAnchor="margin" w:yAlign="inline"/>
              <w:rPr>
                <w:sz w:val="18"/>
                <w:szCs w:val="18"/>
              </w:rPr>
            </w:pPr>
          </w:p>
        </w:tc>
        <w:tc>
          <w:tcPr>
            <w:tcW w:w="978" w:type="dxa"/>
            <w:gridSpan w:val="2"/>
            <w:tcBorders>
              <w:top w:val="nil"/>
              <w:bottom w:val="single" w:sz="4" w:space="0" w:color="auto"/>
            </w:tcBorders>
            <w:noWrap/>
            <w:hideMark/>
          </w:tcPr>
          <w:p w:rsidR="00CD7D6F" w:rsidRPr="00DB0119" w:rsidRDefault="00CD7D6F" w:rsidP="00D87EED">
            <w:pPr>
              <w:pStyle w:val="BStableheading"/>
              <w:framePr w:wrap="auto" w:vAnchor="margin" w:yAlign="inline"/>
              <w:rPr>
                <w:sz w:val="18"/>
                <w:szCs w:val="18"/>
              </w:rPr>
            </w:pPr>
            <w:r w:rsidRPr="00DB0119">
              <w:rPr>
                <w:sz w:val="18"/>
                <w:szCs w:val="18"/>
                <w:lang w:eastAsia="en-AU"/>
              </w:rPr>
              <w:t>$'000</w:t>
            </w:r>
          </w:p>
        </w:tc>
        <w:tc>
          <w:tcPr>
            <w:tcW w:w="978" w:type="dxa"/>
            <w:gridSpan w:val="2"/>
            <w:tcBorders>
              <w:top w:val="nil"/>
              <w:bottom w:val="single" w:sz="4" w:space="0" w:color="auto"/>
            </w:tcBorders>
            <w:noWrap/>
            <w:hideMark/>
          </w:tcPr>
          <w:p w:rsidR="00CD7D6F" w:rsidRPr="00DB0119" w:rsidRDefault="00CD7D6F" w:rsidP="00D87EED">
            <w:pPr>
              <w:pStyle w:val="BStableheading"/>
              <w:framePr w:wrap="auto" w:vAnchor="margin" w:yAlign="inline"/>
              <w:rPr>
                <w:sz w:val="18"/>
                <w:szCs w:val="18"/>
              </w:rPr>
            </w:pPr>
            <w:r w:rsidRPr="00DB0119">
              <w:rPr>
                <w:sz w:val="18"/>
                <w:szCs w:val="18"/>
              </w:rPr>
              <w:t>$'000</w:t>
            </w:r>
          </w:p>
        </w:tc>
        <w:tc>
          <w:tcPr>
            <w:tcW w:w="979" w:type="dxa"/>
            <w:gridSpan w:val="2"/>
            <w:tcBorders>
              <w:top w:val="nil"/>
              <w:bottom w:val="single" w:sz="4" w:space="0" w:color="auto"/>
            </w:tcBorders>
            <w:noWrap/>
            <w:hideMark/>
          </w:tcPr>
          <w:p w:rsidR="00CD7D6F" w:rsidRPr="00DB0119" w:rsidRDefault="00CD7D6F" w:rsidP="00D87EED">
            <w:pPr>
              <w:pStyle w:val="BStableheading"/>
              <w:framePr w:wrap="auto" w:vAnchor="margin" w:yAlign="inline"/>
              <w:rPr>
                <w:sz w:val="18"/>
                <w:szCs w:val="18"/>
              </w:rPr>
            </w:pPr>
            <w:r w:rsidRPr="00DB0119">
              <w:rPr>
                <w:sz w:val="18"/>
                <w:szCs w:val="18"/>
              </w:rPr>
              <w:t>%</w:t>
            </w:r>
          </w:p>
        </w:tc>
        <w:tc>
          <w:tcPr>
            <w:tcW w:w="978" w:type="dxa"/>
            <w:gridSpan w:val="2"/>
            <w:tcBorders>
              <w:top w:val="nil"/>
              <w:bottom w:val="single" w:sz="4" w:space="0" w:color="auto"/>
            </w:tcBorders>
            <w:noWrap/>
            <w:hideMark/>
          </w:tcPr>
          <w:p w:rsidR="00CD7D6F" w:rsidRPr="00DB0119" w:rsidRDefault="00CD7D6F" w:rsidP="00D87EED">
            <w:pPr>
              <w:pStyle w:val="BStableheading"/>
              <w:framePr w:wrap="auto" w:vAnchor="margin" w:yAlign="inline"/>
              <w:rPr>
                <w:sz w:val="18"/>
                <w:szCs w:val="18"/>
              </w:rPr>
            </w:pPr>
            <w:r w:rsidRPr="00DB0119">
              <w:rPr>
                <w:sz w:val="18"/>
                <w:szCs w:val="18"/>
              </w:rPr>
              <w:t>$'000</w:t>
            </w:r>
          </w:p>
        </w:tc>
        <w:tc>
          <w:tcPr>
            <w:tcW w:w="988" w:type="dxa"/>
            <w:tcBorders>
              <w:top w:val="nil"/>
              <w:bottom w:val="single" w:sz="4" w:space="0" w:color="auto"/>
            </w:tcBorders>
            <w:noWrap/>
            <w:hideMark/>
          </w:tcPr>
          <w:p w:rsidR="00CD7D6F" w:rsidRPr="00DB0119" w:rsidRDefault="00CD7D6F" w:rsidP="00D87EED">
            <w:pPr>
              <w:pStyle w:val="BStableheading"/>
              <w:framePr w:wrap="auto" w:vAnchor="margin" w:yAlign="inline"/>
              <w:rPr>
                <w:sz w:val="18"/>
                <w:szCs w:val="18"/>
              </w:rPr>
            </w:pPr>
            <w:r w:rsidRPr="00DB0119">
              <w:rPr>
                <w:sz w:val="18"/>
                <w:szCs w:val="18"/>
              </w:rPr>
              <w:t>$'000</w:t>
            </w:r>
          </w:p>
        </w:tc>
        <w:tc>
          <w:tcPr>
            <w:tcW w:w="976" w:type="dxa"/>
            <w:tcBorders>
              <w:top w:val="nil"/>
              <w:bottom w:val="single" w:sz="4" w:space="0" w:color="auto"/>
            </w:tcBorders>
            <w:noWrap/>
            <w:hideMark/>
          </w:tcPr>
          <w:p w:rsidR="00CD7D6F" w:rsidRPr="00DB0119" w:rsidRDefault="00CD7D6F" w:rsidP="00D87EED">
            <w:pPr>
              <w:pStyle w:val="BStableheading"/>
              <w:framePr w:wrap="auto" w:vAnchor="margin" w:yAlign="inline"/>
              <w:rPr>
                <w:sz w:val="18"/>
                <w:szCs w:val="18"/>
              </w:rPr>
            </w:pPr>
            <w:r w:rsidRPr="00DB0119">
              <w:rPr>
                <w:sz w:val="18"/>
                <w:szCs w:val="18"/>
              </w:rPr>
              <w:t>$'000</w:t>
            </w:r>
          </w:p>
        </w:tc>
      </w:tr>
      <w:tr w:rsidR="00BF0A3E" w:rsidRPr="00BF0A3E" w:rsidTr="000158CC">
        <w:tblPrEx>
          <w:tblBorders>
            <w:top w:val="none" w:sz="0" w:space="0" w:color="auto"/>
          </w:tblBorders>
        </w:tblPrEx>
        <w:trPr>
          <w:gridBefore w:val="1"/>
          <w:wBefore w:w="14" w:type="dxa"/>
          <w:trHeight w:val="240"/>
        </w:trPr>
        <w:tc>
          <w:tcPr>
            <w:tcW w:w="965" w:type="dxa"/>
            <w:gridSpan w:val="2"/>
            <w:tcBorders>
              <w:top w:val="single" w:sz="4" w:space="0" w:color="auto"/>
              <w:left w:val="nil"/>
              <w:bottom w:val="nil"/>
              <w:right w:val="nil"/>
            </w:tcBorders>
            <w:shd w:val="clear" w:color="000000" w:fill="FFFFFF"/>
            <w:noWrap/>
            <w:vAlign w:val="bottom"/>
            <w:hideMark/>
          </w:tcPr>
          <w:p w:rsidR="00BF0A3E" w:rsidRPr="00BF0A3E" w:rsidRDefault="00BF0A3E" w:rsidP="00BF0A3E">
            <w:pPr>
              <w:spacing w:before="0" w:after="0"/>
              <w:rPr>
                <w:sz w:val="18"/>
                <w:szCs w:val="18"/>
                <w:lang w:eastAsia="en-AU"/>
              </w:rPr>
            </w:pPr>
            <w:r w:rsidRPr="00BF0A3E">
              <w:rPr>
                <w:sz w:val="18"/>
                <w:szCs w:val="18"/>
                <w:lang w:eastAsia="en-AU"/>
              </w:rPr>
              <w:t> </w:t>
            </w:r>
          </w:p>
        </w:tc>
        <w:tc>
          <w:tcPr>
            <w:tcW w:w="2387" w:type="dxa"/>
            <w:gridSpan w:val="2"/>
            <w:tcBorders>
              <w:top w:val="single" w:sz="4" w:space="0" w:color="auto"/>
              <w:left w:val="nil"/>
              <w:bottom w:val="nil"/>
              <w:right w:val="nil"/>
            </w:tcBorders>
            <w:shd w:val="clear" w:color="000000" w:fill="FFFFFF"/>
            <w:vAlign w:val="bottom"/>
            <w:hideMark/>
          </w:tcPr>
          <w:p w:rsidR="00BF0A3E" w:rsidRPr="00BF0A3E" w:rsidRDefault="00BF0A3E" w:rsidP="00BF0A3E">
            <w:pPr>
              <w:spacing w:before="0" w:after="0"/>
              <w:rPr>
                <w:sz w:val="18"/>
                <w:szCs w:val="18"/>
                <w:lang w:eastAsia="en-AU"/>
              </w:rPr>
            </w:pPr>
            <w:r w:rsidRPr="00BF0A3E">
              <w:rPr>
                <w:sz w:val="18"/>
                <w:szCs w:val="18"/>
                <w:lang w:eastAsia="en-AU"/>
              </w:rPr>
              <w:t> </w:t>
            </w:r>
          </w:p>
        </w:tc>
        <w:tc>
          <w:tcPr>
            <w:tcW w:w="978" w:type="dxa"/>
            <w:gridSpan w:val="2"/>
            <w:tcBorders>
              <w:top w:val="single" w:sz="4" w:space="0" w:color="auto"/>
              <w:left w:val="nil"/>
              <w:bottom w:val="nil"/>
              <w:right w:val="nil"/>
            </w:tcBorders>
            <w:shd w:val="clear" w:color="000000" w:fill="FFFFFF"/>
            <w:noWrap/>
            <w:vAlign w:val="bottom"/>
            <w:hideMark/>
          </w:tcPr>
          <w:p w:rsidR="00BF0A3E" w:rsidRPr="00BF0A3E" w:rsidRDefault="00BF0A3E" w:rsidP="00BF0A3E">
            <w:pPr>
              <w:spacing w:before="0" w:after="0"/>
              <w:rPr>
                <w:sz w:val="18"/>
                <w:szCs w:val="18"/>
                <w:lang w:eastAsia="en-AU"/>
              </w:rPr>
            </w:pPr>
            <w:r w:rsidRPr="00BF0A3E">
              <w:rPr>
                <w:sz w:val="18"/>
                <w:szCs w:val="18"/>
                <w:lang w:eastAsia="en-AU"/>
              </w:rPr>
              <w:t> </w:t>
            </w:r>
          </w:p>
        </w:tc>
        <w:tc>
          <w:tcPr>
            <w:tcW w:w="978" w:type="dxa"/>
            <w:gridSpan w:val="2"/>
            <w:tcBorders>
              <w:top w:val="single" w:sz="4" w:space="0" w:color="auto"/>
              <w:left w:val="nil"/>
              <w:bottom w:val="nil"/>
              <w:right w:val="nil"/>
            </w:tcBorders>
            <w:shd w:val="clear" w:color="000000" w:fill="FFFFFF"/>
            <w:noWrap/>
            <w:vAlign w:val="bottom"/>
            <w:hideMark/>
          </w:tcPr>
          <w:p w:rsidR="00BF0A3E" w:rsidRPr="00BF0A3E" w:rsidRDefault="00BF0A3E" w:rsidP="00BF0A3E">
            <w:pPr>
              <w:spacing w:before="0" w:after="0"/>
              <w:rPr>
                <w:sz w:val="18"/>
                <w:szCs w:val="18"/>
                <w:lang w:eastAsia="en-AU"/>
              </w:rPr>
            </w:pPr>
            <w:r w:rsidRPr="00BF0A3E">
              <w:rPr>
                <w:sz w:val="18"/>
                <w:szCs w:val="18"/>
                <w:lang w:eastAsia="en-AU"/>
              </w:rPr>
              <w:t> </w:t>
            </w:r>
          </w:p>
        </w:tc>
        <w:tc>
          <w:tcPr>
            <w:tcW w:w="979" w:type="dxa"/>
            <w:gridSpan w:val="2"/>
            <w:tcBorders>
              <w:top w:val="single" w:sz="4" w:space="0" w:color="auto"/>
              <w:left w:val="nil"/>
              <w:bottom w:val="nil"/>
              <w:right w:val="nil"/>
            </w:tcBorders>
            <w:shd w:val="clear" w:color="000000" w:fill="FFFFFF"/>
            <w:noWrap/>
            <w:vAlign w:val="bottom"/>
            <w:hideMark/>
          </w:tcPr>
          <w:p w:rsidR="00BF0A3E" w:rsidRPr="00BF0A3E" w:rsidRDefault="00BF0A3E" w:rsidP="00BF0A3E">
            <w:pPr>
              <w:spacing w:before="0" w:after="0"/>
              <w:rPr>
                <w:sz w:val="18"/>
                <w:szCs w:val="18"/>
                <w:lang w:eastAsia="en-AU"/>
              </w:rPr>
            </w:pPr>
            <w:r w:rsidRPr="00BF0A3E">
              <w:rPr>
                <w:sz w:val="18"/>
                <w:szCs w:val="18"/>
                <w:lang w:eastAsia="en-AU"/>
              </w:rPr>
              <w:t> </w:t>
            </w:r>
          </w:p>
        </w:tc>
        <w:tc>
          <w:tcPr>
            <w:tcW w:w="978" w:type="dxa"/>
            <w:gridSpan w:val="2"/>
            <w:tcBorders>
              <w:top w:val="single" w:sz="4" w:space="0" w:color="auto"/>
              <w:left w:val="nil"/>
              <w:bottom w:val="nil"/>
              <w:right w:val="nil"/>
            </w:tcBorders>
            <w:shd w:val="clear" w:color="000000" w:fill="FFFFFF"/>
            <w:noWrap/>
            <w:vAlign w:val="bottom"/>
            <w:hideMark/>
          </w:tcPr>
          <w:p w:rsidR="00BF0A3E" w:rsidRPr="00BF0A3E" w:rsidRDefault="00BF0A3E" w:rsidP="00BF0A3E">
            <w:pPr>
              <w:spacing w:before="0" w:after="0"/>
              <w:rPr>
                <w:sz w:val="18"/>
                <w:szCs w:val="18"/>
                <w:lang w:eastAsia="en-AU"/>
              </w:rPr>
            </w:pPr>
            <w:r w:rsidRPr="00BF0A3E">
              <w:rPr>
                <w:sz w:val="18"/>
                <w:szCs w:val="18"/>
                <w:lang w:eastAsia="en-AU"/>
              </w:rPr>
              <w:t> </w:t>
            </w:r>
          </w:p>
        </w:tc>
        <w:tc>
          <w:tcPr>
            <w:tcW w:w="988" w:type="dxa"/>
            <w:tcBorders>
              <w:top w:val="single" w:sz="4" w:space="0" w:color="auto"/>
              <w:left w:val="nil"/>
              <w:bottom w:val="nil"/>
              <w:right w:val="nil"/>
            </w:tcBorders>
            <w:shd w:val="clear" w:color="000000" w:fill="FFFFFF"/>
            <w:noWrap/>
            <w:vAlign w:val="bottom"/>
            <w:hideMark/>
          </w:tcPr>
          <w:p w:rsidR="00BF0A3E" w:rsidRPr="00BF0A3E" w:rsidRDefault="00BF0A3E" w:rsidP="00BF0A3E">
            <w:pPr>
              <w:spacing w:before="0" w:after="0"/>
              <w:rPr>
                <w:sz w:val="18"/>
                <w:szCs w:val="18"/>
                <w:lang w:eastAsia="en-AU"/>
              </w:rPr>
            </w:pPr>
            <w:r w:rsidRPr="00BF0A3E">
              <w:rPr>
                <w:sz w:val="18"/>
                <w:szCs w:val="18"/>
                <w:lang w:eastAsia="en-AU"/>
              </w:rPr>
              <w:t> </w:t>
            </w:r>
          </w:p>
        </w:tc>
        <w:tc>
          <w:tcPr>
            <w:tcW w:w="976" w:type="dxa"/>
            <w:tcBorders>
              <w:top w:val="single" w:sz="4" w:space="0" w:color="auto"/>
              <w:left w:val="nil"/>
              <w:bottom w:val="nil"/>
              <w:right w:val="nil"/>
            </w:tcBorders>
            <w:shd w:val="clear" w:color="000000" w:fill="FFFFFF"/>
            <w:noWrap/>
            <w:vAlign w:val="bottom"/>
            <w:hideMark/>
          </w:tcPr>
          <w:p w:rsidR="00BF0A3E" w:rsidRPr="00BF0A3E" w:rsidRDefault="00BF0A3E" w:rsidP="00BF0A3E">
            <w:pPr>
              <w:spacing w:before="0" w:after="0"/>
              <w:rPr>
                <w:sz w:val="18"/>
                <w:szCs w:val="18"/>
                <w:lang w:eastAsia="en-AU"/>
              </w:rPr>
            </w:pPr>
            <w:r w:rsidRPr="00BF0A3E">
              <w:rPr>
                <w:sz w:val="18"/>
                <w:szCs w:val="18"/>
                <w:lang w:eastAsia="en-AU"/>
              </w:rPr>
              <w:t> </w:t>
            </w:r>
          </w:p>
        </w:tc>
      </w:tr>
      <w:tr w:rsidR="00BF0A3E" w:rsidRPr="00BF0A3E"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2387" w:type="dxa"/>
            <w:gridSpan w:val="2"/>
            <w:tcBorders>
              <w:top w:val="nil"/>
              <w:left w:val="nil"/>
              <w:bottom w:val="nil"/>
              <w:right w:val="nil"/>
            </w:tcBorders>
            <w:shd w:val="clear" w:color="000000" w:fill="FFFFFF"/>
            <w:hideMark/>
          </w:tcPr>
          <w:p w:rsidR="00534ADF" w:rsidRPr="00F70498" w:rsidRDefault="00CF02CB" w:rsidP="00F70498">
            <w:pPr>
              <w:pStyle w:val="BStabletext"/>
              <w:rPr>
                <w:b/>
              </w:rPr>
            </w:pPr>
            <w:r w:rsidRPr="00F70498">
              <w:rPr>
                <w:b/>
              </w:rPr>
              <w:t>Opening Equity</w:t>
            </w:r>
          </w:p>
        </w:tc>
        <w:tc>
          <w:tcPr>
            <w:tcW w:w="978" w:type="dxa"/>
            <w:gridSpan w:val="2"/>
            <w:tcBorders>
              <w:top w:val="nil"/>
              <w:left w:val="nil"/>
              <w:bottom w:val="nil"/>
              <w:right w:val="nil"/>
            </w:tcBorders>
            <w:shd w:val="clear" w:color="000000" w:fill="FFFFFF"/>
            <w:noWrap/>
            <w:hideMark/>
          </w:tcPr>
          <w:p w:rsidR="00BF0A3E" w:rsidRPr="00BF0A3E" w:rsidRDefault="00BF0A3E" w:rsidP="00DB0119">
            <w:pPr>
              <w:spacing w:before="0" w:after="0"/>
              <w:rPr>
                <w:sz w:val="18"/>
                <w:szCs w:val="18"/>
                <w:lang w:eastAsia="en-AU"/>
              </w:rPr>
            </w:pPr>
            <w:r w:rsidRPr="00BF0A3E">
              <w:rPr>
                <w:sz w:val="18"/>
                <w:szCs w:val="18"/>
                <w:lang w:eastAsia="en-AU"/>
              </w:rPr>
              <w:t> </w:t>
            </w:r>
          </w:p>
        </w:tc>
        <w:tc>
          <w:tcPr>
            <w:tcW w:w="978" w:type="dxa"/>
            <w:gridSpan w:val="2"/>
            <w:tcBorders>
              <w:top w:val="nil"/>
              <w:left w:val="nil"/>
              <w:bottom w:val="nil"/>
              <w:right w:val="nil"/>
            </w:tcBorders>
            <w:shd w:val="clear" w:color="000000" w:fill="FFFFFF"/>
            <w:noWrap/>
            <w:hideMark/>
          </w:tcPr>
          <w:p w:rsidR="00BF0A3E" w:rsidRPr="00BF0A3E" w:rsidRDefault="00BF0A3E" w:rsidP="00DB0119">
            <w:pPr>
              <w:spacing w:before="0" w:after="0"/>
              <w:rPr>
                <w:sz w:val="18"/>
                <w:szCs w:val="18"/>
                <w:lang w:eastAsia="en-AU"/>
              </w:rPr>
            </w:pPr>
            <w:r w:rsidRPr="00BF0A3E">
              <w:rPr>
                <w:sz w:val="18"/>
                <w:szCs w:val="18"/>
                <w:lang w:eastAsia="en-AU"/>
              </w:rPr>
              <w:t> </w:t>
            </w:r>
          </w:p>
        </w:tc>
        <w:tc>
          <w:tcPr>
            <w:tcW w:w="979" w:type="dxa"/>
            <w:gridSpan w:val="2"/>
            <w:tcBorders>
              <w:top w:val="nil"/>
              <w:left w:val="nil"/>
              <w:bottom w:val="nil"/>
              <w:right w:val="nil"/>
            </w:tcBorders>
            <w:shd w:val="clear" w:color="000000" w:fill="FFFFFF"/>
            <w:noWrap/>
            <w:hideMark/>
          </w:tcPr>
          <w:p w:rsidR="00BF0A3E" w:rsidRPr="00BF0A3E" w:rsidRDefault="00BF0A3E" w:rsidP="00DB0119">
            <w:pPr>
              <w:spacing w:before="0" w:after="0"/>
              <w:rPr>
                <w:sz w:val="18"/>
                <w:szCs w:val="18"/>
                <w:lang w:eastAsia="en-AU"/>
              </w:rPr>
            </w:pPr>
            <w:r w:rsidRPr="00BF0A3E">
              <w:rPr>
                <w:sz w:val="18"/>
                <w:szCs w:val="18"/>
                <w:lang w:eastAsia="en-AU"/>
              </w:rPr>
              <w:t> </w:t>
            </w:r>
          </w:p>
        </w:tc>
        <w:tc>
          <w:tcPr>
            <w:tcW w:w="978" w:type="dxa"/>
            <w:gridSpan w:val="2"/>
            <w:tcBorders>
              <w:top w:val="nil"/>
              <w:left w:val="nil"/>
              <w:bottom w:val="nil"/>
              <w:right w:val="nil"/>
            </w:tcBorders>
            <w:shd w:val="clear" w:color="000000" w:fill="FFFFFF"/>
            <w:noWrap/>
            <w:hideMark/>
          </w:tcPr>
          <w:p w:rsidR="00BF0A3E" w:rsidRPr="00BF0A3E" w:rsidRDefault="00BF0A3E" w:rsidP="00DB0119">
            <w:pPr>
              <w:spacing w:before="0" w:after="0"/>
              <w:rPr>
                <w:sz w:val="18"/>
                <w:szCs w:val="18"/>
                <w:lang w:eastAsia="en-AU"/>
              </w:rPr>
            </w:pPr>
            <w:r w:rsidRPr="00BF0A3E">
              <w:rPr>
                <w:sz w:val="18"/>
                <w:szCs w:val="18"/>
                <w:lang w:eastAsia="en-AU"/>
              </w:rPr>
              <w:t> </w:t>
            </w:r>
          </w:p>
        </w:tc>
        <w:tc>
          <w:tcPr>
            <w:tcW w:w="988" w:type="dxa"/>
            <w:gridSpan w:val="2"/>
            <w:tcBorders>
              <w:top w:val="nil"/>
              <w:left w:val="nil"/>
              <w:bottom w:val="nil"/>
              <w:right w:val="nil"/>
            </w:tcBorders>
            <w:shd w:val="clear" w:color="000000" w:fill="FFFFFF"/>
            <w:noWrap/>
            <w:hideMark/>
          </w:tcPr>
          <w:p w:rsidR="00BF0A3E" w:rsidRPr="00BF0A3E" w:rsidRDefault="00BF0A3E" w:rsidP="00DB0119">
            <w:pPr>
              <w:spacing w:before="0" w:after="0"/>
              <w:rPr>
                <w:sz w:val="18"/>
                <w:szCs w:val="18"/>
                <w:lang w:eastAsia="en-AU"/>
              </w:rPr>
            </w:pPr>
            <w:r w:rsidRPr="00BF0A3E">
              <w:rPr>
                <w:sz w:val="18"/>
                <w:szCs w:val="18"/>
                <w:lang w:eastAsia="en-AU"/>
              </w:rPr>
              <w:t> </w:t>
            </w:r>
          </w:p>
        </w:tc>
        <w:tc>
          <w:tcPr>
            <w:tcW w:w="976" w:type="dxa"/>
            <w:tcBorders>
              <w:top w:val="nil"/>
              <w:left w:val="nil"/>
              <w:bottom w:val="nil"/>
              <w:right w:val="nil"/>
            </w:tcBorders>
            <w:shd w:val="clear" w:color="000000" w:fill="FFFFFF"/>
            <w:noWrap/>
            <w:hideMark/>
          </w:tcPr>
          <w:p w:rsidR="00BF0A3E" w:rsidRPr="00BF0A3E" w:rsidRDefault="00BF0A3E" w:rsidP="00DB0119">
            <w:pPr>
              <w:spacing w:before="0" w:after="0"/>
              <w:rPr>
                <w:sz w:val="18"/>
                <w:szCs w:val="18"/>
                <w:lang w:eastAsia="en-AU"/>
              </w:rPr>
            </w:pPr>
            <w:r w:rsidRPr="00BF0A3E">
              <w:rPr>
                <w:sz w:val="18"/>
                <w:szCs w:val="18"/>
                <w:lang w:eastAsia="en-AU"/>
              </w:rPr>
              <w:t> </w:t>
            </w:r>
          </w:p>
        </w:tc>
      </w:tr>
      <w:tr w:rsidR="00BF0A3E" w:rsidRPr="00BF0A3E"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2387" w:type="dxa"/>
            <w:gridSpan w:val="2"/>
            <w:tcBorders>
              <w:top w:val="nil"/>
              <w:left w:val="nil"/>
              <w:bottom w:val="nil"/>
              <w:right w:val="nil"/>
            </w:tcBorders>
            <w:shd w:val="clear" w:color="000000" w:fill="FFFFFF"/>
            <w:hideMark/>
          </w:tcPr>
          <w:p w:rsidR="00534ADF" w:rsidRDefault="00BF0A3E" w:rsidP="00F70498">
            <w:pPr>
              <w:pStyle w:val="BStabletext"/>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DB0119">
            <w:pPr>
              <w:spacing w:before="0" w:after="0"/>
              <w:rPr>
                <w:sz w:val="18"/>
                <w:szCs w:val="18"/>
                <w:lang w:eastAsia="en-AU"/>
              </w:rPr>
            </w:pPr>
            <w:r w:rsidRPr="00BF0A3E">
              <w:rPr>
                <w:sz w:val="18"/>
                <w:szCs w:val="18"/>
                <w:lang w:eastAsia="en-AU"/>
              </w:rPr>
              <w:t> </w:t>
            </w:r>
          </w:p>
        </w:tc>
        <w:tc>
          <w:tcPr>
            <w:tcW w:w="978" w:type="dxa"/>
            <w:gridSpan w:val="2"/>
            <w:tcBorders>
              <w:top w:val="nil"/>
              <w:left w:val="nil"/>
              <w:bottom w:val="nil"/>
              <w:right w:val="nil"/>
            </w:tcBorders>
            <w:shd w:val="clear" w:color="000000" w:fill="FFFFFF"/>
            <w:noWrap/>
            <w:hideMark/>
          </w:tcPr>
          <w:p w:rsidR="00BF0A3E" w:rsidRPr="00BF0A3E" w:rsidRDefault="00BF0A3E" w:rsidP="00DB0119">
            <w:pPr>
              <w:spacing w:before="0" w:after="0"/>
              <w:rPr>
                <w:sz w:val="18"/>
                <w:szCs w:val="18"/>
                <w:lang w:eastAsia="en-AU"/>
              </w:rPr>
            </w:pPr>
            <w:r w:rsidRPr="00BF0A3E">
              <w:rPr>
                <w:sz w:val="18"/>
                <w:szCs w:val="18"/>
                <w:lang w:eastAsia="en-AU"/>
              </w:rPr>
              <w:t> </w:t>
            </w:r>
          </w:p>
        </w:tc>
        <w:tc>
          <w:tcPr>
            <w:tcW w:w="979" w:type="dxa"/>
            <w:gridSpan w:val="2"/>
            <w:tcBorders>
              <w:top w:val="nil"/>
              <w:left w:val="nil"/>
              <w:bottom w:val="nil"/>
              <w:right w:val="nil"/>
            </w:tcBorders>
            <w:shd w:val="clear" w:color="000000" w:fill="FFFFFF"/>
            <w:noWrap/>
            <w:hideMark/>
          </w:tcPr>
          <w:p w:rsidR="00BF0A3E" w:rsidRPr="00BF0A3E" w:rsidRDefault="00BF0A3E" w:rsidP="00DB0119">
            <w:pPr>
              <w:spacing w:before="0" w:after="0"/>
              <w:rPr>
                <w:sz w:val="18"/>
                <w:szCs w:val="18"/>
                <w:lang w:eastAsia="en-AU"/>
              </w:rPr>
            </w:pPr>
            <w:r w:rsidRPr="00BF0A3E">
              <w:rPr>
                <w:sz w:val="18"/>
                <w:szCs w:val="18"/>
                <w:lang w:eastAsia="en-AU"/>
              </w:rPr>
              <w:t> </w:t>
            </w:r>
          </w:p>
        </w:tc>
        <w:tc>
          <w:tcPr>
            <w:tcW w:w="978" w:type="dxa"/>
            <w:gridSpan w:val="2"/>
            <w:tcBorders>
              <w:top w:val="nil"/>
              <w:left w:val="nil"/>
              <w:bottom w:val="nil"/>
              <w:right w:val="nil"/>
            </w:tcBorders>
            <w:shd w:val="clear" w:color="000000" w:fill="FFFFFF"/>
            <w:noWrap/>
            <w:hideMark/>
          </w:tcPr>
          <w:p w:rsidR="00BF0A3E" w:rsidRPr="00BF0A3E" w:rsidRDefault="00BF0A3E" w:rsidP="00DB0119">
            <w:pPr>
              <w:spacing w:before="0" w:after="0"/>
              <w:rPr>
                <w:sz w:val="18"/>
                <w:szCs w:val="18"/>
                <w:lang w:eastAsia="en-AU"/>
              </w:rPr>
            </w:pPr>
            <w:r w:rsidRPr="00BF0A3E">
              <w:rPr>
                <w:sz w:val="18"/>
                <w:szCs w:val="18"/>
                <w:lang w:eastAsia="en-AU"/>
              </w:rPr>
              <w:t> </w:t>
            </w:r>
          </w:p>
        </w:tc>
        <w:tc>
          <w:tcPr>
            <w:tcW w:w="988" w:type="dxa"/>
            <w:gridSpan w:val="2"/>
            <w:tcBorders>
              <w:top w:val="nil"/>
              <w:left w:val="nil"/>
              <w:bottom w:val="nil"/>
              <w:right w:val="nil"/>
            </w:tcBorders>
            <w:shd w:val="clear" w:color="000000" w:fill="FFFFFF"/>
            <w:noWrap/>
            <w:hideMark/>
          </w:tcPr>
          <w:p w:rsidR="00BF0A3E" w:rsidRPr="00BF0A3E" w:rsidRDefault="00BF0A3E" w:rsidP="00DB0119">
            <w:pPr>
              <w:spacing w:before="0" w:after="0"/>
              <w:rPr>
                <w:sz w:val="18"/>
                <w:szCs w:val="18"/>
                <w:lang w:eastAsia="en-AU"/>
              </w:rPr>
            </w:pPr>
            <w:r w:rsidRPr="00BF0A3E">
              <w:rPr>
                <w:sz w:val="18"/>
                <w:szCs w:val="18"/>
                <w:lang w:eastAsia="en-AU"/>
              </w:rPr>
              <w:t> </w:t>
            </w:r>
          </w:p>
        </w:tc>
        <w:tc>
          <w:tcPr>
            <w:tcW w:w="976" w:type="dxa"/>
            <w:tcBorders>
              <w:top w:val="nil"/>
              <w:left w:val="nil"/>
              <w:bottom w:val="nil"/>
              <w:right w:val="nil"/>
            </w:tcBorders>
            <w:shd w:val="clear" w:color="000000" w:fill="FFFFFF"/>
            <w:noWrap/>
            <w:hideMark/>
          </w:tcPr>
          <w:p w:rsidR="00BF0A3E" w:rsidRPr="00BF0A3E" w:rsidRDefault="00BF0A3E" w:rsidP="00DB0119">
            <w:pPr>
              <w:spacing w:before="0" w:after="0"/>
              <w:rPr>
                <w:sz w:val="18"/>
                <w:szCs w:val="18"/>
                <w:lang w:eastAsia="en-AU"/>
              </w:rPr>
            </w:pPr>
            <w:r w:rsidRPr="00BF0A3E">
              <w:rPr>
                <w:sz w:val="18"/>
                <w:szCs w:val="18"/>
                <w:lang w:eastAsia="en-AU"/>
              </w:rPr>
              <w:t> </w:t>
            </w:r>
          </w:p>
        </w:tc>
      </w:tr>
      <w:tr w:rsidR="00BF0A3E" w:rsidRPr="00BF0A3E"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366,498</w:t>
            </w:r>
          </w:p>
        </w:tc>
        <w:tc>
          <w:tcPr>
            <w:tcW w:w="2387" w:type="dxa"/>
            <w:gridSpan w:val="2"/>
            <w:tcBorders>
              <w:top w:val="nil"/>
              <w:left w:val="nil"/>
              <w:bottom w:val="nil"/>
              <w:right w:val="nil"/>
            </w:tcBorders>
            <w:shd w:val="clear" w:color="000000" w:fill="FFFFFF"/>
            <w:hideMark/>
          </w:tcPr>
          <w:p w:rsidR="00534ADF" w:rsidRDefault="00BF0A3E" w:rsidP="00F70498">
            <w:pPr>
              <w:pStyle w:val="BStabletext"/>
            </w:pPr>
            <w:r w:rsidRPr="00BF0A3E">
              <w:t>Opening Accumulated Funds</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328,417</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423,460</w:t>
            </w:r>
          </w:p>
        </w:tc>
        <w:tc>
          <w:tcPr>
            <w:tcW w:w="979"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xml:space="preserve">29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538,856</w:t>
            </w:r>
          </w:p>
        </w:tc>
        <w:tc>
          <w:tcPr>
            <w:tcW w:w="98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576,758</w:t>
            </w:r>
          </w:p>
        </w:tc>
        <w:tc>
          <w:tcPr>
            <w:tcW w:w="976"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557,717</w:t>
            </w:r>
          </w:p>
        </w:tc>
      </w:tr>
      <w:tr w:rsidR="00BF0A3E" w:rsidRPr="00BF0A3E"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449</w:t>
            </w:r>
          </w:p>
        </w:tc>
        <w:tc>
          <w:tcPr>
            <w:tcW w:w="2387" w:type="dxa"/>
            <w:gridSpan w:val="2"/>
            <w:tcBorders>
              <w:top w:val="nil"/>
              <w:left w:val="nil"/>
              <w:bottom w:val="nil"/>
              <w:right w:val="nil"/>
            </w:tcBorders>
            <w:shd w:val="clear" w:color="000000" w:fill="FFFFFF"/>
            <w:hideMark/>
          </w:tcPr>
          <w:p w:rsidR="00534ADF" w:rsidRDefault="00BF0A3E" w:rsidP="00F70498">
            <w:pPr>
              <w:pStyle w:val="BStabletext"/>
            </w:pPr>
            <w:r w:rsidRPr="00BF0A3E">
              <w:t>Opening Asset Revaluation Reserve</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267,278</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267,278</w:t>
            </w:r>
          </w:p>
        </w:tc>
        <w:tc>
          <w:tcPr>
            <w:tcW w:w="979"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xml:space="preserve">-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267,278</w:t>
            </w:r>
          </w:p>
        </w:tc>
        <w:tc>
          <w:tcPr>
            <w:tcW w:w="98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267,278</w:t>
            </w:r>
          </w:p>
        </w:tc>
        <w:tc>
          <w:tcPr>
            <w:tcW w:w="976"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267,278</w:t>
            </w:r>
          </w:p>
        </w:tc>
      </w:tr>
      <w:tr w:rsidR="00BF0A3E" w:rsidRPr="00BF0A3E"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2387" w:type="dxa"/>
            <w:gridSpan w:val="2"/>
            <w:tcBorders>
              <w:top w:val="nil"/>
              <w:left w:val="nil"/>
              <w:bottom w:val="nil"/>
              <w:right w:val="nil"/>
            </w:tcBorders>
            <w:shd w:val="clear" w:color="000000" w:fill="FFFFFF"/>
            <w:hideMark/>
          </w:tcPr>
          <w:p w:rsidR="00534ADF" w:rsidRDefault="00BF0A3E" w:rsidP="00F70498">
            <w:pPr>
              <w:pStyle w:val="BStabletext"/>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9"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8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6"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r>
      <w:tr w:rsidR="00BF0A3E" w:rsidRPr="00BF0A3E"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366,947</w:t>
            </w:r>
          </w:p>
        </w:tc>
        <w:tc>
          <w:tcPr>
            <w:tcW w:w="2387" w:type="dxa"/>
            <w:gridSpan w:val="2"/>
            <w:tcBorders>
              <w:top w:val="nil"/>
              <w:left w:val="nil"/>
              <w:bottom w:val="nil"/>
              <w:right w:val="nil"/>
            </w:tcBorders>
            <w:shd w:val="clear" w:color="000000" w:fill="FFFFFF"/>
            <w:hideMark/>
          </w:tcPr>
          <w:p w:rsidR="00534ADF" w:rsidRPr="00F70498" w:rsidRDefault="00CF02CB" w:rsidP="00F70498">
            <w:pPr>
              <w:pStyle w:val="BStabletext"/>
              <w:rPr>
                <w:b/>
              </w:rPr>
            </w:pPr>
            <w:r w:rsidRPr="00F70498">
              <w:rPr>
                <w:b/>
              </w:rPr>
              <w:t>Balance at the Start of the Reporting Period</w:t>
            </w:r>
          </w:p>
        </w:tc>
        <w:tc>
          <w:tcPr>
            <w:tcW w:w="978" w:type="dxa"/>
            <w:gridSpan w:val="2"/>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595,695</w:t>
            </w:r>
          </w:p>
        </w:tc>
        <w:tc>
          <w:tcPr>
            <w:tcW w:w="978" w:type="dxa"/>
            <w:gridSpan w:val="2"/>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690,738</w:t>
            </w:r>
          </w:p>
        </w:tc>
        <w:tc>
          <w:tcPr>
            <w:tcW w:w="979" w:type="dxa"/>
            <w:gridSpan w:val="2"/>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 xml:space="preserve">16 </w:t>
            </w:r>
          </w:p>
        </w:tc>
        <w:tc>
          <w:tcPr>
            <w:tcW w:w="978" w:type="dxa"/>
            <w:gridSpan w:val="2"/>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806,134</w:t>
            </w:r>
          </w:p>
        </w:tc>
        <w:tc>
          <w:tcPr>
            <w:tcW w:w="988" w:type="dxa"/>
            <w:gridSpan w:val="2"/>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844,036</w:t>
            </w:r>
          </w:p>
        </w:tc>
        <w:tc>
          <w:tcPr>
            <w:tcW w:w="976" w:type="dxa"/>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824,995</w:t>
            </w:r>
          </w:p>
        </w:tc>
      </w:tr>
      <w:tr w:rsidR="00BF0A3E" w:rsidRPr="00BF0A3E"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BF0A3E" w:rsidRDefault="00BF0A3E" w:rsidP="00F70498">
            <w:pPr>
              <w:pStyle w:val="BSFStablefigures"/>
              <w:rPr>
                <w:b/>
                <w:bCs/>
              </w:rPr>
            </w:pPr>
            <w:r w:rsidRPr="00BF0A3E">
              <w:rPr>
                <w:b/>
                <w:bCs/>
              </w:rPr>
              <w:t> </w:t>
            </w:r>
          </w:p>
        </w:tc>
        <w:tc>
          <w:tcPr>
            <w:tcW w:w="2387" w:type="dxa"/>
            <w:gridSpan w:val="2"/>
            <w:tcBorders>
              <w:top w:val="nil"/>
              <w:left w:val="nil"/>
              <w:bottom w:val="nil"/>
              <w:right w:val="nil"/>
            </w:tcBorders>
            <w:shd w:val="clear" w:color="000000" w:fill="FFFFFF"/>
            <w:hideMark/>
          </w:tcPr>
          <w:p w:rsidR="00534ADF" w:rsidRDefault="00BF0A3E" w:rsidP="00F70498">
            <w:pPr>
              <w:pStyle w:val="BStabletext"/>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9"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rPr>
                <w:b/>
                <w:bCs/>
              </w:rPr>
            </w:pPr>
            <w:r w:rsidRPr="00BF0A3E">
              <w:rPr>
                <w:b/>
                <w:bCs/>
              </w:rPr>
              <w:t> </w:t>
            </w:r>
          </w:p>
        </w:tc>
        <w:tc>
          <w:tcPr>
            <w:tcW w:w="988" w:type="dxa"/>
            <w:gridSpan w:val="2"/>
            <w:tcBorders>
              <w:top w:val="nil"/>
              <w:left w:val="nil"/>
              <w:bottom w:val="nil"/>
              <w:right w:val="nil"/>
            </w:tcBorders>
            <w:shd w:val="clear" w:color="000000" w:fill="FFFFFF"/>
            <w:noWrap/>
            <w:hideMark/>
          </w:tcPr>
          <w:p w:rsidR="00BF0A3E" w:rsidRPr="00BF0A3E" w:rsidRDefault="00BF0A3E" w:rsidP="00F70498">
            <w:pPr>
              <w:pStyle w:val="BSFStablefigures"/>
              <w:rPr>
                <w:b/>
                <w:bCs/>
              </w:rPr>
            </w:pPr>
            <w:r w:rsidRPr="00BF0A3E">
              <w:rPr>
                <w:b/>
                <w:bCs/>
              </w:rPr>
              <w:t> </w:t>
            </w:r>
          </w:p>
        </w:tc>
        <w:tc>
          <w:tcPr>
            <w:tcW w:w="976" w:type="dxa"/>
            <w:tcBorders>
              <w:top w:val="nil"/>
              <w:left w:val="nil"/>
              <w:bottom w:val="nil"/>
              <w:right w:val="nil"/>
            </w:tcBorders>
            <w:shd w:val="clear" w:color="000000" w:fill="FFFFFF"/>
            <w:noWrap/>
            <w:hideMark/>
          </w:tcPr>
          <w:p w:rsidR="00BF0A3E" w:rsidRPr="00BF0A3E" w:rsidRDefault="00BF0A3E" w:rsidP="00F70498">
            <w:pPr>
              <w:pStyle w:val="BSFStablefigures"/>
              <w:rPr>
                <w:b/>
                <w:bCs/>
              </w:rPr>
            </w:pPr>
            <w:r w:rsidRPr="00BF0A3E">
              <w:rPr>
                <w:b/>
                <w:bCs/>
              </w:rPr>
              <w:t> </w:t>
            </w:r>
          </w:p>
        </w:tc>
      </w:tr>
      <w:tr w:rsidR="00BF0A3E" w:rsidRPr="00BF0A3E"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2387" w:type="dxa"/>
            <w:gridSpan w:val="2"/>
            <w:tcBorders>
              <w:top w:val="nil"/>
              <w:left w:val="nil"/>
              <w:bottom w:val="nil"/>
              <w:right w:val="nil"/>
            </w:tcBorders>
            <w:shd w:val="clear" w:color="000000" w:fill="FFFFFF"/>
            <w:hideMark/>
          </w:tcPr>
          <w:p w:rsidR="00534ADF" w:rsidRPr="00F70498" w:rsidRDefault="00CF02CB" w:rsidP="00F70498">
            <w:pPr>
              <w:pStyle w:val="BStabletext"/>
              <w:rPr>
                <w:b/>
              </w:rPr>
            </w:pPr>
            <w:r w:rsidRPr="00F70498">
              <w:rPr>
                <w:b/>
              </w:rPr>
              <w:t>Comprehensive Income</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9"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8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6"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r>
      <w:tr w:rsidR="00BF0A3E" w:rsidRPr="00BF0A3E"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2387" w:type="dxa"/>
            <w:gridSpan w:val="2"/>
            <w:tcBorders>
              <w:top w:val="nil"/>
              <w:left w:val="nil"/>
              <w:bottom w:val="nil"/>
              <w:right w:val="nil"/>
            </w:tcBorders>
            <w:shd w:val="clear" w:color="000000" w:fill="FFFFFF"/>
            <w:hideMark/>
          </w:tcPr>
          <w:p w:rsidR="00534ADF" w:rsidRDefault="00BF0A3E" w:rsidP="00F70498">
            <w:pPr>
              <w:pStyle w:val="BStabletext"/>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9"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8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6"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r>
      <w:tr w:rsidR="00BF0A3E" w:rsidRPr="00BF0A3E"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-17,506</w:t>
            </w:r>
          </w:p>
        </w:tc>
        <w:tc>
          <w:tcPr>
            <w:tcW w:w="2387" w:type="dxa"/>
            <w:gridSpan w:val="2"/>
            <w:tcBorders>
              <w:top w:val="nil"/>
              <w:left w:val="nil"/>
              <w:bottom w:val="nil"/>
              <w:right w:val="nil"/>
            </w:tcBorders>
            <w:shd w:val="clear" w:color="000000" w:fill="FFFFFF"/>
            <w:hideMark/>
          </w:tcPr>
          <w:p w:rsidR="00534ADF" w:rsidRDefault="00BF0A3E" w:rsidP="00F70498">
            <w:pPr>
              <w:pStyle w:val="BStabletext"/>
            </w:pPr>
            <w:r w:rsidRPr="00BF0A3E">
              <w:t>Operating Result for the Period</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-23,490</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-25,439</w:t>
            </w:r>
          </w:p>
        </w:tc>
        <w:tc>
          <w:tcPr>
            <w:tcW w:w="979"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xml:space="preserve">-8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-27,187</w:t>
            </w:r>
          </w:p>
        </w:tc>
        <w:tc>
          <w:tcPr>
            <w:tcW w:w="98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-29,349</w:t>
            </w:r>
          </w:p>
        </w:tc>
        <w:tc>
          <w:tcPr>
            <w:tcW w:w="976"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-29,908</w:t>
            </w:r>
          </w:p>
        </w:tc>
      </w:tr>
      <w:tr w:rsidR="00BF0A3E" w:rsidRPr="00BF0A3E"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2387" w:type="dxa"/>
            <w:gridSpan w:val="2"/>
            <w:tcBorders>
              <w:top w:val="nil"/>
              <w:left w:val="nil"/>
              <w:bottom w:val="nil"/>
              <w:right w:val="nil"/>
            </w:tcBorders>
            <w:shd w:val="clear" w:color="000000" w:fill="FFFFFF"/>
            <w:hideMark/>
          </w:tcPr>
          <w:p w:rsidR="00534ADF" w:rsidRDefault="00BF0A3E" w:rsidP="00F70498">
            <w:pPr>
              <w:pStyle w:val="BStabletext"/>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9"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8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6"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r>
      <w:tr w:rsidR="00BF0A3E" w:rsidRPr="00F70498"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-17,506</w:t>
            </w:r>
          </w:p>
        </w:tc>
        <w:tc>
          <w:tcPr>
            <w:tcW w:w="2387" w:type="dxa"/>
            <w:gridSpan w:val="2"/>
            <w:tcBorders>
              <w:top w:val="nil"/>
              <w:left w:val="nil"/>
              <w:bottom w:val="nil"/>
              <w:right w:val="nil"/>
            </w:tcBorders>
            <w:shd w:val="clear" w:color="000000" w:fill="FFFFFF"/>
            <w:hideMark/>
          </w:tcPr>
          <w:p w:rsidR="00534ADF" w:rsidRPr="00F70498" w:rsidRDefault="00CF02CB" w:rsidP="00F70498">
            <w:pPr>
              <w:pStyle w:val="BStabletext"/>
              <w:rPr>
                <w:b/>
              </w:rPr>
            </w:pPr>
            <w:r w:rsidRPr="00F70498">
              <w:rPr>
                <w:b/>
              </w:rPr>
              <w:t>Total Comprehensive Income</w:t>
            </w:r>
          </w:p>
        </w:tc>
        <w:tc>
          <w:tcPr>
            <w:tcW w:w="978" w:type="dxa"/>
            <w:gridSpan w:val="2"/>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-23,490</w:t>
            </w:r>
          </w:p>
        </w:tc>
        <w:tc>
          <w:tcPr>
            <w:tcW w:w="978" w:type="dxa"/>
            <w:gridSpan w:val="2"/>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-25,439</w:t>
            </w:r>
          </w:p>
        </w:tc>
        <w:tc>
          <w:tcPr>
            <w:tcW w:w="979" w:type="dxa"/>
            <w:gridSpan w:val="2"/>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 xml:space="preserve">-8 </w:t>
            </w:r>
          </w:p>
        </w:tc>
        <w:tc>
          <w:tcPr>
            <w:tcW w:w="978" w:type="dxa"/>
            <w:gridSpan w:val="2"/>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-27,187</w:t>
            </w:r>
          </w:p>
        </w:tc>
        <w:tc>
          <w:tcPr>
            <w:tcW w:w="988" w:type="dxa"/>
            <w:gridSpan w:val="2"/>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-29,349</w:t>
            </w:r>
          </w:p>
        </w:tc>
        <w:tc>
          <w:tcPr>
            <w:tcW w:w="976" w:type="dxa"/>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-29,908</w:t>
            </w:r>
          </w:p>
        </w:tc>
      </w:tr>
      <w:tr w:rsidR="00BF0A3E" w:rsidRPr="00BF0A3E"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2387" w:type="dxa"/>
            <w:gridSpan w:val="2"/>
            <w:tcBorders>
              <w:top w:val="nil"/>
              <w:left w:val="nil"/>
              <w:bottom w:val="nil"/>
              <w:right w:val="nil"/>
            </w:tcBorders>
            <w:shd w:val="clear" w:color="000000" w:fill="FFFFFF"/>
            <w:hideMark/>
          </w:tcPr>
          <w:p w:rsidR="00534ADF" w:rsidRDefault="00BF0A3E" w:rsidP="00F70498">
            <w:pPr>
              <w:pStyle w:val="BStabletext"/>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9"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8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6"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r>
      <w:tr w:rsidR="00BF0A3E" w:rsidRPr="008A0361"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8A0361" w:rsidRDefault="00BF0A3E" w:rsidP="00F70498">
            <w:pPr>
              <w:pStyle w:val="BSFStablefigures"/>
              <w:rPr>
                <w:b/>
              </w:rPr>
            </w:pPr>
            <w:r w:rsidRPr="008A0361">
              <w:rPr>
                <w:b/>
              </w:rPr>
              <w:t>0</w:t>
            </w:r>
          </w:p>
        </w:tc>
        <w:tc>
          <w:tcPr>
            <w:tcW w:w="2387" w:type="dxa"/>
            <w:gridSpan w:val="2"/>
            <w:tcBorders>
              <w:top w:val="nil"/>
              <w:left w:val="nil"/>
              <w:bottom w:val="nil"/>
              <w:right w:val="nil"/>
            </w:tcBorders>
            <w:shd w:val="clear" w:color="000000" w:fill="FFFFFF"/>
            <w:hideMark/>
          </w:tcPr>
          <w:p w:rsidR="00534ADF" w:rsidRPr="008A0361" w:rsidRDefault="00CF02CB" w:rsidP="00F70498">
            <w:pPr>
              <w:pStyle w:val="BStabletext"/>
              <w:rPr>
                <w:b/>
              </w:rPr>
            </w:pPr>
            <w:r w:rsidRPr="008A0361">
              <w:rPr>
                <w:b/>
              </w:rPr>
              <w:t>Total Movement in Reserves</w:t>
            </w:r>
          </w:p>
        </w:tc>
        <w:tc>
          <w:tcPr>
            <w:tcW w:w="978" w:type="dxa"/>
            <w:gridSpan w:val="2"/>
            <w:tcBorders>
              <w:top w:val="nil"/>
              <w:left w:val="nil"/>
              <w:bottom w:val="nil"/>
              <w:right w:val="nil"/>
            </w:tcBorders>
            <w:shd w:val="clear" w:color="000000" w:fill="FFFFFF"/>
            <w:noWrap/>
            <w:hideMark/>
          </w:tcPr>
          <w:p w:rsidR="00BF0A3E" w:rsidRPr="008A0361" w:rsidRDefault="00BF0A3E" w:rsidP="00F70498">
            <w:pPr>
              <w:pStyle w:val="BSFStablefigures"/>
              <w:rPr>
                <w:b/>
              </w:rPr>
            </w:pPr>
            <w:r w:rsidRPr="008A0361">
              <w:rPr>
                <w:b/>
              </w:rPr>
              <w:t>0</w:t>
            </w:r>
          </w:p>
        </w:tc>
        <w:tc>
          <w:tcPr>
            <w:tcW w:w="978" w:type="dxa"/>
            <w:gridSpan w:val="2"/>
            <w:tcBorders>
              <w:top w:val="nil"/>
              <w:left w:val="nil"/>
              <w:bottom w:val="nil"/>
              <w:right w:val="nil"/>
            </w:tcBorders>
            <w:shd w:val="clear" w:color="000000" w:fill="FFFFFF"/>
            <w:noWrap/>
            <w:hideMark/>
          </w:tcPr>
          <w:p w:rsidR="00BF0A3E" w:rsidRPr="008A0361" w:rsidRDefault="00BF0A3E" w:rsidP="00F70498">
            <w:pPr>
              <w:pStyle w:val="BSFStablefigures"/>
              <w:rPr>
                <w:b/>
              </w:rPr>
            </w:pPr>
            <w:r w:rsidRPr="008A0361">
              <w:rPr>
                <w:b/>
              </w:rPr>
              <w:t>0</w:t>
            </w:r>
          </w:p>
        </w:tc>
        <w:tc>
          <w:tcPr>
            <w:tcW w:w="979" w:type="dxa"/>
            <w:gridSpan w:val="2"/>
            <w:tcBorders>
              <w:top w:val="nil"/>
              <w:left w:val="nil"/>
              <w:bottom w:val="nil"/>
              <w:right w:val="nil"/>
            </w:tcBorders>
            <w:shd w:val="clear" w:color="000000" w:fill="FFFFFF"/>
            <w:noWrap/>
            <w:hideMark/>
          </w:tcPr>
          <w:p w:rsidR="00BF0A3E" w:rsidRPr="008A0361" w:rsidRDefault="00BF0A3E" w:rsidP="00F70498">
            <w:pPr>
              <w:pStyle w:val="BSFStablefigures"/>
              <w:rPr>
                <w:b/>
              </w:rPr>
            </w:pPr>
            <w:r w:rsidRPr="008A0361">
              <w:rPr>
                <w:b/>
              </w:rPr>
              <w:t xml:space="preserve">- </w:t>
            </w:r>
          </w:p>
        </w:tc>
        <w:tc>
          <w:tcPr>
            <w:tcW w:w="978" w:type="dxa"/>
            <w:gridSpan w:val="2"/>
            <w:tcBorders>
              <w:top w:val="nil"/>
              <w:left w:val="nil"/>
              <w:bottom w:val="nil"/>
              <w:right w:val="nil"/>
            </w:tcBorders>
            <w:shd w:val="clear" w:color="000000" w:fill="FFFFFF"/>
            <w:noWrap/>
            <w:hideMark/>
          </w:tcPr>
          <w:p w:rsidR="00BF0A3E" w:rsidRPr="008A0361" w:rsidRDefault="00BF0A3E" w:rsidP="00F70498">
            <w:pPr>
              <w:pStyle w:val="BSFStablefigures"/>
              <w:rPr>
                <w:b/>
              </w:rPr>
            </w:pPr>
            <w:r w:rsidRPr="008A0361">
              <w:rPr>
                <w:b/>
              </w:rPr>
              <w:t>0</w:t>
            </w:r>
          </w:p>
        </w:tc>
        <w:tc>
          <w:tcPr>
            <w:tcW w:w="988" w:type="dxa"/>
            <w:gridSpan w:val="2"/>
            <w:tcBorders>
              <w:top w:val="nil"/>
              <w:left w:val="nil"/>
              <w:bottom w:val="nil"/>
              <w:right w:val="nil"/>
            </w:tcBorders>
            <w:shd w:val="clear" w:color="000000" w:fill="FFFFFF"/>
            <w:noWrap/>
            <w:hideMark/>
          </w:tcPr>
          <w:p w:rsidR="00BF0A3E" w:rsidRPr="008A0361" w:rsidRDefault="00BF0A3E" w:rsidP="00F70498">
            <w:pPr>
              <w:pStyle w:val="BSFStablefigures"/>
              <w:rPr>
                <w:b/>
              </w:rPr>
            </w:pPr>
            <w:r w:rsidRPr="008A0361">
              <w:rPr>
                <w:b/>
              </w:rPr>
              <w:t>0</w:t>
            </w:r>
          </w:p>
        </w:tc>
        <w:tc>
          <w:tcPr>
            <w:tcW w:w="976" w:type="dxa"/>
            <w:tcBorders>
              <w:top w:val="nil"/>
              <w:left w:val="nil"/>
              <w:bottom w:val="nil"/>
              <w:right w:val="nil"/>
            </w:tcBorders>
            <w:shd w:val="clear" w:color="000000" w:fill="FFFFFF"/>
            <w:noWrap/>
            <w:hideMark/>
          </w:tcPr>
          <w:p w:rsidR="00BF0A3E" w:rsidRPr="008A0361" w:rsidRDefault="00BF0A3E" w:rsidP="00F70498">
            <w:pPr>
              <w:pStyle w:val="BSFStablefigures"/>
              <w:rPr>
                <w:b/>
              </w:rPr>
            </w:pPr>
            <w:r w:rsidRPr="008A0361">
              <w:rPr>
                <w:b/>
              </w:rPr>
              <w:t>0</w:t>
            </w:r>
          </w:p>
        </w:tc>
      </w:tr>
      <w:tr w:rsidR="00BF0A3E" w:rsidRPr="00BF0A3E"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2387" w:type="dxa"/>
            <w:gridSpan w:val="2"/>
            <w:tcBorders>
              <w:top w:val="nil"/>
              <w:left w:val="nil"/>
              <w:bottom w:val="nil"/>
              <w:right w:val="nil"/>
            </w:tcBorders>
            <w:shd w:val="clear" w:color="000000" w:fill="FFFFFF"/>
            <w:hideMark/>
          </w:tcPr>
          <w:p w:rsidR="00534ADF" w:rsidRDefault="00BF0A3E" w:rsidP="00DB0119">
            <w:pPr>
              <w:pStyle w:val="BStabletext"/>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DB0119">
            <w:pPr>
              <w:spacing w:before="0" w:after="0"/>
              <w:rPr>
                <w:sz w:val="18"/>
                <w:szCs w:val="18"/>
                <w:lang w:eastAsia="en-AU"/>
              </w:rPr>
            </w:pPr>
            <w:r w:rsidRPr="00BF0A3E">
              <w:rPr>
                <w:sz w:val="18"/>
                <w:szCs w:val="18"/>
                <w:lang w:eastAsia="en-AU"/>
              </w:rPr>
              <w:t> </w:t>
            </w:r>
          </w:p>
        </w:tc>
        <w:tc>
          <w:tcPr>
            <w:tcW w:w="978" w:type="dxa"/>
            <w:gridSpan w:val="2"/>
            <w:tcBorders>
              <w:top w:val="nil"/>
              <w:left w:val="nil"/>
              <w:bottom w:val="nil"/>
              <w:right w:val="nil"/>
            </w:tcBorders>
            <w:shd w:val="clear" w:color="000000" w:fill="FFFFFF"/>
            <w:noWrap/>
            <w:hideMark/>
          </w:tcPr>
          <w:p w:rsidR="00BF0A3E" w:rsidRPr="00BF0A3E" w:rsidRDefault="00BF0A3E" w:rsidP="00DB0119">
            <w:pPr>
              <w:spacing w:before="0" w:after="0"/>
              <w:rPr>
                <w:sz w:val="18"/>
                <w:szCs w:val="18"/>
                <w:lang w:eastAsia="en-AU"/>
              </w:rPr>
            </w:pPr>
            <w:r w:rsidRPr="00BF0A3E">
              <w:rPr>
                <w:sz w:val="18"/>
                <w:szCs w:val="18"/>
                <w:lang w:eastAsia="en-AU"/>
              </w:rPr>
              <w:t> </w:t>
            </w:r>
          </w:p>
        </w:tc>
        <w:tc>
          <w:tcPr>
            <w:tcW w:w="979" w:type="dxa"/>
            <w:gridSpan w:val="2"/>
            <w:tcBorders>
              <w:top w:val="nil"/>
              <w:left w:val="nil"/>
              <w:bottom w:val="nil"/>
              <w:right w:val="nil"/>
            </w:tcBorders>
            <w:shd w:val="clear" w:color="000000" w:fill="FFFFFF"/>
            <w:noWrap/>
            <w:hideMark/>
          </w:tcPr>
          <w:p w:rsidR="00BF0A3E" w:rsidRPr="00BF0A3E" w:rsidRDefault="00BF0A3E" w:rsidP="00DB0119">
            <w:pPr>
              <w:spacing w:before="0" w:after="0"/>
              <w:jc w:val="right"/>
              <w:rPr>
                <w:sz w:val="18"/>
                <w:szCs w:val="18"/>
                <w:lang w:eastAsia="en-AU"/>
              </w:rPr>
            </w:pPr>
            <w:r w:rsidRPr="00BF0A3E">
              <w:rPr>
                <w:sz w:val="18"/>
                <w:szCs w:val="18"/>
                <w:lang w:eastAsia="en-AU"/>
              </w:rPr>
              <w:t> </w:t>
            </w:r>
          </w:p>
        </w:tc>
        <w:tc>
          <w:tcPr>
            <w:tcW w:w="978" w:type="dxa"/>
            <w:gridSpan w:val="2"/>
            <w:tcBorders>
              <w:top w:val="nil"/>
              <w:left w:val="nil"/>
              <w:bottom w:val="nil"/>
              <w:right w:val="nil"/>
            </w:tcBorders>
            <w:shd w:val="clear" w:color="000000" w:fill="FFFFFF"/>
            <w:noWrap/>
            <w:hideMark/>
          </w:tcPr>
          <w:p w:rsidR="00BF0A3E" w:rsidRPr="00BF0A3E" w:rsidRDefault="00BF0A3E" w:rsidP="00DB0119">
            <w:pPr>
              <w:spacing w:before="0" w:after="0"/>
              <w:rPr>
                <w:sz w:val="18"/>
                <w:szCs w:val="18"/>
                <w:lang w:eastAsia="en-AU"/>
              </w:rPr>
            </w:pPr>
            <w:r w:rsidRPr="00BF0A3E">
              <w:rPr>
                <w:sz w:val="18"/>
                <w:szCs w:val="18"/>
                <w:lang w:eastAsia="en-AU"/>
              </w:rPr>
              <w:t> </w:t>
            </w:r>
          </w:p>
        </w:tc>
        <w:tc>
          <w:tcPr>
            <w:tcW w:w="988" w:type="dxa"/>
            <w:gridSpan w:val="2"/>
            <w:tcBorders>
              <w:top w:val="nil"/>
              <w:left w:val="nil"/>
              <w:bottom w:val="nil"/>
              <w:right w:val="nil"/>
            </w:tcBorders>
            <w:shd w:val="clear" w:color="000000" w:fill="FFFFFF"/>
            <w:noWrap/>
            <w:hideMark/>
          </w:tcPr>
          <w:p w:rsidR="00BF0A3E" w:rsidRPr="00BF0A3E" w:rsidRDefault="00BF0A3E" w:rsidP="00DB0119">
            <w:pPr>
              <w:spacing w:before="0" w:after="0"/>
              <w:rPr>
                <w:sz w:val="18"/>
                <w:szCs w:val="18"/>
                <w:lang w:eastAsia="en-AU"/>
              </w:rPr>
            </w:pPr>
            <w:r w:rsidRPr="00BF0A3E">
              <w:rPr>
                <w:sz w:val="18"/>
                <w:szCs w:val="18"/>
                <w:lang w:eastAsia="en-AU"/>
              </w:rPr>
              <w:t> </w:t>
            </w:r>
          </w:p>
        </w:tc>
        <w:tc>
          <w:tcPr>
            <w:tcW w:w="976" w:type="dxa"/>
            <w:tcBorders>
              <w:top w:val="nil"/>
              <w:left w:val="nil"/>
              <w:bottom w:val="nil"/>
              <w:right w:val="nil"/>
            </w:tcBorders>
            <w:shd w:val="clear" w:color="000000" w:fill="FFFFFF"/>
            <w:noWrap/>
            <w:hideMark/>
          </w:tcPr>
          <w:p w:rsidR="00BF0A3E" w:rsidRPr="00BF0A3E" w:rsidRDefault="00BF0A3E" w:rsidP="00DB0119">
            <w:pPr>
              <w:spacing w:before="0" w:after="0"/>
              <w:rPr>
                <w:sz w:val="18"/>
                <w:szCs w:val="18"/>
                <w:lang w:eastAsia="en-AU"/>
              </w:rPr>
            </w:pPr>
            <w:r w:rsidRPr="00BF0A3E">
              <w:rPr>
                <w:sz w:val="18"/>
                <w:szCs w:val="18"/>
                <w:lang w:eastAsia="en-AU"/>
              </w:rPr>
              <w:t> </w:t>
            </w:r>
          </w:p>
        </w:tc>
      </w:tr>
      <w:tr w:rsidR="00BB11FA" w:rsidRPr="00BF0A3E"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B11FA" w:rsidRPr="00BF0A3E" w:rsidRDefault="00BB11FA" w:rsidP="00F70498">
            <w:pPr>
              <w:pStyle w:val="BSFStablefigures"/>
            </w:pPr>
            <w:r w:rsidRPr="00BF0A3E">
              <w:t> </w:t>
            </w:r>
          </w:p>
        </w:tc>
        <w:tc>
          <w:tcPr>
            <w:tcW w:w="3382" w:type="dxa"/>
            <w:gridSpan w:val="5"/>
            <w:tcBorders>
              <w:top w:val="nil"/>
              <w:left w:val="nil"/>
              <w:bottom w:val="nil"/>
              <w:right w:val="nil"/>
            </w:tcBorders>
            <w:shd w:val="clear" w:color="000000" w:fill="FFFFFF"/>
            <w:hideMark/>
          </w:tcPr>
          <w:p w:rsidR="00BB11FA" w:rsidRPr="00F70498" w:rsidRDefault="00CF02CB" w:rsidP="00F70498">
            <w:pPr>
              <w:pStyle w:val="BStabletext"/>
              <w:rPr>
                <w:b/>
              </w:rPr>
            </w:pPr>
            <w:r w:rsidRPr="00F70498">
              <w:rPr>
                <w:b/>
              </w:rPr>
              <w:t>Transactions Involving Owners Affecting Accumulated Funds</w:t>
            </w:r>
          </w:p>
          <w:p w:rsidR="00BB11FA" w:rsidRPr="00BF0A3E" w:rsidRDefault="00BB11FA" w:rsidP="00F70498">
            <w:pPr>
              <w:pStyle w:val="BStabletext"/>
            </w:pPr>
            <w:r w:rsidRPr="00BF0A3E">
              <w:t xml:space="preserve"> </w:t>
            </w:r>
          </w:p>
        </w:tc>
        <w:tc>
          <w:tcPr>
            <w:tcW w:w="975" w:type="dxa"/>
            <w:gridSpan w:val="2"/>
            <w:tcBorders>
              <w:top w:val="nil"/>
              <w:left w:val="nil"/>
              <w:bottom w:val="nil"/>
              <w:right w:val="nil"/>
            </w:tcBorders>
            <w:shd w:val="clear" w:color="000000" w:fill="FFFFFF"/>
            <w:noWrap/>
            <w:hideMark/>
          </w:tcPr>
          <w:p w:rsidR="00BB11FA" w:rsidRPr="00BF0A3E" w:rsidRDefault="00BB11FA" w:rsidP="00DB0119">
            <w:pPr>
              <w:spacing w:before="0" w:after="0"/>
              <w:rPr>
                <w:sz w:val="18"/>
                <w:szCs w:val="18"/>
                <w:lang w:eastAsia="en-AU"/>
              </w:rPr>
            </w:pPr>
            <w:r w:rsidRPr="00BF0A3E">
              <w:rPr>
                <w:sz w:val="18"/>
                <w:szCs w:val="18"/>
                <w:lang w:eastAsia="en-AU"/>
              </w:rPr>
              <w:t> </w:t>
            </w:r>
          </w:p>
        </w:tc>
        <w:tc>
          <w:tcPr>
            <w:tcW w:w="976" w:type="dxa"/>
            <w:gridSpan w:val="2"/>
            <w:tcBorders>
              <w:top w:val="nil"/>
              <w:left w:val="nil"/>
              <w:bottom w:val="nil"/>
              <w:right w:val="nil"/>
            </w:tcBorders>
            <w:shd w:val="clear" w:color="000000" w:fill="FFFFFF"/>
            <w:noWrap/>
            <w:hideMark/>
          </w:tcPr>
          <w:p w:rsidR="00BB11FA" w:rsidRPr="00BF0A3E" w:rsidRDefault="00BB11FA" w:rsidP="00DB0119">
            <w:pPr>
              <w:spacing w:before="0" w:after="0"/>
              <w:jc w:val="right"/>
              <w:rPr>
                <w:sz w:val="18"/>
                <w:szCs w:val="18"/>
                <w:lang w:eastAsia="en-AU"/>
              </w:rPr>
            </w:pPr>
            <w:r w:rsidRPr="00BF0A3E">
              <w:rPr>
                <w:sz w:val="18"/>
                <w:szCs w:val="18"/>
                <w:lang w:eastAsia="en-AU"/>
              </w:rPr>
              <w:t> </w:t>
            </w:r>
          </w:p>
        </w:tc>
        <w:tc>
          <w:tcPr>
            <w:tcW w:w="975" w:type="dxa"/>
            <w:gridSpan w:val="2"/>
            <w:tcBorders>
              <w:top w:val="nil"/>
              <w:left w:val="nil"/>
              <w:bottom w:val="nil"/>
              <w:right w:val="nil"/>
            </w:tcBorders>
            <w:shd w:val="clear" w:color="000000" w:fill="FFFFFF"/>
            <w:noWrap/>
            <w:hideMark/>
          </w:tcPr>
          <w:p w:rsidR="00BB11FA" w:rsidRPr="00BF0A3E" w:rsidRDefault="00BB11FA" w:rsidP="00DB0119">
            <w:pPr>
              <w:spacing w:before="0" w:after="0"/>
              <w:rPr>
                <w:sz w:val="18"/>
                <w:szCs w:val="18"/>
                <w:lang w:eastAsia="en-AU"/>
              </w:rPr>
            </w:pPr>
            <w:r w:rsidRPr="00BF0A3E">
              <w:rPr>
                <w:sz w:val="18"/>
                <w:szCs w:val="18"/>
                <w:lang w:eastAsia="en-AU"/>
              </w:rPr>
              <w:t> </w:t>
            </w:r>
          </w:p>
        </w:tc>
        <w:tc>
          <w:tcPr>
            <w:tcW w:w="980" w:type="dxa"/>
            <w:tcBorders>
              <w:top w:val="nil"/>
              <w:left w:val="nil"/>
              <w:bottom w:val="nil"/>
              <w:right w:val="nil"/>
            </w:tcBorders>
            <w:shd w:val="clear" w:color="000000" w:fill="FFFFFF"/>
            <w:noWrap/>
            <w:hideMark/>
          </w:tcPr>
          <w:p w:rsidR="00BB11FA" w:rsidRPr="00BF0A3E" w:rsidRDefault="00BB11FA" w:rsidP="00DB0119">
            <w:pPr>
              <w:spacing w:before="0" w:after="0"/>
              <w:rPr>
                <w:sz w:val="18"/>
                <w:szCs w:val="18"/>
                <w:lang w:eastAsia="en-AU"/>
              </w:rPr>
            </w:pPr>
            <w:r w:rsidRPr="00BF0A3E">
              <w:rPr>
                <w:sz w:val="18"/>
                <w:szCs w:val="18"/>
                <w:lang w:eastAsia="en-AU"/>
              </w:rPr>
              <w:t> </w:t>
            </w:r>
          </w:p>
        </w:tc>
        <w:tc>
          <w:tcPr>
            <w:tcW w:w="976" w:type="dxa"/>
            <w:tcBorders>
              <w:top w:val="nil"/>
              <w:left w:val="nil"/>
              <w:bottom w:val="nil"/>
              <w:right w:val="nil"/>
            </w:tcBorders>
            <w:shd w:val="clear" w:color="000000" w:fill="FFFFFF"/>
            <w:noWrap/>
            <w:hideMark/>
          </w:tcPr>
          <w:p w:rsidR="00BB11FA" w:rsidRPr="00BF0A3E" w:rsidRDefault="00BB11FA" w:rsidP="00DB0119">
            <w:pPr>
              <w:spacing w:before="0" w:after="0"/>
              <w:rPr>
                <w:sz w:val="18"/>
                <w:szCs w:val="18"/>
                <w:lang w:eastAsia="en-AU"/>
              </w:rPr>
            </w:pPr>
            <w:r w:rsidRPr="00BF0A3E">
              <w:rPr>
                <w:sz w:val="18"/>
                <w:szCs w:val="18"/>
                <w:lang w:eastAsia="en-AU"/>
              </w:rPr>
              <w:t> </w:t>
            </w:r>
          </w:p>
        </w:tc>
      </w:tr>
      <w:tr w:rsidR="00BF0A3E" w:rsidRPr="00BF0A3E"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152,843</w:t>
            </w:r>
          </w:p>
        </w:tc>
        <w:tc>
          <w:tcPr>
            <w:tcW w:w="2394" w:type="dxa"/>
            <w:gridSpan w:val="3"/>
            <w:tcBorders>
              <w:top w:val="nil"/>
              <w:left w:val="nil"/>
              <w:bottom w:val="nil"/>
              <w:right w:val="nil"/>
            </w:tcBorders>
            <w:shd w:val="clear" w:color="000000" w:fill="FFFFFF"/>
            <w:hideMark/>
          </w:tcPr>
          <w:p w:rsidR="00534ADF" w:rsidRDefault="00BF0A3E" w:rsidP="00F70498">
            <w:pPr>
              <w:pStyle w:val="BStabletext"/>
            </w:pPr>
            <w:r w:rsidRPr="00BF0A3E">
              <w:t>Capital Injections</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118,533</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140,835</w:t>
            </w:r>
          </w:p>
        </w:tc>
        <w:tc>
          <w:tcPr>
            <w:tcW w:w="979"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xml:space="preserve">19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65,089</w:t>
            </w:r>
          </w:p>
        </w:tc>
        <w:tc>
          <w:tcPr>
            <w:tcW w:w="978"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10,308</w:t>
            </w:r>
          </w:p>
        </w:tc>
        <w:tc>
          <w:tcPr>
            <w:tcW w:w="979"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4,916</w:t>
            </w:r>
          </w:p>
        </w:tc>
      </w:tr>
      <w:tr w:rsidR="00BF0A3E" w:rsidRPr="00BF0A3E"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2394" w:type="dxa"/>
            <w:gridSpan w:val="3"/>
            <w:tcBorders>
              <w:top w:val="nil"/>
              <w:left w:val="nil"/>
              <w:bottom w:val="nil"/>
              <w:right w:val="nil"/>
            </w:tcBorders>
            <w:shd w:val="clear" w:color="000000" w:fill="FFFFFF"/>
            <w:hideMark/>
          </w:tcPr>
          <w:p w:rsidR="00534ADF" w:rsidRDefault="00BF0A3E" w:rsidP="00F70498">
            <w:pPr>
              <w:pStyle w:val="BStabletext"/>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9"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9"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r>
      <w:tr w:rsidR="00BF0A3E" w:rsidRPr="00F70498"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152,843</w:t>
            </w:r>
          </w:p>
        </w:tc>
        <w:tc>
          <w:tcPr>
            <w:tcW w:w="2394" w:type="dxa"/>
            <w:gridSpan w:val="3"/>
            <w:tcBorders>
              <w:top w:val="nil"/>
              <w:left w:val="nil"/>
              <w:bottom w:val="nil"/>
              <w:right w:val="nil"/>
            </w:tcBorders>
            <w:shd w:val="clear" w:color="000000" w:fill="FFFFFF"/>
            <w:hideMark/>
          </w:tcPr>
          <w:p w:rsidR="00534ADF" w:rsidRPr="00F70498" w:rsidRDefault="00CF02CB" w:rsidP="00F70498">
            <w:pPr>
              <w:pStyle w:val="BStabletext"/>
              <w:rPr>
                <w:b/>
              </w:rPr>
            </w:pPr>
            <w:r w:rsidRPr="00F70498">
              <w:rPr>
                <w:b/>
              </w:rPr>
              <w:t>Total Transactions Involving Owners Affecting Accumulated Funds</w:t>
            </w:r>
          </w:p>
        </w:tc>
        <w:tc>
          <w:tcPr>
            <w:tcW w:w="978" w:type="dxa"/>
            <w:gridSpan w:val="2"/>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118,533</w:t>
            </w:r>
          </w:p>
        </w:tc>
        <w:tc>
          <w:tcPr>
            <w:tcW w:w="978" w:type="dxa"/>
            <w:gridSpan w:val="2"/>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140,835</w:t>
            </w:r>
          </w:p>
        </w:tc>
        <w:tc>
          <w:tcPr>
            <w:tcW w:w="979" w:type="dxa"/>
            <w:gridSpan w:val="2"/>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 xml:space="preserve">19 </w:t>
            </w:r>
          </w:p>
        </w:tc>
        <w:tc>
          <w:tcPr>
            <w:tcW w:w="978" w:type="dxa"/>
            <w:gridSpan w:val="2"/>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65,089</w:t>
            </w:r>
          </w:p>
        </w:tc>
        <w:tc>
          <w:tcPr>
            <w:tcW w:w="978" w:type="dxa"/>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10,308</w:t>
            </w:r>
          </w:p>
        </w:tc>
        <w:tc>
          <w:tcPr>
            <w:tcW w:w="979" w:type="dxa"/>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4,916</w:t>
            </w:r>
          </w:p>
        </w:tc>
      </w:tr>
      <w:tr w:rsidR="00BF0A3E" w:rsidRPr="00BF0A3E"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BF0A3E" w:rsidRDefault="00BF0A3E" w:rsidP="00F70498">
            <w:pPr>
              <w:pStyle w:val="BSFStablefigures"/>
              <w:rPr>
                <w:b/>
                <w:bCs/>
              </w:rPr>
            </w:pPr>
            <w:r w:rsidRPr="00BF0A3E">
              <w:rPr>
                <w:b/>
                <w:bCs/>
              </w:rPr>
              <w:t> </w:t>
            </w:r>
          </w:p>
        </w:tc>
        <w:tc>
          <w:tcPr>
            <w:tcW w:w="2394" w:type="dxa"/>
            <w:gridSpan w:val="3"/>
            <w:tcBorders>
              <w:top w:val="nil"/>
              <w:left w:val="nil"/>
              <w:bottom w:val="nil"/>
              <w:right w:val="nil"/>
            </w:tcBorders>
            <w:shd w:val="clear" w:color="000000" w:fill="FFFFFF"/>
            <w:hideMark/>
          </w:tcPr>
          <w:p w:rsidR="00534ADF" w:rsidRDefault="00BF0A3E" w:rsidP="00F70498">
            <w:pPr>
              <w:pStyle w:val="BStabletext"/>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9"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9"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r>
      <w:tr w:rsidR="00BF0A3E" w:rsidRPr="00BF0A3E"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BF0A3E" w:rsidRDefault="00BF0A3E" w:rsidP="00F70498">
            <w:pPr>
              <w:pStyle w:val="BSFStablefigures"/>
              <w:rPr>
                <w:b/>
                <w:bCs/>
              </w:rPr>
            </w:pPr>
            <w:r w:rsidRPr="00BF0A3E">
              <w:rPr>
                <w:b/>
                <w:bCs/>
              </w:rPr>
              <w:t> </w:t>
            </w:r>
          </w:p>
        </w:tc>
        <w:tc>
          <w:tcPr>
            <w:tcW w:w="2394" w:type="dxa"/>
            <w:gridSpan w:val="3"/>
            <w:tcBorders>
              <w:top w:val="nil"/>
              <w:left w:val="nil"/>
              <w:bottom w:val="nil"/>
              <w:right w:val="nil"/>
            </w:tcBorders>
            <w:shd w:val="clear" w:color="000000" w:fill="FFFFFF"/>
            <w:hideMark/>
          </w:tcPr>
          <w:p w:rsidR="00534ADF" w:rsidRPr="00F70498" w:rsidRDefault="00CF02CB" w:rsidP="00F70498">
            <w:pPr>
              <w:pStyle w:val="BStabletext"/>
              <w:rPr>
                <w:b/>
              </w:rPr>
            </w:pPr>
            <w:r w:rsidRPr="00F70498">
              <w:rPr>
                <w:b/>
              </w:rPr>
              <w:t>Closing Equity</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9"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9"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r>
      <w:tr w:rsidR="00BF0A3E" w:rsidRPr="00BF0A3E"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BF0A3E" w:rsidRDefault="00BF0A3E" w:rsidP="00F70498">
            <w:pPr>
              <w:pStyle w:val="BSFStablefigures"/>
              <w:rPr>
                <w:b/>
                <w:bCs/>
              </w:rPr>
            </w:pPr>
            <w:r w:rsidRPr="00BF0A3E">
              <w:rPr>
                <w:b/>
                <w:bCs/>
              </w:rPr>
              <w:t> </w:t>
            </w:r>
          </w:p>
        </w:tc>
        <w:tc>
          <w:tcPr>
            <w:tcW w:w="2394" w:type="dxa"/>
            <w:gridSpan w:val="3"/>
            <w:tcBorders>
              <w:top w:val="nil"/>
              <w:left w:val="nil"/>
              <w:bottom w:val="nil"/>
              <w:right w:val="nil"/>
            </w:tcBorders>
            <w:shd w:val="clear" w:color="000000" w:fill="FFFFFF"/>
            <w:hideMark/>
          </w:tcPr>
          <w:p w:rsidR="00534ADF" w:rsidRDefault="00BF0A3E" w:rsidP="00F70498">
            <w:pPr>
              <w:pStyle w:val="BStabletext"/>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9"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9"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r>
      <w:tr w:rsidR="00BF0A3E" w:rsidRPr="00BF0A3E"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501,835</w:t>
            </w:r>
          </w:p>
        </w:tc>
        <w:tc>
          <w:tcPr>
            <w:tcW w:w="2394" w:type="dxa"/>
            <w:gridSpan w:val="3"/>
            <w:tcBorders>
              <w:top w:val="nil"/>
              <w:left w:val="nil"/>
              <w:bottom w:val="nil"/>
              <w:right w:val="nil"/>
            </w:tcBorders>
            <w:shd w:val="clear" w:color="000000" w:fill="FFFFFF"/>
            <w:hideMark/>
          </w:tcPr>
          <w:p w:rsidR="00534ADF" w:rsidRDefault="00BF0A3E" w:rsidP="00F70498">
            <w:pPr>
              <w:pStyle w:val="BStabletext"/>
            </w:pPr>
            <w:r w:rsidRPr="00BF0A3E">
              <w:t>Closing Accumulated Funds</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423,460</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538,856</w:t>
            </w:r>
          </w:p>
        </w:tc>
        <w:tc>
          <w:tcPr>
            <w:tcW w:w="979"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xml:space="preserve">27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576,758</w:t>
            </w:r>
          </w:p>
        </w:tc>
        <w:tc>
          <w:tcPr>
            <w:tcW w:w="978"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557,717</w:t>
            </w:r>
          </w:p>
        </w:tc>
        <w:tc>
          <w:tcPr>
            <w:tcW w:w="979"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532,725</w:t>
            </w:r>
          </w:p>
        </w:tc>
      </w:tr>
      <w:tr w:rsidR="00BF0A3E" w:rsidRPr="00BF0A3E"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449</w:t>
            </w:r>
          </w:p>
        </w:tc>
        <w:tc>
          <w:tcPr>
            <w:tcW w:w="2394" w:type="dxa"/>
            <w:gridSpan w:val="3"/>
            <w:tcBorders>
              <w:top w:val="nil"/>
              <w:left w:val="nil"/>
              <w:bottom w:val="nil"/>
              <w:right w:val="nil"/>
            </w:tcBorders>
            <w:shd w:val="clear" w:color="000000" w:fill="FFFFFF"/>
            <w:hideMark/>
          </w:tcPr>
          <w:p w:rsidR="00534ADF" w:rsidRDefault="00BF0A3E" w:rsidP="00F70498">
            <w:pPr>
              <w:pStyle w:val="BStabletext"/>
            </w:pPr>
            <w:r w:rsidRPr="00BF0A3E">
              <w:t>Closing Asset Revaluation Reserve</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267,278</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267,278</w:t>
            </w:r>
          </w:p>
        </w:tc>
        <w:tc>
          <w:tcPr>
            <w:tcW w:w="979"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xml:space="preserve">-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267,278</w:t>
            </w:r>
          </w:p>
        </w:tc>
        <w:tc>
          <w:tcPr>
            <w:tcW w:w="978"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267,278</w:t>
            </w:r>
          </w:p>
        </w:tc>
        <w:tc>
          <w:tcPr>
            <w:tcW w:w="979"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267,278</w:t>
            </w:r>
          </w:p>
        </w:tc>
      </w:tr>
      <w:tr w:rsidR="00BF0A3E" w:rsidRPr="00BF0A3E"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2394" w:type="dxa"/>
            <w:gridSpan w:val="3"/>
            <w:tcBorders>
              <w:top w:val="nil"/>
              <w:left w:val="nil"/>
              <w:bottom w:val="nil"/>
              <w:right w:val="nil"/>
            </w:tcBorders>
            <w:shd w:val="clear" w:color="000000" w:fill="FFFFFF"/>
            <w:hideMark/>
          </w:tcPr>
          <w:p w:rsidR="00534ADF" w:rsidRDefault="00BF0A3E" w:rsidP="00F70498">
            <w:pPr>
              <w:pStyle w:val="BStabletext"/>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9"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gridSpan w:val="2"/>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8"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c>
          <w:tcPr>
            <w:tcW w:w="979" w:type="dxa"/>
            <w:tcBorders>
              <w:top w:val="nil"/>
              <w:left w:val="nil"/>
              <w:bottom w:val="nil"/>
              <w:right w:val="nil"/>
            </w:tcBorders>
            <w:shd w:val="clear" w:color="000000" w:fill="FFFFFF"/>
            <w:noWrap/>
            <w:hideMark/>
          </w:tcPr>
          <w:p w:rsidR="00BF0A3E" w:rsidRPr="00BF0A3E" w:rsidRDefault="00BF0A3E" w:rsidP="00F70498">
            <w:pPr>
              <w:pStyle w:val="BSFStablefigures"/>
            </w:pPr>
            <w:r w:rsidRPr="00BF0A3E">
              <w:t> </w:t>
            </w:r>
          </w:p>
        </w:tc>
      </w:tr>
      <w:tr w:rsidR="00BF0A3E" w:rsidRPr="00F70498" w:rsidTr="000158CC">
        <w:tblPrEx>
          <w:tblBorders>
            <w:top w:val="none" w:sz="0" w:space="0" w:color="auto"/>
          </w:tblBorders>
        </w:tblPrEx>
        <w:trPr>
          <w:trHeight w:val="240"/>
        </w:trPr>
        <w:tc>
          <w:tcPr>
            <w:tcW w:w="965" w:type="dxa"/>
            <w:gridSpan w:val="2"/>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502,284</w:t>
            </w:r>
          </w:p>
        </w:tc>
        <w:tc>
          <w:tcPr>
            <w:tcW w:w="2394" w:type="dxa"/>
            <w:gridSpan w:val="3"/>
            <w:tcBorders>
              <w:top w:val="nil"/>
              <w:left w:val="nil"/>
              <w:bottom w:val="nil"/>
              <w:right w:val="nil"/>
            </w:tcBorders>
            <w:shd w:val="clear" w:color="000000" w:fill="FFFFFF"/>
            <w:hideMark/>
          </w:tcPr>
          <w:p w:rsidR="00534ADF" w:rsidRPr="00F70498" w:rsidRDefault="00CF02CB" w:rsidP="00F70498">
            <w:pPr>
              <w:pStyle w:val="BStabletext"/>
              <w:rPr>
                <w:b/>
              </w:rPr>
            </w:pPr>
            <w:r w:rsidRPr="00F70498">
              <w:rPr>
                <w:b/>
              </w:rPr>
              <w:t>Balance at the End of the Reporting Period</w:t>
            </w:r>
          </w:p>
        </w:tc>
        <w:tc>
          <w:tcPr>
            <w:tcW w:w="978" w:type="dxa"/>
            <w:gridSpan w:val="2"/>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690,738</w:t>
            </w:r>
          </w:p>
        </w:tc>
        <w:tc>
          <w:tcPr>
            <w:tcW w:w="978" w:type="dxa"/>
            <w:gridSpan w:val="2"/>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806,134</w:t>
            </w:r>
          </w:p>
        </w:tc>
        <w:tc>
          <w:tcPr>
            <w:tcW w:w="979" w:type="dxa"/>
            <w:gridSpan w:val="2"/>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 xml:space="preserve">17 </w:t>
            </w:r>
          </w:p>
        </w:tc>
        <w:tc>
          <w:tcPr>
            <w:tcW w:w="978" w:type="dxa"/>
            <w:gridSpan w:val="2"/>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844,036</w:t>
            </w:r>
          </w:p>
        </w:tc>
        <w:tc>
          <w:tcPr>
            <w:tcW w:w="978" w:type="dxa"/>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824,995</w:t>
            </w:r>
          </w:p>
        </w:tc>
        <w:tc>
          <w:tcPr>
            <w:tcW w:w="979" w:type="dxa"/>
            <w:tcBorders>
              <w:top w:val="nil"/>
              <w:left w:val="nil"/>
              <w:bottom w:val="nil"/>
              <w:right w:val="nil"/>
            </w:tcBorders>
            <w:shd w:val="clear" w:color="000000" w:fill="FFFFFF"/>
            <w:noWrap/>
            <w:hideMark/>
          </w:tcPr>
          <w:p w:rsidR="00BF0A3E" w:rsidRPr="00F70498" w:rsidRDefault="00BF0A3E" w:rsidP="00F70498">
            <w:pPr>
              <w:pStyle w:val="BSFStablefigures"/>
              <w:rPr>
                <w:b/>
              </w:rPr>
            </w:pPr>
            <w:r w:rsidRPr="00F70498">
              <w:rPr>
                <w:b/>
              </w:rPr>
              <w:t>800,003</w:t>
            </w:r>
          </w:p>
        </w:tc>
      </w:tr>
      <w:tr w:rsidR="00BF0A3E" w:rsidRPr="00BF0A3E" w:rsidTr="000158CC">
        <w:tblPrEx>
          <w:tblBorders>
            <w:top w:val="none" w:sz="0" w:space="0" w:color="auto"/>
          </w:tblBorders>
        </w:tblPrEx>
        <w:trPr>
          <w:trHeight w:val="240"/>
        </w:trPr>
        <w:tc>
          <w:tcPr>
            <w:tcW w:w="965" w:type="dxa"/>
            <w:gridSpan w:val="2"/>
            <w:tcBorders>
              <w:top w:val="nil"/>
              <w:left w:val="nil"/>
              <w:bottom w:val="single" w:sz="4" w:space="0" w:color="auto"/>
              <w:right w:val="nil"/>
            </w:tcBorders>
            <w:shd w:val="clear" w:color="000000" w:fill="FFFFFF"/>
            <w:noWrap/>
            <w:vAlign w:val="bottom"/>
            <w:hideMark/>
          </w:tcPr>
          <w:p w:rsidR="00BF0A3E" w:rsidRPr="00BF0A3E" w:rsidRDefault="00BF0A3E" w:rsidP="00BF0A3E">
            <w:pPr>
              <w:spacing w:before="0" w:after="0"/>
              <w:rPr>
                <w:b/>
                <w:bCs/>
                <w:sz w:val="18"/>
                <w:szCs w:val="18"/>
                <w:lang w:eastAsia="en-AU"/>
              </w:rPr>
            </w:pPr>
            <w:r w:rsidRPr="00BF0A3E">
              <w:rPr>
                <w:b/>
                <w:bCs/>
                <w:sz w:val="18"/>
                <w:szCs w:val="18"/>
                <w:lang w:eastAsia="en-AU"/>
              </w:rPr>
              <w:t> </w:t>
            </w:r>
          </w:p>
        </w:tc>
        <w:tc>
          <w:tcPr>
            <w:tcW w:w="2394" w:type="dxa"/>
            <w:gridSpan w:val="3"/>
            <w:tcBorders>
              <w:top w:val="nil"/>
              <w:left w:val="nil"/>
              <w:bottom w:val="single" w:sz="4" w:space="0" w:color="auto"/>
              <w:right w:val="nil"/>
            </w:tcBorders>
            <w:shd w:val="clear" w:color="000000" w:fill="FFFFFF"/>
            <w:vAlign w:val="bottom"/>
            <w:hideMark/>
          </w:tcPr>
          <w:p w:rsidR="00BF0A3E" w:rsidRPr="00BF0A3E" w:rsidRDefault="00BF0A3E" w:rsidP="00BF0A3E">
            <w:pPr>
              <w:spacing w:before="0" w:after="0"/>
              <w:rPr>
                <w:b/>
                <w:bCs/>
                <w:sz w:val="18"/>
                <w:szCs w:val="18"/>
                <w:lang w:eastAsia="en-AU"/>
              </w:rPr>
            </w:pPr>
            <w:r w:rsidRPr="00BF0A3E">
              <w:rPr>
                <w:b/>
                <w:bCs/>
                <w:sz w:val="18"/>
                <w:szCs w:val="18"/>
                <w:lang w:eastAsia="en-AU"/>
              </w:rPr>
              <w:t> </w:t>
            </w:r>
          </w:p>
        </w:tc>
        <w:tc>
          <w:tcPr>
            <w:tcW w:w="978" w:type="dxa"/>
            <w:gridSpan w:val="2"/>
            <w:tcBorders>
              <w:top w:val="nil"/>
              <w:left w:val="nil"/>
              <w:bottom w:val="single" w:sz="4" w:space="0" w:color="auto"/>
              <w:right w:val="nil"/>
            </w:tcBorders>
            <w:shd w:val="clear" w:color="000000" w:fill="FFFFFF"/>
            <w:noWrap/>
            <w:vAlign w:val="bottom"/>
            <w:hideMark/>
          </w:tcPr>
          <w:p w:rsidR="00BF0A3E" w:rsidRPr="00BF0A3E" w:rsidRDefault="00BF0A3E" w:rsidP="00BF0A3E">
            <w:pPr>
              <w:spacing w:before="0" w:after="0"/>
              <w:rPr>
                <w:b/>
                <w:bCs/>
                <w:sz w:val="18"/>
                <w:szCs w:val="18"/>
                <w:lang w:eastAsia="en-AU"/>
              </w:rPr>
            </w:pPr>
            <w:r w:rsidRPr="00BF0A3E">
              <w:rPr>
                <w:b/>
                <w:bCs/>
                <w:sz w:val="18"/>
                <w:szCs w:val="18"/>
                <w:lang w:eastAsia="en-AU"/>
              </w:rPr>
              <w:t> </w:t>
            </w:r>
          </w:p>
        </w:tc>
        <w:tc>
          <w:tcPr>
            <w:tcW w:w="978" w:type="dxa"/>
            <w:gridSpan w:val="2"/>
            <w:tcBorders>
              <w:top w:val="nil"/>
              <w:left w:val="nil"/>
              <w:bottom w:val="single" w:sz="4" w:space="0" w:color="auto"/>
              <w:right w:val="nil"/>
            </w:tcBorders>
            <w:shd w:val="clear" w:color="000000" w:fill="FFFFFF"/>
            <w:noWrap/>
            <w:vAlign w:val="bottom"/>
            <w:hideMark/>
          </w:tcPr>
          <w:p w:rsidR="00BF0A3E" w:rsidRPr="00BF0A3E" w:rsidRDefault="00BF0A3E" w:rsidP="00BF0A3E">
            <w:pPr>
              <w:spacing w:before="0" w:after="0"/>
              <w:rPr>
                <w:b/>
                <w:bCs/>
                <w:sz w:val="18"/>
                <w:szCs w:val="18"/>
                <w:lang w:eastAsia="en-AU"/>
              </w:rPr>
            </w:pPr>
            <w:r w:rsidRPr="00BF0A3E">
              <w:rPr>
                <w:b/>
                <w:bCs/>
                <w:sz w:val="18"/>
                <w:szCs w:val="18"/>
                <w:lang w:eastAsia="en-AU"/>
              </w:rPr>
              <w:t> </w:t>
            </w:r>
          </w:p>
        </w:tc>
        <w:tc>
          <w:tcPr>
            <w:tcW w:w="979" w:type="dxa"/>
            <w:gridSpan w:val="2"/>
            <w:tcBorders>
              <w:top w:val="nil"/>
              <w:left w:val="nil"/>
              <w:bottom w:val="single" w:sz="4" w:space="0" w:color="auto"/>
              <w:right w:val="nil"/>
            </w:tcBorders>
            <w:shd w:val="clear" w:color="000000" w:fill="FFFFFF"/>
            <w:noWrap/>
            <w:vAlign w:val="bottom"/>
            <w:hideMark/>
          </w:tcPr>
          <w:p w:rsidR="00BF0A3E" w:rsidRPr="00BF0A3E" w:rsidRDefault="00BF0A3E" w:rsidP="00BF0A3E">
            <w:pPr>
              <w:spacing w:before="0" w:after="0"/>
              <w:rPr>
                <w:b/>
                <w:bCs/>
                <w:sz w:val="18"/>
                <w:szCs w:val="18"/>
                <w:lang w:eastAsia="en-AU"/>
              </w:rPr>
            </w:pPr>
            <w:r w:rsidRPr="00BF0A3E">
              <w:rPr>
                <w:b/>
                <w:bCs/>
                <w:sz w:val="18"/>
                <w:szCs w:val="18"/>
                <w:lang w:eastAsia="en-AU"/>
              </w:rPr>
              <w:t> </w:t>
            </w:r>
          </w:p>
        </w:tc>
        <w:tc>
          <w:tcPr>
            <w:tcW w:w="978" w:type="dxa"/>
            <w:gridSpan w:val="2"/>
            <w:tcBorders>
              <w:top w:val="nil"/>
              <w:left w:val="nil"/>
              <w:bottom w:val="single" w:sz="4" w:space="0" w:color="auto"/>
              <w:right w:val="nil"/>
            </w:tcBorders>
            <w:shd w:val="clear" w:color="000000" w:fill="FFFFFF"/>
            <w:noWrap/>
            <w:vAlign w:val="bottom"/>
            <w:hideMark/>
          </w:tcPr>
          <w:p w:rsidR="00BF0A3E" w:rsidRPr="00BF0A3E" w:rsidRDefault="00BF0A3E" w:rsidP="00BF0A3E">
            <w:pPr>
              <w:spacing w:before="0" w:after="0"/>
              <w:rPr>
                <w:b/>
                <w:bCs/>
                <w:sz w:val="18"/>
                <w:szCs w:val="18"/>
                <w:lang w:eastAsia="en-AU"/>
              </w:rPr>
            </w:pPr>
            <w:r w:rsidRPr="00BF0A3E">
              <w:rPr>
                <w:b/>
                <w:bCs/>
                <w:sz w:val="18"/>
                <w:szCs w:val="18"/>
                <w:lang w:eastAsia="en-AU"/>
              </w:rPr>
              <w:t> </w:t>
            </w:r>
          </w:p>
        </w:tc>
        <w:tc>
          <w:tcPr>
            <w:tcW w:w="978" w:type="dxa"/>
            <w:tcBorders>
              <w:top w:val="nil"/>
              <w:left w:val="nil"/>
              <w:bottom w:val="single" w:sz="4" w:space="0" w:color="auto"/>
              <w:right w:val="nil"/>
            </w:tcBorders>
            <w:shd w:val="clear" w:color="000000" w:fill="FFFFFF"/>
            <w:noWrap/>
            <w:vAlign w:val="bottom"/>
            <w:hideMark/>
          </w:tcPr>
          <w:p w:rsidR="00BF0A3E" w:rsidRPr="00BF0A3E" w:rsidRDefault="00BF0A3E" w:rsidP="00BF0A3E">
            <w:pPr>
              <w:spacing w:before="0" w:after="0"/>
              <w:rPr>
                <w:b/>
                <w:bCs/>
                <w:sz w:val="18"/>
                <w:szCs w:val="18"/>
                <w:lang w:eastAsia="en-AU"/>
              </w:rPr>
            </w:pPr>
            <w:r w:rsidRPr="00BF0A3E">
              <w:rPr>
                <w:b/>
                <w:bCs/>
                <w:sz w:val="18"/>
                <w:szCs w:val="18"/>
                <w:lang w:eastAsia="en-AU"/>
              </w:rPr>
              <w:t> </w:t>
            </w:r>
          </w:p>
        </w:tc>
        <w:tc>
          <w:tcPr>
            <w:tcW w:w="979" w:type="dxa"/>
            <w:tcBorders>
              <w:top w:val="nil"/>
              <w:left w:val="nil"/>
              <w:bottom w:val="single" w:sz="4" w:space="0" w:color="auto"/>
              <w:right w:val="nil"/>
            </w:tcBorders>
            <w:shd w:val="clear" w:color="000000" w:fill="FFFFFF"/>
            <w:noWrap/>
            <w:vAlign w:val="bottom"/>
            <w:hideMark/>
          </w:tcPr>
          <w:p w:rsidR="00BF0A3E" w:rsidRPr="00BF0A3E" w:rsidRDefault="00BF0A3E" w:rsidP="00BF0A3E">
            <w:pPr>
              <w:spacing w:before="0" w:after="0"/>
              <w:rPr>
                <w:b/>
                <w:bCs/>
                <w:sz w:val="18"/>
                <w:szCs w:val="18"/>
                <w:lang w:eastAsia="en-AU"/>
              </w:rPr>
            </w:pPr>
            <w:r w:rsidRPr="00BF0A3E">
              <w:rPr>
                <w:b/>
                <w:bCs/>
                <w:sz w:val="18"/>
                <w:szCs w:val="18"/>
                <w:lang w:eastAsia="en-AU"/>
              </w:rPr>
              <w:t> </w:t>
            </w:r>
          </w:p>
        </w:tc>
      </w:tr>
    </w:tbl>
    <w:p w:rsidR="006F42B7" w:rsidRDefault="006F42B7" w:rsidP="006F42B7">
      <w:pPr>
        <w:sectPr w:rsidR="006F42B7" w:rsidSect="003F16F9">
          <w:pgSz w:w="11907" w:h="16840" w:code="9"/>
          <w:pgMar w:top="1151" w:right="1440" w:bottom="1729" w:left="1440" w:header="720" w:footer="720" w:gutter="0"/>
          <w:cols w:space="720"/>
        </w:sectPr>
      </w:pPr>
    </w:p>
    <w:p w:rsidR="00111BC6" w:rsidRDefault="00111BC6" w:rsidP="00111BC6">
      <w:pPr>
        <w:pStyle w:val="Caption"/>
      </w:pPr>
      <w:r>
        <w:t xml:space="preserve">Table </w:t>
      </w:r>
      <w:fldSimple w:instr=" SEQ Table \* ARABIC ">
        <w:r w:rsidR="00970AA0">
          <w:rPr>
            <w:noProof/>
          </w:rPr>
          <w:t>20</w:t>
        </w:r>
      </w:fldSimple>
      <w:r>
        <w:t xml:space="preserve">: </w:t>
      </w:r>
      <w:r w:rsidR="00237D75">
        <w:t>Economic Development</w:t>
      </w:r>
      <w:r w:rsidR="00237D75" w:rsidRPr="00EC2452">
        <w:t xml:space="preserve"> Directorate</w:t>
      </w:r>
      <w:r>
        <w:t>: Cash Flow</w:t>
      </w:r>
      <w:r w:rsidR="008712B2" w:rsidRPr="008712B2">
        <w:t xml:space="preserve"> </w:t>
      </w:r>
      <w:r w:rsidR="008712B2">
        <w:t>Statement</w:t>
      </w:r>
    </w:p>
    <w:tbl>
      <w:tblPr>
        <w:tblW w:w="4989" w:type="pct"/>
        <w:tblInd w:w="-34" w:type="dxa"/>
        <w:tblBorders>
          <w:top w:val="single" w:sz="4" w:space="0" w:color="auto"/>
        </w:tblBorders>
        <w:tblLayout w:type="fixed"/>
        <w:tblLook w:val="04A0"/>
      </w:tblPr>
      <w:tblGrid>
        <w:gridCol w:w="30"/>
        <w:gridCol w:w="974"/>
        <w:gridCol w:w="19"/>
        <w:gridCol w:w="2380"/>
        <w:gridCol w:w="970"/>
        <w:gridCol w:w="20"/>
        <w:gridCol w:w="950"/>
        <w:gridCol w:w="13"/>
        <w:gridCol w:w="957"/>
        <w:gridCol w:w="17"/>
        <w:gridCol w:w="953"/>
        <w:gridCol w:w="10"/>
        <w:gridCol w:w="960"/>
        <w:gridCol w:w="7"/>
        <w:gridCol w:w="963"/>
      </w:tblGrid>
      <w:tr w:rsidR="00BF0A3E" w:rsidRPr="006F42B7" w:rsidTr="000158CC">
        <w:trPr>
          <w:gridBefore w:val="1"/>
          <w:wBefore w:w="30" w:type="dxa"/>
          <w:cantSplit/>
          <w:trHeight w:val="240"/>
          <w:tblHeader/>
        </w:trPr>
        <w:tc>
          <w:tcPr>
            <w:tcW w:w="974" w:type="dxa"/>
            <w:shd w:val="clear" w:color="000000" w:fill="FFFFFF"/>
            <w:noWrap/>
            <w:hideMark/>
          </w:tcPr>
          <w:p w:rsidR="00534ADF" w:rsidRDefault="00BF0A3E">
            <w:pPr>
              <w:pStyle w:val="BStableheading1"/>
              <w:framePr w:wrap="auto" w:vAnchor="margin" w:yAlign="inline"/>
              <w:rPr>
                <w:sz w:val="18"/>
                <w:szCs w:val="18"/>
                <w:lang w:eastAsia="en-AU"/>
              </w:rPr>
            </w:pPr>
            <w:r>
              <w:rPr>
                <w:sz w:val="18"/>
                <w:szCs w:val="18"/>
                <w:lang w:eastAsia="en-AU"/>
              </w:rPr>
              <w:t>2013</w:t>
            </w:r>
            <w:r>
              <w:rPr>
                <w:sz w:val="18"/>
                <w:szCs w:val="18"/>
                <w:lang w:eastAsia="en-AU"/>
              </w:rPr>
              <w:noBreakHyphen/>
              <w:t>14 Budget</w:t>
            </w:r>
          </w:p>
        </w:tc>
        <w:tc>
          <w:tcPr>
            <w:tcW w:w="2399" w:type="dxa"/>
            <w:gridSpan w:val="2"/>
            <w:shd w:val="clear" w:color="000000" w:fill="FFFFFF"/>
            <w:hideMark/>
          </w:tcPr>
          <w:p w:rsidR="00534ADF" w:rsidRDefault="00534ADF">
            <w:pPr>
              <w:pStyle w:val="BStableheading1"/>
              <w:framePr w:wrap="auto" w:vAnchor="margin" w:yAlign="inline"/>
              <w:rPr>
                <w:sz w:val="18"/>
                <w:szCs w:val="18"/>
                <w:lang w:eastAsia="en-AU"/>
              </w:rPr>
            </w:pPr>
          </w:p>
        </w:tc>
        <w:tc>
          <w:tcPr>
            <w:tcW w:w="970" w:type="dxa"/>
            <w:shd w:val="clear" w:color="000000" w:fill="FFFFFF"/>
            <w:noWrap/>
            <w:hideMark/>
          </w:tcPr>
          <w:p w:rsidR="00534ADF" w:rsidRDefault="00BF0A3E">
            <w:pPr>
              <w:pStyle w:val="BStableheading1"/>
              <w:framePr w:wrap="auto" w:vAnchor="margin" w:yAlign="inline"/>
              <w:rPr>
                <w:sz w:val="18"/>
                <w:szCs w:val="18"/>
                <w:lang w:eastAsia="en-AU"/>
              </w:rPr>
            </w:pPr>
            <w:r>
              <w:rPr>
                <w:sz w:val="18"/>
                <w:szCs w:val="18"/>
                <w:lang w:eastAsia="en-AU"/>
              </w:rPr>
              <w:t>2013</w:t>
            </w:r>
            <w:r>
              <w:rPr>
                <w:sz w:val="18"/>
                <w:szCs w:val="18"/>
                <w:lang w:eastAsia="en-AU"/>
              </w:rPr>
              <w:noBreakHyphen/>
              <w:t>14</w:t>
            </w:r>
          </w:p>
          <w:p w:rsidR="00534ADF" w:rsidRDefault="00BF0A3E">
            <w:pPr>
              <w:pStyle w:val="BStableheading1"/>
              <w:framePr w:wrap="auto" w:vAnchor="margin" w:yAlign="inline"/>
              <w:rPr>
                <w:sz w:val="18"/>
                <w:szCs w:val="18"/>
                <w:lang w:eastAsia="en-AU"/>
              </w:rPr>
            </w:pPr>
            <w:r>
              <w:rPr>
                <w:sz w:val="18"/>
                <w:szCs w:val="18"/>
                <w:lang w:eastAsia="en-AU"/>
              </w:rPr>
              <w:t>Est’d</w:t>
            </w:r>
          </w:p>
          <w:p w:rsidR="00534ADF" w:rsidRDefault="00BF0A3E">
            <w:pPr>
              <w:pStyle w:val="BStableheading1"/>
              <w:framePr w:wrap="auto" w:vAnchor="margin" w:yAlign="inline"/>
              <w:rPr>
                <w:sz w:val="18"/>
                <w:szCs w:val="18"/>
                <w:lang w:eastAsia="en-AU"/>
              </w:rPr>
            </w:pPr>
            <w:r>
              <w:rPr>
                <w:sz w:val="18"/>
                <w:szCs w:val="18"/>
                <w:lang w:eastAsia="en-AU"/>
              </w:rPr>
              <w:t>Outcome</w:t>
            </w:r>
          </w:p>
        </w:tc>
        <w:tc>
          <w:tcPr>
            <w:tcW w:w="970" w:type="dxa"/>
            <w:gridSpan w:val="2"/>
            <w:shd w:val="clear" w:color="000000" w:fill="FFFFFF"/>
            <w:noWrap/>
            <w:hideMark/>
          </w:tcPr>
          <w:p w:rsidR="00534ADF" w:rsidRDefault="00BF0A3E">
            <w:pPr>
              <w:pStyle w:val="BStableheading1"/>
              <w:framePr w:wrap="auto" w:vAnchor="margin" w:yAlign="inline"/>
              <w:rPr>
                <w:sz w:val="18"/>
                <w:szCs w:val="18"/>
                <w:lang w:eastAsia="en-AU"/>
              </w:rPr>
            </w:pPr>
            <w:r>
              <w:rPr>
                <w:sz w:val="18"/>
                <w:szCs w:val="18"/>
                <w:lang w:eastAsia="en-AU"/>
              </w:rPr>
              <w:t>2014</w:t>
            </w:r>
            <w:r>
              <w:rPr>
                <w:sz w:val="18"/>
                <w:szCs w:val="18"/>
                <w:lang w:eastAsia="en-AU"/>
              </w:rPr>
              <w:noBreakHyphen/>
              <w:t>15</w:t>
            </w:r>
          </w:p>
          <w:p w:rsidR="00534ADF" w:rsidRDefault="00BF0A3E">
            <w:pPr>
              <w:pStyle w:val="BStableheading1"/>
              <w:framePr w:wrap="auto" w:vAnchor="margin" w:yAlign="inline"/>
              <w:rPr>
                <w:sz w:val="18"/>
                <w:szCs w:val="18"/>
                <w:lang w:eastAsia="en-AU"/>
              </w:rPr>
            </w:pPr>
            <w:r>
              <w:rPr>
                <w:sz w:val="18"/>
                <w:szCs w:val="18"/>
                <w:lang w:eastAsia="en-AU"/>
              </w:rPr>
              <w:t>Budget</w:t>
            </w:r>
          </w:p>
        </w:tc>
        <w:tc>
          <w:tcPr>
            <w:tcW w:w="970" w:type="dxa"/>
            <w:gridSpan w:val="2"/>
            <w:shd w:val="clear" w:color="000000" w:fill="FFFFFF"/>
            <w:noWrap/>
            <w:hideMark/>
          </w:tcPr>
          <w:p w:rsidR="00534ADF" w:rsidRDefault="00BF0A3E">
            <w:pPr>
              <w:pStyle w:val="BStableheading1"/>
              <w:framePr w:wrap="auto" w:vAnchor="margin" w:yAlign="inline"/>
              <w:rPr>
                <w:sz w:val="18"/>
                <w:szCs w:val="18"/>
                <w:lang w:eastAsia="en-AU"/>
              </w:rPr>
            </w:pPr>
            <w:r>
              <w:rPr>
                <w:sz w:val="18"/>
                <w:szCs w:val="18"/>
                <w:lang w:eastAsia="en-AU"/>
              </w:rPr>
              <w:t>Variance</w:t>
            </w:r>
          </w:p>
          <w:p w:rsidR="00534ADF" w:rsidRDefault="00534ADF">
            <w:pPr>
              <w:pStyle w:val="BStableheading1"/>
              <w:framePr w:wrap="auto" w:vAnchor="margin" w:yAlign="inline"/>
              <w:rPr>
                <w:sz w:val="18"/>
                <w:szCs w:val="18"/>
                <w:lang w:eastAsia="en-AU"/>
              </w:rPr>
            </w:pPr>
          </w:p>
        </w:tc>
        <w:tc>
          <w:tcPr>
            <w:tcW w:w="970" w:type="dxa"/>
            <w:gridSpan w:val="2"/>
            <w:shd w:val="clear" w:color="000000" w:fill="FFFFFF"/>
            <w:noWrap/>
            <w:hideMark/>
          </w:tcPr>
          <w:p w:rsidR="00534ADF" w:rsidRDefault="00BF0A3E">
            <w:pPr>
              <w:pStyle w:val="BStableheading1"/>
              <w:framePr w:wrap="auto" w:vAnchor="margin" w:yAlign="inline"/>
              <w:rPr>
                <w:sz w:val="18"/>
                <w:szCs w:val="18"/>
                <w:lang w:eastAsia="en-AU"/>
              </w:rPr>
            </w:pPr>
            <w:r>
              <w:rPr>
                <w:sz w:val="18"/>
                <w:szCs w:val="18"/>
                <w:lang w:eastAsia="en-AU"/>
              </w:rPr>
              <w:t>2015</w:t>
            </w:r>
            <w:r>
              <w:rPr>
                <w:sz w:val="18"/>
                <w:szCs w:val="18"/>
                <w:lang w:eastAsia="en-AU"/>
              </w:rPr>
              <w:noBreakHyphen/>
              <w:t>16</w:t>
            </w:r>
          </w:p>
          <w:p w:rsidR="00534ADF" w:rsidRDefault="00BF0A3E">
            <w:pPr>
              <w:pStyle w:val="BStableheading1"/>
              <w:framePr w:wrap="auto" w:vAnchor="margin" w:yAlign="inline"/>
              <w:rPr>
                <w:sz w:val="18"/>
                <w:szCs w:val="18"/>
                <w:lang w:eastAsia="en-AU"/>
              </w:rPr>
            </w:pPr>
            <w:r>
              <w:rPr>
                <w:sz w:val="18"/>
                <w:szCs w:val="18"/>
                <w:lang w:eastAsia="en-AU"/>
              </w:rPr>
              <w:t>Estimate</w:t>
            </w:r>
          </w:p>
        </w:tc>
        <w:tc>
          <w:tcPr>
            <w:tcW w:w="970" w:type="dxa"/>
            <w:gridSpan w:val="2"/>
            <w:shd w:val="clear" w:color="000000" w:fill="FFFFFF"/>
            <w:noWrap/>
            <w:hideMark/>
          </w:tcPr>
          <w:p w:rsidR="00534ADF" w:rsidRDefault="00BF0A3E">
            <w:pPr>
              <w:pStyle w:val="BStableheading1"/>
              <w:framePr w:wrap="auto" w:vAnchor="margin" w:yAlign="inline"/>
              <w:rPr>
                <w:sz w:val="18"/>
                <w:szCs w:val="18"/>
                <w:lang w:eastAsia="en-AU"/>
              </w:rPr>
            </w:pPr>
            <w:r>
              <w:rPr>
                <w:sz w:val="18"/>
                <w:szCs w:val="18"/>
                <w:lang w:eastAsia="en-AU"/>
              </w:rPr>
              <w:t>2016</w:t>
            </w:r>
            <w:r>
              <w:rPr>
                <w:sz w:val="18"/>
                <w:szCs w:val="18"/>
                <w:lang w:eastAsia="en-AU"/>
              </w:rPr>
              <w:noBreakHyphen/>
              <w:t>17</w:t>
            </w:r>
          </w:p>
          <w:p w:rsidR="00534ADF" w:rsidRDefault="00BF0A3E">
            <w:pPr>
              <w:pStyle w:val="BStableheading1"/>
              <w:framePr w:wrap="auto" w:vAnchor="margin" w:yAlign="inline"/>
              <w:rPr>
                <w:sz w:val="18"/>
                <w:szCs w:val="18"/>
                <w:lang w:eastAsia="en-AU"/>
              </w:rPr>
            </w:pPr>
            <w:r>
              <w:rPr>
                <w:sz w:val="18"/>
                <w:szCs w:val="18"/>
                <w:lang w:eastAsia="en-AU"/>
              </w:rPr>
              <w:t>Estimate</w:t>
            </w:r>
          </w:p>
        </w:tc>
        <w:tc>
          <w:tcPr>
            <w:tcW w:w="970" w:type="dxa"/>
            <w:gridSpan w:val="2"/>
            <w:shd w:val="clear" w:color="000000" w:fill="FFFFFF"/>
            <w:noWrap/>
            <w:hideMark/>
          </w:tcPr>
          <w:p w:rsidR="00534ADF" w:rsidRDefault="00BF0A3E">
            <w:pPr>
              <w:pStyle w:val="BStableheading1"/>
              <w:framePr w:wrap="auto" w:vAnchor="margin" w:yAlign="inline"/>
              <w:rPr>
                <w:sz w:val="18"/>
                <w:szCs w:val="18"/>
                <w:lang w:eastAsia="en-AU"/>
              </w:rPr>
            </w:pPr>
            <w:r>
              <w:rPr>
                <w:sz w:val="18"/>
                <w:szCs w:val="18"/>
                <w:lang w:eastAsia="en-AU"/>
              </w:rPr>
              <w:t>2017</w:t>
            </w:r>
            <w:r>
              <w:rPr>
                <w:sz w:val="18"/>
                <w:szCs w:val="18"/>
                <w:lang w:eastAsia="en-AU"/>
              </w:rPr>
              <w:noBreakHyphen/>
              <w:t>18</w:t>
            </w:r>
          </w:p>
          <w:p w:rsidR="00534ADF" w:rsidRDefault="00BF0A3E">
            <w:pPr>
              <w:pStyle w:val="BStableheading1"/>
              <w:framePr w:wrap="auto" w:vAnchor="margin" w:yAlign="inline"/>
              <w:rPr>
                <w:sz w:val="18"/>
                <w:szCs w:val="18"/>
                <w:lang w:eastAsia="en-AU"/>
              </w:rPr>
            </w:pPr>
            <w:r>
              <w:rPr>
                <w:sz w:val="18"/>
                <w:szCs w:val="18"/>
                <w:lang w:eastAsia="en-AU"/>
              </w:rPr>
              <w:t>Estimate</w:t>
            </w:r>
          </w:p>
        </w:tc>
      </w:tr>
      <w:tr w:rsidR="00BF0A3E" w:rsidRPr="006F42B7" w:rsidTr="000158CC">
        <w:trPr>
          <w:gridBefore w:val="1"/>
          <w:wBefore w:w="30" w:type="dxa"/>
          <w:cantSplit/>
          <w:trHeight w:val="240"/>
          <w:tblHeader/>
        </w:trPr>
        <w:tc>
          <w:tcPr>
            <w:tcW w:w="974" w:type="dxa"/>
            <w:tcBorders>
              <w:bottom w:val="single" w:sz="4" w:space="0" w:color="auto"/>
            </w:tcBorders>
            <w:shd w:val="clear" w:color="000000" w:fill="FFFFFF"/>
            <w:noWrap/>
            <w:hideMark/>
          </w:tcPr>
          <w:p w:rsidR="00534ADF" w:rsidRDefault="00BF0A3E">
            <w:pPr>
              <w:pStyle w:val="BStableheading1"/>
              <w:framePr w:wrap="auto" w:vAnchor="margin" w:yAlign="inline"/>
              <w:rPr>
                <w:sz w:val="18"/>
                <w:szCs w:val="18"/>
                <w:lang w:eastAsia="en-AU"/>
              </w:rPr>
            </w:pPr>
            <w:r>
              <w:rPr>
                <w:sz w:val="18"/>
                <w:szCs w:val="18"/>
                <w:lang w:eastAsia="en-AU"/>
              </w:rPr>
              <w:t>$'000</w:t>
            </w:r>
          </w:p>
        </w:tc>
        <w:tc>
          <w:tcPr>
            <w:tcW w:w="2399" w:type="dxa"/>
            <w:gridSpan w:val="2"/>
            <w:tcBorders>
              <w:bottom w:val="single" w:sz="4" w:space="0" w:color="auto"/>
            </w:tcBorders>
            <w:shd w:val="clear" w:color="000000" w:fill="FFFFFF"/>
            <w:hideMark/>
          </w:tcPr>
          <w:p w:rsidR="00534ADF" w:rsidRDefault="00534ADF">
            <w:pPr>
              <w:pStyle w:val="BStableheading1"/>
              <w:framePr w:wrap="auto" w:vAnchor="margin" w:yAlign="inline"/>
              <w:rPr>
                <w:sz w:val="18"/>
                <w:szCs w:val="18"/>
                <w:lang w:eastAsia="en-AU"/>
              </w:rPr>
            </w:pPr>
          </w:p>
        </w:tc>
        <w:tc>
          <w:tcPr>
            <w:tcW w:w="970" w:type="dxa"/>
            <w:tcBorders>
              <w:bottom w:val="single" w:sz="4" w:space="0" w:color="auto"/>
            </w:tcBorders>
            <w:shd w:val="clear" w:color="000000" w:fill="FFFFFF"/>
            <w:noWrap/>
            <w:hideMark/>
          </w:tcPr>
          <w:p w:rsidR="00534ADF" w:rsidRDefault="00BF0A3E">
            <w:pPr>
              <w:pStyle w:val="BStableheading1"/>
              <w:framePr w:wrap="auto" w:vAnchor="margin" w:yAlign="inline"/>
              <w:rPr>
                <w:sz w:val="18"/>
                <w:szCs w:val="18"/>
                <w:lang w:eastAsia="en-AU"/>
              </w:rPr>
            </w:pPr>
            <w:r>
              <w:rPr>
                <w:sz w:val="18"/>
                <w:szCs w:val="18"/>
                <w:lang w:eastAsia="en-AU"/>
              </w:rPr>
              <w:t>$'000</w:t>
            </w:r>
          </w:p>
        </w:tc>
        <w:tc>
          <w:tcPr>
            <w:tcW w:w="970" w:type="dxa"/>
            <w:gridSpan w:val="2"/>
            <w:tcBorders>
              <w:bottom w:val="single" w:sz="4" w:space="0" w:color="auto"/>
            </w:tcBorders>
            <w:shd w:val="clear" w:color="000000" w:fill="FFFFFF"/>
            <w:noWrap/>
            <w:hideMark/>
          </w:tcPr>
          <w:p w:rsidR="00534ADF" w:rsidRDefault="00BF0A3E">
            <w:pPr>
              <w:pStyle w:val="BStableheading1"/>
              <w:framePr w:wrap="auto" w:vAnchor="margin" w:yAlign="inline"/>
              <w:rPr>
                <w:sz w:val="18"/>
                <w:szCs w:val="18"/>
                <w:lang w:eastAsia="en-AU"/>
              </w:rPr>
            </w:pPr>
            <w:r>
              <w:rPr>
                <w:sz w:val="18"/>
                <w:szCs w:val="18"/>
                <w:lang w:eastAsia="en-AU"/>
              </w:rPr>
              <w:t>$'000</w:t>
            </w:r>
          </w:p>
        </w:tc>
        <w:tc>
          <w:tcPr>
            <w:tcW w:w="970" w:type="dxa"/>
            <w:gridSpan w:val="2"/>
            <w:tcBorders>
              <w:bottom w:val="single" w:sz="4" w:space="0" w:color="auto"/>
            </w:tcBorders>
            <w:shd w:val="clear" w:color="000000" w:fill="FFFFFF"/>
            <w:noWrap/>
            <w:hideMark/>
          </w:tcPr>
          <w:p w:rsidR="00534ADF" w:rsidRDefault="00BF0A3E">
            <w:pPr>
              <w:pStyle w:val="BStableheading1"/>
              <w:framePr w:wrap="auto" w:vAnchor="margin" w:yAlign="inline"/>
              <w:rPr>
                <w:sz w:val="18"/>
                <w:szCs w:val="18"/>
                <w:lang w:eastAsia="en-AU"/>
              </w:rPr>
            </w:pPr>
            <w:r>
              <w:rPr>
                <w:sz w:val="18"/>
                <w:szCs w:val="18"/>
                <w:lang w:eastAsia="en-AU"/>
              </w:rPr>
              <w:t>%</w:t>
            </w:r>
          </w:p>
        </w:tc>
        <w:tc>
          <w:tcPr>
            <w:tcW w:w="970" w:type="dxa"/>
            <w:gridSpan w:val="2"/>
            <w:tcBorders>
              <w:bottom w:val="single" w:sz="4" w:space="0" w:color="auto"/>
            </w:tcBorders>
            <w:shd w:val="clear" w:color="000000" w:fill="FFFFFF"/>
            <w:noWrap/>
            <w:hideMark/>
          </w:tcPr>
          <w:p w:rsidR="00534ADF" w:rsidRDefault="00BF0A3E">
            <w:pPr>
              <w:pStyle w:val="BStableheading1"/>
              <w:framePr w:wrap="auto" w:vAnchor="margin" w:yAlign="inline"/>
              <w:rPr>
                <w:sz w:val="18"/>
                <w:szCs w:val="18"/>
                <w:lang w:eastAsia="en-AU"/>
              </w:rPr>
            </w:pPr>
            <w:r>
              <w:rPr>
                <w:sz w:val="18"/>
                <w:szCs w:val="18"/>
                <w:lang w:eastAsia="en-AU"/>
              </w:rPr>
              <w:t>$'000</w:t>
            </w:r>
          </w:p>
        </w:tc>
        <w:tc>
          <w:tcPr>
            <w:tcW w:w="970" w:type="dxa"/>
            <w:gridSpan w:val="2"/>
            <w:tcBorders>
              <w:bottom w:val="single" w:sz="4" w:space="0" w:color="auto"/>
            </w:tcBorders>
            <w:shd w:val="clear" w:color="000000" w:fill="FFFFFF"/>
            <w:noWrap/>
            <w:hideMark/>
          </w:tcPr>
          <w:p w:rsidR="00534ADF" w:rsidRDefault="00BF0A3E">
            <w:pPr>
              <w:pStyle w:val="BStableheading1"/>
              <w:framePr w:wrap="auto" w:vAnchor="margin" w:yAlign="inline"/>
              <w:rPr>
                <w:sz w:val="18"/>
                <w:szCs w:val="18"/>
                <w:lang w:eastAsia="en-AU"/>
              </w:rPr>
            </w:pPr>
            <w:r>
              <w:rPr>
                <w:sz w:val="18"/>
                <w:szCs w:val="18"/>
                <w:lang w:eastAsia="en-AU"/>
              </w:rPr>
              <w:t>$'000</w:t>
            </w:r>
          </w:p>
        </w:tc>
        <w:tc>
          <w:tcPr>
            <w:tcW w:w="970" w:type="dxa"/>
            <w:gridSpan w:val="2"/>
            <w:tcBorders>
              <w:bottom w:val="single" w:sz="4" w:space="0" w:color="auto"/>
            </w:tcBorders>
            <w:shd w:val="clear" w:color="000000" w:fill="FFFFFF"/>
            <w:noWrap/>
            <w:hideMark/>
          </w:tcPr>
          <w:p w:rsidR="00534ADF" w:rsidRDefault="00BF0A3E">
            <w:pPr>
              <w:pStyle w:val="BStableheading1"/>
              <w:framePr w:wrap="auto" w:vAnchor="margin" w:yAlign="inline"/>
              <w:rPr>
                <w:sz w:val="18"/>
                <w:szCs w:val="18"/>
                <w:lang w:eastAsia="en-AU"/>
              </w:rPr>
            </w:pPr>
            <w:r>
              <w:rPr>
                <w:sz w:val="18"/>
                <w:szCs w:val="18"/>
                <w:lang w:eastAsia="en-AU"/>
              </w:rPr>
              <w:t>$'000</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vAlign w:val="bottom"/>
            <w:hideMark/>
          </w:tcPr>
          <w:p w:rsidR="00BF0A3E" w:rsidRPr="00BF0A3E" w:rsidRDefault="00CF02CB" w:rsidP="00BF0A3E">
            <w:pPr>
              <w:spacing w:before="0" w:after="0"/>
              <w:rPr>
                <w:b/>
                <w:bCs/>
                <w:sz w:val="18"/>
                <w:szCs w:val="18"/>
                <w:lang w:eastAsia="en-AU"/>
              </w:rPr>
            </w:pPr>
            <w:r>
              <w:rPr>
                <w:b/>
                <w:bCs/>
                <w:sz w:val="18"/>
                <w:szCs w:val="18"/>
                <w:lang w:eastAsia="en-AU"/>
              </w:rPr>
              <w:t> </w:t>
            </w:r>
          </w:p>
        </w:tc>
        <w:tc>
          <w:tcPr>
            <w:tcW w:w="2380" w:type="dxa"/>
            <w:tcBorders>
              <w:top w:val="nil"/>
              <w:left w:val="nil"/>
              <w:bottom w:val="nil"/>
              <w:right w:val="nil"/>
            </w:tcBorders>
            <w:shd w:val="clear" w:color="000000" w:fill="FFFFFF"/>
            <w:vAlign w:val="bottom"/>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tcBorders>
              <w:top w:val="nil"/>
              <w:left w:val="nil"/>
              <w:bottom w:val="nil"/>
              <w:right w:val="nil"/>
            </w:tcBorders>
            <w:shd w:val="clear" w:color="000000" w:fill="FFFFFF"/>
            <w:noWrap/>
            <w:vAlign w:val="bottom"/>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vAlign w:val="bottom"/>
            <w:hideMark/>
          </w:tcPr>
          <w:p w:rsidR="00BF0A3E" w:rsidRPr="00BF0A3E" w:rsidRDefault="00CF02CB" w:rsidP="00BF0A3E">
            <w:pPr>
              <w:spacing w:before="0" w:after="0"/>
              <w:rPr>
                <w:b/>
                <w:bCs/>
                <w:sz w:val="18"/>
                <w:szCs w:val="18"/>
                <w:lang w:eastAsia="en-AU"/>
              </w:rPr>
            </w:pPr>
            <w:r>
              <w:rPr>
                <w:b/>
                <w:bCs/>
                <w:sz w:val="18"/>
                <w:szCs w:val="18"/>
                <w:lang w:eastAsia="en-AU"/>
              </w:rPr>
              <w:t> </w:t>
            </w:r>
          </w:p>
        </w:tc>
        <w:tc>
          <w:tcPr>
            <w:tcW w:w="970" w:type="dxa"/>
            <w:gridSpan w:val="2"/>
            <w:tcBorders>
              <w:top w:val="nil"/>
              <w:left w:val="nil"/>
              <w:bottom w:val="nil"/>
              <w:right w:val="nil"/>
            </w:tcBorders>
            <w:shd w:val="clear" w:color="000000" w:fill="FFFFFF"/>
            <w:noWrap/>
            <w:vAlign w:val="bottom"/>
            <w:hideMark/>
          </w:tcPr>
          <w:p w:rsidR="00BF0A3E" w:rsidRPr="00BF0A3E" w:rsidRDefault="00CF02CB" w:rsidP="00BF0A3E">
            <w:pPr>
              <w:spacing w:before="0" w:after="0"/>
              <w:rPr>
                <w:b/>
                <w:bCs/>
                <w:sz w:val="18"/>
                <w:szCs w:val="18"/>
                <w:lang w:eastAsia="en-AU"/>
              </w:rPr>
            </w:pPr>
            <w:r>
              <w:rPr>
                <w:b/>
                <w:bCs/>
                <w:sz w:val="18"/>
                <w:szCs w:val="18"/>
                <w:lang w:eastAsia="en-AU"/>
              </w:rPr>
              <w:t> </w:t>
            </w:r>
          </w:p>
        </w:tc>
        <w:tc>
          <w:tcPr>
            <w:tcW w:w="970" w:type="dxa"/>
            <w:gridSpan w:val="2"/>
            <w:tcBorders>
              <w:top w:val="nil"/>
              <w:left w:val="nil"/>
              <w:bottom w:val="nil"/>
              <w:right w:val="nil"/>
            </w:tcBorders>
            <w:shd w:val="clear" w:color="000000" w:fill="FFFFFF"/>
            <w:noWrap/>
            <w:vAlign w:val="bottom"/>
            <w:hideMark/>
          </w:tcPr>
          <w:p w:rsidR="00BF0A3E" w:rsidRPr="00BF0A3E" w:rsidRDefault="00CF02CB" w:rsidP="00BF0A3E">
            <w:pPr>
              <w:spacing w:before="0" w:after="0"/>
              <w:rPr>
                <w:b/>
                <w:bCs/>
                <w:sz w:val="18"/>
                <w:szCs w:val="18"/>
                <w:lang w:eastAsia="en-AU"/>
              </w:rPr>
            </w:pPr>
            <w:r>
              <w:rPr>
                <w:b/>
                <w:bCs/>
                <w:sz w:val="18"/>
                <w:szCs w:val="18"/>
                <w:lang w:eastAsia="en-AU"/>
              </w:rPr>
              <w:t> </w:t>
            </w:r>
          </w:p>
        </w:tc>
        <w:tc>
          <w:tcPr>
            <w:tcW w:w="970" w:type="dxa"/>
            <w:gridSpan w:val="2"/>
            <w:tcBorders>
              <w:top w:val="nil"/>
              <w:left w:val="nil"/>
              <w:bottom w:val="nil"/>
              <w:right w:val="nil"/>
            </w:tcBorders>
            <w:shd w:val="clear" w:color="000000" w:fill="FFFFFF"/>
            <w:noWrap/>
            <w:vAlign w:val="bottom"/>
            <w:hideMark/>
          </w:tcPr>
          <w:p w:rsidR="00BF0A3E" w:rsidRPr="00BF0A3E" w:rsidRDefault="00CF02CB" w:rsidP="00BF0A3E">
            <w:pPr>
              <w:spacing w:before="0" w:after="0"/>
              <w:rPr>
                <w:b/>
                <w:bCs/>
                <w:sz w:val="18"/>
                <w:szCs w:val="18"/>
                <w:lang w:eastAsia="en-AU"/>
              </w:rPr>
            </w:pPr>
            <w:r>
              <w:rPr>
                <w:b/>
                <w:bCs/>
                <w:sz w:val="18"/>
                <w:szCs w:val="18"/>
                <w:lang w:eastAsia="en-AU"/>
              </w:rPr>
              <w:t> </w:t>
            </w:r>
          </w:p>
        </w:tc>
        <w:tc>
          <w:tcPr>
            <w:tcW w:w="970" w:type="dxa"/>
            <w:gridSpan w:val="2"/>
            <w:tcBorders>
              <w:top w:val="nil"/>
              <w:left w:val="nil"/>
              <w:bottom w:val="nil"/>
              <w:right w:val="nil"/>
            </w:tcBorders>
            <w:shd w:val="clear" w:color="000000" w:fill="FFFFFF"/>
            <w:noWrap/>
            <w:vAlign w:val="bottom"/>
            <w:hideMark/>
          </w:tcPr>
          <w:p w:rsidR="00BF0A3E" w:rsidRPr="00BF0A3E" w:rsidRDefault="00CF02CB" w:rsidP="00BF0A3E">
            <w:pPr>
              <w:spacing w:before="0" w:after="0"/>
              <w:rPr>
                <w:b/>
                <w:bCs/>
                <w:sz w:val="18"/>
                <w:szCs w:val="18"/>
                <w:lang w:eastAsia="en-AU"/>
              </w:rPr>
            </w:pPr>
            <w:r>
              <w:rPr>
                <w:b/>
                <w:bCs/>
                <w:sz w:val="18"/>
                <w:szCs w:val="18"/>
                <w:lang w:eastAsia="en-AU"/>
              </w:rPr>
              <w:t> </w:t>
            </w:r>
          </w:p>
        </w:tc>
      </w:tr>
      <w:tr w:rsidR="00BB11FA" w:rsidRPr="00BF0A3E" w:rsidTr="000158CC">
        <w:tblPrEx>
          <w:tblBorders>
            <w:top w:val="none" w:sz="0" w:space="0" w:color="auto"/>
          </w:tblBorders>
        </w:tblPrEx>
        <w:trPr>
          <w:cantSplit/>
          <w:trHeight w:val="480"/>
        </w:trPr>
        <w:tc>
          <w:tcPr>
            <w:tcW w:w="1023" w:type="dxa"/>
            <w:gridSpan w:val="3"/>
            <w:tcBorders>
              <w:top w:val="nil"/>
              <w:left w:val="nil"/>
              <w:bottom w:val="nil"/>
              <w:right w:val="nil"/>
            </w:tcBorders>
            <w:shd w:val="clear" w:color="000000" w:fill="FFFFFF"/>
            <w:noWrap/>
            <w:vAlign w:val="bottom"/>
            <w:hideMark/>
          </w:tcPr>
          <w:p w:rsidR="00534ADF" w:rsidRDefault="00CF02CB">
            <w:pPr>
              <w:spacing w:before="0" w:after="0"/>
              <w:rPr>
                <w:sz w:val="18"/>
                <w:szCs w:val="18"/>
                <w:lang w:eastAsia="en-AU"/>
              </w:rPr>
            </w:pPr>
            <w:r w:rsidRPr="00CF02CB">
              <w:rPr>
                <w:sz w:val="18"/>
                <w:szCs w:val="18"/>
                <w:lang w:eastAsia="en-AU"/>
              </w:rPr>
              <w:t> </w:t>
            </w:r>
          </w:p>
        </w:tc>
        <w:tc>
          <w:tcPr>
            <w:tcW w:w="4333" w:type="dxa"/>
            <w:gridSpan w:val="5"/>
            <w:tcBorders>
              <w:top w:val="nil"/>
              <w:left w:val="nil"/>
              <w:bottom w:val="nil"/>
              <w:right w:val="nil"/>
            </w:tcBorders>
            <w:shd w:val="clear" w:color="000000" w:fill="FFFFFF"/>
            <w:vAlign w:val="bottom"/>
            <w:hideMark/>
          </w:tcPr>
          <w:p w:rsidR="00534ADF" w:rsidRDefault="00CF02CB" w:rsidP="000158CC">
            <w:pPr>
              <w:pStyle w:val="BSFSTableSub-heading"/>
            </w:pPr>
            <w:r w:rsidRPr="00CF02CB">
              <w:t>CASH FLOWS FROM OPERATING ACTIVITIES</w:t>
            </w:r>
          </w:p>
          <w:p w:rsidR="00534ADF" w:rsidRDefault="00CF02CB">
            <w:pPr>
              <w:spacing w:before="0" w:after="0"/>
              <w:rPr>
                <w:sz w:val="18"/>
                <w:szCs w:val="18"/>
                <w:lang w:eastAsia="en-AU"/>
              </w:rPr>
            </w:pPr>
            <w:r w:rsidRPr="00CF02CB">
              <w:rPr>
                <w:sz w:val="18"/>
                <w:szCs w:val="18"/>
                <w:lang w:eastAsia="en-AU"/>
              </w:rPr>
              <w:t> </w:t>
            </w:r>
          </w:p>
        </w:tc>
        <w:tc>
          <w:tcPr>
            <w:tcW w:w="974" w:type="dxa"/>
            <w:gridSpan w:val="2"/>
            <w:tcBorders>
              <w:top w:val="nil"/>
              <w:left w:val="nil"/>
              <w:bottom w:val="nil"/>
              <w:right w:val="nil"/>
            </w:tcBorders>
            <w:shd w:val="clear" w:color="000000" w:fill="FFFFFF"/>
            <w:noWrap/>
            <w:vAlign w:val="bottom"/>
            <w:hideMark/>
          </w:tcPr>
          <w:p w:rsidR="00534ADF" w:rsidRDefault="00CF02CB">
            <w:pPr>
              <w:spacing w:before="0" w:after="0"/>
              <w:rPr>
                <w:sz w:val="18"/>
                <w:szCs w:val="18"/>
                <w:lang w:eastAsia="en-AU"/>
              </w:rPr>
            </w:pPr>
            <w:r w:rsidRPr="00CF02CB">
              <w:rPr>
                <w:sz w:val="18"/>
                <w:szCs w:val="18"/>
                <w:lang w:eastAsia="en-AU"/>
              </w:rPr>
              <w:t> </w:t>
            </w:r>
          </w:p>
        </w:tc>
        <w:tc>
          <w:tcPr>
            <w:tcW w:w="963" w:type="dxa"/>
            <w:gridSpan w:val="2"/>
            <w:tcBorders>
              <w:top w:val="nil"/>
              <w:left w:val="nil"/>
              <w:bottom w:val="nil"/>
              <w:right w:val="nil"/>
            </w:tcBorders>
            <w:shd w:val="clear" w:color="000000" w:fill="FFFFFF"/>
            <w:noWrap/>
            <w:vAlign w:val="bottom"/>
            <w:hideMark/>
          </w:tcPr>
          <w:p w:rsidR="00534ADF" w:rsidRDefault="00CF02CB">
            <w:pPr>
              <w:spacing w:before="0" w:after="0"/>
              <w:rPr>
                <w:sz w:val="18"/>
                <w:szCs w:val="18"/>
                <w:lang w:eastAsia="en-AU"/>
              </w:rPr>
            </w:pPr>
            <w:r w:rsidRPr="00CF02CB">
              <w:rPr>
                <w:sz w:val="18"/>
                <w:szCs w:val="18"/>
                <w:lang w:eastAsia="en-AU"/>
              </w:rPr>
              <w:t> </w:t>
            </w:r>
          </w:p>
        </w:tc>
        <w:tc>
          <w:tcPr>
            <w:tcW w:w="967" w:type="dxa"/>
            <w:gridSpan w:val="2"/>
            <w:tcBorders>
              <w:top w:val="nil"/>
              <w:left w:val="nil"/>
              <w:bottom w:val="nil"/>
              <w:right w:val="nil"/>
            </w:tcBorders>
            <w:shd w:val="clear" w:color="000000" w:fill="FFFFFF"/>
            <w:noWrap/>
            <w:vAlign w:val="bottom"/>
            <w:hideMark/>
          </w:tcPr>
          <w:p w:rsidR="00534ADF" w:rsidRDefault="00CF02CB">
            <w:pPr>
              <w:spacing w:before="0" w:after="0"/>
              <w:rPr>
                <w:sz w:val="18"/>
                <w:szCs w:val="18"/>
                <w:lang w:eastAsia="en-AU"/>
              </w:rPr>
            </w:pPr>
            <w:r w:rsidRPr="00CF02CB">
              <w:rPr>
                <w:sz w:val="18"/>
                <w:szCs w:val="18"/>
                <w:lang w:eastAsia="en-AU"/>
              </w:rPr>
              <w:t> </w:t>
            </w:r>
          </w:p>
        </w:tc>
        <w:tc>
          <w:tcPr>
            <w:tcW w:w="963" w:type="dxa"/>
            <w:tcBorders>
              <w:top w:val="nil"/>
              <w:left w:val="nil"/>
              <w:bottom w:val="nil"/>
              <w:right w:val="nil"/>
            </w:tcBorders>
            <w:shd w:val="clear" w:color="000000" w:fill="FFFFFF"/>
            <w:noWrap/>
            <w:vAlign w:val="bottom"/>
            <w:hideMark/>
          </w:tcPr>
          <w:p w:rsidR="00534ADF" w:rsidRDefault="00CF02CB">
            <w:pPr>
              <w:spacing w:before="0" w:after="0"/>
              <w:rPr>
                <w:sz w:val="18"/>
                <w:szCs w:val="18"/>
                <w:lang w:eastAsia="en-AU"/>
              </w:rPr>
            </w:pPr>
            <w:r w:rsidRPr="00CF02CB">
              <w:rPr>
                <w:sz w:val="18"/>
                <w:szCs w:val="18"/>
                <w:lang w:eastAsia="en-AU"/>
              </w:rPr>
              <w:t> </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vAlign w:val="bottom"/>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2380" w:type="dxa"/>
            <w:tcBorders>
              <w:top w:val="nil"/>
              <w:left w:val="nil"/>
              <w:bottom w:val="nil"/>
              <w:right w:val="nil"/>
            </w:tcBorders>
            <w:shd w:val="clear" w:color="000000" w:fill="FFFFFF"/>
            <w:hideMark/>
          </w:tcPr>
          <w:p w:rsidR="00534ADF" w:rsidRDefault="00CF02CB" w:rsidP="000158CC">
            <w:pPr>
              <w:pStyle w:val="BSFSTableSub-heading"/>
            </w:pPr>
            <w:r>
              <w:t>Receipts</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vAlign w:val="bottom"/>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vAlign w:val="bottom"/>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vAlign w:val="bottom"/>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vAlign w:val="bottom"/>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vAlign w:val="bottom"/>
            <w:hideMark/>
          </w:tcPr>
          <w:p w:rsidR="00BF0A3E" w:rsidRPr="00BF0A3E" w:rsidRDefault="00CF02CB" w:rsidP="00BF0A3E">
            <w:pPr>
              <w:spacing w:before="0" w:after="0"/>
              <w:rPr>
                <w:sz w:val="18"/>
                <w:szCs w:val="18"/>
                <w:lang w:eastAsia="en-AU"/>
              </w:rPr>
            </w:pPr>
            <w:r w:rsidRPr="00CF02CB">
              <w:rPr>
                <w:sz w:val="18"/>
                <w:szCs w:val="18"/>
                <w:lang w:eastAsia="en-AU"/>
              </w:rPr>
              <w:t> </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86,082</w:t>
            </w:r>
          </w:p>
        </w:tc>
        <w:tc>
          <w:tcPr>
            <w:tcW w:w="2380" w:type="dxa"/>
            <w:tcBorders>
              <w:top w:val="nil"/>
              <w:left w:val="nil"/>
              <w:bottom w:val="nil"/>
              <w:right w:val="nil"/>
            </w:tcBorders>
            <w:shd w:val="clear" w:color="000000" w:fill="FFFFFF"/>
            <w:hideMark/>
          </w:tcPr>
          <w:p w:rsidR="00534ADF" w:rsidRDefault="00CF02CB" w:rsidP="000158CC">
            <w:pPr>
              <w:pStyle w:val="BSFStabletext"/>
            </w:pPr>
            <w:r w:rsidRPr="00CF02CB">
              <w:t>Cash from Government for Outputs</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80,488</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83,554</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 xml:space="preserve">4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62,902</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59,930</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60,742</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13,798</w:t>
            </w:r>
          </w:p>
        </w:tc>
        <w:tc>
          <w:tcPr>
            <w:tcW w:w="2380" w:type="dxa"/>
            <w:tcBorders>
              <w:top w:val="nil"/>
              <w:left w:val="nil"/>
              <w:bottom w:val="nil"/>
              <w:right w:val="nil"/>
            </w:tcBorders>
            <w:shd w:val="clear" w:color="000000" w:fill="FFFFFF"/>
            <w:hideMark/>
          </w:tcPr>
          <w:p w:rsidR="00534ADF" w:rsidRDefault="00CF02CB" w:rsidP="000158CC">
            <w:pPr>
              <w:pStyle w:val="BSFStabletext"/>
            </w:pPr>
            <w:r w:rsidRPr="00CF02CB">
              <w:t>User Charges</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13,844</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13,371</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 xml:space="preserve">-3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13,776</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13,836</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14,341</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50</w:t>
            </w:r>
          </w:p>
        </w:tc>
        <w:tc>
          <w:tcPr>
            <w:tcW w:w="2380" w:type="dxa"/>
            <w:tcBorders>
              <w:top w:val="nil"/>
              <w:left w:val="nil"/>
              <w:bottom w:val="nil"/>
              <w:right w:val="nil"/>
            </w:tcBorders>
            <w:shd w:val="clear" w:color="000000" w:fill="FFFFFF"/>
            <w:hideMark/>
          </w:tcPr>
          <w:p w:rsidR="00534ADF" w:rsidRDefault="00CF02CB" w:rsidP="000158CC">
            <w:pPr>
              <w:pStyle w:val="BSFStabletext"/>
            </w:pPr>
            <w:r w:rsidRPr="00CF02CB">
              <w:t>Interest Received</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50</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50</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 xml:space="preserve">-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50</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50</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50</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258</w:t>
            </w:r>
          </w:p>
        </w:tc>
        <w:tc>
          <w:tcPr>
            <w:tcW w:w="2380" w:type="dxa"/>
            <w:tcBorders>
              <w:top w:val="nil"/>
              <w:left w:val="nil"/>
              <w:bottom w:val="nil"/>
              <w:right w:val="nil"/>
            </w:tcBorders>
            <w:shd w:val="clear" w:color="000000" w:fill="FFFFFF"/>
            <w:hideMark/>
          </w:tcPr>
          <w:p w:rsidR="00534ADF" w:rsidRDefault="00CF02CB" w:rsidP="000158CC">
            <w:pPr>
              <w:pStyle w:val="BSFStabletext"/>
            </w:pPr>
            <w:r w:rsidRPr="00CF02CB">
              <w:t>Other Receipts</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258</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175</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 xml:space="preserve">-32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179</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179</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179</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jc w:val="right"/>
              <w:rPr>
                <w:b/>
                <w:bCs/>
                <w:sz w:val="18"/>
                <w:szCs w:val="18"/>
                <w:lang w:eastAsia="en-AU"/>
              </w:rPr>
            </w:pPr>
            <w:r>
              <w:rPr>
                <w:b/>
                <w:bCs/>
                <w:sz w:val="18"/>
                <w:szCs w:val="18"/>
                <w:lang w:eastAsia="en-AU"/>
              </w:rPr>
              <w:t>100,188</w:t>
            </w:r>
          </w:p>
        </w:tc>
        <w:tc>
          <w:tcPr>
            <w:tcW w:w="2380" w:type="dxa"/>
            <w:tcBorders>
              <w:top w:val="nil"/>
              <w:left w:val="nil"/>
              <w:bottom w:val="nil"/>
              <w:right w:val="nil"/>
            </w:tcBorders>
            <w:shd w:val="clear" w:color="000000" w:fill="FFFFFF"/>
            <w:hideMark/>
          </w:tcPr>
          <w:p w:rsidR="00534ADF" w:rsidRDefault="00CF02CB" w:rsidP="000158CC">
            <w:pPr>
              <w:pStyle w:val="BSFSTableSub-heading"/>
            </w:pPr>
            <w:r>
              <w:t>Operating Receipts</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jc w:val="right"/>
              <w:rPr>
                <w:b/>
                <w:bCs/>
                <w:sz w:val="18"/>
                <w:szCs w:val="18"/>
                <w:lang w:eastAsia="en-AU"/>
              </w:rPr>
            </w:pPr>
            <w:r>
              <w:rPr>
                <w:b/>
                <w:bCs/>
                <w:sz w:val="18"/>
                <w:szCs w:val="18"/>
                <w:lang w:eastAsia="en-AU"/>
              </w:rPr>
              <w:t>94,640</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b/>
                <w:bCs/>
                <w:sz w:val="18"/>
                <w:szCs w:val="18"/>
                <w:lang w:eastAsia="en-AU"/>
              </w:rPr>
            </w:pPr>
            <w:r>
              <w:rPr>
                <w:b/>
                <w:bCs/>
                <w:sz w:val="18"/>
                <w:szCs w:val="18"/>
                <w:lang w:eastAsia="en-AU"/>
              </w:rPr>
              <w:t>97,150</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b/>
                <w:bCs/>
                <w:sz w:val="18"/>
                <w:szCs w:val="18"/>
                <w:lang w:eastAsia="en-AU"/>
              </w:rPr>
            </w:pPr>
            <w:r>
              <w:rPr>
                <w:b/>
                <w:bCs/>
                <w:sz w:val="18"/>
                <w:szCs w:val="18"/>
                <w:lang w:eastAsia="en-AU"/>
              </w:rPr>
              <w:t xml:space="preserve">3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b/>
                <w:bCs/>
                <w:sz w:val="18"/>
                <w:szCs w:val="18"/>
                <w:lang w:eastAsia="en-AU"/>
              </w:rPr>
            </w:pPr>
            <w:r>
              <w:rPr>
                <w:b/>
                <w:bCs/>
                <w:sz w:val="18"/>
                <w:szCs w:val="18"/>
                <w:lang w:eastAsia="en-AU"/>
              </w:rPr>
              <w:t>76,907</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b/>
                <w:bCs/>
                <w:sz w:val="18"/>
                <w:szCs w:val="18"/>
                <w:lang w:eastAsia="en-AU"/>
              </w:rPr>
            </w:pPr>
            <w:r>
              <w:rPr>
                <w:b/>
                <w:bCs/>
                <w:sz w:val="18"/>
                <w:szCs w:val="18"/>
                <w:lang w:eastAsia="en-AU"/>
              </w:rPr>
              <w:t>73,995</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b/>
                <w:bCs/>
                <w:sz w:val="18"/>
                <w:szCs w:val="18"/>
                <w:lang w:eastAsia="en-AU"/>
              </w:rPr>
            </w:pPr>
            <w:r>
              <w:rPr>
                <w:b/>
                <w:bCs/>
                <w:sz w:val="18"/>
                <w:szCs w:val="18"/>
                <w:lang w:eastAsia="en-AU"/>
              </w:rPr>
              <w:t>75,312</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2380" w:type="dxa"/>
            <w:tcBorders>
              <w:top w:val="nil"/>
              <w:left w:val="nil"/>
              <w:bottom w:val="nil"/>
              <w:right w:val="nil"/>
            </w:tcBorders>
            <w:shd w:val="clear" w:color="000000" w:fill="FFFFFF"/>
            <w:hideMark/>
          </w:tcPr>
          <w:p w:rsidR="00534ADF" w:rsidRDefault="00CF02CB">
            <w:pPr>
              <w:pStyle w:val="BStabletext"/>
              <w:rPr>
                <w:bCs w:val="0"/>
              </w:rPr>
            </w:pPr>
            <w:r w:rsidRPr="00CF02CB">
              <w:t> </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rPr>
                <w:b/>
                <w:bCs/>
                <w:sz w:val="18"/>
                <w:szCs w:val="18"/>
                <w:lang w:eastAsia="en-AU"/>
              </w:rPr>
            </w:pPr>
            <w:r>
              <w:rPr>
                <w:b/>
                <w:bCs/>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2380" w:type="dxa"/>
            <w:tcBorders>
              <w:top w:val="nil"/>
              <w:left w:val="nil"/>
              <w:bottom w:val="nil"/>
              <w:right w:val="nil"/>
            </w:tcBorders>
            <w:shd w:val="clear" w:color="000000" w:fill="FFFFFF"/>
            <w:hideMark/>
          </w:tcPr>
          <w:p w:rsidR="00534ADF" w:rsidRDefault="00CF02CB" w:rsidP="000158CC">
            <w:pPr>
              <w:pStyle w:val="BSFSTableSub-heading"/>
            </w:pPr>
            <w:r w:rsidRPr="000158CC">
              <w:t>Payments</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20,419</w:t>
            </w:r>
          </w:p>
        </w:tc>
        <w:tc>
          <w:tcPr>
            <w:tcW w:w="2380" w:type="dxa"/>
            <w:tcBorders>
              <w:top w:val="nil"/>
              <w:left w:val="nil"/>
              <w:bottom w:val="nil"/>
              <w:right w:val="nil"/>
            </w:tcBorders>
            <w:shd w:val="clear" w:color="000000" w:fill="FFFFFF"/>
            <w:hideMark/>
          </w:tcPr>
          <w:p w:rsidR="00534ADF" w:rsidRDefault="00CF02CB">
            <w:pPr>
              <w:pStyle w:val="BStabletext"/>
            </w:pPr>
            <w:r w:rsidRPr="00CF02CB">
              <w:t>Related to Employees</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20,714</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18,534</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 xml:space="preserve">-11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19,504</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19,353</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19,577</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3,128</w:t>
            </w:r>
          </w:p>
        </w:tc>
        <w:tc>
          <w:tcPr>
            <w:tcW w:w="2380" w:type="dxa"/>
            <w:tcBorders>
              <w:top w:val="nil"/>
              <w:left w:val="nil"/>
              <w:bottom w:val="nil"/>
              <w:right w:val="nil"/>
            </w:tcBorders>
            <w:shd w:val="clear" w:color="000000" w:fill="FFFFFF"/>
            <w:hideMark/>
          </w:tcPr>
          <w:p w:rsidR="00534ADF" w:rsidRDefault="00CF02CB">
            <w:pPr>
              <w:pStyle w:val="BStabletext"/>
            </w:pPr>
            <w:r w:rsidRPr="00CF02CB">
              <w:t>Related to Superannuation</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3,090</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3,129</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 xml:space="preserve">1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3,350</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3,351</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3,421</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43,962</w:t>
            </w:r>
          </w:p>
        </w:tc>
        <w:tc>
          <w:tcPr>
            <w:tcW w:w="2380" w:type="dxa"/>
            <w:tcBorders>
              <w:top w:val="nil"/>
              <w:left w:val="nil"/>
              <w:bottom w:val="nil"/>
              <w:right w:val="nil"/>
            </w:tcBorders>
            <w:shd w:val="clear" w:color="000000" w:fill="FFFFFF"/>
            <w:hideMark/>
          </w:tcPr>
          <w:p w:rsidR="00534ADF" w:rsidRDefault="00CF02CB">
            <w:pPr>
              <w:pStyle w:val="BStabletext"/>
            </w:pPr>
            <w:r w:rsidRPr="00CF02CB">
              <w:t>Related to Supplies and Services</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42,107</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47,773</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 xml:space="preserve">13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37,234</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36,829</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38,357</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42</w:t>
            </w:r>
          </w:p>
        </w:tc>
        <w:tc>
          <w:tcPr>
            <w:tcW w:w="2380" w:type="dxa"/>
            <w:tcBorders>
              <w:top w:val="nil"/>
              <w:left w:val="nil"/>
              <w:bottom w:val="nil"/>
              <w:right w:val="nil"/>
            </w:tcBorders>
            <w:shd w:val="clear" w:color="000000" w:fill="FFFFFF"/>
            <w:hideMark/>
          </w:tcPr>
          <w:p w:rsidR="00534ADF" w:rsidRDefault="00CF02CB">
            <w:pPr>
              <w:pStyle w:val="BStabletext"/>
            </w:pPr>
            <w:r w:rsidRPr="00CF02CB">
              <w:t>Borrowing Costs</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42</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42</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 xml:space="preserve">-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42</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43</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43</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29,009</w:t>
            </w:r>
          </w:p>
        </w:tc>
        <w:tc>
          <w:tcPr>
            <w:tcW w:w="2380" w:type="dxa"/>
            <w:tcBorders>
              <w:top w:val="nil"/>
              <w:left w:val="nil"/>
              <w:bottom w:val="nil"/>
              <w:right w:val="nil"/>
            </w:tcBorders>
            <w:shd w:val="clear" w:color="000000" w:fill="FFFFFF"/>
            <w:hideMark/>
          </w:tcPr>
          <w:p w:rsidR="00534ADF" w:rsidRDefault="00CF02CB">
            <w:pPr>
              <w:pStyle w:val="BStabletext"/>
            </w:pPr>
            <w:r w:rsidRPr="00CF02CB">
              <w:t>Grants and Purchased Services</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25,059</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27,731</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 xml:space="preserve">11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17,681</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14,469</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13,964</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3,904</w:t>
            </w:r>
          </w:p>
        </w:tc>
        <w:tc>
          <w:tcPr>
            <w:tcW w:w="2380" w:type="dxa"/>
            <w:tcBorders>
              <w:top w:val="nil"/>
              <w:left w:val="nil"/>
              <w:bottom w:val="nil"/>
              <w:right w:val="nil"/>
            </w:tcBorders>
            <w:shd w:val="clear" w:color="000000" w:fill="FFFFFF"/>
            <w:hideMark/>
          </w:tcPr>
          <w:p w:rsidR="00534ADF" w:rsidRDefault="00CF02CB">
            <w:pPr>
              <w:pStyle w:val="BStabletext"/>
            </w:pPr>
            <w:r w:rsidRPr="00CF02CB">
              <w:t>Other</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3,904</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413</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 xml:space="preserve">-89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419</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428</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428</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0158CC">
            <w:pPr>
              <w:pStyle w:val="BSFStablesubtotal"/>
            </w:pPr>
            <w:r>
              <w:t>100,464</w:t>
            </w:r>
          </w:p>
        </w:tc>
        <w:tc>
          <w:tcPr>
            <w:tcW w:w="2380" w:type="dxa"/>
            <w:tcBorders>
              <w:top w:val="nil"/>
              <w:left w:val="nil"/>
              <w:bottom w:val="nil"/>
              <w:right w:val="nil"/>
            </w:tcBorders>
            <w:shd w:val="clear" w:color="000000" w:fill="FFFFFF"/>
            <w:hideMark/>
          </w:tcPr>
          <w:p w:rsidR="00534ADF" w:rsidRDefault="00CF02CB" w:rsidP="000158CC">
            <w:pPr>
              <w:pStyle w:val="BSFSTableSub-heading"/>
            </w:pPr>
            <w:r>
              <w:t>Operating Payments</w:t>
            </w:r>
          </w:p>
        </w:tc>
        <w:tc>
          <w:tcPr>
            <w:tcW w:w="970" w:type="dxa"/>
            <w:tcBorders>
              <w:top w:val="nil"/>
              <w:left w:val="nil"/>
              <w:bottom w:val="nil"/>
              <w:right w:val="nil"/>
            </w:tcBorders>
            <w:shd w:val="clear" w:color="000000" w:fill="FFFFFF"/>
            <w:noWrap/>
            <w:hideMark/>
          </w:tcPr>
          <w:p w:rsidR="00BF0A3E" w:rsidRPr="00BF0A3E" w:rsidRDefault="00CF02CB" w:rsidP="000158CC">
            <w:pPr>
              <w:pStyle w:val="BSFStablesubtotal"/>
            </w:pPr>
            <w:r>
              <w:t>94,916</w:t>
            </w:r>
          </w:p>
        </w:tc>
        <w:tc>
          <w:tcPr>
            <w:tcW w:w="970" w:type="dxa"/>
            <w:gridSpan w:val="2"/>
            <w:tcBorders>
              <w:top w:val="nil"/>
              <w:left w:val="nil"/>
              <w:bottom w:val="nil"/>
              <w:right w:val="nil"/>
            </w:tcBorders>
            <w:shd w:val="clear" w:color="000000" w:fill="FFFFFF"/>
            <w:noWrap/>
            <w:hideMark/>
          </w:tcPr>
          <w:p w:rsidR="00BF0A3E" w:rsidRPr="00BF0A3E" w:rsidRDefault="00CF02CB" w:rsidP="000158CC">
            <w:pPr>
              <w:pStyle w:val="BSFStablesubtotal"/>
            </w:pPr>
            <w:r>
              <w:t>97,622</w:t>
            </w:r>
          </w:p>
        </w:tc>
        <w:tc>
          <w:tcPr>
            <w:tcW w:w="970" w:type="dxa"/>
            <w:gridSpan w:val="2"/>
            <w:tcBorders>
              <w:top w:val="nil"/>
              <w:left w:val="nil"/>
              <w:bottom w:val="nil"/>
              <w:right w:val="nil"/>
            </w:tcBorders>
            <w:shd w:val="clear" w:color="000000" w:fill="FFFFFF"/>
            <w:noWrap/>
            <w:hideMark/>
          </w:tcPr>
          <w:p w:rsidR="00BF0A3E" w:rsidRPr="00BF0A3E" w:rsidRDefault="00CF02CB" w:rsidP="000158CC">
            <w:pPr>
              <w:pStyle w:val="BSFStablesubtotal"/>
            </w:pPr>
            <w:r>
              <w:t xml:space="preserve">3 </w:t>
            </w:r>
          </w:p>
        </w:tc>
        <w:tc>
          <w:tcPr>
            <w:tcW w:w="970" w:type="dxa"/>
            <w:gridSpan w:val="2"/>
            <w:tcBorders>
              <w:top w:val="nil"/>
              <w:left w:val="nil"/>
              <w:bottom w:val="nil"/>
              <w:right w:val="nil"/>
            </w:tcBorders>
            <w:shd w:val="clear" w:color="000000" w:fill="FFFFFF"/>
            <w:noWrap/>
            <w:hideMark/>
          </w:tcPr>
          <w:p w:rsidR="00BF0A3E" w:rsidRPr="00BF0A3E" w:rsidRDefault="00CF02CB" w:rsidP="000158CC">
            <w:pPr>
              <w:pStyle w:val="BSFStablesubtotal"/>
            </w:pPr>
            <w:r>
              <w:t>78,230</w:t>
            </w:r>
          </w:p>
        </w:tc>
        <w:tc>
          <w:tcPr>
            <w:tcW w:w="970" w:type="dxa"/>
            <w:gridSpan w:val="2"/>
            <w:tcBorders>
              <w:top w:val="nil"/>
              <w:left w:val="nil"/>
              <w:bottom w:val="nil"/>
              <w:right w:val="nil"/>
            </w:tcBorders>
            <w:shd w:val="clear" w:color="000000" w:fill="FFFFFF"/>
            <w:noWrap/>
            <w:hideMark/>
          </w:tcPr>
          <w:p w:rsidR="00BF0A3E" w:rsidRPr="00BF0A3E" w:rsidRDefault="00CF02CB" w:rsidP="000158CC">
            <w:pPr>
              <w:pStyle w:val="BSFStablesubtotal"/>
            </w:pPr>
            <w:r>
              <w:t>74,473</w:t>
            </w:r>
          </w:p>
        </w:tc>
        <w:tc>
          <w:tcPr>
            <w:tcW w:w="970" w:type="dxa"/>
            <w:gridSpan w:val="2"/>
            <w:tcBorders>
              <w:top w:val="nil"/>
              <w:left w:val="nil"/>
              <w:bottom w:val="nil"/>
              <w:right w:val="nil"/>
            </w:tcBorders>
            <w:shd w:val="clear" w:color="000000" w:fill="FFFFFF"/>
            <w:noWrap/>
            <w:hideMark/>
          </w:tcPr>
          <w:p w:rsidR="00BF0A3E" w:rsidRPr="00BF0A3E" w:rsidRDefault="00CF02CB" w:rsidP="000158CC">
            <w:pPr>
              <w:pStyle w:val="BSFStablesubtotal"/>
            </w:pPr>
            <w:r>
              <w:t>75,790</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2380" w:type="dxa"/>
            <w:tcBorders>
              <w:top w:val="nil"/>
              <w:left w:val="nil"/>
              <w:bottom w:val="nil"/>
              <w:right w:val="nil"/>
            </w:tcBorders>
            <w:shd w:val="clear" w:color="000000" w:fill="FFFFFF"/>
            <w:hideMark/>
          </w:tcPr>
          <w:p w:rsidR="00534ADF" w:rsidRDefault="00CF02CB">
            <w:pPr>
              <w:pStyle w:val="BStabletext"/>
            </w:pPr>
            <w:r w:rsidRPr="00CF02CB">
              <w:t> </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jc w:val="right"/>
              <w:rPr>
                <w:b/>
                <w:bCs/>
                <w:sz w:val="18"/>
                <w:szCs w:val="18"/>
                <w:lang w:eastAsia="en-AU"/>
              </w:rPr>
            </w:pPr>
            <w:r>
              <w:rPr>
                <w:b/>
                <w:bCs/>
                <w:sz w:val="18"/>
                <w:szCs w:val="18"/>
                <w:lang w:eastAsia="en-AU"/>
              </w:rPr>
              <w:t>-276</w:t>
            </w:r>
          </w:p>
        </w:tc>
        <w:tc>
          <w:tcPr>
            <w:tcW w:w="2380" w:type="dxa"/>
            <w:tcBorders>
              <w:top w:val="nil"/>
              <w:left w:val="nil"/>
              <w:bottom w:val="nil"/>
              <w:right w:val="nil"/>
            </w:tcBorders>
            <w:shd w:val="clear" w:color="000000" w:fill="FFFFFF"/>
            <w:hideMark/>
          </w:tcPr>
          <w:p w:rsidR="00534ADF" w:rsidRDefault="00CF02CB" w:rsidP="000158CC">
            <w:pPr>
              <w:pStyle w:val="BSFSTableSub-heading"/>
            </w:pPr>
            <w:r>
              <w:t>NET CASH INFLOW/(OUTFLOW) FROM OPERATING ACTIVITIES</w:t>
            </w:r>
          </w:p>
        </w:tc>
        <w:tc>
          <w:tcPr>
            <w:tcW w:w="970" w:type="dxa"/>
            <w:tcBorders>
              <w:top w:val="nil"/>
              <w:left w:val="nil"/>
              <w:bottom w:val="nil"/>
              <w:right w:val="nil"/>
            </w:tcBorders>
            <w:shd w:val="clear" w:color="000000" w:fill="FFFFFF"/>
            <w:noWrap/>
            <w:hideMark/>
          </w:tcPr>
          <w:p w:rsidR="00BF0A3E" w:rsidRPr="00BF0A3E" w:rsidRDefault="00CF02CB" w:rsidP="000158CC">
            <w:pPr>
              <w:pStyle w:val="BSFStablesubtotal"/>
            </w:pPr>
            <w:r>
              <w:t>-276</w:t>
            </w:r>
          </w:p>
        </w:tc>
        <w:tc>
          <w:tcPr>
            <w:tcW w:w="970" w:type="dxa"/>
            <w:gridSpan w:val="2"/>
            <w:tcBorders>
              <w:top w:val="nil"/>
              <w:left w:val="nil"/>
              <w:bottom w:val="nil"/>
              <w:right w:val="nil"/>
            </w:tcBorders>
            <w:shd w:val="clear" w:color="000000" w:fill="FFFFFF"/>
            <w:noWrap/>
            <w:hideMark/>
          </w:tcPr>
          <w:p w:rsidR="00BF0A3E" w:rsidRPr="00BF0A3E" w:rsidRDefault="00CF02CB" w:rsidP="000158CC">
            <w:pPr>
              <w:pStyle w:val="BSFStablesubtotal"/>
            </w:pPr>
            <w:r>
              <w:t>-472</w:t>
            </w:r>
          </w:p>
        </w:tc>
        <w:tc>
          <w:tcPr>
            <w:tcW w:w="970" w:type="dxa"/>
            <w:gridSpan w:val="2"/>
            <w:tcBorders>
              <w:top w:val="nil"/>
              <w:left w:val="nil"/>
              <w:bottom w:val="nil"/>
              <w:right w:val="nil"/>
            </w:tcBorders>
            <w:shd w:val="clear" w:color="000000" w:fill="FFFFFF"/>
            <w:noWrap/>
            <w:hideMark/>
          </w:tcPr>
          <w:p w:rsidR="00BF0A3E" w:rsidRPr="00BF0A3E" w:rsidRDefault="00CF02CB" w:rsidP="000158CC">
            <w:pPr>
              <w:pStyle w:val="BSFStablesubtotal"/>
            </w:pPr>
            <w:r>
              <w:t xml:space="preserve">-71 </w:t>
            </w:r>
          </w:p>
        </w:tc>
        <w:tc>
          <w:tcPr>
            <w:tcW w:w="970" w:type="dxa"/>
            <w:gridSpan w:val="2"/>
            <w:tcBorders>
              <w:top w:val="nil"/>
              <w:left w:val="nil"/>
              <w:bottom w:val="nil"/>
              <w:right w:val="nil"/>
            </w:tcBorders>
            <w:shd w:val="clear" w:color="000000" w:fill="FFFFFF"/>
            <w:noWrap/>
            <w:hideMark/>
          </w:tcPr>
          <w:p w:rsidR="00BF0A3E" w:rsidRPr="00BF0A3E" w:rsidRDefault="00CF02CB" w:rsidP="000158CC">
            <w:pPr>
              <w:pStyle w:val="BSFStablesubtotal"/>
            </w:pPr>
            <w:r>
              <w:t>-1,323</w:t>
            </w:r>
          </w:p>
        </w:tc>
        <w:tc>
          <w:tcPr>
            <w:tcW w:w="970" w:type="dxa"/>
            <w:gridSpan w:val="2"/>
            <w:tcBorders>
              <w:top w:val="nil"/>
              <w:left w:val="nil"/>
              <w:bottom w:val="nil"/>
              <w:right w:val="nil"/>
            </w:tcBorders>
            <w:shd w:val="clear" w:color="000000" w:fill="FFFFFF"/>
            <w:noWrap/>
            <w:hideMark/>
          </w:tcPr>
          <w:p w:rsidR="00BF0A3E" w:rsidRPr="00BF0A3E" w:rsidRDefault="00CF02CB" w:rsidP="000158CC">
            <w:pPr>
              <w:pStyle w:val="BSFStablesubtotal"/>
            </w:pPr>
            <w:r>
              <w:t>-478</w:t>
            </w:r>
          </w:p>
        </w:tc>
        <w:tc>
          <w:tcPr>
            <w:tcW w:w="970" w:type="dxa"/>
            <w:gridSpan w:val="2"/>
            <w:tcBorders>
              <w:top w:val="nil"/>
              <w:left w:val="nil"/>
              <w:bottom w:val="nil"/>
              <w:right w:val="nil"/>
            </w:tcBorders>
            <w:shd w:val="clear" w:color="000000" w:fill="FFFFFF"/>
            <w:noWrap/>
            <w:hideMark/>
          </w:tcPr>
          <w:p w:rsidR="00BF0A3E" w:rsidRPr="00BF0A3E" w:rsidRDefault="00CF02CB" w:rsidP="000158CC">
            <w:pPr>
              <w:pStyle w:val="BSFStablesubtotal"/>
            </w:pPr>
            <w:r>
              <w:t>-478</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2380" w:type="dxa"/>
            <w:tcBorders>
              <w:top w:val="nil"/>
              <w:left w:val="nil"/>
              <w:bottom w:val="nil"/>
              <w:right w:val="nil"/>
            </w:tcBorders>
            <w:shd w:val="clear" w:color="000000" w:fill="FFFFFF"/>
            <w:hideMark/>
          </w:tcPr>
          <w:p w:rsidR="00534ADF" w:rsidRDefault="00CF02CB">
            <w:pPr>
              <w:pStyle w:val="BStabletext"/>
              <w:rPr>
                <w:bCs w:val="0"/>
              </w:rPr>
            </w:pPr>
            <w:r w:rsidRPr="00CF02CB">
              <w:t> </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rPr>
                <w:b/>
                <w:bCs/>
                <w:sz w:val="18"/>
                <w:szCs w:val="18"/>
                <w:lang w:eastAsia="en-AU"/>
              </w:rPr>
            </w:pPr>
            <w:r>
              <w:rPr>
                <w:b/>
                <w:bCs/>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r>
      <w:tr w:rsidR="00D01EA4"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D01EA4" w:rsidRPr="00BF0A3E" w:rsidRDefault="00CF02CB" w:rsidP="00BF0A3E">
            <w:pPr>
              <w:spacing w:before="0" w:after="0"/>
              <w:rPr>
                <w:sz w:val="18"/>
                <w:szCs w:val="18"/>
                <w:lang w:eastAsia="en-AU"/>
              </w:rPr>
            </w:pPr>
            <w:r w:rsidRPr="00CF02CB">
              <w:rPr>
                <w:sz w:val="18"/>
                <w:szCs w:val="18"/>
                <w:lang w:eastAsia="en-AU"/>
              </w:rPr>
              <w:t> </w:t>
            </w:r>
          </w:p>
        </w:tc>
        <w:tc>
          <w:tcPr>
            <w:tcW w:w="4333" w:type="dxa"/>
            <w:gridSpan w:val="5"/>
            <w:tcBorders>
              <w:top w:val="nil"/>
              <w:left w:val="nil"/>
              <w:bottom w:val="nil"/>
              <w:right w:val="nil"/>
            </w:tcBorders>
            <w:shd w:val="clear" w:color="000000" w:fill="FFFFFF"/>
            <w:hideMark/>
          </w:tcPr>
          <w:p w:rsidR="00534ADF" w:rsidRDefault="00CF02CB" w:rsidP="000158CC">
            <w:pPr>
              <w:pStyle w:val="BSFSTableSub-heading"/>
            </w:pPr>
            <w:r w:rsidRPr="00CF02CB">
              <w:t>CASH FLOWS FROM INVESTING ACTIVITIES</w:t>
            </w:r>
          </w:p>
        </w:tc>
        <w:tc>
          <w:tcPr>
            <w:tcW w:w="974" w:type="dxa"/>
            <w:gridSpan w:val="2"/>
            <w:tcBorders>
              <w:top w:val="nil"/>
              <w:left w:val="nil"/>
              <w:bottom w:val="nil"/>
              <w:right w:val="nil"/>
            </w:tcBorders>
            <w:shd w:val="clear" w:color="000000" w:fill="FFFFFF"/>
            <w:noWrap/>
            <w:hideMark/>
          </w:tcPr>
          <w:p w:rsidR="00D01EA4" w:rsidRPr="00BF0A3E" w:rsidRDefault="00CF02CB" w:rsidP="00BF0A3E">
            <w:pPr>
              <w:spacing w:before="0" w:after="0"/>
              <w:rPr>
                <w:sz w:val="18"/>
                <w:szCs w:val="18"/>
                <w:lang w:eastAsia="en-AU"/>
              </w:rPr>
            </w:pPr>
            <w:r w:rsidRPr="00CF02CB">
              <w:rPr>
                <w:sz w:val="18"/>
                <w:szCs w:val="18"/>
                <w:lang w:eastAsia="en-AU"/>
              </w:rPr>
              <w:t> </w:t>
            </w:r>
          </w:p>
        </w:tc>
        <w:tc>
          <w:tcPr>
            <w:tcW w:w="963" w:type="dxa"/>
            <w:gridSpan w:val="2"/>
            <w:tcBorders>
              <w:top w:val="nil"/>
              <w:left w:val="nil"/>
              <w:bottom w:val="nil"/>
              <w:right w:val="nil"/>
            </w:tcBorders>
            <w:shd w:val="clear" w:color="000000" w:fill="FFFFFF"/>
            <w:noWrap/>
            <w:hideMark/>
          </w:tcPr>
          <w:p w:rsidR="00D01EA4" w:rsidRPr="00BF0A3E" w:rsidRDefault="00CF02CB" w:rsidP="00BF0A3E">
            <w:pPr>
              <w:spacing w:before="0" w:after="0"/>
              <w:rPr>
                <w:sz w:val="18"/>
                <w:szCs w:val="18"/>
                <w:lang w:eastAsia="en-AU"/>
              </w:rPr>
            </w:pPr>
            <w:r w:rsidRPr="00CF02CB">
              <w:rPr>
                <w:sz w:val="18"/>
                <w:szCs w:val="18"/>
                <w:lang w:eastAsia="en-AU"/>
              </w:rPr>
              <w:t> </w:t>
            </w:r>
          </w:p>
        </w:tc>
        <w:tc>
          <w:tcPr>
            <w:tcW w:w="967" w:type="dxa"/>
            <w:gridSpan w:val="2"/>
            <w:tcBorders>
              <w:top w:val="nil"/>
              <w:left w:val="nil"/>
              <w:bottom w:val="nil"/>
              <w:right w:val="nil"/>
            </w:tcBorders>
            <w:shd w:val="clear" w:color="000000" w:fill="FFFFFF"/>
            <w:noWrap/>
            <w:hideMark/>
          </w:tcPr>
          <w:p w:rsidR="00D01EA4" w:rsidRPr="00BF0A3E" w:rsidRDefault="00CF02CB" w:rsidP="00BF0A3E">
            <w:pPr>
              <w:spacing w:before="0" w:after="0"/>
              <w:rPr>
                <w:sz w:val="18"/>
                <w:szCs w:val="18"/>
                <w:lang w:eastAsia="en-AU"/>
              </w:rPr>
            </w:pPr>
            <w:r w:rsidRPr="00CF02CB">
              <w:rPr>
                <w:sz w:val="18"/>
                <w:szCs w:val="18"/>
                <w:lang w:eastAsia="en-AU"/>
              </w:rPr>
              <w:t> </w:t>
            </w:r>
          </w:p>
        </w:tc>
        <w:tc>
          <w:tcPr>
            <w:tcW w:w="963" w:type="dxa"/>
            <w:tcBorders>
              <w:top w:val="nil"/>
              <w:left w:val="nil"/>
              <w:bottom w:val="nil"/>
              <w:right w:val="nil"/>
            </w:tcBorders>
            <w:shd w:val="clear" w:color="000000" w:fill="FFFFFF"/>
            <w:noWrap/>
            <w:hideMark/>
          </w:tcPr>
          <w:p w:rsidR="00D01EA4" w:rsidRPr="00BF0A3E" w:rsidRDefault="00CF02CB" w:rsidP="00BF0A3E">
            <w:pPr>
              <w:spacing w:before="0" w:after="0"/>
              <w:rPr>
                <w:sz w:val="18"/>
                <w:szCs w:val="18"/>
                <w:lang w:eastAsia="en-AU"/>
              </w:rPr>
            </w:pPr>
            <w:r w:rsidRPr="00CF02CB">
              <w:rPr>
                <w:sz w:val="18"/>
                <w:szCs w:val="18"/>
                <w:lang w:eastAsia="en-AU"/>
              </w:rPr>
              <w:t> </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2380" w:type="dxa"/>
            <w:tcBorders>
              <w:top w:val="nil"/>
              <w:left w:val="nil"/>
              <w:bottom w:val="nil"/>
              <w:right w:val="nil"/>
            </w:tcBorders>
            <w:shd w:val="clear" w:color="000000" w:fill="FFFFFF"/>
            <w:hideMark/>
          </w:tcPr>
          <w:p w:rsidR="00534ADF" w:rsidRDefault="00CF02CB">
            <w:pPr>
              <w:pStyle w:val="BStabletext"/>
              <w:rPr>
                <w:bCs w:val="0"/>
              </w:rPr>
            </w:pPr>
            <w:r w:rsidRPr="00CF02CB">
              <w:t> </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2380" w:type="dxa"/>
            <w:tcBorders>
              <w:top w:val="nil"/>
              <w:left w:val="nil"/>
              <w:bottom w:val="nil"/>
              <w:right w:val="nil"/>
            </w:tcBorders>
            <w:shd w:val="clear" w:color="000000" w:fill="FFFFFF"/>
            <w:hideMark/>
          </w:tcPr>
          <w:p w:rsidR="00534ADF" w:rsidRDefault="00CF02CB" w:rsidP="000158CC">
            <w:pPr>
              <w:pStyle w:val="BSFSTableSub-heading"/>
            </w:pPr>
            <w:r>
              <w:t>Payments</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rPr>
                <w:b/>
                <w:bCs/>
                <w:sz w:val="18"/>
                <w:szCs w:val="18"/>
                <w:lang w:eastAsia="en-AU"/>
              </w:rPr>
            </w:pPr>
            <w:r>
              <w:rPr>
                <w:b/>
                <w:bCs/>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1,186</w:t>
            </w:r>
          </w:p>
        </w:tc>
        <w:tc>
          <w:tcPr>
            <w:tcW w:w="2380" w:type="dxa"/>
            <w:tcBorders>
              <w:top w:val="nil"/>
              <w:left w:val="nil"/>
              <w:bottom w:val="nil"/>
              <w:right w:val="nil"/>
            </w:tcBorders>
            <w:shd w:val="clear" w:color="000000" w:fill="FFFFFF"/>
            <w:hideMark/>
          </w:tcPr>
          <w:p w:rsidR="00534ADF" w:rsidRDefault="00CF02CB" w:rsidP="00852436">
            <w:pPr>
              <w:pStyle w:val="BSFStabletext"/>
            </w:pPr>
            <w:r w:rsidRPr="00CF02CB">
              <w:t>Purchase of Investments</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1,186</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0</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 xml:space="preserve">-100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0</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0</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0</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151,698</w:t>
            </w:r>
          </w:p>
        </w:tc>
        <w:tc>
          <w:tcPr>
            <w:tcW w:w="2380" w:type="dxa"/>
            <w:tcBorders>
              <w:top w:val="nil"/>
              <w:left w:val="nil"/>
              <w:bottom w:val="nil"/>
              <w:right w:val="nil"/>
            </w:tcBorders>
            <w:shd w:val="clear" w:color="000000" w:fill="FFFFFF"/>
            <w:hideMark/>
          </w:tcPr>
          <w:p w:rsidR="00534ADF" w:rsidRDefault="00CF02CB" w:rsidP="00852436">
            <w:pPr>
              <w:pStyle w:val="BSFStabletext"/>
            </w:pPr>
            <w:r w:rsidRPr="00CF02CB">
              <w:t>Purchase of Property, Plant and Equipment and Capital Works</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117,388</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139,843</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 xml:space="preserve">19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64,924</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10,143</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4,751</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852436">
            <w:pPr>
              <w:pStyle w:val="BSFStablesubtotal"/>
            </w:pPr>
            <w:r>
              <w:t>152,884</w:t>
            </w:r>
          </w:p>
        </w:tc>
        <w:tc>
          <w:tcPr>
            <w:tcW w:w="2380" w:type="dxa"/>
            <w:tcBorders>
              <w:top w:val="nil"/>
              <w:left w:val="nil"/>
              <w:bottom w:val="nil"/>
              <w:right w:val="nil"/>
            </w:tcBorders>
            <w:shd w:val="clear" w:color="000000" w:fill="FFFFFF"/>
            <w:hideMark/>
          </w:tcPr>
          <w:p w:rsidR="00534ADF" w:rsidRPr="002419F4" w:rsidRDefault="00CF02CB" w:rsidP="00852436">
            <w:pPr>
              <w:pStyle w:val="BSFStabletext"/>
              <w:rPr>
                <w:b/>
              </w:rPr>
            </w:pPr>
            <w:r w:rsidRPr="002419F4">
              <w:rPr>
                <w:b/>
              </w:rPr>
              <w:t>Investing Payments</w:t>
            </w:r>
          </w:p>
        </w:tc>
        <w:tc>
          <w:tcPr>
            <w:tcW w:w="970" w:type="dxa"/>
            <w:tcBorders>
              <w:top w:val="nil"/>
              <w:left w:val="nil"/>
              <w:bottom w:val="nil"/>
              <w:right w:val="nil"/>
            </w:tcBorders>
            <w:shd w:val="clear" w:color="000000" w:fill="FFFFFF"/>
            <w:noWrap/>
            <w:hideMark/>
          </w:tcPr>
          <w:p w:rsidR="00BF0A3E" w:rsidRPr="00BF0A3E" w:rsidRDefault="00CF02CB" w:rsidP="00852436">
            <w:pPr>
              <w:pStyle w:val="BSFStablesubtotal"/>
            </w:pPr>
            <w:r>
              <w:t>118,574</w:t>
            </w:r>
          </w:p>
        </w:tc>
        <w:tc>
          <w:tcPr>
            <w:tcW w:w="970"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139,843</w:t>
            </w:r>
          </w:p>
        </w:tc>
        <w:tc>
          <w:tcPr>
            <w:tcW w:w="970"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 xml:space="preserve">18 </w:t>
            </w:r>
          </w:p>
        </w:tc>
        <w:tc>
          <w:tcPr>
            <w:tcW w:w="970"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64,924</w:t>
            </w:r>
          </w:p>
        </w:tc>
        <w:tc>
          <w:tcPr>
            <w:tcW w:w="970"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10,143</w:t>
            </w:r>
          </w:p>
        </w:tc>
        <w:tc>
          <w:tcPr>
            <w:tcW w:w="970"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4,751</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2380" w:type="dxa"/>
            <w:tcBorders>
              <w:top w:val="nil"/>
              <w:left w:val="nil"/>
              <w:bottom w:val="nil"/>
              <w:right w:val="nil"/>
            </w:tcBorders>
            <w:shd w:val="clear" w:color="000000" w:fill="FFFFFF"/>
            <w:hideMark/>
          </w:tcPr>
          <w:p w:rsidR="00534ADF" w:rsidRDefault="00CF02CB">
            <w:pPr>
              <w:pStyle w:val="BStabletext"/>
            </w:pPr>
            <w:r w:rsidRPr="00CF02CB">
              <w:t> </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852436">
            <w:pPr>
              <w:pStyle w:val="BSFStablesubtotal"/>
            </w:pPr>
            <w:r>
              <w:t>-152,884</w:t>
            </w:r>
          </w:p>
        </w:tc>
        <w:tc>
          <w:tcPr>
            <w:tcW w:w="2380" w:type="dxa"/>
            <w:tcBorders>
              <w:top w:val="nil"/>
              <w:left w:val="nil"/>
              <w:bottom w:val="nil"/>
              <w:right w:val="nil"/>
            </w:tcBorders>
            <w:shd w:val="clear" w:color="000000" w:fill="FFFFFF"/>
            <w:hideMark/>
          </w:tcPr>
          <w:p w:rsidR="00534ADF" w:rsidRDefault="00CF02CB" w:rsidP="00852436">
            <w:pPr>
              <w:pStyle w:val="BSFSTableSub-heading"/>
            </w:pPr>
            <w:r>
              <w:t>NET CASH INFLOW/(OUTFLOW) FROM INVESTING ACTIVITIES</w:t>
            </w:r>
          </w:p>
        </w:tc>
        <w:tc>
          <w:tcPr>
            <w:tcW w:w="970" w:type="dxa"/>
            <w:tcBorders>
              <w:top w:val="nil"/>
              <w:left w:val="nil"/>
              <w:bottom w:val="nil"/>
              <w:right w:val="nil"/>
            </w:tcBorders>
            <w:shd w:val="clear" w:color="000000" w:fill="FFFFFF"/>
            <w:noWrap/>
            <w:hideMark/>
          </w:tcPr>
          <w:p w:rsidR="00BF0A3E" w:rsidRPr="00BF0A3E" w:rsidRDefault="00CF02CB" w:rsidP="00852436">
            <w:pPr>
              <w:pStyle w:val="BSFStablesubtotal"/>
            </w:pPr>
            <w:r>
              <w:t>-118,574</w:t>
            </w:r>
          </w:p>
        </w:tc>
        <w:tc>
          <w:tcPr>
            <w:tcW w:w="970"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-139,843</w:t>
            </w:r>
          </w:p>
        </w:tc>
        <w:tc>
          <w:tcPr>
            <w:tcW w:w="970"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 xml:space="preserve">-18 </w:t>
            </w:r>
          </w:p>
        </w:tc>
        <w:tc>
          <w:tcPr>
            <w:tcW w:w="970"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-64,924</w:t>
            </w:r>
          </w:p>
        </w:tc>
        <w:tc>
          <w:tcPr>
            <w:tcW w:w="970"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-10,143</w:t>
            </w:r>
          </w:p>
        </w:tc>
        <w:tc>
          <w:tcPr>
            <w:tcW w:w="970"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-4,751</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2380" w:type="dxa"/>
            <w:tcBorders>
              <w:top w:val="nil"/>
              <w:left w:val="nil"/>
              <w:bottom w:val="nil"/>
              <w:right w:val="nil"/>
            </w:tcBorders>
            <w:shd w:val="clear" w:color="000000" w:fill="FFFFFF"/>
            <w:hideMark/>
          </w:tcPr>
          <w:p w:rsidR="00534ADF" w:rsidRDefault="00CF02CB">
            <w:pPr>
              <w:pStyle w:val="BStabletext"/>
              <w:rPr>
                <w:bCs w:val="0"/>
              </w:rPr>
            </w:pPr>
            <w:r w:rsidRPr="00CF02CB">
              <w:t> </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rPr>
                <w:b/>
                <w:bCs/>
                <w:sz w:val="18"/>
                <w:szCs w:val="18"/>
                <w:lang w:eastAsia="en-AU"/>
              </w:rPr>
            </w:pPr>
            <w:r>
              <w:rPr>
                <w:b/>
                <w:bCs/>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r>
      <w:tr w:rsidR="00D01EA4"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D01EA4" w:rsidRPr="00BF0A3E" w:rsidRDefault="00CF02CB" w:rsidP="00BF0A3E">
            <w:pPr>
              <w:spacing w:before="0" w:after="0"/>
              <w:rPr>
                <w:sz w:val="18"/>
                <w:szCs w:val="18"/>
                <w:lang w:eastAsia="en-AU"/>
              </w:rPr>
            </w:pPr>
            <w:r w:rsidRPr="00CF02CB">
              <w:rPr>
                <w:sz w:val="18"/>
                <w:szCs w:val="18"/>
                <w:lang w:eastAsia="en-AU"/>
              </w:rPr>
              <w:t> </w:t>
            </w:r>
          </w:p>
        </w:tc>
        <w:tc>
          <w:tcPr>
            <w:tcW w:w="4333" w:type="dxa"/>
            <w:gridSpan w:val="5"/>
            <w:tcBorders>
              <w:top w:val="nil"/>
              <w:left w:val="nil"/>
              <w:bottom w:val="nil"/>
              <w:right w:val="nil"/>
            </w:tcBorders>
            <w:shd w:val="clear" w:color="000000" w:fill="FFFFFF"/>
            <w:hideMark/>
          </w:tcPr>
          <w:p w:rsidR="00534ADF" w:rsidRDefault="00CF02CB" w:rsidP="00852436">
            <w:pPr>
              <w:pStyle w:val="BSFSTableSub-heading"/>
            </w:pPr>
            <w:r w:rsidRPr="00CF02CB">
              <w:t>CASH FLOWS FROM FINANCING ACTIVITIES</w:t>
            </w:r>
          </w:p>
        </w:tc>
        <w:tc>
          <w:tcPr>
            <w:tcW w:w="974" w:type="dxa"/>
            <w:gridSpan w:val="2"/>
            <w:tcBorders>
              <w:top w:val="nil"/>
              <w:left w:val="nil"/>
              <w:bottom w:val="nil"/>
              <w:right w:val="nil"/>
            </w:tcBorders>
            <w:shd w:val="clear" w:color="000000" w:fill="FFFFFF"/>
            <w:noWrap/>
            <w:hideMark/>
          </w:tcPr>
          <w:p w:rsidR="00D01EA4" w:rsidRPr="00BF0A3E" w:rsidRDefault="00CF02CB" w:rsidP="00BF0A3E">
            <w:pPr>
              <w:spacing w:before="0" w:after="0"/>
              <w:rPr>
                <w:sz w:val="18"/>
                <w:szCs w:val="18"/>
                <w:lang w:eastAsia="en-AU"/>
              </w:rPr>
            </w:pPr>
            <w:r w:rsidRPr="00CF02CB">
              <w:rPr>
                <w:sz w:val="18"/>
                <w:szCs w:val="18"/>
                <w:lang w:eastAsia="en-AU"/>
              </w:rPr>
              <w:t> </w:t>
            </w:r>
          </w:p>
        </w:tc>
        <w:tc>
          <w:tcPr>
            <w:tcW w:w="963" w:type="dxa"/>
            <w:gridSpan w:val="2"/>
            <w:tcBorders>
              <w:top w:val="nil"/>
              <w:left w:val="nil"/>
              <w:bottom w:val="nil"/>
              <w:right w:val="nil"/>
            </w:tcBorders>
            <w:shd w:val="clear" w:color="000000" w:fill="FFFFFF"/>
            <w:noWrap/>
            <w:hideMark/>
          </w:tcPr>
          <w:p w:rsidR="00D01EA4" w:rsidRPr="00BF0A3E" w:rsidRDefault="00CF02CB" w:rsidP="00BF0A3E">
            <w:pPr>
              <w:spacing w:before="0" w:after="0"/>
              <w:rPr>
                <w:sz w:val="18"/>
                <w:szCs w:val="18"/>
                <w:lang w:eastAsia="en-AU"/>
              </w:rPr>
            </w:pPr>
            <w:r w:rsidRPr="00CF02CB">
              <w:rPr>
                <w:sz w:val="18"/>
                <w:szCs w:val="18"/>
                <w:lang w:eastAsia="en-AU"/>
              </w:rPr>
              <w:t> </w:t>
            </w:r>
          </w:p>
        </w:tc>
        <w:tc>
          <w:tcPr>
            <w:tcW w:w="967" w:type="dxa"/>
            <w:gridSpan w:val="2"/>
            <w:tcBorders>
              <w:top w:val="nil"/>
              <w:left w:val="nil"/>
              <w:bottom w:val="nil"/>
              <w:right w:val="nil"/>
            </w:tcBorders>
            <w:shd w:val="clear" w:color="000000" w:fill="FFFFFF"/>
            <w:noWrap/>
            <w:hideMark/>
          </w:tcPr>
          <w:p w:rsidR="00D01EA4" w:rsidRPr="00BF0A3E" w:rsidRDefault="00CF02CB" w:rsidP="00BF0A3E">
            <w:pPr>
              <w:spacing w:before="0" w:after="0"/>
              <w:rPr>
                <w:sz w:val="18"/>
                <w:szCs w:val="18"/>
                <w:lang w:eastAsia="en-AU"/>
              </w:rPr>
            </w:pPr>
            <w:r w:rsidRPr="00CF02CB">
              <w:rPr>
                <w:sz w:val="18"/>
                <w:szCs w:val="18"/>
                <w:lang w:eastAsia="en-AU"/>
              </w:rPr>
              <w:t> </w:t>
            </w:r>
          </w:p>
        </w:tc>
        <w:tc>
          <w:tcPr>
            <w:tcW w:w="963" w:type="dxa"/>
            <w:tcBorders>
              <w:top w:val="nil"/>
              <w:left w:val="nil"/>
              <w:bottom w:val="nil"/>
              <w:right w:val="nil"/>
            </w:tcBorders>
            <w:shd w:val="clear" w:color="000000" w:fill="FFFFFF"/>
            <w:noWrap/>
            <w:hideMark/>
          </w:tcPr>
          <w:p w:rsidR="00D01EA4" w:rsidRPr="00BF0A3E" w:rsidRDefault="00CF02CB" w:rsidP="00BF0A3E">
            <w:pPr>
              <w:spacing w:before="0" w:after="0"/>
              <w:rPr>
                <w:sz w:val="18"/>
                <w:szCs w:val="18"/>
                <w:lang w:eastAsia="en-AU"/>
              </w:rPr>
            </w:pPr>
            <w:r w:rsidRPr="00CF02CB">
              <w:rPr>
                <w:sz w:val="18"/>
                <w:szCs w:val="18"/>
                <w:lang w:eastAsia="en-AU"/>
              </w:rPr>
              <w:t> </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2380" w:type="dxa"/>
            <w:tcBorders>
              <w:top w:val="nil"/>
              <w:left w:val="nil"/>
              <w:bottom w:val="nil"/>
              <w:right w:val="nil"/>
            </w:tcBorders>
            <w:shd w:val="clear" w:color="000000" w:fill="FFFFFF"/>
            <w:hideMark/>
          </w:tcPr>
          <w:p w:rsidR="00534ADF" w:rsidRDefault="00CF02CB">
            <w:pPr>
              <w:pStyle w:val="BStabletext"/>
              <w:rPr>
                <w:bCs w:val="0"/>
              </w:rPr>
            </w:pPr>
            <w:r w:rsidRPr="00CF02CB">
              <w:t> </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2380" w:type="dxa"/>
            <w:tcBorders>
              <w:top w:val="nil"/>
              <w:left w:val="nil"/>
              <w:bottom w:val="nil"/>
              <w:right w:val="nil"/>
            </w:tcBorders>
            <w:shd w:val="clear" w:color="000000" w:fill="FFFFFF"/>
            <w:hideMark/>
          </w:tcPr>
          <w:p w:rsidR="00534ADF" w:rsidRDefault="00CF02CB" w:rsidP="00852436">
            <w:pPr>
              <w:pStyle w:val="BSFSTableSub-heading"/>
            </w:pPr>
            <w:r>
              <w:t>Receipts</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152,843</w:t>
            </w:r>
          </w:p>
        </w:tc>
        <w:tc>
          <w:tcPr>
            <w:tcW w:w="2380" w:type="dxa"/>
            <w:tcBorders>
              <w:top w:val="nil"/>
              <w:left w:val="nil"/>
              <w:bottom w:val="nil"/>
              <w:right w:val="nil"/>
            </w:tcBorders>
            <w:shd w:val="clear" w:color="000000" w:fill="FFFFFF"/>
            <w:hideMark/>
          </w:tcPr>
          <w:p w:rsidR="00534ADF" w:rsidRDefault="00CF02CB" w:rsidP="00852436">
            <w:pPr>
              <w:pStyle w:val="BSFStabletext"/>
            </w:pPr>
            <w:r w:rsidRPr="00CF02CB">
              <w:t>Capital Injections from Government</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118,533</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140,835</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 xml:space="preserve">19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65,089</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10,308</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4,916</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852436">
            <w:pPr>
              <w:pStyle w:val="BSFStablesubtotal"/>
            </w:pPr>
            <w:r>
              <w:t>152,843</w:t>
            </w:r>
          </w:p>
        </w:tc>
        <w:tc>
          <w:tcPr>
            <w:tcW w:w="2380" w:type="dxa"/>
            <w:tcBorders>
              <w:top w:val="nil"/>
              <w:left w:val="nil"/>
              <w:bottom w:val="nil"/>
              <w:right w:val="nil"/>
            </w:tcBorders>
            <w:shd w:val="clear" w:color="000000" w:fill="FFFFFF"/>
            <w:hideMark/>
          </w:tcPr>
          <w:p w:rsidR="00534ADF" w:rsidRPr="002419F4" w:rsidRDefault="00CF02CB" w:rsidP="00852436">
            <w:pPr>
              <w:pStyle w:val="BSFStabletext"/>
              <w:rPr>
                <w:b/>
              </w:rPr>
            </w:pPr>
            <w:r w:rsidRPr="002419F4">
              <w:rPr>
                <w:b/>
              </w:rPr>
              <w:t>Financing Receipts</w:t>
            </w:r>
          </w:p>
        </w:tc>
        <w:tc>
          <w:tcPr>
            <w:tcW w:w="970" w:type="dxa"/>
            <w:tcBorders>
              <w:top w:val="nil"/>
              <w:left w:val="nil"/>
              <w:bottom w:val="nil"/>
              <w:right w:val="nil"/>
            </w:tcBorders>
            <w:shd w:val="clear" w:color="000000" w:fill="FFFFFF"/>
            <w:noWrap/>
            <w:hideMark/>
          </w:tcPr>
          <w:p w:rsidR="00BF0A3E" w:rsidRPr="00BF0A3E" w:rsidRDefault="00CF02CB" w:rsidP="00852436">
            <w:pPr>
              <w:pStyle w:val="BSFStablesubtotal"/>
            </w:pPr>
            <w:r>
              <w:t>118,533</w:t>
            </w:r>
          </w:p>
        </w:tc>
        <w:tc>
          <w:tcPr>
            <w:tcW w:w="970"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140,835</w:t>
            </w:r>
          </w:p>
        </w:tc>
        <w:tc>
          <w:tcPr>
            <w:tcW w:w="970"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 xml:space="preserve">19 </w:t>
            </w:r>
          </w:p>
        </w:tc>
        <w:tc>
          <w:tcPr>
            <w:tcW w:w="970"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65,089</w:t>
            </w:r>
          </w:p>
        </w:tc>
        <w:tc>
          <w:tcPr>
            <w:tcW w:w="970"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10,308</w:t>
            </w:r>
          </w:p>
        </w:tc>
        <w:tc>
          <w:tcPr>
            <w:tcW w:w="970"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4,916</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2380" w:type="dxa"/>
            <w:tcBorders>
              <w:top w:val="nil"/>
              <w:left w:val="nil"/>
              <w:bottom w:val="nil"/>
              <w:right w:val="nil"/>
            </w:tcBorders>
            <w:shd w:val="clear" w:color="000000" w:fill="FFFFFF"/>
            <w:hideMark/>
          </w:tcPr>
          <w:p w:rsidR="00534ADF" w:rsidRDefault="00CF02CB">
            <w:pPr>
              <w:pStyle w:val="BStabletext"/>
              <w:rPr>
                <w:bCs w:val="0"/>
              </w:rPr>
            </w:pPr>
            <w:r w:rsidRPr="00CF02CB">
              <w:t> </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rPr>
                <w:b/>
                <w:bCs/>
                <w:sz w:val="18"/>
                <w:szCs w:val="18"/>
                <w:lang w:eastAsia="en-AU"/>
              </w:rPr>
            </w:pPr>
            <w:r>
              <w:rPr>
                <w:b/>
                <w:bCs/>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2380" w:type="dxa"/>
            <w:tcBorders>
              <w:top w:val="nil"/>
              <w:left w:val="nil"/>
              <w:bottom w:val="nil"/>
              <w:right w:val="nil"/>
            </w:tcBorders>
            <w:shd w:val="clear" w:color="000000" w:fill="FFFFFF"/>
            <w:hideMark/>
          </w:tcPr>
          <w:p w:rsidR="00534ADF" w:rsidRDefault="00CF02CB" w:rsidP="00852436">
            <w:pPr>
              <w:pStyle w:val="BSFSTableSub-heading"/>
            </w:pPr>
            <w:r>
              <w:t>Payments</w:t>
            </w:r>
          </w:p>
        </w:tc>
        <w:tc>
          <w:tcPr>
            <w:tcW w:w="970" w:type="dxa"/>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0" w:type="dxa"/>
            <w:gridSpan w:val="2"/>
            <w:tcBorders>
              <w:top w:val="nil"/>
              <w:left w:val="nil"/>
              <w:bottom w:val="nil"/>
              <w:right w:val="nil"/>
            </w:tcBorders>
            <w:shd w:val="clear" w:color="000000" w:fill="FFFFFF"/>
            <w:noWrap/>
            <w:hideMark/>
          </w:tcPr>
          <w:p w:rsidR="00BF0A3E" w:rsidRPr="00BF0A3E" w:rsidRDefault="00CF02CB" w:rsidP="00BF0A3E">
            <w:pPr>
              <w:spacing w:before="0" w:after="0"/>
              <w:rPr>
                <w:sz w:val="18"/>
                <w:szCs w:val="18"/>
                <w:lang w:eastAsia="en-AU"/>
              </w:rPr>
            </w:pPr>
            <w:r w:rsidRPr="00CF02CB">
              <w:rPr>
                <w:sz w:val="18"/>
                <w:szCs w:val="18"/>
                <w:lang w:eastAsia="en-AU"/>
              </w:rPr>
              <w:t> </w:t>
            </w:r>
          </w:p>
        </w:tc>
      </w:tr>
      <w:tr w:rsidR="00BF0A3E" w:rsidRPr="00BF0A3E" w:rsidTr="000158CC">
        <w:tblPrEx>
          <w:tblBorders>
            <w:top w:val="none" w:sz="0" w:space="0" w:color="auto"/>
          </w:tblBorders>
        </w:tblPrEx>
        <w:trPr>
          <w:cantSplit/>
          <w:trHeight w:val="240"/>
        </w:trPr>
        <w:tc>
          <w:tcPr>
            <w:tcW w:w="1023" w:type="dxa"/>
            <w:gridSpan w:val="3"/>
            <w:tcBorders>
              <w:top w:val="nil"/>
              <w:left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109</w:t>
            </w:r>
          </w:p>
        </w:tc>
        <w:tc>
          <w:tcPr>
            <w:tcW w:w="2380" w:type="dxa"/>
            <w:tcBorders>
              <w:top w:val="nil"/>
              <w:left w:val="nil"/>
              <w:right w:val="nil"/>
            </w:tcBorders>
            <w:shd w:val="clear" w:color="000000" w:fill="FFFFFF"/>
            <w:hideMark/>
          </w:tcPr>
          <w:p w:rsidR="00534ADF" w:rsidRDefault="00CF02CB">
            <w:pPr>
              <w:pStyle w:val="BStabletext"/>
            </w:pPr>
            <w:r w:rsidRPr="00CF02CB">
              <w:t>Repayment of Finance Leases</w:t>
            </w:r>
          </w:p>
        </w:tc>
        <w:tc>
          <w:tcPr>
            <w:tcW w:w="970" w:type="dxa"/>
            <w:tcBorders>
              <w:top w:val="nil"/>
              <w:left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109</w:t>
            </w:r>
          </w:p>
        </w:tc>
        <w:tc>
          <w:tcPr>
            <w:tcW w:w="970" w:type="dxa"/>
            <w:gridSpan w:val="2"/>
            <w:tcBorders>
              <w:top w:val="nil"/>
              <w:left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108</w:t>
            </w:r>
          </w:p>
        </w:tc>
        <w:tc>
          <w:tcPr>
            <w:tcW w:w="970" w:type="dxa"/>
            <w:gridSpan w:val="2"/>
            <w:tcBorders>
              <w:top w:val="nil"/>
              <w:left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 xml:space="preserve">-1 </w:t>
            </w:r>
          </w:p>
        </w:tc>
        <w:tc>
          <w:tcPr>
            <w:tcW w:w="970" w:type="dxa"/>
            <w:gridSpan w:val="2"/>
            <w:tcBorders>
              <w:top w:val="nil"/>
              <w:left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108</w:t>
            </w:r>
          </w:p>
        </w:tc>
        <w:tc>
          <w:tcPr>
            <w:tcW w:w="970" w:type="dxa"/>
            <w:gridSpan w:val="2"/>
            <w:tcBorders>
              <w:top w:val="nil"/>
              <w:left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108</w:t>
            </w:r>
          </w:p>
        </w:tc>
        <w:tc>
          <w:tcPr>
            <w:tcW w:w="970" w:type="dxa"/>
            <w:gridSpan w:val="2"/>
            <w:tcBorders>
              <w:top w:val="nil"/>
              <w:left w:val="nil"/>
              <w:right w:val="nil"/>
            </w:tcBorders>
            <w:shd w:val="clear" w:color="000000" w:fill="FFFFFF"/>
            <w:noWrap/>
            <w:hideMark/>
          </w:tcPr>
          <w:p w:rsidR="00BF0A3E" w:rsidRPr="00BF0A3E" w:rsidRDefault="00CF02CB" w:rsidP="00BF0A3E">
            <w:pPr>
              <w:spacing w:before="0" w:after="0"/>
              <w:jc w:val="right"/>
              <w:rPr>
                <w:sz w:val="18"/>
                <w:szCs w:val="18"/>
                <w:lang w:eastAsia="en-AU"/>
              </w:rPr>
            </w:pPr>
            <w:r w:rsidRPr="00CF02CB">
              <w:rPr>
                <w:sz w:val="18"/>
                <w:szCs w:val="18"/>
                <w:lang w:eastAsia="en-AU"/>
              </w:rPr>
              <w:t>108</w:t>
            </w:r>
          </w:p>
        </w:tc>
      </w:tr>
      <w:tr w:rsidR="00BF0A3E" w:rsidRPr="00BF0A3E" w:rsidTr="000158CC">
        <w:tblPrEx>
          <w:tblBorders>
            <w:top w:val="none" w:sz="0" w:space="0" w:color="auto"/>
          </w:tblBorders>
        </w:tblPrEx>
        <w:trPr>
          <w:cantSplit/>
          <w:trHeight w:val="240"/>
        </w:trPr>
        <w:tc>
          <w:tcPr>
            <w:tcW w:w="1023" w:type="dxa"/>
            <w:gridSpan w:val="3"/>
            <w:tcBorders>
              <w:top w:val="nil"/>
              <w:left w:val="nil"/>
              <w:right w:val="nil"/>
            </w:tcBorders>
            <w:shd w:val="clear" w:color="000000" w:fill="FFFFFF"/>
            <w:noWrap/>
            <w:hideMark/>
          </w:tcPr>
          <w:p w:rsidR="00BF0A3E" w:rsidRPr="00BF0A3E" w:rsidRDefault="00CF02CB" w:rsidP="00852436">
            <w:pPr>
              <w:pStyle w:val="BSFStablesubtotal"/>
            </w:pPr>
            <w:r>
              <w:t>109</w:t>
            </w:r>
          </w:p>
        </w:tc>
        <w:tc>
          <w:tcPr>
            <w:tcW w:w="2380" w:type="dxa"/>
            <w:tcBorders>
              <w:top w:val="nil"/>
              <w:left w:val="nil"/>
              <w:right w:val="nil"/>
            </w:tcBorders>
            <w:shd w:val="clear" w:color="000000" w:fill="FFFFFF"/>
            <w:hideMark/>
          </w:tcPr>
          <w:p w:rsidR="00534ADF" w:rsidRDefault="00CF02CB" w:rsidP="00852436">
            <w:pPr>
              <w:pStyle w:val="BSFSTableSub-heading"/>
            </w:pPr>
            <w:r>
              <w:t>Financing Payments</w:t>
            </w:r>
          </w:p>
        </w:tc>
        <w:tc>
          <w:tcPr>
            <w:tcW w:w="970" w:type="dxa"/>
            <w:tcBorders>
              <w:top w:val="nil"/>
              <w:left w:val="nil"/>
              <w:right w:val="nil"/>
            </w:tcBorders>
            <w:shd w:val="clear" w:color="000000" w:fill="FFFFFF"/>
            <w:noWrap/>
            <w:hideMark/>
          </w:tcPr>
          <w:p w:rsidR="00BF0A3E" w:rsidRPr="00BF0A3E" w:rsidRDefault="00CF02CB" w:rsidP="00852436">
            <w:pPr>
              <w:pStyle w:val="BSFStablesubtotal"/>
            </w:pPr>
            <w:r>
              <w:t>109</w:t>
            </w:r>
          </w:p>
        </w:tc>
        <w:tc>
          <w:tcPr>
            <w:tcW w:w="970" w:type="dxa"/>
            <w:gridSpan w:val="2"/>
            <w:tcBorders>
              <w:top w:val="nil"/>
              <w:left w:val="nil"/>
              <w:right w:val="nil"/>
            </w:tcBorders>
            <w:shd w:val="clear" w:color="000000" w:fill="FFFFFF"/>
            <w:noWrap/>
            <w:hideMark/>
          </w:tcPr>
          <w:p w:rsidR="00BF0A3E" w:rsidRPr="00BF0A3E" w:rsidRDefault="00CF02CB" w:rsidP="00852436">
            <w:pPr>
              <w:pStyle w:val="BSFStablesubtotal"/>
            </w:pPr>
            <w:r>
              <w:t>108</w:t>
            </w:r>
          </w:p>
        </w:tc>
        <w:tc>
          <w:tcPr>
            <w:tcW w:w="970" w:type="dxa"/>
            <w:gridSpan w:val="2"/>
            <w:tcBorders>
              <w:top w:val="nil"/>
              <w:left w:val="nil"/>
              <w:right w:val="nil"/>
            </w:tcBorders>
            <w:shd w:val="clear" w:color="000000" w:fill="FFFFFF"/>
            <w:noWrap/>
            <w:hideMark/>
          </w:tcPr>
          <w:p w:rsidR="00BF0A3E" w:rsidRPr="00BF0A3E" w:rsidRDefault="00CF02CB" w:rsidP="00852436">
            <w:pPr>
              <w:pStyle w:val="BSFStablesubtotal"/>
            </w:pPr>
            <w:r>
              <w:t xml:space="preserve">-1 </w:t>
            </w:r>
          </w:p>
        </w:tc>
        <w:tc>
          <w:tcPr>
            <w:tcW w:w="970" w:type="dxa"/>
            <w:gridSpan w:val="2"/>
            <w:tcBorders>
              <w:top w:val="nil"/>
              <w:left w:val="nil"/>
              <w:right w:val="nil"/>
            </w:tcBorders>
            <w:shd w:val="clear" w:color="000000" w:fill="FFFFFF"/>
            <w:noWrap/>
            <w:hideMark/>
          </w:tcPr>
          <w:p w:rsidR="00BF0A3E" w:rsidRPr="00BF0A3E" w:rsidRDefault="00CF02CB" w:rsidP="00852436">
            <w:pPr>
              <w:pStyle w:val="BSFStablesubtotal"/>
            </w:pPr>
            <w:r>
              <w:t>108</w:t>
            </w:r>
          </w:p>
        </w:tc>
        <w:tc>
          <w:tcPr>
            <w:tcW w:w="970" w:type="dxa"/>
            <w:gridSpan w:val="2"/>
            <w:tcBorders>
              <w:top w:val="nil"/>
              <w:left w:val="nil"/>
              <w:right w:val="nil"/>
            </w:tcBorders>
            <w:shd w:val="clear" w:color="000000" w:fill="FFFFFF"/>
            <w:noWrap/>
            <w:hideMark/>
          </w:tcPr>
          <w:p w:rsidR="00BF0A3E" w:rsidRPr="00BF0A3E" w:rsidRDefault="00CF02CB" w:rsidP="00852436">
            <w:pPr>
              <w:pStyle w:val="BSFStablesubtotal"/>
            </w:pPr>
            <w:r>
              <w:t>108</w:t>
            </w:r>
          </w:p>
        </w:tc>
        <w:tc>
          <w:tcPr>
            <w:tcW w:w="970" w:type="dxa"/>
            <w:gridSpan w:val="2"/>
            <w:tcBorders>
              <w:top w:val="nil"/>
              <w:left w:val="nil"/>
              <w:right w:val="nil"/>
            </w:tcBorders>
            <w:shd w:val="clear" w:color="000000" w:fill="FFFFFF"/>
            <w:noWrap/>
            <w:hideMark/>
          </w:tcPr>
          <w:p w:rsidR="00BF0A3E" w:rsidRPr="00BF0A3E" w:rsidRDefault="00CF02CB" w:rsidP="00852436">
            <w:pPr>
              <w:pStyle w:val="BSFStablesubtotal"/>
            </w:pPr>
            <w:r>
              <w:t>108</w:t>
            </w:r>
          </w:p>
        </w:tc>
      </w:tr>
      <w:tr w:rsidR="00D01EA4" w:rsidRPr="00BF0A3E" w:rsidTr="000158CC">
        <w:tblPrEx>
          <w:tblBorders>
            <w:top w:val="none" w:sz="0" w:space="0" w:color="auto"/>
          </w:tblBorders>
        </w:tblPrEx>
        <w:trPr>
          <w:cantSplit/>
          <w:trHeight w:val="240"/>
        </w:trPr>
        <w:tc>
          <w:tcPr>
            <w:tcW w:w="1023" w:type="dxa"/>
            <w:gridSpan w:val="3"/>
            <w:tcBorders>
              <w:top w:val="nil"/>
              <w:left w:val="nil"/>
              <w:bottom w:val="single" w:sz="4" w:space="0" w:color="auto"/>
              <w:right w:val="nil"/>
            </w:tcBorders>
            <w:shd w:val="clear" w:color="000000" w:fill="FFFFFF"/>
            <w:noWrap/>
            <w:hideMark/>
          </w:tcPr>
          <w:p w:rsidR="00D01EA4" w:rsidRPr="00BF0A3E" w:rsidRDefault="00D01EA4" w:rsidP="00BF0A3E">
            <w:pPr>
              <w:spacing w:before="0" w:after="0"/>
              <w:jc w:val="right"/>
              <w:rPr>
                <w:b/>
                <w:bCs/>
                <w:sz w:val="18"/>
                <w:szCs w:val="18"/>
                <w:lang w:eastAsia="en-AU"/>
              </w:rPr>
            </w:pPr>
          </w:p>
        </w:tc>
        <w:tc>
          <w:tcPr>
            <w:tcW w:w="2380" w:type="dxa"/>
            <w:tcBorders>
              <w:top w:val="nil"/>
              <w:left w:val="nil"/>
              <w:bottom w:val="single" w:sz="4" w:space="0" w:color="auto"/>
              <w:right w:val="nil"/>
            </w:tcBorders>
            <w:shd w:val="clear" w:color="000000" w:fill="FFFFFF"/>
            <w:hideMark/>
          </w:tcPr>
          <w:p w:rsidR="00D01EA4" w:rsidRPr="00821BDE" w:rsidRDefault="00D01EA4" w:rsidP="00821BDE">
            <w:pPr>
              <w:pStyle w:val="BStabletext"/>
              <w:spacing w:before="200" w:after="200"/>
              <w:rPr>
                <w:b/>
              </w:rPr>
            </w:pPr>
          </w:p>
        </w:tc>
        <w:tc>
          <w:tcPr>
            <w:tcW w:w="970" w:type="dxa"/>
            <w:tcBorders>
              <w:top w:val="nil"/>
              <w:left w:val="nil"/>
              <w:bottom w:val="single" w:sz="4" w:space="0" w:color="auto"/>
              <w:right w:val="nil"/>
            </w:tcBorders>
            <w:shd w:val="clear" w:color="000000" w:fill="FFFFFF"/>
            <w:noWrap/>
            <w:hideMark/>
          </w:tcPr>
          <w:p w:rsidR="00D01EA4" w:rsidRPr="00BF0A3E" w:rsidRDefault="00D01EA4" w:rsidP="00BF0A3E">
            <w:pPr>
              <w:spacing w:before="0" w:after="0"/>
              <w:jc w:val="right"/>
              <w:rPr>
                <w:b/>
                <w:bCs/>
                <w:sz w:val="18"/>
                <w:szCs w:val="18"/>
                <w:lang w:eastAsia="en-AU"/>
              </w:rPr>
            </w:pPr>
          </w:p>
        </w:tc>
        <w:tc>
          <w:tcPr>
            <w:tcW w:w="970" w:type="dxa"/>
            <w:gridSpan w:val="2"/>
            <w:tcBorders>
              <w:top w:val="nil"/>
              <w:left w:val="nil"/>
              <w:bottom w:val="single" w:sz="4" w:space="0" w:color="auto"/>
              <w:right w:val="nil"/>
            </w:tcBorders>
            <w:shd w:val="clear" w:color="000000" w:fill="FFFFFF"/>
            <w:noWrap/>
            <w:hideMark/>
          </w:tcPr>
          <w:p w:rsidR="00D01EA4" w:rsidRPr="00BF0A3E" w:rsidRDefault="00D01EA4" w:rsidP="00BF0A3E">
            <w:pPr>
              <w:spacing w:before="0" w:after="0"/>
              <w:jc w:val="right"/>
              <w:rPr>
                <w:b/>
                <w:bCs/>
                <w:sz w:val="18"/>
                <w:szCs w:val="18"/>
                <w:lang w:eastAsia="en-AU"/>
              </w:rPr>
            </w:pPr>
          </w:p>
        </w:tc>
        <w:tc>
          <w:tcPr>
            <w:tcW w:w="970" w:type="dxa"/>
            <w:gridSpan w:val="2"/>
            <w:tcBorders>
              <w:top w:val="nil"/>
              <w:left w:val="nil"/>
              <w:bottom w:val="single" w:sz="4" w:space="0" w:color="auto"/>
              <w:right w:val="nil"/>
            </w:tcBorders>
            <w:shd w:val="clear" w:color="000000" w:fill="FFFFFF"/>
            <w:noWrap/>
            <w:hideMark/>
          </w:tcPr>
          <w:p w:rsidR="00D01EA4" w:rsidRPr="00BF0A3E" w:rsidRDefault="00D01EA4" w:rsidP="00BF0A3E">
            <w:pPr>
              <w:spacing w:before="0" w:after="0"/>
              <w:jc w:val="right"/>
              <w:rPr>
                <w:b/>
                <w:bCs/>
                <w:sz w:val="18"/>
                <w:szCs w:val="18"/>
                <w:lang w:eastAsia="en-AU"/>
              </w:rPr>
            </w:pPr>
          </w:p>
        </w:tc>
        <w:tc>
          <w:tcPr>
            <w:tcW w:w="970" w:type="dxa"/>
            <w:gridSpan w:val="2"/>
            <w:tcBorders>
              <w:top w:val="nil"/>
              <w:left w:val="nil"/>
              <w:bottom w:val="single" w:sz="4" w:space="0" w:color="auto"/>
              <w:right w:val="nil"/>
            </w:tcBorders>
            <w:shd w:val="clear" w:color="000000" w:fill="FFFFFF"/>
            <w:noWrap/>
            <w:hideMark/>
          </w:tcPr>
          <w:p w:rsidR="00D01EA4" w:rsidRPr="00BF0A3E" w:rsidRDefault="00D01EA4" w:rsidP="00BF0A3E">
            <w:pPr>
              <w:spacing w:before="0" w:after="0"/>
              <w:jc w:val="right"/>
              <w:rPr>
                <w:b/>
                <w:bCs/>
                <w:sz w:val="18"/>
                <w:szCs w:val="18"/>
                <w:lang w:eastAsia="en-AU"/>
              </w:rPr>
            </w:pPr>
          </w:p>
        </w:tc>
        <w:tc>
          <w:tcPr>
            <w:tcW w:w="970" w:type="dxa"/>
            <w:gridSpan w:val="2"/>
            <w:tcBorders>
              <w:top w:val="nil"/>
              <w:left w:val="nil"/>
              <w:bottom w:val="single" w:sz="4" w:space="0" w:color="auto"/>
              <w:right w:val="nil"/>
            </w:tcBorders>
            <w:shd w:val="clear" w:color="000000" w:fill="FFFFFF"/>
            <w:noWrap/>
            <w:hideMark/>
          </w:tcPr>
          <w:p w:rsidR="00D01EA4" w:rsidRPr="00BF0A3E" w:rsidRDefault="00D01EA4" w:rsidP="00BF0A3E">
            <w:pPr>
              <w:spacing w:before="0" w:after="0"/>
              <w:jc w:val="right"/>
              <w:rPr>
                <w:b/>
                <w:bCs/>
                <w:sz w:val="18"/>
                <w:szCs w:val="18"/>
                <w:lang w:eastAsia="en-AU"/>
              </w:rPr>
            </w:pPr>
          </w:p>
        </w:tc>
        <w:tc>
          <w:tcPr>
            <w:tcW w:w="970" w:type="dxa"/>
            <w:gridSpan w:val="2"/>
            <w:tcBorders>
              <w:top w:val="nil"/>
              <w:left w:val="nil"/>
              <w:bottom w:val="single" w:sz="4" w:space="0" w:color="auto"/>
              <w:right w:val="nil"/>
            </w:tcBorders>
            <w:shd w:val="clear" w:color="000000" w:fill="FFFFFF"/>
            <w:noWrap/>
            <w:hideMark/>
          </w:tcPr>
          <w:p w:rsidR="00D01EA4" w:rsidRPr="00BF0A3E" w:rsidRDefault="00D01EA4" w:rsidP="00BF0A3E">
            <w:pPr>
              <w:spacing w:before="0" w:after="0"/>
              <w:jc w:val="right"/>
              <w:rPr>
                <w:b/>
                <w:bCs/>
                <w:sz w:val="18"/>
                <w:szCs w:val="18"/>
                <w:lang w:eastAsia="en-AU"/>
              </w:rPr>
            </w:pPr>
          </w:p>
        </w:tc>
      </w:tr>
      <w:tr w:rsidR="00D01EA4"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D01EA4" w:rsidRPr="00BF0A3E" w:rsidRDefault="00D01EA4" w:rsidP="00BF0A3E">
            <w:pPr>
              <w:spacing w:before="0" w:after="0"/>
              <w:jc w:val="right"/>
              <w:rPr>
                <w:b/>
                <w:bCs/>
                <w:sz w:val="18"/>
                <w:szCs w:val="18"/>
                <w:lang w:eastAsia="en-AU"/>
              </w:rPr>
            </w:pPr>
          </w:p>
        </w:tc>
        <w:tc>
          <w:tcPr>
            <w:tcW w:w="2380" w:type="dxa"/>
            <w:tcBorders>
              <w:top w:val="nil"/>
              <w:left w:val="nil"/>
              <w:bottom w:val="nil"/>
              <w:right w:val="nil"/>
            </w:tcBorders>
            <w:shd w:val="clear" w:color="000000" w:fill="FFFFFF"/>
            <w:hideMark/>
          </w:tcPr>
          <w:p w:rsidR="00D01EA4" w:rsidRPr="00821BDE" w:rsidRDefault="00D01EA4" w:rsidP="00821BDE">
            <w:pPr>
              <w:pStyle w:val="BStabletext"/>
              <w:spacing w:before="200" w:after="200"/>
              <w:rPr>
                <w:b/>
              </w:rPr>
            </w:pPr>
          </w:p>
        </w:tc>
        <w:tc>
          <w:tcPr>
            <w:tcW w:w="990" w:type="dxa"/>
            <w:gridSpan w:val="2"/>
            <w:tcBorders>
              <w:top w:val="nil"/>
              <w:left w:val="nil"/>
              <w:bottom w:val="nil"/>
              <w:right w:val="nil"/>
            </w:tcBorders>
            <w:shd w:val="clear" w:color="000000" w:fill="FFFFFF"/>
            <w:noWrap/>
            <w:hideMark/>
          </w:tcPr>
          <w:p w:rsidR="00D01EA4" w:rsidRPr="00BF0A3E" w:rsidRDefault="00D01EA4" w:rsidP="00BF0A3E">
            <w:pPr>
              <w:spacing w:before="0" w:after="0"/>
              <w:jc w:val="right"/>
              <w:rPr>
                <w:b/>
                <w:bCs/>
                <w:sz w:val="18"/>
                <w:szCs w:val="18"/>
                <w:lang w:eastAsia="en-AU"/>
              </w:rPr>
            </w:pPr>
          </w:p>
        </w:tc>
        <w:tc>
          <w:tcPr>
            <w:tcW w:w="963" w:type="dxa"/>
            <w:gridSpan w:val="2"/>
            <w:tcBorders>
              <w:top w:val="nil"/>
              <w:left w:val="nil"/>
              <w:bottom w:val="nil"/>
              <w:right w:val="nil"/>
            </w:tcBorders>
            <w:shd w:val="clear" w:color="000000" w:fill="FFFFFF"/>
            <w:noWrap/>
            <w:hideMark/>
          </w:tcPr>
          <w:p w:rsidR="00D01EA4" w:rsidRPr="00BF0A3E" w:rsidRDefault="00D01EA4" w:rsidP="00BF0A3E">
            <w:pPr>
              <w:spacing w:before="0" w:after="0"/>
              <w:jc w:val="right"/>
              <w:rPr>
                <w:b/>
                <w:bCs/>
                <w:sz w:val="18"/>
                <w:szCs w:val="18"/>
                <w:lang w:eastAsia="en-AU"/>
              </w:rPr>
            </w:pPr>
          </w:p>
        </w:tc>
        <w:tc>
          <w:tcPr>
            <w:tcW w:w="974" w:type="dxa"/>
            <w:gridSpan w:val="2"/>
            <w:tcBorders>
              <w:top w:val="nil"/>
              <w:left w:val="nil"/>
              <w:bottom w:val="nil"/>
              <w:right w:val="nil"/>
            </w:tcBorders>
            <w:shd w:val="clear" w:color="000000" w:fill="FFFFFF"/>
            <w:noWrap/>
            <w:hideMark/>
          </w:tcPr>
          <w:p w:rsidR="00D01EA4" w:rsidRPr="00BF0A3E" w:rsidRDefault="00D01EA4" w:rsidP="00BF0A3E">
            <w:pPr>
              <w:spacing w:before="0" w:after="0"/>
              <w:jc w:val="right"/>
              <w:rPr>
                <w:b/>
                <w:bCs/>
                <w:sz w:val="18"/>
                <w:szCs w:val="18"/>
                <w:lang w:eastAsia="en-AU"/>
              </w:rPr>
            </w:pPr>
          </w:p>
        </w:tc>
        <w:tc>
          <w:tcPr>
            <w:tcW w:w="963" w:type="dxa"/>
            <w:gridSpan w:val="2"/>
            <w:tcBorders>
              <w:top w:val="nil"/>
              <w:left w:val="nil"/>
              <w:bottom w:val="nil"/>
              <w:right w:val="nil"/>
            </w:tcBorders>
            <w:shd w:val="clear" w:color="000000" w:fill="FFFFFF"/>
            <w:noWrap/>
            <w:hideMark/>
          </w:tcPr>
          <w:p w:rsidR="00D01EA4" w:rsidRPr="00BF0A3E" w:rsidRDefault="00D01EA4" w:rsidP="00BF0A3E">
            <w:pPr>
              <w:spacing w:before="0" w:after="0"/>
              <w:jc w:val="right"/>
              <w:rPr>
                <w:b/>
                <w:bCs/>
                <w:sz w:val="18"/>
                <w:szCs w:val="18"/>
                <w:lang w:eastAsia="en-AU"/>
              </w:rPr>
            </w:pPr>
          </w:p>
        </w:tc>
        <w:tc>
          <w:tcPr>
            <w:tcW w:w="967" w:type="dxa"/>
            <w:gridSpan w:val="2"/>
            <w:tcBorders>
              <w:top w:val="nil"/>
              <w:left w:val="nil"/>
              <w:bottom w:val="nil"/>
              <w:right w:val="nil"/>
            </w:tcBorders>
            <w:shd w:val="clear" w:color="000000" w:fill="FFFFFF"/>
            <w:noWrap/>
            <w:hideMark/>
          </w:tcPr>
          <w:p w:rsidR="00D01EA4" w:rsidRPr="00BF0A3E" w:rsidRDefault="00D01EA4" w:rsidP="00BF0A3E">
            <w:pPr>
              <w:spacing w:before="0" w:after="0"/>
              <w:jc w:val="right"/>
              <w:rPr>
                <w:b/>
                <w:bCs/>
                <w:sz w:val="18"/>
                <w:szCs w:val="18"/>
                <w:lang w:eastAsia="en-AU"/>
              </w:rPr>
            </w:pPr>
          </w:p>
        </w:tc>
        <w:tc>
          <w:tcPr>
            <w:tcW w:w="963" w:type="dxa"/>
            <w:tcBorders>
              <w:top w:val="nil"/>
              <w:left w:val="nil"/>
              <w:bottom w:val="nil"/>
              <w:right w:val="nil"/>
            </w:tcBorders>
            <w:shd w:val="clear" w:color="000000" w:fill="FFFFFF"/>
            <w:noWrap/>
            <w:hideMark/>
          </w:tcPr>
          <w:p w:rsidR="00D01EA4" w:rsidRPr="00BF0A3E" w:rsidRDefault="00D01EA4" w:rsidP="00BF0A3E">
            <w:pPr>
              <w:spacing w:before="0" w:after="0"/>
              <w:jc w:val="right"/>
              <w:rPr>
                <w:b/>
                <w:bCs/>
                <w:sz w:val="18"/>
                <w:szCs w:val="18"/>
                <w:lang w:eastAsia="en-AU"/>
              </w:rPr>
            </w:pPr>
          </w:p>
        </w:tc>
      </w:tr>
      <w:tr w:rsidR="00F70498"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F70498" w:rsidRDefault="00F70498" w:rsidP="00852436">
            <w:pPr>
              <w:pStyle w:val="BSFStablesubtotal"/>
            </w:pPr>
          </w:p>
        </w:tc>
        <w:tc>
          <w:tcPr>
            <w:tcW w:w="2380" w:type="dxa"/>
            <w:tcBorders>
              <w:top w:val="nil"/>
              <w:left w:val="nil"/>
              <w:bottom w:val="nil"/>
              <w:right w:val="nil"/>
            </w:tcBorders>
            <w:shd w:val="clear" w:color="000000" w:fill="FFFFFF"/>
            <w:hideMark/>
          </w:tcPr>
          <w:p w:rsidR="00F70498" w:rsidRDefault="00F70498" w:rsidP="00852436">
            <w:pPr>
              <w:pStyle w:val="BSFSTableSub-heading"/>
            </w:pPr>
          </w:p>
        </w:tc>
        <w:tc>
          <w:tcPr>
            <w:tcW w:w="990" w:type="dxa"/>
            <w:gridSpan w:val="2"/>
            <w:tcBorders>
              <w:top w:val="nil"/>
              <w:left w:val="nil"/>
              <w:bottom w:val="nil"/>
              <w:right w:val="nil"/>
            </w:tcBorders>
            <w:shd w:val="clear" w:color="000000" w:fill="FFFFFF"/>
            <w:noWrap/>
            <w:hideMark/>
          </w:tcPr>
          <w:p w:rsidR="00F70498" w:rsidRDefault="00F70498" w:rsidP="00852436">
            <w:pPr>
              <w:pStyle w:val="BSFStablesubtotal"/>
            </w:pPr>
          </w:p>
        </w:tc>
        <w:tc>
          <w:tcPr>
            <w:tcW w:w="963" w:type="dxa"/>
            <w:gridSpan w:val="2"/>
            <w:tcBorders>
              <w:top w:val="nil"/>
              <w:left w:val="nil"/>
              <w:bottom w:val="nil"/>
              <w:right w:val="nil"/>
            </w:tcBorders>
            <w:shd w:val="clear" w:color="000000" w:fill="FFFFFF"/>
            <w:noWrap/>
            <w:hideMark/>
          </w:tcPr>
          <w:p w:rsidR="00F70498" w:rsidRDefault="00F70498" w:rsidP="00852436">
            <w:pPr>
              <w:pStyle w:val="BSFStablesubtotal"/>
            </w:pPr>
          </w:p>
        </w:tc>
        <w:tc>
          <w:tcPr>
            <w:tcW w:w="974" w:type="dxa"/>
            <w:gridSpan w:val="2"/>
            <w:tcBorders>
              <w:top w:val="nil"/>
              <w:left w:val="nil"/>
              <w:bottom w:val="nil"/>
              <w:right w:val="nil"/>
            </w:tcBorders>
            <w:shd w:val="clear" w:color="000000" w:fill="FFFFFF"/>
            <w:noWrap/>
            <w:hideMark/>
          </w:tcPr>
          <w:p w:rsidR="00F70498" w:rsidRDefault="00F70498" w:rsidP="00852436">
            <w:pPr>
              <w:pStyle w:val="BSFStablesubtotal"/>
            </w:pPr>
          </w:p>
        </w:tc>
        <w:tc>
          <w:tcPr>
            <w:tcW w:w="963" w:type="dxa"/>
            <w:gridSpan w:val="2"/>
            <w:tcBorders>
              <w:top w:val="nil"/>
              <w:left w:val="nil"/>
              <w:bottom w:val="nil"/>
              <w:right w:val="nil"/>
            </w:tcBorders>
            <w:shd w:val="clear" w:color="000000" w:fill="FFFFFF"/>
            <w:noWrap/>
            <w:hideMark/>
          </w:tcPr>
          <w:p w:rsidR="00F70498" w:rsidRDefault="00F70498" w:rsidP="00852436">
            <w:pPr>
              <w:pStyle w:val="BSFStablesubtotal"/>
            </w:pPr>
          </w:p>
        </w:tc>
        <w:tc>
          <w:tcPr>
            <w:tcW w:w="967" w:type="dxa"/>
            <w:gridSpan w:val="2"/>
            <w:tcBorders>
              <w:top w:val="nil"/>
              <w:left w:val="nil"/>
              <w:bottom w:val="nil"/>
              <w:right w:val="nil"/>
            </w:tcBorders>
            <w:shd w:val="clear" w:color="000000" w:fill="FFFFFF"/>
            <w:noWrap/>
            <w:hideMark/>
          </w:tcPr>
          <w:p w:rsidR="00F70498" w:rsidRDefault="00F70498" w:rsidP="00852436">
            <w:pPr>
              <w:pStyle w:val="BSFStablesubtotal"/>
            </w:pPr>
          </w:p>
        </w:tc>
        <w:tc>
          <w:tcPr>
            <w:tcW w:w="963" w:type="dxa"/>
            <w:tcBorders>
              <w:top w:val="nil"/>
              <w:left w:val="nil"/>
              <w:bottom w:val="nil"/>
              <w:right w:val="nil"/>
            </w:tcBorders>
            <w:shd w:val="clear" w:color="000000" w:fill="FFFFFF"/>
            <w:noWrap/>
            <w:hideMark/>
          </w:tcPr>
          <w:p w:rsidR="00F70498" w:rsidRDefault="00F70498" w:rsidP="00852436">
            <w:pPr>
              <w:pStyle w:val="BSFStablesubtotal"/>
            </w:pP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852436">
            <w:pPr>
              <w:pStyle w:val="BSFStablesubtotal"/>
            </w:pPr>
            <w:r>
              <w:t>152,734</w:t>
            </w:r>
          </w:p>
        </w:tc>
        <w:tc>
          <w:tcPr>
            <w:tcW w:w="2380" w:type="dxa"/>
            <w:tcBorders>
              <w:top w:val="nil"/>
              <w:left w:val="nil"/>
              <w:bottom w:val="nil"/>
              <w:right w:val="nil"/>
            </w:tcBorders>
            <w:shd w:val="clear" w:color="000000" w:fill="FFFFFF"/>
            <w:hideMark/>
          </w:tcPr>
          <w:p w:rsidR="00534ADF" w:rsidRDefault="00CF02CB" w:rsidP="00852436">
            <w:pPr>
              <w:pStyle w:val="BSFSTableSub-heading"/>
            </w:pPr>
            <w:r>
              <w:t>NET CASH INFLOW/(OUTFLOW) FROM FINANCING ACTIVITIES</w:t>
            </w:r>
          </w:p>
        </w:tc>
        <w:tc>
          <w:tcPr>
            <w:tcW w:w="990"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118,424</w:t>
            </w:r>
          </w:p>
        </w:tc>
        <w:tc>
          <w:tcPr>
            <w:tcW w:w="963"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140,727</w:t>
            </w:r>
          </w:p>
        </w:tc>
        <w:tc>
          <w:tcPr>
            <w:tcW w:w="974"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 xml:space="preserve">19 </w:t>
            </w:r>
          </w:p>
        </w:tc>
        <w:tc>
          <w:tcPr>
            <w:tcW w:w="963"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64,981</w:t>
            </w:r>
          </w:p>
        </w:tc>
        <w:tc>
          <w:tcPr>
            <w:tcW w:w="967"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10,200</w:t>
            </w:r>
          </w:p>
        </w:tc>
        <w:tc>
          <w:tcPr>
            <w:tcW w:w="963" w:type="dxa"/>
            <w:tcBorders>
              <w:top w:val="nil"/>
              <w:left w:val="nil"/>
              <w:bottom w:val="nil"/>
              <w:right w:val="nil"/>
            </w:tcBorders>
            <w:shd w:val="clear" w:color="000000" w:fill="FFFFFF"/>
            <w:noWrap/>
            <w:hideMark/>
          </w:tcPr>
          <w:p w:rsidR="00BF0A3E" w:rsidRPr="00BF0A3E" w:rsidRDefault="00CF02CB" w:rsidP="00852436">
            <w:pPr>
              <w:pStyle w:val="BSFStablesubtotal"/>
            </w:pPr>
            <w:r>
              <w:t>4,808</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852436">
            <w:pPr>
              <w:pStyle w:val="BSFStablesubtotal"/>
            </w:pPr>
            <w:r w:rsidRPr="00CF02CB">
              <w:t> </w:t>
            </w:r>
          </w:p>
        </w:tc>
        <w:tc>
          <w:tcPr>
            <w:tcW w:w="2380" w:type="dxa"/>
            <w:tcBorders>
              <w:top w:val="nil"/>
              <w:left w:val="nil"/>
              <w:bottom w:val="nil"/>
              <w:right w:val="nil"/>
            </w:tcBorders>
            <w:shd w:val="clear" w:color="000000" w:fill="FFFFFF"/>
            <w:hideMark/>
          </w:tcPr>
          <w:p w:rsidR="00534ADF" w:rsidRDefault="00CF02CB" w:rsidP="00852436">
            <w:pPr>
              <w:pStyle w:val="BSFSTableSub-heading"/>
            </w:pPr>
            <w:r w:rsidRPr="00CF02CB">
              <w:t> </w:t>
            </w:r>
          </w:p>
        </w:tc>
        <w:tc>
          <w:tcPr>
            <w:tcW w:w="990"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 </w:t>
            </w:r>
          </w:p>
        </w:tc>
        <w:tc>
          <w:tcPr>
            <w:tcW w:w="963"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rsidRPr="00CF02CB">
              <w:t> </w:t>
            </w:r>
          </w:p>
        </w:tc>
        <w:tc>
          <w:tcPr>
            <w:tcW w:w="974"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rsidRPr="00CF02CB">
              <w:t> </w:t>
            </w:r>
          </w:p>
        </w:tc>
        <w:tc>
          <w:tcPr>
            <w:tcW w:w="963"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rsidRPr="00CF02CB">
              <w:t> </w:t>
            </w:r>
          </w:p>
        </w:tc>
        <w:tc>
          <w:tcPr>
            <w:tcW w:w="967"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rsidRPr="00CF02CB">
              <w:t> </w:t>
            </w:r>
          </w:p>
        </w:tc>
        <w:tc>
          <w:tcPr>
            <w:tcW w:w="963" w:type="dxa"/>
            <w:tcBorders>
              <w:top w:val="nil"/>
              <w:left w:val="nil"/>
              <w:bottom w:val="nil"/>
              <w:right w:val="nil"/>
            </w:tcBorders>
            <w:shd w:val="clear" w:color="000000" w:fill="FFFFFF"/>
            <w:noWrap/>
            <w:hideMark/>
          </w:tcPr>
          <w:p w:rsidR="00BF0A3E" w:rsidRPr="00BF0A3E" w:rsidRDefault="00CF02CB" w:rsidP="00852436">
            <w:pPr>
              <w:pStyle w:val="BSFStablesubtotal"/>
            </w:pPr>
            <w:r w:rsidRPr="00CF02CB">
              <w:t> </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852436">
            <w:pPr>
              <w:pStyle w:val="BSFStablesubtotal"/>
            </w:pPr>
            <w:r>
              <w:t>-426</w:t>
            </w:r>
          </w:p>
        </w:tc>
        <w:tc>
          <w:tcPr>
            <w:tcW w:w="2380" w:type="dxa"/>
            <w:tcBorders>
              <w:top w:val="nil"/>
              <w:left w:val="nil"/>
              <w:bottom w:val="nil"/>
              <w:right w:val="nil"/>
            </w:tcBorders>
            <w:shd w:val="clear" w:color="000000" w:fill="FFFFFF"/>
            <w:hideMark/>
          </w:tcPr>
          <w:p w:rsidR="00534ADF" w:rsidRDefault="00CF02CB" w:rsidP="00852436">
            <w:pPr>
              <w:pStyle w:val="BSFSTableSub-heading"/>
            </w:pPr>
            <w:r>
              <w:t>NET INCREASE / (DECREASE) IN CASH HELD</w:t>
            </w:r>
          </w:p>
        </w:tc>
        <w:tc>
          <w:tcPr>
            <w:tcW w:w="990"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-426</w:t>
            </w:r>
          </w:p>
        </w:tc>
        <w:tc>
          <w:tcPr>
            <w:tcW w:w="963"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412</w:t>
            </w:r>
          </w:p>
        </w:tc>
        <w:tc>
          <w:tcPr>
            <w:tcW w:w="974"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 xml:space="preserve">197 </w:t>
            </w:r>
          </w:p>
        </w:tc>
        <w:tc>
          <w:tcPr>
            <w:tcW w:w="963"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-1,266</w:t>
            </w:r>
          </w:p>
        </w:tc>
        <w:tc>
          <w:tcPr>
            <w:tcW w:w="967"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-421</w:t>
            </w:r>
          </w:p>
        </w:tc>
        <w:tc>
          <w:tcPr>
            <w:tcW w:w="963" w:type="dxa"/>
            <w:tcBorders>
              <w:top w:val="nil"/>
              <w:left w:val="nil"/>
              <w:bottom w:val="nil"/>
              <w:right w:val="nil"/>
            </w:tcBorders>
            <w:shd w:val="clear" w:color="000000" w:fill="FFFFFF"/>
            <w:noWrap/>
            <w:hideMark/>
          </w:tcPr>
          <w:p w:rsidR="00BF0A3E" w:rsidRPr="00BF0A3E" w:rsidRDefault="00CF02CB" w:rsidP="00852436">
            <w:pPr>
              <w:pStyle w:val="BSFStablesubtotal"/>
            </w:pPr>
            <w:r>
              <w:t>-421</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852436">
            <w:pPr>
              <w:pStyle w:val="BSFStablesubtotal"/>
            </w:pPr>
            <w:r>
              <w:t> </w:t>
            </w:r>
          </w:p>
        </w:tc>
        <w:tc>
          <w:tcPr>
            <w:tcW w:w="2380" w:type="dxa"/>
            <w:tcBorders>
              <w:top w:val="nil"/>
              <w:left w:val="nil"/>
              <w:bottom w:val="nil"/>
              <w:right w:val="nil"/>
            </w:tcBorders>
            <w:shd w:val="clear" w:color="000000" w:fill="FFFFFF"/>
            <w:hideMark/>
          </w:tcPr>
          <w:p w:rsidR="00534ADF" w:rsidRDefault="00CF02CB" w:rsidP="00852436">
            <w:pPr>
              <w:pStyle w:val="BSFSTableSub-heading"/>
            </w:pPr>
            <w:r w:rsidRPr="00CF02CB">
              <w:t> </w:t>
            </w:r>
          </w:p>
        </w:tc>
        <w:tc>
          <w:tcPr>
            <w:tcW w:w="990"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rsidRPr="00CF02CB">
              <w:t> </w:t>
            </w:r>
          </w:p>
        </w:tc>
        <w:tc>
          <w:tcPr>
            <w:tcW w:w="963"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rsidRPr="00CF02CB">
              <w:t> </w:t>
            </w:r>
          </w:p>
        </w:tc>
        <w:tc>
          <w:tcPr>
            <w:tcW w:w="974"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rsidRPr="00CF02CB">
              <w:t> </w:t>
            </w:r>
          </w:p>
        </w:tc>
        <w:tc>
          <w:tcPr>
            <w:tcW w:w="963"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 </w:t>
            </w:r>
          </w:p>
        </w:tc>
        <w:tc>
          <w:tcPr>
            <w:tcW w:w="967"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 </w:t>
            </w:r>
          </w:p>
        </w:tc>
        <w:tc>
          <w:tcPr>
            <w:tcW w:w="963" w:type="dxa"/>
            <w:tcBorders>
              <w:top w:val="nil"/>
              <w:left w:val="nil"/>
              <w:bottom w:val="nil"/>
              <w:right w:val="nil"/>
            </w:tcBorders>
            <w:shd w:val="clear" w:color="000000" w:fill="FFFFFF"/>
            <w:noWrap/>
            <w:hideMark/>
          </w:tcPr>
          <w:p w:rsidR="00BF0A3E" w:rsidRPr="00BF0A3E" w:rsidRDefault="00CF02CB" w:rsidP="00852436">
            <w:pPr>
              <w:pStyle w:val="BSFStablesubtotal"/>
            </w:pPr>
            <w:r>
              <w:t> </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852436">
            <w:pPr>
              <w:pStyle w:val="BSFStablesubtotal"/>
            </w:pPr>
            <w:r>
              <w:t>2,903</w:t>
            </w:r>
          </w:p>
        </w:tc>
        <w:tc>
          <w:tcPr>
            <w:tcW w:w="2380" w:type="dxa"/>
            <w:tcBorders>
              <w:top w:val="nil"/>
              <w:left w:val="nil"/>
              <w:bottom w:val="nil"/>
              <w:right w:val="nil"/>
            </w:tcBorders>
            <w:shd w:val="clear" w:color="000000" w:fill="FFFFFF"/>
            <w:hideMark/>
          </w:tcPr>
          <w:p w:rsidR="00534ADF" w:rsidRDefault="00CF02CB" w:rsidP="00852436">
            <w:pPr>
              <w:pStyle w:val="BSFSTableSub-heading"/>
            </w:pPr>
            <w:r>
              <w:t>CASH AT THE BEGINNING OF REPORTING PERIOD</w:t>
            </w:r>
          </w:p>
        </w:tc>
        <w:tc>
          <w:tcPr>
            <w:tcW w:w="990"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2,938</w:t>
            </w:r>
          </w:p>
        </w:tc>
        <w:tc>
          <w:tcPr>
            <w:tcW w:w="963"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2,512</w:t>
            </w:r>
          </w:p>
        </w:tc>
        <w:tc>
          <w:tcPr>
            <w:tcW w:w="974"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 xml:space="preserve">-14 </w:t>
            </w:r>
          </w:p>
        </w:tc>
        <w:tc>
          <w:tcPr>
            <w:tcW w:w="963"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2,924</w:t>
            </w:r>
          </w:p>
        </w:tc>
        <w:tc>
          <w:tcPr>
            <w:tcW w:w="967"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1,658</w:t>
            </w:r>
          </w:p>
        </w:tc>
        <w:tc>
          <w:tcPr>
            <w:tcW w:w="963" w:type="dxa"/>
            <w:tcBorders>
              <w:top w:val="nil"/>
              <w:left w:val="nil"/>
              <w:bottom w:val="nil"/>
              <w:right w:val="nil"/>
            </w:tcBorders>
            <w:shd w:val="clear" w:color="000000" w:fill="FFFFFF"/>
            <w:noWrap/>
            <w:hideMark/>
          </w:tcPr>
          <w:p w:rsidR="00BF0A3E" w:rsidRPr="00BF0A3E" w:rsidRDefault="00CF02CB" w:rsidP="00852436">
            <w:pPr>
              <w:pStyle w:val="BSFStablesubtotal"/>
            </w:pPr>
            <w:r>
              <w:t>1,237</w:t>
            </w:r>
          </w:p>
        </w:tc>
      </w:tr>
      <w:tr w:rsidR="00A30057"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A30057" w:rsidRDefault="00A30057" w:rsidP="00852436">
            <w:pPr>
              <w:pStyle w:val="BSFStablesubtotal"/>
            </w:pPr>
          </w:p>
        </w:tc>
        <w:tc>
          <w:tcPr>
            <w:tcW w:w="2380" w:type="dxa"/>
            <w:tcBorders>
              <w:top w:val="nil"/>
              <w:left w:val="nil"/>
              <w:bottom w:val="nil"/>
              <w:right w:val="nil"/>
            </w:tcBorders>
            <w:shd w:val="clear" w:color="000000" w:fill="FFFFFF"/>
            <w:hideMark/>
          </w:tcPr>
          <w:p w:rsidR="00A30057" w:rsidRDefault="00A30057" w:rsidP="00852436">
            <w:pPr>
              <w:pStyle w:val="BSFSTableSub-heading"/>
            </w:pPr>
          </w:p>
        </w:tc>
        <w:tc>
          <w:tcPr>
            <w:tcW w:w="990" w:type="dxa"/>
            <w:gridSpan w:val="2"/>
            <w:tcBorders>
              <w:top w:val="nil"/>
              <w:left w:val="nil"/>
              <w:bottom w:val="nil"/>
              <w:right w:val="nil"/>
            </w:tcBorders>
            <w:shd w:val="clear" w:color="000000" w:fill="FFFFFF"/>
            <w:noWrap/>
            <w:hideMark/>
          </w:tcPr>
          <w:p w:rsidR="00A30057" w:rsidRDefault="00A30057" w:rsidP="00852436">
            <w:pPr>
              <w:pStyle w:val="BSFStablesubtotal"/>
            </w:pPr>
          </w:p>
        </w:tc>
        <w:tc>
          <w:tcPr>
            <w:tcW w:w="963" w:type="dxa"/>
            <w:gridSpan w:val="2"/>
            <w:tcBorders>
              <w:top w:val="nil"/>
              <w:left w:val="nil"/>
              <w:bottom w:val="nil"/>
              <w:right w:val="nil"/>
            </w:tcBorders>
            <w:shd w:val="clear" w:color="000000" w:fill="FFFFFF"/>
            <w:noWrap/>
            <w:hideMark/>
          </w:tcPr>
          <w:p w:rsidR="00A30057" w:rsidRDefault="00A30057" w:rsidP="00852436">
            <w:pPr>
              <w:pStyle w:val="BSFStablesubtotal"/>
            </w:pPr>
          </w:p>
        </w:tc>
        <w:tc>
          <w:tcPr>
            <w:tcW w:w="974" w:type="dxa"/>
            <w:gridSpan w:val="2"/>
            <w:tcBorders>
              <w:top w:val="nil"/>
              <w:left w:val="nil"/>
              <w:bottom w:val="nil"/>
              <w:right w:val="nil"/>
            </w:tcBorders>
            <w:shd w:val="clear" w:color="000000" w:fill="FFFFFF"/>
            <w:noWrap/>
            <w:hideMark/>
          </w:tcPr>
          <w:p w:rsidR="00A30057" w:rsidRDefault="00A30057" w:rsidP="00852436">
            <w:pPr>
              <w:pStyle w:val="BSFStablesubtotal"/>
            </w:pPr>
          </w:p>
        </w:tc>
        <w:tc>
          <w:tcPr>
            <w:tcW w:w="963" w:type="dxa"/>
            <w:gridSpan w:val="2"/>
            <w:tcBorders>
              <w:top w:val="nil"/>
              <w:left w:val="nil"/>
              <w:bottom w:val="nil"/>
              <w:right w:val="nil"/>
            </w:tcBorders>
            <w:shd w:val="clear" w:color="000000" w:fill="FFFFFF"/>
            <w:noWrap/>
            <w:hideMark/>
          </w:tcPr>
          <w:p w:rsidR="00A30057" w:rsidRDefault="00A30057" w:rsidP="00852436">
            <w:pPr>
              <w:pStyle w:val="BSFStablesubtotal"/>
            </w:pPr>
          </w:p>
        </w:tc>
        <w:tc>
          <w:tcPr>
            <w:tcW w:w="967" w:type="dxa"/>
            <w:gridSpan w:val="2"/>
            <w:tcBorders>
              <w:top w:val="nil"/>
              <w:left w:val="nil"/>
              <w:bottom w:val="nil"/>
              <w:right w:val="nil"/>
            </w:tcBorders>
            <w:shd w:val="clear" w:color="000000" w:fill="FFFFFF"/>
            <w:noWrap/>
            <w:hideMark/>
          </w:tcPr>
          <w:p w:rsidR="00A30057" w:rsidRDefault="00A30057" w:rsidP="00852436">
            <w:pPr>
              <w:pStyle w:val="BSFStablesubtotal"/>
            </w:pPr>
          </w:p>
        </w:tc>
        <w:tc>
          <w:tcPr>
            <w:tcW w:w="963" w:type="dxa"/>
            <w:tcBorders>
              <w:top w:val="nil"/>
              <w:left w:val="nil"/>
              <w:bottom w:val="nil"/>
              <w:right w:val="nil"/>
            </w:tcBorders>
            <w:shd w:val="clear" w:color="000000" w:fill="FFFFFF"/>
            <w:noWrap/>
            <w:hideMark/>
          </w:tcPr>
          <w:p w:rsidR="00A30057" w:rsidRDefault="00A30057" w:rsidP="00852436">
            <w:pPr>
              <w:pStyle w:val="BSFStablesubtotal"/>
            </w:pP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nil"/>
              <w:right w:val="nil"/>
            </w:tcBorders>
            <w:shd w:val="clear" w:color="000000" w:fill="FFFFFF"/>
            <w:noWrap/>
            <w:hideMark/>
          </w:tcPr>
          <w:p w:rsidR="00BF0A3E" w:rsidRPr="00BF0A3E" w:rsidRDefault="00CF02CB" w:rsidP="00852436">
            <w:pPr>
              <w:pStyle w:val="BSFStablesubtotal"/>
            </w:pPr>
            <w:r>
              <w:t>2,477</w:t>
            </w:r>
          </w:p>
        </w:tc>
        <w:tc>
          <w:tcPr>
            <w:tcW w:w="2380" w:type="dxa"/>
            <w:tcBorders>
              <w:top w:val="nil"/>
              <w:left w:val="nil"/>
              <w:bottom w:val="nil"/>
              <w:right w:val="nil"/>
            </w:tcBorders>
            <w:shd w:val="clear" w:color="000000" w:fill="FFFFFF"/>
            <w:hideMark/>
          </w:tcPr>
          <w:p w:rsidR="00534ADF" w:rsidRDefault="00CF02CB" w:rsidP="00852436">
            <w:pPr>
              <w:pStyle w:val="BSFSTableSub-heading"/>
            </w:pPr>
            <w:r>
              <w:t>CASH AT THE END OF REPORTING PERIOD</w:t>
            </w:r>
          </w:p>
        </w:tc>
        <w:tc>
          <w:tcPr>
            <w:tcW w:w="990"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2,512</w:t>
            </w:r>
          </w:p>
        </w:tc>
        <w:tc>
          <w:tcPr>
            <w:tcW w:w="963"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2,924</w:t>
            </w:r>
          </w:p>
        </w:tc>
        <w:tc>
          <w:tcPr>
            <w:tcW w:w="974"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 xml:space="preserve">16 </w:t>
            </w:r>
          </w:p>
        </w:tc>
        <w:tc>
          <w:tcPr>
            <w:tcW w:w="963"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1,658</w:t>
            </w:r>
          </w:p>
        </w:tc>
        <w:tc>
          <w:tcPr>
            <w:tcW w:w="967" w:type="dxa"/>
            <w:gridSpan w:val="2"/>
            <w:tcBorders>
              <w:top w:val="nil"/>
              <w:left w:val="nil"/>
              <w:bottom w:val="nil"/>
              <w:right w:val="nil"/>
            </w:tcBorders>
            <w:shd w:val="clear" w:color="000000" w:fill="FFFFFF"/>
            <w:noWrap/>
            <w:hideMark/>
          </w:tcPr>
          <w:p w:rsidR="00BF0A3E" w:rsidRPr="00BF0A3E" w:rsidRDefault="00CF02CB" w:rsidP="00852436">
            <w:pPr>
              <w:pStyle w:val="BSFStablesubtotal"/>
            </w:pPr>
            <w:r>
              <w:t>1,237</w:t>
            </w:r>
          </w:p>
        </w:tc>
        <w:tc>
          <w:tcPr>
            <w:tcW w:w="963" w:type="dxa"/>
            <w:tcBorders>
              <w:top w:val="nil"/>
              <w:left w:val="nil"/>
              <w:bottom w:val="nil"/>
              <w:right w:val="nil"/>
            </w:tcBorders>
            <w:shd w:val="clear" w:color="000000" w:fill="FFFFFF"/>
            <w:noWrap/>
            <w:hideMark/>
          </w:tcPr>
          <w:p w:rsidR="00BF0A3E" w:rsidRPr="00BF0A3E" w:rsidRDefault="00CF02CB" w:rsidP="00852436">
            <w:pPr>
              <w:pStyle w:val="BSFStablesubtotal"/>
            </w:pPr>
            <w:r>
              <w:t>816</w:t>
            </w:r>
          </w:p>
        </w:tc>
      </w:tr>
      <w:tr w:rsidR="00BF0A3E" w:rsidRPr="00BF0A3E" w:rsidTr="000158CC">
        <w:tblPrEx>
          <w:tblBorders>
            <w:top w:val="none" w:sz="0" w:space="0" w:color="auto"/>
          </w:tblBorders>
        </w:tblPrEx>
        <w:trPr>
          <w:cantSplit/>
          <w:trHeight w:val="240"/>
        </w:trPr>
        <w:tc>
          <w:tcPr>
            <w:tcW w:w="1023" w:type="dxa"/>
            <w:gridSpan w:val="3"/>
            <w:tcBorders>
              <w:top w:val="nil"/>
              <w:left w:val="nil"/>
              <w:bottom w:val="single" w:sz="4" w:space="0" w:color="auto"/>
              <w:right w:val="nil"/>
            </w:tcBorders>
            <w:shd w:val="clear" w:color="000000" w:fill="FFFFFF"/>
            <w:noWrap/>
            <w:vAlign w:val="bottom"/>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2380" w:type="dxa"/>
            <w:tcBorders>
              <w:top w:val="nil"/>
              <w:left w:val="nil"/>
              <w:bottom w:val="single" w:sz="4" w:space="0" w:color="auto"/>
              <w:right w:val="nil"/>
            </w:tcBorders>
            <w:shd w:val="clear" w:color="000000" w:fill="FFFFFF"/>
            <w:hideMark/>
          </w:tcPr>
          <w:p w:rsidR="00BF0A3E" w:rsidRPr="00BF0A3E" w:rsidRDefault="00CF02CB" w:rsidP="00BF0A3E">
            <w:pPr>
              <w:spacing w:before="0" w:after="0"/>
              <w:rPr>
                <w:b/>
                <w:bCs/>
                <w:sz w:val="18"/>
                <w:szCs w:val="18"/>
                <w:lang w:eastAsia="en-AU"/>
              </w:rPr>
            </w:pPr>
            <w:r>
              <w:rPr>
                <w:b/>
                <w:bCs/>
                <w:sz w:val="18"/>
                <w:szCs w:val="18"/>
                <w:lang w:eastAsia="en-AU"/>
              </w:rPr>
              <w:t> </w:t>
            </w:r>
          </w:p>
        </w:tc>
        <w:tc>
          <w:tcPr>
            <w:tcW w:w="990" w:type="dxa"/>
            <w:gridSpan w:val="2"/>
            <w:tcBorders>
              <w:top w:val="nil"/>
              <w:left w:val="nil"/>
              <w:bottom w:val="single" w:sz="4" w:space="0" w:color="auto"/>
              <w:right w:val="nil"/>
            </w:tcBorders>
            <w:shd w:val="clear" w:color="000000" w:fill="FFFFFF"/>
            <w:noWrap/>
            <w:hideMark/>
          </w:tcPr>
          <w:p w:rsidR="00BF0A3E" w:rsidRPr="00BF0A3E" w:rsidRDefault="00CF02CB" w:rsidP="00BF0A3E">
            <w:pPr>
              <w:spacing w:before="0" w:after="0"/>
              <w:rPr>
                <w:b/>
                <w:bCs/>
                <w:sz w:val="18"/>
                <w:szCs w:val="18"/>
                <w:lang w:eastAsia="en-AU"/>
              </w:rPr>
            </w:pPr>
            <w:r>
              <w:rPr>
                <w:b/>
                <w:bCs/>
                <w:sz w:val="18"/>
                <w:szCs w:val="18"/>
                <w:lang w:eastAsia="en-AU"/>
              </w:rPr>
              <w:t> </w:t>
            </w:r>
          </w:p>
        </w:tc>
        <w:tc>
          <w:tcPr>
            <w:tcW w:w="963" w:type="dxa"/>
            <w:gridSpan w:val="2"/>
            <w:tcBorders>
              <w:top w:val="nil"/>
              <w:left w:val="nil"/>
              <w:bottom w:val="single" w:sz="4" w:space="0" w:color="auto"/>
              <w:right w:val="nil"/>
            </w:tcBorders>
            <w:shd w:val="clear" w:color="000000" w:fill="FFFFFF"/>
            <w:noWrap/>
            <w:vAlign w:val="bottom"/>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74" w:type="dxa"/>
            <w:gridSpan w:val="2"/>
            <w:tcBorders>
              <w:top w:val="nil"/>
              <w:left w:val="nil"/>
              <w:bottom w:val="single" w:sz="4" w:space="0" w:color="auto"/>
              <w:right w:val="nil"/>
            </w:tcBorders>
            <w:shd w:val="clear" w:color="000000" w:fill="FFFFFF"/>
            <w:noWrap/>
            <w:vAlign w:val="bottom"/>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63" w:type="dxa"/>
            <w:gridSpan w:val="2"/>
            <w:tcBorders>
              <w:top w:val="nil"/>
              <w:left w:val="nil"/>
              <w:bottom w:val="single" w:sz="4" w:space="0" w:color="auto"/>
              <w:right w:val="nil"/>
            </w:tcBorders>
            <w:shd w:val="clear" w:color="000000" w:fill="FFFFFF"/>
            <w:noWrap/>
            <w:vAlign w:val="bottom"/>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67" w:type="dxa"/>
            <w:gridSpan w:val="2"/>
            <w:tcBorders>
              <w:top w:val="nil"/>
              <w:left w:val="nil"/>
              <w:bottom w:val="single" w:sz="4" w:space="0" w:color="auto"/>
              <w:right w:val="nil"/>
            </w:tcBorders>
            <w:shd w:val="clear" w:color="000000" w:fill="FFFFFF"/>
            <w:noWrap/>
            <w:vAlign w:val="bottom"/>
            <w:hideMark/>
          </w:tcPr>
          <w:p w:rsidR="00BF0A3E" w:rsidRPr="00BF0A3E" w:rsidRDefault="00CF02CB" w:rsidP="00BF0A3E">
            <w:pPr>
              <w:spacing w:before="0" w:after="0"/>
              <w:rPr>
                <w:sz w:val="18"/>
                <w:szCs w:val="18"/>
                <w:lang w:eastAsia="en-AU"/>
              </w:rPr>
            </w:pPr>
            <w:r w:rsidRPr="00CF02CB">
              <w:rPr>
                <w:sz w:val="18"/>
                <w:szCs w:val="18"/>
                <w:lang w:eastAsia="en-AU"/>
              </w:rPr>
              <w:t> </w:t>
            </w:r>
          </w:p>
        </w:tc>
        <w:tc>
          <w:tcPr>
            <w:tcW w:w="963" w:type="dxa"/>
            <w:tcBorders>
              <w:top w:val="nil"/>
              <w:left w:val="nil"/>
              <w:bottom w:val="single" w:sz="4" w:space="0" w:color="auto"/>
              <w:right w:val="nil"/>
            </w:tcBorders>
            <w:shd w:val="clear" w:color="000000" w:fill="FFFFFF"/>
            <w:noWrap/>
            <w:vAlign w:val="bottom"/>
            <w:hideMark/>
          </w:tcPr>
          <w:p w:rsidR="00BF0A3E" w:rsidRPr="00BF0A3E" w:rsidRDefault="00CF02CB" w:rsidP="00BF0A3E">
            <w:pPr>
              <w:spacing w:before="0" w:after="0"/>
              <w:rPr>
                <w:sz w:val="18"/>
                <w:szCs w:val="18"/>
                <w:lang w:eastAsia="en-AU"/>
              </w:rPr>
            </w:pPr>
            <w:r w:rsidRPr="00CF02CB">
              <w:rPr>
                <w:sz w:val="18"/>
                <w:szCs w:val="18"/>
                <w:lang w:eastAsia="en-AU"/>
              </w:rPr>
              <w:t> </w:t>
            </w:r>
          </w:p>
        </w:tc>
      </w:tr>
    </w:tbl>
    <w:p w:rsidR="00BF0A3E" w:rsidRDefault="00BF0A3E" w:rsidP="00111BC6"/>
    <w:p w:rsidR="00BF0A3E" w:rsidRDefault="00BF0A3E" w:rsidP="00111BC6"/>
    <w:p w:rsidR="00BF0A3E" w:rsidRDefault="00BF0A3E" w:rsidP="00111BC6">
      <w:pPr>
        <w:sectPr w:rsidR="00BF0A3E" w:rsidSect="003F16F9">
          <w:pgSz w:w="11907" w:h="16840" w:code="9"/>
          <w:pgMar w:top="1151" w:right="1440" w:bottom="1729" w:left="1440" w:header="720" w:footer="720" w:gutter="0"/>
          <w:cols w:space="720"/>
        </w:sectPr>
      </w:pPr>
    </w:p>
    <w:p w:rsidR="00E25EC9" w:rsidRDefault="00111BC6">
      <w:pPr>
        <w:pStyle w:val="Heading3"/>
      </w:pPr>
      <w:r>
        <w:t xml:space="preserve">Notes to the </w:t>
      </w:r>
      <w:r w:rsidRPr="005E4824">
        <w:t>Controlled</w:t>
      </w:r>
      <w:r>
        <w:t xml:space="preserve"> Budget </w:t>
      </w:r>
      <w:r w:rsidRPr="003F366C">
        <w:t>Statements</w:t>
      </w:r>
    </w:p>
    <w:p w:rsidR="00111BC6" w:rsidRPr="00DE4A0B" w:rsidRDefault="00111BC6" w:rsidP="00111BC6">
      <w:r>
        <w:t>Significant variations are as follows:</w:t>
      </w:r>
    </w:p>
    <w:p w:rsidR="00111BC6" w:rsidRPr="00DE4A0B" w:rsidRDefault="00111BC6" w:rsidP="00111BC6">
      <w:pPr>
        <w:pStyle w:val="Heading4"/>
      </w:pPr>
      <w:r w:rsidRPr="005E4824">
        <w:t>Operating</w:t>
      </w:r>
      <w:r>
        <w:t xml:space="preserve"> Statement</w:t>
      </w:r>
    </w:p>
    <w:p w:rsidR="00D85446" w:rsidRDefault="00484056">
      <w:pPr>
        <w:pStyle w:val="BSbullet1"/>
      </w:pPr>
      <w:r>
        <w:t>government payment for o</w:t>
      </w:r>
      <w:r w:rsidR="00211A3E">
        <w:t>utputs</w:t>
      </w:r>
      <w:r w:rsidR="00111BC6" w:rsidRPr="00CF1A8C">
        <w:t>:</w:t>
      </w:r>
    </w:p>
    <w:p w:rsidR="00AE69F4" w:rsidRDefault="00211A3E">
      <w:pPr>
        <w:pStyle w:val="BSbullet2"/>
      </w:pPr>
      <w:r>
        <w:t>the decrease of $5.594 million in the 2013</w:t>
      </w:r>
      <w:r>
        <w:noBreakHyphen/>
        <w:t>14 estimated outcome from the original budget is mainly due to the reprofiling of capital works</w:t>
      </w:r>
      <w:r w:rsidR="00A73F05">
        <w:t xml:space="preserve"> </w:t>
      </w:r>
      <w:r w:rsidR="00951D10">
        <w:t xml:space="preserve">project </w:t>
      </w:r>
      <w:r w:rsidR="00A73F05">
        <w:t>funding and</w:t>
      </w:r>
      <w:r w:rsidR="00951D10">
        <w:t xml:space="preserve"> business support</w:t>
      </w:r>
      <w:r w:rsidR="00A73F05">
        <w:t xml:space="preserve"> grant </w:t>
      </w:r>
      <w:r w:rsidR="00006E03" w:rsidRPr="00006E03">
        <w:t>programs</w:t>
      </w:r>
      <w:r w:rsidR="00EE21A7">
        <w:t xml:space="preserve"> from 2013</w:t>
      </w:r>
      <w:r w:rsidR="00EE21A7">
        <w:noBreakHyphen/>
        <w:t>14 to 2014</w:t>
      </w:r>
      <w:r w:rsidR="00EE21A7">
        <w:noBreakHyphen/>
        <w:t>15</w:t>
      </w:r>
      <w:r w:rsidR="00A73F05">
        <w:t xml:space="preserve">, partially </w:t>
      </w:r>
      <w:r w:rsidR="00E52E88">
        <w:t>offset by a variation under Section 14 of the</w:t>
      </w:r>
      <w:r w:rsidR="003E75FA" w:rsidRPr="003E75FA">
        <w:rPr>
          <w:i/>
        </w:rPr>
        <w:t xml:space="preserve"> Financial Management Act 1996 </w:t>
      </w:r>
      <w:r w:rsidR="00E52E88">
        <w:t xml:space="preserve">to </w:t>
      </w:r>
      <w:r w:rsidR="003E75FA">
        <w:t>permit</w:t>
      </w:r>
      <w:r w:rsidR="00E52E88">
        <w:t xml:space="preserve"> the granting of funds to the ACT Brumbies for their training facility and additional funding provided through the</w:t>
      </w:r>
      <w:r w:rsidR="00484056">
        <w:t xml:space="preserve"> 2013</w:t>
      </w:r>
      <w:r w:rsidR="00484056">
        <w:noBreakHyphen/>
        <w:t>14</w:t>
      </w:r>
      <w:r w:rsidR="00E52E88">
        <w:t xml:space="preserve"> Supplementary Appropriation; and</w:t>
      </w:r>
    </w:p>
    <w:p w:rsidR="00AE69F4" w:rsidRDefault="00AB61ED">
      <w:pPr>
        <w:pStyle w:val="BSbullet2"/>
      </w:pPr>
      <w:r>
        <w:t>t</w:t>
      </w:r>
      <w:r w:rsidR="00484056">
        <w:t>he increase of $1.166 million in the 2014</w:t>
      </w:r>
      <w:r w:rsidR="00484056">
        <w:noBreakHyphen/>
        <w:t>15 Bu</w:t>
      </w:r>
      <w:r w:rsidR="00B4202B">
        <w:t xml:space="preserve">dget from the </w:t>
      </w:r>
      <w:r w:rsidR="00262248">
        <w:t>2</w:t>
      </w:r>
      <w:r w:rsidR="00B4202B">
        <w:t>013</w:t>
      </w:r>
      <w:r w:rsidR="00B4202B">
        <w:noBreakHyphen/>
        <w:t>14</w:t>
      </w:r>
      <w:r w:rsidR="00262248">
        <w:t xml:space="preserve"> estimated </w:t>
      </w:r>
      <w:r w:rsidR="00484056">
        <w:t xml:space="preserve">outcome is mainly due to </w:t>
      </w:r>
      <w:r w:rsidR="000F0886">
        <w:t xml:space="preserve">the reprofiling of capital works </w:t>
      </w:r>
      <w:r w:rsidR="00951D10">
        <w:t xml:space="preserve">project </w:t>
      </w:r>
      <w:r w:rsidR="00DE0330">
        <w:t>funding and grant programs</w:t>
      </w:r>
      <w:r w:rsidR="000F0886">
        <w:t xml:space="preserve"> and funding provided for new initiatives, partially offset by the impact of prior year</w:t>
      </w:r>
      <w:r w:rsidR="001E12FC">
        <w:t xml:space="preserve"> initiative </w:t>
      </w:r>
      <w:r w:rsidR="000F0886">
        <w:t>funding decisions</w:t>
      </w:r>
      <w:r w:rsidR="00EE21A7">
        <w:t xml:space="preserve">, savings initiatives and the return of </w:t>
      </w:r>
      <w:r w:rsidR="00A42A77">
        <w:t xml:space="preserve">repairs and maintenance </w:t>
      </w:r>
      <w:r w:rsidR="00EE21A7">
        <w:t xml:space="preserve">funding </w:t>
      </w:r>
      <w:r w:rsidR="00A42A77">
        <w:t>to the Budget</w:t>
      </w:r>
      <w:r w:rsidR="00C81759">
        <w:t>,</w:t>
      </w:r>
      <w:r w:rsidR="00A42A77">
        <w:t xml:space="preserve"> which is not yet required </w:t>
      </w:r>
      <w:r w:rsidR="00EE21A7">
        <w:t>for deferred capital works projects.</w:t>
      </w:r>
    </w:p>
    <w:p w:rsidR="00C079C6" w:rsidRDefault="00C079C6">
      <w:pPr>
        <w:pStyle w:val="BSbullet1"/>
      </w:pPr>
      <w:r>
        <w:t>employee expenses:  the decrease of $2.104</w:t>
      </w:r>
      <w:r w:rsidR="00060ACE">
        <w:t> </w:t>
      </w:r>
      <w:r>
        <w:t>m</w:t>
      </w:r>
      <w:r w:rsidR="00060ACE">
        <w:t>illion</w:t>
      </w:r>
      <w:r>
        <w:t xml:space="preserve"> in the 2014</w:t>
      </w:r>
      <w:r>
        <w:noBreakHyphen/>
        <w:t>15 Budget from the 2013</w:t>
      </w:r>
      <w:r>
        <w:noBreakHyphen/>
        <w:t xml:space="preserve">14 estimated outcome is mainly due to </w:t>
      </w:r>
      <w:r w:rsidR="00A42A77">
        <w:t>the implementation of general savings initiatives</w:t>
      </w:r>
      <w:r>
        <w:t>.</w:t>
      </w:r>
    </w:p>
    <w:p w:rsidR="00D85446" w:rsidRDefault="00EE21A7">
      <w:pPr>
        <w:pStyle w:val="BSbullet1"/>
      </w:pPr>
      <w:r>
        <w:t>supplies and services</w:t>
      </w:r>
      <w:r w:rsidR="00111BC6" w:rsidRPr="00CF1A8C">
        <w:t>:</w:t>
      </w:r>
    </w:p>
    <w:p w:rsidR="00AE69F4" w:rsidRDefault="00EE21A7">
      <w:pPr>
        <w:pStyle w:val="BSbullet2"/>
      </w:pPr>
      <w:r>
        <w:t>the decrease of $1.855 million in the 2013</w:t>
      </w:r>
      <w:r>
        <w:noBreakHyphen/>
        <w:t>14 estimated outcome from the original budget</w:t>
      </w:r>
      <w:r w:rsidR="001E12FC">
        <w:t xml:space="preserve"> is mainly due to the reprofiling of capital works funding and grant programs from 2013</w:t>
      </w:r>
      <w:r w:rsidR="001E12FC">
        <w:noBreakHyphen/>
        <w:t>14 to 2014</w:t>
      </w:r>
      <w:r w:rsidR="001E12FC">
        <w:noBreakHyphen/>
        <w:t>15; and</w:t>
      </w:r>
    </w:p>
    <w:p w:rsidR="00AE69F4" w:rsidRDefault="00A42A77">
      <w:pPr>
        <w:pStyle w:val="BSbullet2"/>
      </w:pPr>
      <w:r>
        <w:t>t</w:t>
      </w:r>
      <w:r w:rsidR="001E12FC">
        <w:t>he increase of $4.020 million in the 2014</w:t>
      </w:r>
      <w:r w:rsidR="001E12FC">
        <w:noBreakHyphen/>
        <w:t>15 Bu</w:t>
      </w:r>
      <w:r w:rsidR="00B4202B">
        <w:t>dget from the 2013</w:t>
      </w:r>
      <w:r w:rsidR="00B4202B">
        <w:noBreakHyphen/>
        <w:t>14</w:t>
      </w:r>
      <w:r w:rsidR="00262248">
        <w:t xml:space="preserve"> estimated </w:t>
      </w:r>
      <w:r w:rsidR="001E12FC">
        <w:t xml:space="preserve">outcome is mainly due to the reprofiling of capital works </w:t>
      </w:r>
      <w:r w:rsidR="00951D10">
        <w:t>project funding</w:t>
      </w:r>
      <w:r w:rsidR="001E12FC">
        <w:t xml:space="preserve"> and funding provided for new initiatives, partially offset by the impact of prior year initiative funding decisions, savings initiatives and the return of funding for deferred capital works projects</w:t>
      </w:r>
      <w:r w:rsidR="00A65837">
        <w:t xml:space="preserve"> referred to above</w:t>
      </w:r>
      <w:r w:rsidR="001E12FC">
        <w:t>.</w:t>
      </w:r>
    </w:p>
    <w:p w:rsidR="00D85446" w:rsidRDefault="001E12FC">
      <w:pPr>
        <w:pStyle w:val="BSbullet1"/>
      </w:pPr>
      <w:r>
        <w:t xml:space="preserve">depreciation and amortisation: </w:t>
      </w:r>
      <w:r w:rsidR="00DE0330">
        <w:t xml:space="preserve"> </w:t>
      </w:r>
      <w:r>
        <w:t>the increase of $5.960 m</w:t>
      </w:r>
      <w:r w:rsidR="00B4202B">
        <w:t>illion in the 2013</w:t>
      </w:r>
      <w:r w:rsidR="004D5B59">
        <w:noBreakHyphen/>
      </w:r>
      <w:r w:rsidR="00B4202B">
        <w:t>14</w:t>
      </w:r>
      <w:r w:rsidR="00262248">
        <w:t xml:space="preserve"> estimated </w:t>
      </w:r>
      <w:r>
        <w:t xml:space="preserve">outcome from the original budget </w:t>
      </w:r>
      <w:r w:rsidR="00951D10">
        <w:t xml:space="preserve">and </w:t>
      </w:r>
      <w:r w:rsidR="00335A91">
        <w:t xml:space="preserve">the further increase of </w:t>
      </w:r>
      <w:r w:rsidR="00951D10">
        <w:t>$2.960 million in the 2014</w:t>
      </w:r>
      <w:r w:rsidR="00951D10">
        <w:noBreakHyphen/>
        <w:t>15 budget from the 2013</w:t>
      </w:r>
      <w:r w:rsidR="00951D10">
        <w:noBreakHyphen/>
        <w:t xml:space="preserve">14 estimated outcome </w:t>
      </w:r>
      <w:r w:rsidR="00335A91">
        <w:t xml:space="preserve">is </w:t>
      </w:r>
      <w:r w:rsidR="00951D10">
        <w:t xml:space="preserve">mainly </w:t>
      </w:r>
      <w:r w:rsidR="00670B6C">
        <w:t>due to the flow</w:t>
      </w:r>
      <w:r w:rsidR="00670B6C">
        <w:noBreakHyphen/>
      </w:r>
      <w:r>
        <w:t xml:space="preserve">on impact </w:t>
      </w:r>
      <w:r w:rsidR="00335A91">
        <w:t xml:space="preserve">of the </w:t>
      </w:r>
      <w:r w:rsidR="00AC261D">
        <w:t>revaluation and the reassessment of the useful lives</w:t>
      </w:r>
      <w:r w:rsidR="00335A91">
        <w:t xml:space="preserve"> </w:t>
      </w:r>
      <w:r w:rsidR="00AC261D">
        <w:t xml:space="preserve">of assets </w:t>
      </w:r>
      <w:r w:rsidR="00335A91">
        <w:t>undertaken in 2012</w:t>
      </w:r>
      <w:r w:rsidR="00335A91">
        <w:noBreakHyphen/>
        <w:t>13</w:t>
      </w:r>
      <w:r>
        <w:t>.</w:t>
      </w:r>
    </w:p>
    <w:p w:rsidR="00D85446" w:rsidRDefault="001E12FC">
      <w:pPr>
        <w:pStyle w:val="BSbullet1"/>
      </w:pPr>
      <w:r>
        <w:t>grants and purchased services:</w:t>
      </w:r>
    </w:p>
    <w:p w:rsidR="00AE69F4" w:rsidRDefault="001E12FC">
      <w:pPr>
        <w:pStyle w:val="BSbullet2"/>
      </w:pPr>
      <w:r>
        <w:t>the decrease of $3.950 million in the 2013-14 esti</w:t>
      </w:r>
      <w:r w:rsidR="00B4202B">
        <w:t>mated outcome from the original </w:t>
      </w:r>
      <w:r>
        <w:t xml:space="preserve">budget is mainly due to the rollover of the grant to Pace Farm and </w:t>
      </w:r>
      <w:r w:rsidR="00951D10">
        <w:t>business support grant programs, partially offset by a variation under Section 14 of the</w:t>
      </w:r>
      <w:r w:rsidR="00951D10" w:rsidRPr="000F0886">
        <w:rPr>
          <w:i/>
        </w:rPr>
        <w:t xml:space="preserve"> Financial Management Act 1996 </w:t>
      </w:r>
      <w:r w:rsidR="00951D10">
        <w:t xml:space="preserve">to </w:t>
      </w:r>
      <w:r w:rsidR="00951D10" w:rsidRPr="00EE21A7">
        <w:t>permit</w:t>
      </w:r>
      <w:r w:rsidR="00951D10">
        <w:t xml:space="preserve"> the granting of funds to the Brumbies for their training facility</w:t>
      </w:r>
      <w:r w:rsidR="00FE6032">
        <w:t>; and</w:t>
      </w:r>
    </w:p>
    <w:p w:rsidR="00AE69F4" w:rsidRDefault="00FE6032">
      <w:pPr>
        <w:pStyle w:val="BSbullet2"/>
      </w:pPr>
      <w:r>
        <w:t>the increase of $2.672 million in the 2014</w:t>
      </w:r>
      <w:r>
        <w:noBreakHyphen/>
        <w:t>15 Bu</w:t>
      </w:r>
      <w:r w:rsidR="00B4202B">
        <w:t>dget from the 2013</w:t>
      </w:r>
      <w:r w:rsidR="00B4202B">
        <w:noBreakHyphen/>
        <w:t>14</w:t>
      </w:r>
      <w:r w:rsidR="00262248">
        <w:t xml:space="preserve"> estimated </w:t>
      </w:r>
      <w:r>
        <w:t>outcome is mainly due to funding provided for the Lyneham Tennis Facility Enhancement project.</w:t>
      </w:r>
    </w:p>
    <w:p w:rsidR="00D85446" w:rsidRDefault="00D44E4B">
      <w:pPr>
        <w:pStyle w:val="BSbullet1"/>
      </w:pPr>
      <w:r>
        <w:t>o</w:t>
      </w:r>
      <w:r w:rsidR="00BE129A">
        <w:t>ther expenses:</w:t>
      </w:r>
      <w:r w:rsidR="00545B8F">
        <w:t xml:space="preserve"> </w:t>
      </w:r>
      <w:r w:rsidR="00DE0330">
        <w:t xml:space="preserve"> </w:t>
      </w:r>
      <w:r w:rsidR="00545B8F">
        <w:t xml:space="preserve">the decrease of $4.481 million in the </w:t>
      </w:r>
      <w:r w:rsidR="00B4202B">
        <w:t>2014</w:t>
      </w:r>
      <w:r w:rsidR="00B4202B">
        <w:noBreakHyphen/>
        <w:t>15 Budget from the 2013</w:t>
      </w:r>
      <w:r w:rsidR="00B4202B">
        <w:noBreakHyphen/>
        <w:t>14 </w:t>
      </w:r>
      <w:r w:rsidR="00545B8F">
        <w:t xml:space="preserve">estimated outcome is mainly due to </w:t>
      </w:r>
      <w:r>
        <w:t xml:space="preserve">funding provided for the Asian Football Cup </w:t>
      </w:r>
      <w:r w:rsidR="00545B8F">
        <w:t>in 2013</w:t>
      </w:r>
      <w:r w:rsidR="00545B8F">
        <w:noBreakHyphen/>
        <w:t>14.</w:t>
      </w:r>
    </w:p>
    <w:p w:rsidR="00111BC6" w:rsidRPr="00DE4A0B" w:rsidRDefault="00111BC6" w:rsidP="00111BC6">
      <w:pPr>
        <w:pStyle w:val="Heading4"/>
      </w:pPr>
      <w:r w:rsidRPr="00DE4A0B">
        <w:t>Ba</w:t>
      </w:r>
      <w:r>
        <w:t>lance Sheet</w:t>
      </w:r>
    </w:p>
    <w:p w:rsidR="00D85446" w:rsidRDefault="00D64C7A">
      <w:pPr>
        <w:pStyle w:val="BSbullet1"/>
      </w:pPr>
      <w:bookmarkStart w:id="11" w:name="OLE_LINK5"/>
      <w:r>
        <w:t>receivables</w:t>
      </w:r>
      <w:r w:rsidR="00111BC6" w:rsidRPr="00CF1A8C">
        <w:t>:</w:t>
      </w:r>
      <w:r>
        <w:t xml:space="preserve">  the decrease of $1.220 million </w:t>
      </w:r>
      <w:r w:rsidR="002D13E0">
        <w:t xml:space="preserve">in the 2013-14 estimated outcome from the original budget is due to </w:t>
      </w:r>
      <w:r w:rsidR="00BB4680">
        <w:t xml:space="preserve">improvements to </w:t>
      </w:r>
      <w:r w:rsidR="002D13E0">
        <w:t xml:space="preserve">the </w:t>
      </w:r>
      <w:r w:rsidR="00883CC3">
        <w:t>management of debtors</w:t>
      </w:r>
      <w:r w:rsidR="00BB4680">
        <w:t>.</w:t>
      </w:r>
    </w:p>
    <w:p w:rsidR="002D13E0" w:rsidRDefault="002D13E0">
      <w:pPr>
        <w:pStyle w:val="BSbullet1"/>
      </w:pPr>
      <w:r>
        <w:t>property, plant and equipment:  the increase of</w:t>
      </w:r>
      <w:r w:rsidR="00262248">
        <w:t xml:space="preserve"> $37.920 million in the 2013</w:t>
      </w:r>
      <w:r w:rsidR="00262248">
        <w:noBreakHyphen/>
        <w:t xml:space="preserve">14 </w:t>
      </w:r>
      <w:r>
        <w:t xml:space="preserve">estimated outcome from the original budget </w:t>
      </w:r>
      <w:r w:rsidR="008B56DC">
        <w:t xml:space="preserve">and </w:t>
      </w:r>
      <w:r w:rsidR="00A91CBF">
        <w:t xml:space="preserve">the further increase of </w:t>
      </w:r>
      <w:r w:rsidR="008B56DC">
        <w:t>$</w:t>
      </w:r>
      <w:r w:rsidR="00744D37">
        <w:t>93.305</w:t>
      </w:r>
      <w:r w:rsidR="008B56DC">
        <w:t> million in the 2014</w:t>
      </w:r>
      <w:r w:rsidR="008B56DC">
        <w:noBreakHyphen/>
        <w:t>15 Budget from the 2013</w:t>
      </w:r>
      <w:r w:rsidR="008B56DC">
        <w:noBreakHyphen/>
        <w:t xml:space="preserve">14 estimated outcome </w:t>
      </w:r>
      <w:r w:rsidR="00A91CBF">
        <w:t>is mainly</w:t>
      </w:r>
      <w:r>
        <w:t xml:space="preserve"> due to</w:t>
      </w:r>
      <w:r w:rsidR="008B56DC">
        <w:t xml:space="preserve"> the impact of the </w:t>
      </w:r>
      <w:r w:rsidR="00335A91">
        <w:t xml:space="preserve">asset </w:t>
      </w:r>
      <w:r w:rsidR="008B56DC">
        <w:t>re</w:t>
      </w:r>
      <w:r w:rsidR="00744D37">
        <w:t>valuation undertaken in 2012</w:t>
      </w:r>
      <w:r w:rsidR="00744D37">
        <w:noBreakHyphen/>
        <w:t>13 and the capitalisation of completed capital works.</w:t>
      </w:r>
    </w:p>
    <w:p w:rsidR="00690A9F" w:rsidRDefault="00FC2A8C">
      <w:pPr>
        <w:pStyle w:val="BSbullet1"/>
      </w:pPr>
      <w:r>
        <w:t>capital</w:t>
      </w:r>
      <w:r w:rsidR="00D46736">
        <w:t xml:space="preserve"> works in progress:</w:t>
      </w:r>
    </w:p>
    <w:p w:rsidR="00AE69F4" w:rsidRDefault="00FC2A8C">
      <w:pPr>
        <w:pStyle w:val="BSbullet2"/>
      </w:pPr>
      <w:r>
        <w:t>the increase of $136.644 million in the 2013-14 esti</w:t>
      </w:r>
      <w:r w:rsidR="00B4202B">
        <w:t>mated outcome from the original </w:t>
      </w:r>
      <w:r w:rsidR="00670B6C">
        <w:t>budget is due to the flow</w:t>
      </w:r>
      <w:r w:rsidR="00670B6C">
        <w:noBreakHyphen/>
      </w:r>
      <w:r>
        <w:t xml:space="preserve">on impact of the </w:t>
      </w:r>
      <w:r w:rsidR="00690A9F">
        <w:t>2012</w:t>
      </w:r>
      <w:r w:rsidR="00690A9F">
        <w:noBreakHyphen/>
        <w:t xml:space="preserve">13 </w:t>
      </w:r>
      <w:r>
        <w:t>audited outcome</w:t>
      </w:r>
      <w:r w:rsidR="00690A9F">
        <w:t>; and</w:t>
      </w:r>
    </w:p>
    <w:p w:rsidR="00AE69F4" w:rsidRDefault="00690A9F">
      <w:pPr>
        <w:pStyle w:val="BSbullet2"/>
      </w:pPr>
      <w:r>
        <w:t xml:space="preserve">the increase of </w:t>
      </w:r>
      <w:r w:rsidR="00FC2A8C">
        <w:t>$12.701 million in the 2014</w:t>
      </w:r>
      <w:r w:rsidR="00FC2A8C">
        <w:noBreakHyphen/>
        <w:t>15 Bu</w:t>
      </w:r>
      <w:r w:rsidR="00262248">
        <w:t>dget from the 2013</w:t>
      </w:r>
      <w:r w:rsidR="00262248">
        <w:noBreakHyphen/>
        <w:t xml:space="preserve">14 estimated </w:t>
      </w:r>
      <w:r w:rsidR="00FC2A8C">
        <w:t xml:space="preserve">outcome </w:t>
      </w:r>
      <w:r>
        <w:t>is mainly due to funding provided for new capital works projects.</w:t>
      </w:r>
    </w:p>
    <w:p w:rsidR="0030373A" w:rsidRDefault="00BA7ABF">
      <w:pPr>
        <w:pStyle w:val="BSbullet1"/>
      </w:pPr>
      <w:r>
        <w:t>payables:  the decrease of $15.870 million in the 2013-14 estimated outcome from the original budget and the further decrease of $9.834 million in the 2014</w:t>
      </w:r>
      <w:r>
        <w:noBreakHyphen/>
        <w:t>15 Budget from the 2013</w:t>
      </w:r>
      <w:r>
        <w:noBreakHyphen/>
        <w:t xml:space="preserve">14 estimated outcome is mainly due to </w:t>
      </w:r>
      <w:r w:rsidR="00883CC3">
        <w:t xml:space="preserve">improvements </w:t>
      </w:r>
      <w:r w:rsidR="00BB4680">
        <w:t>in</w:t>
      </w:r>
      <w:r w:rsidR="00883CC3">
        <w:t xml:space="preserve"> the management of payables</w:t>
      </w:r>
      <w:r w:rsidR="00BB4680">
        <w:t>.</w:t>
      </w:r>
    </w:p>
    <w:p w:rsidR="00111BC6" w:rsidRDefault="00132221" w:rsidP="00111BC6">
      <w:pPr>
        <w:pStyle w:val="Heading4"/>
      </w:pPr>
      <w:r>
        <w:t>Cash Flow</w:t>
      </w:r>
      <w:r w:rsidRPr="00DE4A0B">
        <w:t xml:space="preserve"> </w:t>
      </w:r>
      <w:r w:rsidR="00111BC6" w:rsidRPr="00DE4A0B">
        <w:t>Statemen</w:t>
      </w:r>
      <w:r>
        <w:t>t</w:t>
      </w:r>
      <w:r w:rsidR="00111BC6">
        <w:t xml:space="preserve"> </w:t>
      </w:r>
    </w:p>
    <w:p w:rsidR="00111BC6" w:rsidRPr="00111BC6" w:rsidRDefault="00C079C6" w:rsidP="00111BC6">
      <w:r>
        <w:t>Variations in the statement are explained in the notes above.</w:t>
      </w:r>
    </w:p>
    <w:bookmarkEnd w:id="11"/>
    <w:p w:rsidR="00111BC6" w:rsidRPr="00DE4A0B" w:rsidRDefault="00111BC6" w:rsidP="00111BC6">
      <w:pPr>
        <w:pStyle w:val="Heading4"/>
      </w:pPr>
      <w:r w:rsidRPr="00DE4A0B">
        <w:t>Statement of Chan</w:t>
      </w:r>
      <w:r>
        <w:t>ges in Equity</w:t>
      </w:r>
      <w:r w:rsidRPr="0057447D">
        <w:t xml:space="preserve"> </w:t>
      </w:r>
    </w:p>
    <w:p w:rsidR="00111BC6" w:rsidRDefault="00C079C6" w:rsidP="00111BC6">
      <w:pPr>
        <w:sectPr w:rsidR="00111BC6" w:rsidSect="003F16F9">
          <w:pgSz w:w="11907" w:h="16840" w:code="9"/>
          <w:pgMar w:top="1151" w:right="1440" w:bottom="1729" w:left="1440" w:header="720" w:footer="720" w:gutter="0"/>
          <w:cols w:space="720"/>
        </w:sectPr>
      </w:pPr>
      <w:r>
        <w:t>Variations in the statement are explained in the notes above.</w:t>
      </w:r>
    </w:p>
    <w:p w:rsidR="00B62E9E" w:rsidRDefault="00B62E9E" w:rsidP="007C465A">
      <w:pPr>
        <w:pStyle w:val="Caption"/>
      </w:pPr>
      <w:r>
        <w:t xml:space="preserve">Table </w:t>
      </w:r>
      <w:fldSimple w:instr=" SEQ Table \* ARABIC ">
        <w:r w:rsidR="00970AA0">
          <w:rPr>
            <w:noProof/>
          </w:rPr>
          <w:t>21</w:t>
        </w:r>
      </w:fldSimple>
      <w:r>
        <w:t xml:space="preserve">: </w:t>
      </w:r>
      <w:r w:rsidR="00237D75">
        <w:t>Economic Development</w:t>
      </w:r>
      <w:r w:rsidR="00237D75" w:rsidRPr="00EC2452">
        <w:t xml:space="preserve"> Directorate</w:t>
      </w:r>
      <w:r>
        <w:t xml:space="preserve">: Statement of Income and Expenses </w:t>
      </w:r>
      <w:r w:rsidR="00111BC6">
        <w:t>on behalf of the Territory</w:t>
      </w:r>
    </w:p>
    <w:tbl>
      <w:tblPr>
        <w:tblW w:w="5000" w:type="pct"/>
        <w:tblInd w:w="-4" w:type="dxa"/>
        <w:tblBorders>
          <w:top w:val="single" w:sz="4" w:space="0" w:color="auto"/>
        </w:tblBorders>
        <w:tblLayout w:type="fixed"/>
        <w:tblLook w:val="04A0"/>
      </w:tblPr>
      <w:tblGrid>
        <w:gridCol w:w="980"/>
        <w:gridCol w:w="2389"/>
        <w:gridCol w:w="979"/>
        <w:gridCol w:w="979"/>
        <w:gridCol w:w="979"/>
        <w:gridCol w:w="979"/>
        <w:gridCol w:w="979"/>
        <w:gridCol w:w="979"/>
      </w:tblGrid>
      <w:tr w:rsidR="004423E3" w:rsidRPr="00AE69F4" w:rsidTr="00AF0D2D">
        <w:trPr>
          <w:trHeight w:val="680"/>
          <w:tblHeader/>
        </w:trPr>
        <w:tc>
          <w:tcPr>
            <w:tcW w:w="970" w:type="dxa"/>
            <w:tcBorders>
              <w:bottom w:val="nil"/>
            </w:tcBorders>
            <w:noWrap/>
            <w:hideMark/>
          </w:tcPr>
          <w:p w:rsidR="004423E3" w:rsidRPr="00AE69F4" w:rsidRDefault="004423E3" w:rsidP="006825A8">
            <w:pPr>
              <w:pStyle w:val="BStableheading1"/>
              <w:framePr w:wrap="auto" w:vAnchor="margin" w:yAlign="inline"/>
              <w:rPr>
                <w:sz w:val="18"/>
                <w:szCs w:val="18"/>
              </w:rPr>
            </w:pPr>
            <w:r w:rsidRPr="00AE69F4">
              <w:rPr>
                <w:sz w:val="18"/>
                <w:szCs w:val="18"/>
                <w:lang w:eastAsia="en-AU"/>
              </w:rPr>
              <w:t>2013</w:t>
            </w:r>
            <w:r w:rsidR="00F80175" w:rsidRPr="00AE69F4">
              <w:rPr>
                <w:sz w:val="18"/>
                <w:szCs w:val="18"/>
                <w:lang w:eastAsia="en-AU"/>
              </w:rPr>
              <w:noBreakHyphen/>
            </w:r>
            <w:r w:rsidRPr="00AE69F4">
              <w:rPr>
                <w:sz w:val="18"/>
                <w:szCs w:val="18"/>
                <w:lang w:eastAsia="en-AU"/>
              </w:rPr>
              <w:t>14 Budget</w:t>
            </w:r>
          </w:p>
        </w:tc>
        <w:tc>
          <w:tcPr>
            <w:tcW w:w="2364" w:type="dxa"/>
            <w:tcBorders>
              <w:bottom w:val="nil"/>
            </w:tcBorders>
          </w:tcPr>
          <w:p w:rsidR="004423E3" w:rsidRPr="00AE69F4" w:rsidRDefault="004423E3" w:rsidP="006825A8">
            <w:pPr>
              <w:pStyle w:val="BStableheading1"/>
              <w:framePr w:wrap="auto" w:vAnchor="margin" w:yAlign="inline"/>
              <w:rPr>
                <w:sz w:val="18"/>
                <w:szCs w:val="18"/>
              </w:rPr>
            </w:pPr>
          </w:p>
        </w:tc>
        <w:tc>
          <w:tcPr>
            <w:tcW w:w="969" w:type="dxa"/>
            <w:tcBorders>
              <w:bottom w:val="nil"/>
            </w:tcBorders>
            <w:noWrap/>
            <w:hideMark/>
          </w:tcPr>
          <w:p w:rsidR="006825A8" w:rsidRPr="00AE69F4" w:rsidRDefault="004423E3" w:rsidP="006825A8">
            <w:pPr>
              <w:pStyle w:val="BStableheading1"/>
              <w:framePr w:wrap="auto" w:vAnchor="margin" w:yAlign="inline"/>
              <w:rPr>
                <w:sz w:val="18"/>
                <w:szCs w:val="18"/>
                <w:lang w:eastAsia="en-AU"/>
              </w:rPr>
            </w:pPr>
            <w:r w:rsidRPr="00AE69F4">
              <w:rPr>
                <w:sz w:val="18"/>
                <w:szCs w:val="18"/>
                <w:lang w:eastAsia="en-AU"/>
              </w:rPr>
              <w:t>2013</w:t>
            </w:r>
            <w:r w:rsidR="00F80175" w:rsidRPr="00AE69F4">
              <w:rPr>
                <w:sz w:val="18"/>
                <w:szCs w:val="18"/>
                <w:lang w:eastAsia="en-AU"/>
              </w:rPr>
              <w:noBreakHyphen/>
            </w:r>
            <w:r w:rsidRPr="00AE69F4">
              <w:rPr>
                <w:sz w:val="18"/>
                <w:szCs w:val="18"/>
                <w:lang w:eastAsia="en-AU"/>
              </w:rPr>
              <w:t>14</w:t>
            </w:r>
          </w:p>
          <w:p w:rsidR="006825A8" w:rsidRPr="00AE69F4" w:rsidRDefault="004423E3" w:rsidP="006825A8">
            <w:pPr>
              <w:pStyle w:val="BStableheading1"/>
              <w:framePr w:wrap="auto" w:vAnchor="margin" w:yAlign="inline"/>
              <w:rPr>
                <w:sz w:val="18"/>
                <w:szCs w:val="18"/>
                <w:lang w:eastAsia="en-AU"/>
              </w:rPr>
            </w:pPr>
            <w:r w:rsidRPr="00AE69F4">
              <w:rPr>
                <w:sz w:val="18"/>
                <w:szCs w:val="18"/>
                <w:lang w:eastAsia="en-AU"/>
              </w:rPr>
              <w:t>Est</w:t>
            </w:r>
            <w:r w:rsidR="006879E5" w:rsidRPr="00AE69F4">
              <w:rPr>
                <w:sz w:val="18"/>
                <w:szCs w:val="18"/>
                <w:lang w:eastAsia="en-AU"/>
              </w:rPr>
              <w:t>’</w:t>
            </w:r>
            <w:r w:rsidRPr="00AE69F4">
              <w:rPr>
                <w:sz w:val="18"/>
                <w:szCs w:val="18"/>
                <w:lang w:eastAsia="en-AU"/>
              </w:rPr>
              <w:t>d</w:t>
            </w:r>
          </w:p>
          <w:p w:rsidR="004423E3" w:rsidRPr="00AE69F4" w:rsidRDefault="00C1483E" w:rsidP="006825A8">
            <w:pPr>
              <w:pStyle w:val="BStableheading1"/>
              <w:framePr w:wrap="auto" w:vAnchor="margin" w:yAlign="inline"/>
              <w:rPr>
                <w:sz w:val="18"/>
                <w:szCs w:val="18"/>
                <w:lang w:eastAsia="en-AU"/>
              </w:rPr>
            </w:pPr>
            <w:r w:rsidRPr="00AE69F4">
              <w:rPr>
                <w:sz w:val="18"/>
                <w:szCs w:val="18"/>
                <w:lang w:eastAsia="en-AU"/>
              </w:rPr>
              <w:t>O</w:t>
            </w:r>
            <w:r w:rsidR="004423E3" w:rsidRPr="00AE69F4">
              <w:rPr>
                <w:sz w:val="18"/>
                <w:szCs w:val="18"/>
                <w:lang w:eastAsia="en-AU"/>
              </w:rPr>
              <w:t>utcome</w:t>
            </w:r>
          </w:p>
        </w:tc>
        <w:tc>
          <w:tcPr>
            <w:tcW w:w="969" w:type="dxa"/>
            <w:tcBorders>
              <w:bottom w:val="nil"/>
            </w:tcBorders>
            <w:noWrap/>
            <w:hideMark/>
          </w:tcPr>
          <w:p w:rsidR="006825A8" w:rsidRPr="00AE69F4" w:rsidRDefault="004423E3" w:rsidP="006825A8">
            <w:pPr>
              <w:pStyle w:val="BStableheading1"/>
              <w:framePr w:wrap="auto" w:vAnchor="margin" w:yAlign="inline"/>
              <w:rPr>
                <w:sz w:val="18"/>
                <w:szCs w:val="18"/>
                <w:lang w:eastAsia="en-AU"/>
              </w:rPr>
            </w:pPr>
            <w:r w:rsidRPr="00AE69F4">
              <w:rPr>
                <w:sz w:val="18"/>
                <w:szCs w:val="18"/>
                <w:lang w:eastAsia="en-AU"/>
              </w:rPr>
              <w:t>2014</w:t>
            </w:r>
            <w:r w:rsidR="00F80175" w:rsidRPr="00AE69F4">
              <w:rPr>
                <w:sz w:val="18"/>
                <w:szCs w:val="18"/>
                <w:lang w:eastAsia="en-AU"/>
              </w:rPr>
              <w:noBreakHyphen/>
            </w:r>
            <w:r w:rsidRPr="00AE69F4">
              <w:rPr>
                <w:sz w:val="18"/>
                <w:szCs w:val="18"/>
                <w:lang w:eastAsia="en-AU"/>
              </w:rPr>
              <w:t>15</w:t>
            </w:r>
          </w:p>
          <w:p w:rsidR="004423E3" w:rsidRPr="00AE69F4" w:rsidRDefault="004423E3" w:rsidP="006825A8">
            <w:pPr>
              <w:pStyle w:val="BStableheading1"/>
              <w:framePr w:wrap="auto" w:vAnchor="margin" w:yAlign="inline"/>
              <w:rPr>
                <w:sz w:val="18"/>
                <w:szCs w:val="18"/>
                <w:lang w:eastAsia="en-AU"/>
              </w:rPr>
            </w:pPr>
            <w:r w:rsidRPr="00AE69F4">
              <w:rPr>
                <w:sz w:val="18"/>
                <w:szCs w:val="18"/>
                <w:lang w:eastAsia="en-AU"/>
              </w:rPr>
              <w:t>Budget</w:t>
            </w:r>
          </w:p>
        </w:tc>
        <w:tc>
          <w:tcPr>
            <w:tcW w:w="969" w:type="dxa"/>
            <w:tcBorders>
              <w:bottom w:val="nil"/>
            </w:tcBorders>
            <w:noWrap/>
            <w:hideMark/>
          </w:tcPr>
          <w:p w:rsidR="00CE6D27" w:rsidRPr="00AE69F4" w:rsidRDefault="004423E3" w:rsidP="006825A8">
            <w:pPr>
              <w:pStyle w:val="BStableheading1"/>
              <w:framePr w:wrap="auto" w:vAnchor="margin" w:yAlign="inline"/>
              <w:rPr>
                <w:sz w:val="18"/>
                <w:szCs w:val="18"/>
                <w:lang w:eastAsia="en-AU"/>
              </w:rPr>
            </w:pPr>
            <w:r w:rsidRPr="00AE69F4">
              <w:rPr>
                <w:sz w:val="18"/>
                <w:szCs w:val="18"/>
                <w:lang w:eastAsia="en-AU"/>
              </w:rPr>
              <w:t>Variance</w:t>
            </w:r>
          </w:p>
          <w:p w:rsidR="004423E3" w:rsidRPr="00AE69F4" w:rsidRDefault="004423E3" w:rsidP="006825A8">
            <w:pPr>
              <w:pStyle w:val="BStableheading1"/>
              <w:framePr w:wrap="auto" w:vAnchor="margin" w:yAlign="inline"/>
              <w:rPr>
                <w:sz w:val="18"/>
                <w:szCs w:val="18"/>
                <w:lang w:eastAsia="en-AU"/>
              </w:rPr>
            </w:pPr>
          </w:p>
        </w:tc>
        <w:tc>
          <w:tcPr>
            <w:tcW w:w="969" w:type="dxa"/>
            <w:tcBorders>
              <w:bottom w:val="nil"/>
            </w:tcBorders>
            <w:noWrap/>
            <w:hideMark/>
          </w:tcPr>
          <w:p w:rsidR="006825A8" w:rsidRPr="00AE69F4" w:rsidRDefault="004423E3" w:rsidP="006825A8">
            <w:pPr>
              <w:pStyle w:val="BStableheading1"/>
              <w:framePr w:wrap="auto" w:vAnchor="margin" w:yAlign="inline"/>
              <w:rPr>
                <w:sz w:val="18"/>
                <w:szCs w:val="18"/>
                <w:lang w:eastAsia="en-AU"/>
              </w:rPr>
            </w:pPr>
            <w:r w:rsidRPr="00AE69F4">
              <w:rPr>
                <w:sz w:val="18"/>
                <w:szCs w:val="18"/>
                <w:lang w:eastAsia="en-AU"/>
              </w:rPr>
              <w:t>2015</w:t>
            </w:r>
            <w:r w:rsidR="00F80175" w:rsidRPr="00AE69F4">
              <w:rPr>
                <w:sz w:val="18"/>
                <w:szCs w:val="18"/>
                <w:lang w:eastAsia="en-AU"/>
              </w:rPr>
              <w:noBreakHyphen/>
            </w:r>
            <w:r w:rsidRPr="00AE69F4">
              <w:rPr>
                <w:sz w:val="18"/>
                <w:szCs w:val="18"/>
                <w:lang w:eastAsia="en-AU"/>
              </w:rPr>
              <w:t>16</w:t>
            </w:r>
          </w:p>
          <w:p w:rsidR="004423E3" w:rsidRPr="00AE69F4" w:rsidRDefault="004423E3" w:rsidP="006825A8">
            <w:pPr>
              <w:pStyle w:val="BStableheading1"/>
              <w:framePr w:wrap="auto" w:vAnchor="margin" w:yAlign="inline"/>
              <w:rPr>
                <w:sz w:val="18"/>
                <w:szCs w:val="18"/>
                <w:lang w:eastAsia="en-AU"/>
              </w:rPr>
            </w:pPr>
            <w:r w:rsidRPr="00AE69F4">
              <w:rPr>
                <w:sz w:val="18"/>
                <w:szCs w:val="18"/>
                <w:lang w:eastAsia="en-AU"/>
              </w:rPr>
              <w:t>Estimate</w:t>
            </w:r>
          </w:p>
        </w:tc>
        <w:tc>
          <w:tcPr>
            <w:tcW w:w="969" w:type="dxa"/>
            <w:tcBorders>
              <w:bottom w:val="nil"/>
            </w:tcBorders>
            <w:noWrap/>
            <w:hideMark/>
          </w:tcPr>
          <w:p w:rsidR="006825A8" w:rsidRPr="00AE69F4" w:rsidRDefault="004423E3" w:rsidP="006825A8">
            <w:pPr>
              <w:pStyle w:val="BStableheading1"/>
              <w:framePr w:wrap="auto" w:vAnchor="margin" w:yAlign="inline"/>
              <w:rPr>
                <w:sz w:val="18"/>
                <w:szCs w:val="18"/>
                <w:lang w:eastAsia="en-AU"/>
              </w:rPr>
            </w:pPr>
            <w:r w:rsidRPr="00AE69F4">
              <w:rPr>
                <w:sz w:val="18"/>
                <w:szCs w:val="18"/>
                <w:lang w:eastAsia="en-AU"/>
              </w:rPr>
              <w:t>2016</w:t>
            </w:r>
            <w:r w:rsidR="00F80175" w:rsidRPr="00AE69F4">
              <w:rPr>
                <w:sz w:val="18"/>
                <w:szCs w:val="18"/>
                <w:lang w:eastAsia="en-AU"/>
              </w:rPr>
              <w:noBreakHyphen/>
            </w:r>
            <w:r w:rsidRPr="00AE69F4">
              <w:rPr>
                <w:sz w:val="18"/>
                <w:szCs w:val="18"/>
                <w:lang w:eastAsia="en-AU"/>
              </w:rPr>
              <w:t>17</w:t>
            </w:r>
          </w:p>
          <w:p w:rsidR="004423E3" w:rsidRPr="00AE69F4" w:rsidRDefault="004423E3" w:rsidP="006825A8">
            <w:pPr>
              <w:pStyle w:val="BStableheading1"/>
              <w:framePr w:wrap="auto" w:vAnchor="margin" w:yAlign="inline"/>
              <w:rPr>
                <w:sz w:val="18"/>
                <w:szCs w:val="18"/>
                <w:lang w:eastAsia="en-AU"/>
              </w:rPr>
            </w:pPr>
            <w:r w:rsidRPr="00AE69F4">
              <w:rPr>
                <w:sz w:val="18"/>
                <w:szCs w:val="18"/>
                <w:lang w:eastAsia="en-AU"/>
              </w:rPr>
              <w:t>Estimate</w:t>
            </w:r>
          </w:p>
        </w:tc>
        <w:tc>
          <w:tcPr>
            <w:tcW w:w="969" w:type="dxa"/>
            <w:tcBorders>
              <w:bottom w:val="nil"/>
            </w:tcBorders>
            <w:noWrap/>
            <w:hideMark/>
          </w:tcPr>
          <w:p w:rsidR="006825A8" w:rsidRPr="00AE69F4" w:rsidRDefault="004423E3" w:rsidP="006825A8">
            <w:pPr>
              <w:pStyle w:val="BStableheading1"/>
              <w:framePr w:wrap="auto" w:vAnchor="margin" w:yAlign="inline"/>
              <w:rPr>
                <w:sz w:val="18"/>
                <w:szCs w:val="18"/>
                <w:lang w:eastAsia="en-AU"/>
              </w:rPr>
            </w:pPr>
            <w:r w:rsidRPr="00AE69F4">
              <w:rPr>
                <w:sz w:val="18"/>
                <w:szCs w:val="18"/>
                <w:lang w:eastAsia="en-AU"/>
              </w:rPr>
              <w:t>2017</w:t>
            </w:r>
            <w:r w:rsidR="00F80175" w:rsidRPr="00AE69F4">
              <w:rPr>
                <w:sz w:val="18"/>
                <w:szCs w:val="18"/>
                <w:lang w:eastAsia="en-AU"/>
              </w:rPr>
              <w:noBreakHyphen/>
            </w:r>
            <w:r w:rsidRPr="00AE69F4">
              <w:rPr>
                <w:sz w:val="18"/>
                <w:szCs w:val="18"/>
                <w:lang w:eastAsia="en-AU"/>
              </w:rPr>
              <w:t>18</w:t>
            </w:r>
          </w:p>
          <w:p w:rsidR="004423E3" w:rsidRPr="00AE69F4" w:rsidRDefault="004423E3" w:rsidP="006825A8">
            <w:pPr>
              <w:pStyle w:val="BStableheading1"/>
              <w:framePr w:wrap="auto" w:vAnchor="margin" w:yAlign="inline"/>
              <w:rPr>
                <w:sz w:val="18"/>
                <w:szCs w:val="18"/>
                <w:lang w:eastAsia="en-AU"/>
              </w:rPr>
            </w:pPr>
            <w:r w:rsidRPr="00AE69F4">
              <w:rPr>
                <w:sz w:val="18"/>
                <w:szCs w:val="18"/>
                <w:lang w:eastAsia="en-AU"/>
              </w:rPr>
              <w:t>Estimate</w:t>
            </w:r>
          </w:p>
        </w:tc>
      </w:tr>
      <w:tr w:rsidR="00EA4B72" w:rsidRPr="00AE69F4" w:rsidTr="00AF0D2D">
        <w:trPr>
          <w:trHeight w:val="238"/>
          <w:tblHeader/>
        </w:trPr>
        <w:tc>
          <w:tcPr>
            <w:tcW w:w="970" w:type="dxa"/>
            <w:tcBorders>
              <w:top w:val="nil"/>
              <w:bottom w:val="single" w:sz="4" w:space="0" w:color="000000"/>
            </w:tcBorders>
            <w:noWrap/>
            <w:hideMark/>
          </w:tcPr>
          <w:p w:rsidR="00EA4B72" w:rsidRPr="00AE69F4" w:rsidRDefault="00EA4B72" w:rsidP="006825A8">
            <w:pPr>
              <w:pStyle w:val="BStableheading1"/>
              <w:framePr w:wrap="auto" w:vAnchor="margin" w:yAlign="inline"/>
              <w:rPr>
                <w:sz w:val="18"/>
                <w:szCs w:val="18"/>
                <w:lang w:eastAsia="en-AU"/>
              </w:rPr>
            </w:pPr>
            <w:r w:rsidRPr="00AE69F4">
              <w:rPr>
                <w:sz w:val="18"/>
                <w:szCs w:val="18"/>
                <w:lang w:eastAsia="en-AU"/>
              </w:rPr>
              <w:t>$'000</w:t>
            </w:r>
          </w:p>
        </w:tc>
        <w:tc>
          <w:tcPr>
            <w:tcW w:w="2364" w:type="dxa"/>
            <w:tcBorders>
              <w:top w:val="nil"/>
              <w:bottom w:val="single" w:sz="4" w:space="0" w:color="000000"/>
            </w:tcBorders>
          </w:tcPr>
          <w:p w:rsidR="00EA4B72" w:rsidRPr="00AE69F4" w:rsidRDefault="00EA4B72" w:rsidP="006825A8">
            <w:pPr>
              <w:pStyle w:val="BStableheading1"/>
              <w:framePr w:wrap="auto" w:vAnchor="margin" w:yAlign="inline"/>
              <w:rPr>
                <w:sz w:val="18"/>
                <w:szCs w:val="18"/>
              </w:rPr>
            </w:pPr>
          </w:p>
        </w:tc>
        <w:tc>
          <w:tcPr>
            <w:tcW w:w="969" w:type="dxa"/>
            <w:tcBorders>
              <w:top w:val="nil"/>
              <w:bottom w:val="single" w:sz="4" w:space="0" w:color="000000"/>
            </w:tcBorders>
            <w:noWrap/>
            <w:hideMark/>
          </w:tcPr>
          <w:p w:rsidR="00EA4B72" w:rsidRPr="00AE69F4" w:rsidRDefault="00EA4B72" w:rsidP="006825A8">
            <w:pPr>
              <w:pStyle w:val="BStableheading1"/>
              <w:framePr w:wrap="auto" w:vAnchor="margin" w:yAlign="inline"/>
              <w:rPr>
                <w:sz w:val="18"/>
                <w:szCs w:val="18"/>
                <w:lang w:eastAsia="en-AU"/>
              </w:rPr>
            </w:pPr>
            <w:r w:rsidRPr="00AE69F4">
              <w:rPr>
                <w:sz w:val="18"/>
                <w:szCs w:val="18"/>
                <w:lang w:eastAsia="en-AU"/>
              </w:rPr>
              <w:t>$'000</w:t>
            </w:r>
          </w:p>
        </w:tc>
        <w:tc>
          <w:tcPr>
            <w:tcW w:w="969" w:type="dxa"/>
            <w:tcBorders>
              <w:top w:val="nil"/>
              <w:bottom w:val="single" w:sz="4" w:space="0" w:color="000000"/>
            </w:tcBorders>
            <w:noWrap/>
            <w:hideMark/>
          </w:tcPr>
          <w:p w:rsidR="00EA4B72" w:rsidRPr="00AE69F4" w:rsidRDefault="00EA4B72" w:rsidP="006825A8">
            <w:pPr>
              <w:pStyle w:val="BStableheading1"/>
              <w:framePr w:wrap="auto" w:vAnchor="margin" w:yAlign="inline"/>
              <w:rPr>
                <w:sz w:val="18"/>
                <w:szCs w:val="18"/>
                <w:lang w:eastAsia="en-AU"/>
              </w:rPr>
            </w:pPr>
            <w:r w:rsidRPr="00AE69F4">
              <w:rPr>
                <w:sz w:val="18"/>
                <w:szCs w:val="18"/>
                <w:lang w:eastAsia="en-AU"/>
              </w:rPr>
              <w:t>$'000</w:t>
            </w:r>
          </w:p>
        </w:tc>
        <w:tc>
          <w:tcPr>
            <w:tcW w:w="969" w:type="dxa"/>
            <w:tcBorders>
              <w:top w:val="nil"/>
              <w:bottom w:val="single" w:sz="4" w:space="0" w:color="000000"/>
            </w:tcBorders>
            <w:noWrap/>
            <w:hideMark/>
          </w:tcPr>
          <w:p w:rsidR="00EA4B72" w:rsidRPr="00AE69F4" w:rsidRDefault="00EA4B72" w:rsidP="00EA4B72">
            <w:pPr>
              <w:pStyle w:val="BStableheading"/>
              <w:framePr w:wrap="around"/>
              <w:rPr>
                <w:sz w:val="18"/>
                <w:szCs w:val="18"/>
                <w:lang w:eastAsia="en-AU"/>
              </w:rPr>
            </w:pPr>
            <w:r w:rsidRPr="00AE69F4">
              <w:rPr>
                <w:sz w:val="18"/>
                <w:szCs w:val="18"/>
                <w:lang w:eastAsia="en-AU"/>
              </w:rPr>
              <w:t>%</w:t>
            </w:r>
          </w:p>
        </w:tc>
        <w:tc>
          <w:tcPr>
            <w:tcW w:w="969" w:type="dxa"/>
            <w:tcBorders>
              <w:top w:val="nil"/>
              <w:bottom w:val="single" w:sz="4" w:space="0" w:color="000000"/>
            </w:tcBorders>
            <w:noWrap/>
            <w:hideMark/>
          </w:tcPr>
          <w:p w:rsidR="00EA4B72" w:rsidRPr="00AE69F4" w:rsidRDefault="00EA4B72" w:rsidP="00EA4B72">
            <w:pPr>
              <w:pStyle w:val="BStableheading"/>
              <w:framePr w:wrap="around"/>
              <w:rPr>
                <w:sz w:val="18"/>
                <w:szCs w:val="18"/>
              </w:rPr>
            </w:pPr>
            <w:r w:rsidRPr="00AE69F4">
              <w:rPr>
                <w:sz w:val="18"/>
                <w:szCs w:val="18"/>
                <w:lang w:eastAsia="en-AU"/>
              </w:rPr>
              <w:t>$'000</w:t>
            </w:r>
          </w:p>
        </w:tc>
        <w:tc>
          <w:tcPr>
            <w:tcW w:w="969" w:type="dxa"/>
            <w:tcBorders>
              <w:top w:val="nil"/>
              <w:bottom w:val="single" w:sz="4" w:space="0" w:color="000000"/>
            </w:tcBorders>
            <w:noWrap/>
            <w:hideMark/>
          </w:tcPr>
          <w:p w:rsidR="00EA4B72" w:rsidRPr="00AE69F4" w:rsidRDefault="00EA4B72" w:rsidP="00EA4B72">
            <w:pPr>
              <w:pStyle w:val="BStableheading"/>
              <w:framePr w:wrap="around"/>
              <w:rPr>
                <w:sz w:val="18"/>
                <w:szCs w:val="18"/>
              </w:rPr>
            </w:pPr>
            <w:r w:rsidRPr="00AE69F4">
              <w:rPr>
                <w:sz w:val="18"/>
                <w:szCs w:val="18"/>
                <w:lang w:eastAsia="en-AU"/>
              </w:rPr>
              <w:t>$'000</w:t>
            </w:r>
          </w:p>
        </w:tc>
        <w:tc>
          <w:tcPr>
            <w:tcW w:w="969" w:type="dxa"/>
            <w:tcBorders>
              <w:top w:val="nil"/>
              <w:bottom w:val="single" w:sz="4" w:space="0" w:color="000000"/>
            </w:tcBorders>
            <w:noWrap/>
            <w:hideMark/>
          </w:tcPr>
          <w:p w:rsidR="00EA4B72" w:rsidRPr="00AE69F4" w:rsidRDefault="00EA4B72" w:rsidP="00EA4B72">
            <w:pPr>
              <w:pStyle w:val="BStableheading"/>
              <w:framePr w:wrap="around"/>
              <w:rPr>
                <w:sz w:val="18"/>
                <w:szCs w:val="18"/>
              </w:rPr>
            </w:pPr>
            <w:r w:rsidRPr="00AE69F4">
              <w:rPr>
                <w:sz w:val="18"/>
                <w:szCs w:val="18"/>
                <w:lang w:eastAsia="en-AU"/>
              </w:rPr>
              <w:t>$'000</w:t>
            </w:r>
          </w:p>
        </w:tc>
      </w:tr>
      <w:tr w:rsidR="00B72F86" w:rsidRPr="00B72F86" w:rsidTr="00AF0D2D">
        <w:tblPrEx>
          <w:tblBorders>
            <w:top w:val="none" w:sz="0" w:space="0" w:color="auto"/>
          </w:tblBorders>
        </w:tblPrEx>
        <w:trPr>
          <w:trHeight w:val="240"/>
        </w:trPr>
        <w:tc>
          <w:tcPr>
            <w:tcW w:w="969" w:type="dxa"/>
            <w:tcBorders>
              <w:top w:val="nil"/>
              <w:left w:val="nil"/>
              <w:bottom w:val="nil"/>
              <w:right w:val="nil"/>
            </w:tcBorders>
            <w:shd w:val="clear" w:color="000000" w:fill="FFFFFF"/>
            <w:hideMark/>
          </w:tcPr>
          <w:p w:rsidR="00B72F86" w:rsidRPr="00B72F86" w:rsidRDefault="00B72F86" w:rsidP="00B72F86">
            <w:pPr>
              <w:spacing w:before="0" w:after="0"/>
              <w:jc w:val="right"/>
              <w:rPr>
                <w:b/>
                <w:bCs/>
                <w:i/>
                <w:iCs/>
                <w:sz w:val="18"/>
                <w:szCs w:val="18"/>
                <w:lang w:eastAsia="en-AU"/>
              </w:rPr>
            </w:pPr>
            <w:r w:rsidRPr="00B72F86">
              <w:rPr>
                <w:b/>
                <w:bCs/>
                <w:i/>
                <w:iCs/>
                <w:sz w:val="18"/>
                <w:szCs w:val="18"/>
                <w:lang w:eastAsia="en-AU"/>
              </w:rPr>
              <w:t> </w:t>
            </w:r>
          </w:p>
        </w:tc>
        <w:tc>
          <w:tcPr>
            <w:tcW w:w="2364" w:type="dxa"/>
            <w:tcBorders>
              <w:top w:val="nil"/>
              <w:left w:val="nil"/>
              <w:bottom w:val="nil"/>
              <w:right w:val="nil"/>
            </w:tcBorders>
            <w:shd w:val="clear" w:color="000000" w:fill="FFFFFF"/>
            <w:hideMark/>
          </w:tcPr>
          <w:p w:rsidR="00B72F86" w:rsidRPr="00B72F86" w:rsidRDefault="00B72F86" w:rsidP="00B72F86">
            <w:pPr>
              <w:spacing w:before="0" w:after="0"/>
              <w:rPr>
                <w:b/>
                <w:bCs/>
                <w:sz w:val="18"/>
                <w:szCs w:val="18"/>
                <w:lang w:eastAsia="en-AU"/>
              </w:rPr>
            </w:pPr>
            <w:r w:rsidRPr="00B72F86">
              <w:rPr>
                <w:b/>
                <w:bCs/>
                <w:sz w:val="18"/>
                <w:szCs w:val="18"/>
                <w:lang w:eastAsia="en-AU"/>
              </w:rPr>
              <w:t> </w:t>
            </w:r>
          </w:p>
        </w:tc>
        <w:tc>
          <w:tcPr>
            <w:tcW w:w="969" w:type="dxa"/>
            <w:tcBorders>
              <w:top w:val="nil"/>
              <w:left w:val="nil"/>
              <w:bottom w:val="nil"/>
              <w:right w:val="nil"/>
            </w:tcBorders>
            <w:shd w:val="clear" w:color="000000" w:fill="FFFFFF"/>
            <w:hideMark/>
          </w:tcPr>
          <w:p w:rsidR="00B72F86" w:rsidRPr="00B72F86" w:rsidRDefault="00B72F86" w:rsidP="00B72F86">
            <w:pPr>
              <w:spacing w:before="0" w:after="0"/>
              <w:jc w:val="right"/>
              <w:rPr>
                <w:b/>
                <w:bCs/>
                <w:i/>
                <w:iCs/>
                <w:sz w:val="18"/>
                <w:szCs w:val="18"/>
                <w:lang w:eastAsia="en-AU"/>
              </w:rPr>
            </w:pPr>
            <w:r w:rsidRPr="00B72F86">
              <w:rPr>
                <w:b/>
                <w:bCs/>
                <w:i/>
                <w:iCs/>
                <w:sz w:val="18"/>
                <w:szCs w:val="18"/>
                <w:lang w:eastAsia="en-AU"/>
              </w:rPr>
              <w:t> </w:t>
            </w:r>
          </w:p>
        </w:tc>
        <w:tc>
          <w:tcPr>
            <w:tcW w:w="969" w:type="dxa"/>
            <w:tcBorders>
              <w:top w:val="nil"/>
              <w:left w:val="nil"/>
              <w:bottom w:val="nil"/>
              <w:right w:val="nil"/>
            </w:tcBorders>
            <w:shd w:val="clear" w:color="000000" w:fill="FFFFFF"/>
            <w:hideMark/>
          </w:tcPr>
          <w:p w:rsidR="00B72F86" w:rsidRPr="00B72F86" w:rsidRDefault="00B72F86" w:rsidP="00B72F86">
            <w:pPr>
              <w:spacing w:before="0" w:after="0"/>
              <w:jc w:val="right"/>
              <w:rPr>
                <w:b/>
                <w:bCs/>
                <w:i/>
                <w:iCs/>
                <w:sz w:val="18"/>
                <w:szCs w:val="18"/>
                <w:lang w:eastAsia="en-AU"/>
              </w:rPr>
            </w:pPr>
            <w:r w:rsidRPr="00B72F86">
              <w:rPr>
                <w:b/>
                <w:bCs/>
                <w:i/>
                <w:iCs/>
                <w:sz w:val="18"/>
                <w:szCs w:val="18"/>
                <w:lang w:eastAsia="en-AU"/>
              </w:rPr>
              <w:t> </w:t>
            </w:r>
          </w:p>
        </w:tc>
        <w:tc>
          <w:tcPr>
            <w:tcW w:w="969" w:type="dxa"/>
            <w:tcBorders>
              <w:top w:val="nil"/>
              <w:left w:val="nil"/>
              <w:bottom w:val="nil"/>
              <w:right w:val="nil"/>
            </w:tcBorders>
            <w:shd w:val="clear" w:color="000000" w:fill="FFFFFF"/>
            <w:hideMark/>
          </w:tcPr>
          <w:p w:rsidR="00B72F86" w:rsidRPr="00B72F86" w:rsidRDefault="00B72F86" w:rsidP="00B72F86">
            <w:pPr>
              <w:spacing w:before="0" w:after="0"/>
              <w:jc w:val="right"/>
              <w:rPr>
                <w:b/>
                <w:bCs/>
                <w:i/>
                <w:iCs/>
                <w:sz w:val="18"/>
                <w:szCs w:val="18"/>
                <w:lang w:eastAsia="en-AU"/>
              </w:rPr>
            </w:pPr>
            <w:r w:rsidRPr="00B72F86">
              <w:rPr>
                <w:b/>
                <w:bCs/>
                <w:i/>
                <w:iCs/>
                <w:sz w:val="18"/>
                <w:szCs w:val="18"/>
                <w:lang w:eastAsia="en-AU"/>
              </w:rPr>
              <w:t> </w:t>
            </w:r>
          </w:p>
        </w:tc>
        <w:tc>
          <w:tcPr>
            <w:tcW w:w="969" w:type="dxa"/>
            <w:tcBorders>
              <w:top w:val="nil"/>
              <w:left w:val="nil"/>
              <w:bottom w:val="nil"/>
              <w:right w:val="nil"/>
            </w:tcBorders>
            <w:shd w:val="clear" w:color="000000" w:fill="FFFFFF"/>
            <w:hideMark/>
          </w:tcPr>
          <w:p w:rsidR="00B72F86" w:rsidRPr="00B72F86" w:rsidRDefault="00B72F86" w:rsidP="00B72F86">
            <w:pPr>
              <w:spacing w:before="0" w:after="0"/>
              <w:jc w:val="right"/>
              <w:rPr>
                <w:b/>
                <w:bCs/>
                <w:i/>
                <w:iCs/>
                <w:sz w:val="18"/>
                <w:szCs w:val="18"/>
                <w:lang w:eastAsia="en-AU"/>
              </w:rPr>
            </w:pPr>
            <w:r w:rsidRPr="00B72F86">
              <w:rPr>
                <w:b/>
                <w:bCs/>
                <w:i/>
                <w:iCs/>
                <w:sz w:val="18"/>
                <w:szCs w:val="18"/>
                <w:lang w:eastAsia="en-AU"/>
              </w:rPr>
              <w:t> </w:t>
            </w:r>
          </w:p>
        </w:tc>
        <w:tc>
          <w:tcPr>
            <w:tcW w:w="969" w:type="dxa"/>
            <w:tcBorders>
              <w:top w:val="nil"/>
              <w:left w:val="nil"/>
              <w:bottom w:val="nil"/>
              <w:right w:val="nil"/>
            </w:tcBorders>
            <w:shd w:val="clear" w:color="000000" w:fill="FFFFFF"/>
            <w:hideMark/>
          </w:tcPr>
          <w:p w:rsidR="00B72F86" w:rsidRPr="00B72F86" w:rsidRDefault="00B72F86" w:rsidP="00B72F86">
            <w:pPr>
              <w:spacing w:before="0" w:after="0"/>
              <w:jc w:val="right"/>
              <w:rPr>
                <w:b/>
                <w:bCs/>
                <w:i/>
                <w:iCs/>
                <w:sz w:val="18"/>
                <w:szCs w:val="18"/>
                <w:lang w:eastAsia="en-AU"/>
              </w:rPr>
            </w:pPr>
            <w:r w:rsidRPr="00B72F86">
              <w:rPr>
                <w:b/>
                <w:bCs/>
                <w:i/>
                <w:iCs/>
                <w:sz w:val="18"/>
                <w:szCs w:val="18"/>
                <w:lang w:eastAsia="en-AU"/>
              </w:rPr>
              <w:t> </w:t>
            </w:r>
          </w:p>
        </w:tc>
        <w:tc>
          <w:tcPr>
            <w:tcW w:w="969" w:type="dxa"/>
            <w:tcBorders>
              <w:top w:val="nil"/>
              <w:left w:val="nil"/>
              <w:bottom w:val="nil"/>
              <w:right w:val="nil"/>
            </w:tcBorders>
            <w:shd w:val="clear" w:color="000000" w:fill="FFFFFF"/>
            <w:hideMark/>
          </w:tcPr>
          <w:p w:rsidR="00B72F86" w:rsidRPr="00B72F86" w:rsidRDefault="00B72F86" w:rsidP="00B72F86">
            <w:pPr>
              <w:spacing w:before="0" w:after="0"/>
              <w:jc w:val="right"/>
              <w:rPr>
                <w:b/>
                <w:bCs/>
                <w:i/>
                <w:iCs/>
                <w:sz w:val="18"/>
                <w:szCs w:val="18"/>
                <w:lang w:eastAsia="en-AU"/>
              </w:rPr>
            </w:pPr>
            <w:r w:rsidRPr="00B72F86">
              <w:rPr>
                <w:b/>
                <w:bCs/>
                <w:i/>
                <w:iCs/>
                <w:sz w:val="18"/>
                <w:szCs w:val="18"/>
                <w:lang w:eastAsia="en-AU"/>
              </w:rPr>
              <w:t> </w:t>
            </w:r>
          </w:p>
        </w:tc>
      </w:tr>
      <w:tr w:rsidR="00B72F86" w:rsidRPr="00B72F86" w:rsidTr="00AF0D2D">
        <w:tblPrEx>
          <w:tblBorders>
            <w:top w:val="none" w:sz="0" w:space="0" w:color="auto"/>
          </w:tblBorders>
        </w:tblPrEx>
        <w:trPr>
          <w:trHeight w:val="240"/>
        </w:trPr>
        <w:tc>
          <w:tcPr>
            <w:tcW w:w="969" w:type="dxa"/>
            <w:tcBorders>
              <w:top w:val="nil"/>
              <w:left w:val="nil"/>
              <w:bottom w:val="nil"/>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2364" w:type="dxa"/>
            <w:tcBorders>
              <w:top w:val="nil"/>
              <w:left w:val="nil"/>
              <w:bottom w:val="nil"/>
              <w:right w:val="nil"/>
            </w:tcBorders>
            <w:shd w:val="clear" w:color="000000" w:fill="FFFFFF"/>
            <w:hideMark/>
          </w:tcPr>
          <w:p w:rsidR="00B72F86" w:rsidRPr="00E3512B" w:rsidRDefault="00B72F86" w:rsidP="00E3512B">
            <w:pPr>
              <w:pStyle w:val="BSFStabletext"/>
              <w:rPr>
                <w:b/>
              </w:rPr>
            </w:pPr>
            <w:r w:rsidRPr="00E3512B">
              <w:rPr>
                <w:b/>
              </w:rPr>
              <w:t>Revenue</w:t>
            </w:r>
          </w:p>
        </w:tc>
        <w:tc>
          <w:tcPr>
            <w:tcW w:w="969" w:type="dxa"/>
            <w:tcBorders>
              <w:top w:val="nil"/>
              <w:left w:val="nil"/>
              <w:bottom w:val="nil"/>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969" w:type="dxa"/>
            <w:tcBorders>
              <w:top w:val="nil"/>
              <w:left w:val="nil"/>
              <w:bottom w:val="nil"/>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969" w:type="dxa"/>
            <w:tcBorders>
              <w:top w:val="nil"/>
              <w:left w:val="nil"/>
              <w:bottom w:val="nil"/>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969" w:type="dxa"/>
            <w:tcBorders>
              <w:top w:val="nil"/>
              <w:left w:val="nil"/>
              <w:bottom w:val="nil"/>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969" w:type="dxa"/>
            <w:tcBorders>
              <w:top w:val="nil"/>
              <w:left w:val="nil"/>
              <w:bottom w:val="nil"/>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969" w:type="dxa"/>
            <w:tcBorders>
              <w:top w:val="nil"/>
              <w:left w:val="nil"/>
              <w:bottom w:val="nil"/>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r>
      <w:tr w:rsidR="00B72F86" w:rsidRPr="00B72F86" w:rsidTr="00AF0D2D">
        <w:tblPrEx>
          <w:tblBorders>
            <w:top w:val="none" w:sz="0" w:space="0" w:color="auto"/>
          </w:tblBorders>
        </w:tblPrEx>
        <w:trPr>
          <w:trHeight w:val="240"/>
        </w:trPr>
        <w:tc>
          <w:tcPr>
            <w:tcW w:w="969" w:type="dxa"/>
            <w:tcBorders>
              <w:top w:val="nil"/>
              <w:left w:val="nil"/>
              <w:bottom w:val="nil"/>
              <w:right w:val="nil"/>
            </w:tcBorders>
            <w:shd w:val="clear" w:color="000000" w:fill="FFFFFF"/>
            <w:hideMark/>
          </w:tcPr>
          <w:p w:rsidR="00B72F86" w:rsidRPr="00B72F86" w:rsidRDefault="00B72F86" w:rsidP="00B72F86">
            <w:pPr>
              <w:spacing w:before="0" w:after="0"/>
              <w:jc w:val="right"/>
              <w:rPr>
                <w:sz w:val="18"/>
                <w:szCs w:val="18"/>
                <w:lang w:eastAsia="en-AU"/>
              </w:rPr>
            </w:pPr>
            <w:r w:rsidRPr="00B72F86">
              <w:rPr>
                <w:sz w:val="18"/>
                <w:szCs w:val="18"/>
                <w:lang w:eastAsia="en-AU"/>
              </w:rPr>
              <w:t>7,945</w:t>
            </w:r>
          </w:p>
        </w:tc>
        <w:tc>
          <w:tcPr>
            <w:tcW w:w="2364" w:type="dxa"/>
            <w:tcBorders>
              <w:top w:val="nil"/>
              <w:left w:val="nil"/>
              <w:bottom w:val="nil"/>
              <w:right w:val="nil"/>
            </w:tcBorders>
            <w:shd w:val="clear" w:color="000000" w:fill="FFFFFF"/>
            <w:hideMark/>
          </w:tcPr>
          <w:p w:rsidR="00534ADF" w:rsidRDefault="00B72F86" w:rsidP="00E3512B">
            <w:pPr>
              <w:pStyle w:val="BSFStabletext"/>
            </w:pPr>
            <w:r w:rsidRPr="00B72F86">
              <w:t>Payment for Expenses on Behalf of the Territory</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7,945</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8,140</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xml:space="preserve">2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8,347</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8,555</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8,769</w:t>
            </w:r>
          </w:p>
        </w:tc>
      </w:tr>
      <w:tr w:rsidR="00B72F86" w:rsidRPr="00B72F86" w:rsidTr="00AF0D2D">
        <w:tblPrEx>
          <w:tblBorders>
            <w:top w:val="none" w:sz="0" w:space="0" w:color="auto"/>
          </w:tblBorders>
        </w:tblPrEx>
        <w:trPr>
          <w:trHeight w:val="240"/>
        </w:trPr>
        <w:tc>
          <w:tcPr>
            <w:tcW w:w="969" w:type="dxa"/>
            <w:tcBorders>
              <w:top w:val="nil"/>
              <w:left w:val="nil"/>
              <w:bottom w:val="nil"/>
              <w:right w:val="nil"/>
            </w:tcBorders>
            <w:shd w:val="clear" w:color="000000" w:fill="FFFFFF"/>
            <w:hideMark/>
          </w:tcPr>
          <w:p w:rsidR="00B72F86" w:rsidRPr="00B72F86" w:rsidRDefault="00B72F86" w:rsidP="00B72F86">
            <w:pPr>
              <w:spacing w:before="0" w:after="0"/>
              <w:jc w:val="right"/>
              <w:rPr>
                <w:sz w:val="18"/>
                <w:szCs w:val="18"/>
                <w:lang w:eastAsia="en-AU"/>
              </w:rPr>
            </w:pPr>
            <w:r w:rsidRPr="00B72F86">
              <w:rPr>
                <w:sz w:val="18"/>
                <w:szCs w:val="18"/>
                <w:lang w:eastAsia="en-AU"/>
              </w:rPr>
              <w:t>123</w:t>
            </w:r>
          </w:p>
        </w:tc>
        <w:tc>
          <w:tcPr>
            <w:tcW w:w="2364" w:type="dxa"/>
            <w:tcBorders>
              <w:top w:val="nil"/>
              <w:left w:val="nil"/>
              <w:bottom w:val="nil"/>
              <w:right w:val="nil"/>
            </w:tcBorders>
            <w:shd w:val="clear" w:color="000000" w:fill="FFFFFF"/>
            <w:hideMark/>
          </w:tcPr>
          <w:p w:rsidR="00534ADF" w:rsidRDefault="00B72F86" w:rsidP="00E3512B">
            <w:pPr>
              <w:pStyle w:val="BSFStabletext"/>
            </w:pPr>
            <w:r w:rsidRPr="00B72F86">
              <w:t>User Charges - Non ACT Government</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123</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126</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xml:space="preserve">2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129</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129</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129</w:t>
            </w:r>
          </w:p>
        </w:tc>
      </w:tr>
      <w:tr w:rsidR="00B72F86" w:rsidRPr="00B72F86" w:rsidTr="00AF0D2D">
        <w:tblPrEx>
          <w:tblBorders>
            <w:top w:val="none" w:sz="0" w:space="0" w:color="auto"/>
          </w:tblBorders>
        </w:tblPrEx>
        <w:trPr>
          <w:trHeight w:val="240"/>
        </w:trPr>
        <w:tc>
          <w:tcPr>
            <w:tcW w:w="969" w:type="dxa"/>
            <w:tcBorders>
              <w:top w:val="nil"/>
              <w:left w:val="nil"/>
              <w:bottom w:val="nil"/>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2364" w:type="dxa"/>
            <w:tcBorders>
              <w:top w:val="nil"/>
              <w:left w:val="nil"/>
              <w:bottom w:val="nil"/>
              <w:right w:val="nil"/>
            </w:tcBorders>
            <w:shd w:val="clear" w:color="000000" w:fill="FFFFFF"/>
            <w:hideMark/>
          </w:tcPr>
          <w:p w:rsidR="00B72F86" w:rsidRPr="00B72F86" w:rsidRDefault="00B72F86" w:rsidP="00E3512B">
            <w:pPr>
              <w:pStyle w:val="BSFStabletext"/>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r>
      <w:tr w:rsidR="00B72F86" w:rsidRPr="00B72F86" w:rsidTr="00AF0D2D">
        <w:tblPrEx>
          <w:tblBorders>
            <w:top w:val="none" w:sz="0" w:space="0" w:color="auto"/>
          </w:tblBorders>
        </w:tblPrEx>
        <w:trPr>
          <w:trHeight w:val="240"/>
        </w:trPr>
        <w:tc>
          <w:tcPr>
            <w:tcW w:w="969" w:type="dxa"/>
            <w:tcBorders>
              <w:top w:val="nil"/>
              <w:left w:val="nil"/>
              <w:bottom w:val="nil"/>
              <w:right w:val="nil"/>
            </w:tcBorders>
            <w:shd w:val="clear" w:color="000000" w:fill="FFFFFF"/>
            <w:hideMark/>
          </w:tcPr>
          <w:p w:rsidR="00B72F86" w:rsidRPr="00B72F86" w:rsidRDefault="00B72F86" w:rsidP="00B72F86">
            <w:pPr>
              <w:spacing w:before="0" w:after="0"/>
              <w:jc w:val="right"/>
              <w:rPr>
                <w:b/>
                <w:bCs/>
                <w:sz w:val="18"/>
                <w:szCs w:val="18"/>
                <w:lang w:eastAsia="en-AU"/>
              </w:rPr>
            </w:pPr>
            <w:r w:rsidRPr="00B72F86">
              <w:rPr>
                <w:b/>
                <w:bCs/>
                <w:sz w:val="18"/>
                <w:szCs w:val="18"/>
                <w:lang w:eastAsia="en-AU"/>
              </w:rPr>
              <w:t>8,068</w:t>
            </w:r>
          </w:p>
        </w:tc>
        <w:tc>
          <w:tcPr>
            <w:tcW w:w="2364" w:type="dxa"/>
            <w:tcBorders>
              <w:top w:val="nil"/>
              <w:left w:val="nil"/>
              <w:bottom w:val="nil"/>
              <w:right w:val="nil"/>
            </w:tcBorders>
            <w:shd w:val="clear" w:color="000000" w:fill="FFFFFF"/>
            <w:hideMark/>
          </w:tcPr>
          <w:p w:rsidR="00B72F86" w:rsidRPr="00E3512B" w:rsidRDefault="00B72F86" w:rsidP="00E3512B">
            <w:pPr>
              <w:pStyle w:val="BSFStabletext"/>
              <w:rPr>
                <w:b/>
              </w:rPr>
            </w:pPr>
            <w:r w:rsidRPr="00E3512B">
              <w:rPr>
                <w:b/>
              </w:rPr>
              <w:t>Total Revenue</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8,068</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8,266</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 xml:space="preserve">2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8,476</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8,684</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8,898</w:t>
            </w:r>
          </w:p>
        </w:tc>
      </w:tr>
      <w:tr w:rsidR="00B72F86" w:rsidRPr="00B72F86" w:rsidTr="00AF0D2D">
        <w:tblPrEx>
          <w:tblBorders>
            <w:top w:val="none" w:sz="0" w:space="0" w:color="auto"/>
          </w:tblBorders>
        </w:tblPrEx>
        <w:trPr>
          <w:trHeight w:val="240"/>
        </w:trPr>
        <w:tc>
          <w:tcPr>
            <w:tcW w:w="969" w:type="dxa"/>
            <w:tcBorders>
              <w:top w:val="nil"/>
              <w:left w:val="nil"/>
              <w:bottom w:val="nil"/>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2364" w:type="dxa"/>
            <w:tcBorders>
              <w:top w:val="nil"/>
              <w:left w:val="nil"/>
              <w:bottom w:val="nil"/>
              <w:right w:val="nil"/>
            </w:tcBorders>
            <w:shd w:val="clear" w:color="000000" w:fill="FFFFFF"/>
            <w:hideMark/>
          </w:tcPr>
          <w:p w:rsidR="00B72F86" w:rsidRPr="00B72F86" w:rsidRDefault="00B72F86" w:rsidP="00E3512B">
            <w:pPr>
              <w:pStyle w:val="BSFStabletext"/>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r>
      <w:tr w:rsidR="00B72F86" w:rsidRPr="00B72F86" w:rsidTr="00AF0D2D">
        <w:tblPrEx>
          <w:tblBorders>
            <w:top w:val="none" w:sz="0" w:space="0" w:color="auto"/>
          </w:tblBorders>
        </w:tblPrEx>
        <w:trPr>
          <w:trHeight w:val="240"/>
        </w:trPr>
        <w:tc>
          <w:tcPr>
            <w:tcW w:w="969" w:type="dxa"/>
            <w:tcBorders>
              <w:top w:val="nil"/>
              <w:left w:val="nil"/>
              <w:bottom w:val="nil"/>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2364" w:type="dxa"/>
            <w:tcBorders>
              <w:top w:val="nil"/>
              <w:left w:val="nil"/>
              <w:bottom w:val="nil"/>
              <w:right w:val="nil"/>
            </w:tcBorders>
            <w:shd w:val="clear" w:color="000000" w:fill="FFFFFF"/>
            <w:hideMark/>
          </w:tcPr>
          <w:p w:rsidR="00B72F86" w:rsidRPr="00B72F86" w:rsidRDefault="00B72F86" w:rsidP="00E3512B">
            <w:pPr>
              <w:pStyle w:val="BSFStabletext"/>
            </w:pPr>
            <w:r w:rsidRPr="00B72F86">
              <w:t xml:space="preserve">Expenses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r>
      <w:tr w:rsidR="00B72F86" w:rsidRPr="00B72F86" w:rsidTr="00AF0D2D">
        <w:tblPrEx>
          <w:tblBorders>
            <w:top w:val="none" w:sz="0" w:space="0" w:color="auto"/>
          </w:tblBorders>
        </w:tblPrEx>
        <w:trPr>
          <w:trHeight w:val="240"/>
        </w:trPr>
        <w:tc>
          <w:tcPr>
            <w:tcW w:w="969" w:type="dxa"/>
            <w:tcBorders>
              <w:top w:val="nil"/>
              <w:left w:val="nil"/>
              <w:bottom w:val="nil"/>
              <w:right w:val="nil"/>
            </w:tcBorders>
            <w:shd w:val="clear" w:color="000000" w:fill="FFFFFF"/>
            <w:hideMark/>
          </w:tcPr>
          <w:p w:rsidR="00B72F86" w:rsidRPr="00B72F86" w:rsidRDefault="00B72F86" w:rsidP="00B72F86">
            <w:pPr>
              <w:spacing w:before="0" w:after="0"/>
              <w:jc w:val="right"/>
              <w:rPr>
                <w:sz w:val="18"/>
                <w:szCs w:val="18"/>
                <w:lang w:eastAsia="en-AU"/>
              </w:rPr>
            </w:pPr>
            <w:r w:rsidRPr="00B72F86">
              <w:rPr>
                <w:sz w:val="18"/>
                <w:szCs w:val="18"/>
                <w:lang w:eastAsia="en-AU"/>
              </w:rPr>
              <w:t>118</w:t>
            </w:r>
          </w:p>
        </w:tc>
        <w:tc>
          <w:tcPr>
            <w:tcW w:w="2364" w:type="dxa"/>
            <w:tcBorders>
              <w:top w:val="nil"/>
              <w:left w:val="nil"/>
              <w:bottom w:val="nil"/>
              <w:right w:val="nil"/>
            </w:tcBorders>
            <w:shd w:val="clear" w:color="000000" w:fill="FFFFFF"/>
            <w:hideMark/>
          </w:tcPr>
          <w:p w:rsidR="00534ADF" w:rsidRDefault="00B72F86" w:rsidP="00E3512B">
            <w:pPr>
              <w:pStyle w:val="BSFStabletext"/>
            </w:pPr>
            <w:r w:rsidRPr="00B72F86">
              <w:t>Supplies and Services</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118</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118</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xml:space="preserve">-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121</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124</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127</w:t>
            </w:r>
          </w:p>
        </w:tc>
      </w:tr>
      <w:tr w:rsidR="00B72F86" w:rsidRPr="00B72F86" w:rsidTr="00AF0D2D">
        <w:tblPrEx>
          <w:tblBorders>
            <w:top w:val="none" w:sz="0" w:space="0" w:color="auto"/>
          </w:tblBorders>
        </w:tblPrEx>
        <w:trPr>
          <w:trHeight w:val="240"/>
        </w:trPr>
        <w:tc>
          <w:tcPr>
            <w:tcW w:w="969" w:type="dxa"/>
            <w:tcBorders>
              <w:top w:val="nil"/>
              <w:left w:val="nil"/>
              <w:bottom w:val="nil"/>
              <w:right w:val="nil"/>
            </w:tcBorders>
            <w:shd w:val="clear" w:color="000000" w:fill="FFFFFF"/>
            <w:hideMark/>
          </w:tcPr>
          <w:p w:rsidR="00B72F86" w:rsidRPr="00B72F86" w:rsidRDefault="00B72F86" w:rsidP="00B72F86">
            <w:pPr>
              <w:spacing w:before="0" w:after="0"/>
              <w:jc w:val="right"/>
              <w:rPr>
                <w:sz w:val="18"/>
                <w:szCs w:val="18"/>
                <w:lang w:eastAsia="en-AU"/>
              </w:rPr>
            </w:pPr>
            <w:r w:rsidRPr="00B72F86">
              <w:rPr>
                <w:sz w:val="18"/>
                <w:szCs w:val="18"/>
                <w:lang w:eastAsia="en-AU"/>
              </w:rPr>
              <w:t>7,827</w:t>
            </w:r>
          </w:p>
        </w:tc>
        <w:tc>
          <w:tcPr>
            <w:tcW w:w="2364" w:type="dxa"/>
            <w:tcBorders>
              <w:top w:val="nil"/>
              <w:left w:val="nil"/>
              <w:bottom w:val="nil"/>
              <w:right w:val="nil"/>
            </w:tcBorders>
            <w:shd w:val="clear" w:color="000000" w:fill="FFFFFF"/>
            <w:hideMark/>
          </w:tcPr>
          <w:p w:rsidR="00534ADF" w:rsidRDefault="00B72F86" w:rsidP="00E3512B">
            <w:pPr>
              <w:pStyle w:val="BSFStabletext"/>
            </w:pPr>
            <w:r w:rsidRPr="00B72F86">
              <w:t>Grants and Purchased Services</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7,827</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8,022</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xml:space="preserve">2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8,226</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8,428</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8,636</w:t>
            </w:r>
          </w:p>
        </w:tc>
      </w:tr>
      <w:tr w:rsidR="00B72F86" w:rsidRPr="00B72F86" w:rsidTr="00AF0D2D">
        <w:tblPrEx>
          <w:tblBorders>
            <w:top w:val="none" w:sz="0" w:space="0" w:color="auto"/>
          </w:tblBorders>
        </w:tblPrEx>
        <w:trPr>
          <w:trHeight w:val="240"/>
        </w:trPr>
        <w:tc>
          <w:tcPr>
            <w:tcW w:w="969" w:type="dxa"/>
            <w:tcBorders>
              <w:top w:val="nil"/>
              <w:left w:val="nil"/>
              <w:bottom w:val="nil"/>
              <w:right w:val="nil"/>
            </w:tcBorders>
            <w:shd w:val="clear" w:color="000000" w:fill="FFFFFF"/>
            <w:hideMark/>
          </w:tcPr>
          <w:p w:rsidR="00B72F86" w:rsidRPr="00B72F86" w:rsidRDefault="00B72F86" w:rsidP="00B72F86">
            <w:pPr>
              <w:spacing w:before="0" w:after="0"/>
              <w:jc w:val="right"/>
              <w:rPr>
                <w:sz w:val="18"/>
                <w:szCs w:val="18"/>
                <w:lang w:eastAsia="en-AU"/>
              </w:rPr>
            </w:pPr>
            <w:r w:rsidRPr="00B72F86">
              <w:rPr>
                <w:sz w:val="18"/>
                <w:szCs w:val="18"/>
                <w:lang w:eastAsia="en-AU"/>
              </w:rPr>
              <w:t>123</w:t>
            </w:r>
          </w:p>
        </w:tc>
        <w:tc>
          <w:tcPr>
            <w:tcW w:w="2364" w:type="dxa"/>
            <w:tcBorders>
              <w:top w:val="nil"/>
              <w:left w:val="nil"/>
              <w:bottom w:val="nil"/>
              <w:right w:val="nil"/>
            </w:tcBorders>
            <w:shd w:val="clear" w:color="000000" w:fill="FFFFFF"/>
            <w:hideMark/>
          </w:tcPr>
          <w:p w:rsidR="00534ADF" w:rsidRDefault="00B72F86" w:rsidP="00E3512B">
            <w:pPr>
              <w:pStyle w:val="BSFStabletext"/>
            </w:pPr>
            <w:r w:rsidRPr="00B72F86">
              <w:t>Transfer Expenses</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123</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126</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xml:space="preserve">2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129</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132</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135</w:t>
            </w:r>
          </w:p>
        </w:tc>
      </w:tr>
      <w:tr w:rsidR="00B72F86" w:rsidRPr="00B72F86" w:rsidTr="00AF0D2D">
        <w:tblPrEx>
          <w:tblBorders>
            <w:top w:val="none" w:sz="0" w:space="0" w:color="auto"/>
          </w:tblBorders>
        </w:tblPrEx>
        <w:trPr>
          <w:trHeight w:val="240"/>
        </w:trPr>
        <w:tc>
          <w:tcPr>
            <w:tcW w:w="969" w:type="dxa"/>
            <w:tcBorders>
              <w:top w:val="nil"/>
              <w:left w:val="nil"/>
              <w:bottom w:val="nil"/>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2364" w:type="dxa"/>
            <w:tcBorders>
              <w:top w:val="nil"/>
              <w:left w:val="nil"/>
              <w:bottom w:val="nil"/>
              <w:right w:val="nil"/>
            </w:tcBorders>
            <w:shd w:val="clear" w:color="000000" w:fill="FFFFFF"/>
            <w:hideMark/>
          </w:tcPr>
          <w:p w:rsidR="00B72F86" w:rsidRPr="00B72F86" w:rsidRDefault="00B72F86" w:rsidP="00E3512B">
            <w:pPr>
              <w:pStyle w:val="BSFStabletext"/>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r>
      <w:tr w:rsidR="00B72F86" w:rsidRPr="00B72F86" w:rsidTr="00AF0D2D">
        <w:tblPrEx>
          <w:tblBorders>
            <w:top w:val="none" w:sz="0" w:space="0" w:color="auto"/>
          </w:tblBorders>
        </w:tblPrEx>
        <w:trPr>
          <w:trHeight w:val="240"/>
        </w:trPr>
        <w:tc>
          <w:tcPr>
            <w:tcW w:w="969" w:type="dxa"/>
            <w:tcBorders>
              <w:top w:val="nil"/>
              <w:left w:val="nil"/>
              <w:bottom w:val="nil"/>
              <w:right w:val="nil"/>
            </w:tcBorders>
            <w:shd w:val="clear" w:color="000000" w:fill="FFFFFF"/>
            <w:hideMark/>
          </w:tcPr>
          <w:p w:rsidR="00B72F86" w:rsidRPr="00B72F86" w:rsidRDefault="00B72F86" w:rsidP="00B72F86">
            <w:pPr>
              <w:spacing w:before="0" w:after="0"/>
              <w:jc w:val="right"/>
              <w:rPr>
                <w:b/>
                <w:bCs/>
                <w:sz w:val="18"/>
                <w:szCs w:val="18"/>
                <w:lang w:eastAsia="en-AU"/>
              </w:rPr>
            </w:pPr>
            <w:r w:rsidRPr="00B72F86">
              <w:rPr>
                <w:b/>
                <w:bCs/>
                <w:sz w:val="18"/>
                <w:szCs w:val="18"/>
                <w:lang w:eastAsia="en-AU"/>
              </w:rPr>
              <w:t>8,068</w:t>
            </w:r>
          </w:p>
        </w:tc>
        <w:tc>
          <w:tcPr>
            <w:tcW w:w="2364" w:type="dxa"/>
            <w:tcBorders>
              <w:top w:val="nil"/>
              <w:left w:val="nil"/>
              <w:bottom w:val="nil"/>
              <w:right w:val="nil"/>
            </w:tcBorders>
            <w:shd w:val="clear" w:color="000000" w:fill="FFFFFF"/>
            <w:hideMark/>
          </w:tcPr>
          <w:p w:rsidR="00B72F86" w:rsidRPr="00E3512B" w:rsidRDefault="00B72F86" w:rsidP="00E3512B">
            <w:pPr>
              <w:pStyle w:val="BSFStabletext"/>
              <w:rPr>
                <w:b/>
              </w:rPr>
            </w:pPr>
            <w:r w:rsidRPr="00E3512B">
              <w:rPr>
                <w:b/>
              </w:rPr>
              <w:t>Total Expenses</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8,068</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8,266</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 xml:space="preserve">2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8,476</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8,684</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8,898</w:t>
            </w:r>
          </w:p>
        </w:tc>
      </w:tr>
      <w:tr w:rsidR="00B72F86" w:rsidRPr="00B72F86" w:rsidTr="00AF0D2D">
        <w:tblPrEx>
          <w:tblBorders>
            <w:top w:val="none" w:sz="0" w:space="0" w:color="auto"/>
          </w:tblBorders>
        </w:tblPrEx>
        <w:trPr>
          <w:trHeight w:val="240"/>
        </w:trPr>
        <w:tc>
          <w:tcPr>
            <w:tcW w:w="969" w:type="dxa"/>
            <w:tcBorders>
              <w:top w:val="nil"/>
              <w:left w:val="nil"/>
              <w:bottom w:val="nil"/>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2364" w:type="dxa"/>
            <w:tcBorders>
              <w:top w:val="nil"/>
              <w:left w:val="nil"/>
              <w:bottom w:val="nil"/>
              <w:right w:val="nil"/>
            </w:tcBorders>
            <w:shd w:val="clear" w:color="000000" w:fill="FFFFFF"/>
            <w:hideMark/>
          </w:tcPr>
          <w:p w:rsidR="00B72F86" w:rsidRPr="00B72F86" w:rsidRDefault="00B72F86" w:rsidP="00E3512B">
            <w:pPr>
              <w:pStyle w:val="BSFStabletext"/>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pPr>
            <w:r w:rsidRPr="00B72F86">
              <w:t> </w:t>
            </w:r>
          </w:p>
        </w:tc>
      </w:tr>
      <w:tr w:rsidR="00B72F86" w:rsidRPr="00B72F86" w:rsidTr="00AF0D2D">
        <w:tblPrEx>
          <w:tblBorders>
            <w:top w:val="none" w:sz="0" w:space="0" w:color="auto"/>
          </w:tblBorders>
        </w:tblPrEx>
        <w:trPr>
          <w:trHeight w:val="240"/>
        </w:trPr>
        <w:tc>
          <w:tcPr>
            <w:tcW w:w="969" w:type="dxa"/>
            <w:tcBorders>
              <w:top w:val="nil"/>
              <w:left w:val="nil"/>
              <w:bottom w:val="nil"/>
              <w:right w:val="nil"/>
            </w:tcBorders>
            <w:shd w:val="clear" w:color="000000" w:fill="FFFFFF"/>
            <w:hideMark/>
          </w:tcPr>
          <w:p w:rsidR="00B72F86" w:rsidRPr="00B72F86" w:rsidRDefault="00B72F86" w:rsidP="00B72F86">
            <w:pPr>
              <w:spacing w:before="0" w:after="0"/>
              <w:jc w:val="right"/>
              <w:rPr>
                <w:b/>
                <w:bCs/>
                <w:sz w:val="18"/>
                <w:szCs w:val="18"/>
                <w:lang w:eastAsia="en-AU"/>
              </w:rPr>
            </w:pPr>
            <w:r w:rsidRPr="00B72F86">
              <w:rPr>
                <w:b/>
                <w:bCs/>
                <w:sz w:val="18"/>
                <w:szCs w:val="18"/>
                <w:lang w:eastAsia="en-AU"/>
              </w:rPr>
              <w:t>0</w:t>
            </w:r>
          </w:p>
        </w:tc>
        <w:tc>
          <w:tcPr>
            <w:tcW w:w="2364" w:type="dxa"/>
            <w:tcBorders>
              <w:top w:val="nil"/>
              <w:left w:val="nil"/>
              <w:bottom w:val="nil"/>
              <w:right w:val="nil"/>
            </w:tcBorders>
            <w:shd w:val="clear" w:color="000000" w:fill="FFFFFF"/>
            <w:hideMark/>
          </w:tcPr>
          <w:p w:rsidR="00B72F86" w:rsidRPr="00E3512B" w:rsidRDefault="00B72F86" w:rsidP="00E3512B">
            <w:pPr>
              <w:pStyle w:val="BSFStabletext"/>
              <w:rPr>
                <w:b/>
              </w:rPr>
            </w:pPr>
            <w:r w:rsidRPr="00E3512B">
              <w:rPr>
                <w:b/>
              </w:rPr>
              <w:t>Operating Result</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0</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0</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 xml:space="preserve">-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0</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0</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0</w:t>
            </w:r>
          </w:p>
        </w:tc>
      </w:tr>
      <w:tr w:rsidR="00B72F86" w:rsidRPr="00B72F86" w:rsidTr="00AF0D2D">
        <w:tblPrEx>
          <w:tblBorders>
            <w:top w:val="none" w:sz="0" w:space="0" w:color="auto"/>
          </w:tblBorders>
        </w:tblPrEx>
        <w:trPr>
          <w:trHeight w:val="240"/>
        </w:trPr>
        <w:tc>
          <w:tcPr>
            <w:tcW w:w="969" w:type="dxa"/>
            <w:tcBorders>
              <w:top w:val="nil"/>
              <w:left w:val="nil"/>
              <w:bottom w:val="nil"/>
              <w:right w:val="nil"/>
            </w:tcBorders>
            <w:shd w:val="clear" w:color="000000" w:fill="FFFFFF"/>
            <w:hideMark/>
          </w:tcPr>
          <w:p w:rsidR="00B72F86" w:rsidRPr="00B72F86" w:rsidRDefault="00B72F86" w:rsidP="00B72F86">
            <w:pPr>
              <w:spacing w:before="0" w:after="0"/>
              <w:rPr>
                <w:b/>
                <w:bCs/>
                <w:sz w:val="18"/>
                <w:szCs w:val="18"/>
                <w:lang w:eastAsia="en-AU"/>
              </w:rPr>
            </w:pPr>
            <w:r w:rsidRPr="00B72F86">
              <w:rPr>
                <w:b/>
                <w:bCs/>
                <w:sz w:val="18"/>
                <w:szCs w:val="18"/>
                <w:lang w:eastAsia="en-AU"/>
              </w:rPr>
              <w:t> </w:t>
            </w:r>
          </w:p>
        </w:tc>
        <w:tc>
          <w:tcPr>
            <w:tcW w:w="2364" w:type="dxa"/>
            <w:tcBorders>
              <w:top w:val="nil"/>
              <w:left w:val="nil"/>
              <w:bottom w:val="nil"/>
              <w:right w:val="nil"/>
            </w:tcBorders>
            <w:shd w:val="clear" w:color="000000" w:fill="FFFFFF"/>
            <w:hideMark/>
          </w:tcPr>
          <w:p w:rsidR="00B72F86" w:rsidRPr="00B72F86" w:rsidRDefault="00B72F86" w:rsidP="00E3512B">
            <w:pPr>
              <w:pStyle w:val="BSFStabletext"/>
            </w:pPr>
            <w:r w:rsidRPr="00B72F86">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 </w:t>
            </w:r>
          </w:p>
        </w:tc>
      </w:tr>
      <w:tr w:rsidR="00B72F86" w:rsidRPr="00B72F86" w:rsidTr="00AF0D2D">
        <w:tblPrEx>
          <w:tblBorders>
            <w:top w:val="none" w:sz="0" w:space="0" w:color="auto"/>
          </w:tblBorders>
        </w:tblPrEx>
        <w:trPr>
          <w:trHeight w:val="240"/>
        </w:trPr>
        <w:tc>
          <w:tcPr>
            <w:tcW w:w="969" w:type="dxa"/>
            <w:tcBorders>
              <w:top w:val="nil"/>
              <w:left w:val="nil"/>
              <w:bottom w:val="nil"/>
              <w:right w:val="nil"/>
            </w:tcBorders>
            <w:shd w:val="clear" w:color="000000" w:fill="FFFFFF"/>
            <w:hideMark/>
          </w:tcPr>
          <w:p w:rsidR="00B72F86" w:rsidRPr="00B72F86" w:rsidRDefault="00B72F86" w:rsidP="00B72F86">
            <w:pPr>
              <w:spacing w:before="0" w:after="0"/>
              <w:jc w:val="right"/>
              <w:rPr>
                <w:b/>
                <w:bCs/>
                <w:sz w:val="18"/>
                <w:szCs w:val="18"/>
                <w:lang w:eastAsia="en-AU"/>
              </w:rPr>
            </w:pPr>
            <w:r w:rsidRPr="00B72F86">
              <w:rPr>
                <w:b/>
                <w:bCs/>
                <w:sz w:val="18"/>
                <w:szCs w:val="18"/>
                <w:lang w:eastAsia="en-AU"/>
              </w:rPr>
              <w:t>0</w:t>
            </w:r>
          </w:p>
        </w:tc>
        <w:tc>
          <w:tcPr>
            <w:tcW w:w="2364" w:type="dxa"/>
            <w:tcBorders>
              <w:top w:val="nil"/>
              <w:left w:val="nil"/>
              <w:bottom w:val="nil"/>
              <w:right w:val="nil"/>
            </w:tcBorders>
            <w:shd w:val="clear" w:color="000000" w:fill="FFFFFF"/>
            <w:hideMark/>
          </w:tcPr>
          <w:p w:rsidR="00534ADF" w:rsidRPr="00E3512B" w:rsidRDefault="00CF02CB" w:rsidP="00E3512B">
            <w:pPr>
              <w:pStyle w:val="BSFStabletext"/>
              <w:rPr>
                <w:b/>
              </w:rPr>
            </w:pPr>
            <w:r w:rsidRPr="00E3512B">
              <w:rPr>
                <w:b/>
              </w:rPr>
              <w:t>Total Comprehensive Income</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0</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0</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 xml:space="preserve">- </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0</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0</w:t>
            </w:r>
          </w:p>
        </w:tc>
        <w:tc>
          <w:tcPr>
            <w:tcW w:w="969" w:type="dxa"/>
            <w:tcBorders>
              <w:top w:val="nil"/>
              <w:left w:val="nil"/>
              <w:bottom w:val="nil"/>
              <w:right w:val="nil"/>
            </w:tcBorders>
            <w:shd w:val="clear" w:color="000000" w:fill="FFFFFF"/>
            <w:hideMark/>
          </w:tcPr>
          <w:p w:rsidR="00B72F86" w:rsidRPr="00B72F86" w:rsidRDefault="00B72F86" w:rsidP="00E3512B">
            <w:pPr>
              <w:pStyle w:val="BStablefigures"/>
              <w:framePr w:wrap="around"/>
              <w:rPr>
                <w:b/>
                <w:bCs/>
              </w:rPr>
            </w:pPr>
            <w:r w:rsidRPr="00B72F86">
              <w:rPr>
                <w:b/>
                <w:bCs/>
              </w:rPr>
              <w:t>0</w:t>
            </w:r>
          </w:p>
        </w:tc>
      </w:tr>
      <w:tr w:rsidR="00B72F86" w:rsidRPr="00B72F86" w:rsidTr="00AF0D2D">
        <w:tblPrEx>
          <w:tblBorders>
            <w:top w:val="none" w:sz="0" w:space="0" w:color="auto"/>
          </w:tblBorders>
        </w:tblPrEx>
        <w:trPr>
          <w:trHeight w:val="240"/>
        </w:trPr>
        <w:tc>
          <w:tcPr>
            <w:tcW w:w="969" w:type="dxa"/>
            <w:tcBorders>
              <w:top w:val="nil"/>
              <w:left w:val="nil"/>
              <w:bottom w:val="single" w:sz="4" w:space="0" w:color="auto"/>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2364" w:type="dxa"/>
            <w:tcBorders>
              <w:top w:val="nil"/>
              <w:left w:val="nil"/>
              <w:bottom w:val="single" w:sz="4" w:space="0" w:color="auto"/>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969" w:type="dxa"/>
            <w:tcBorders>
              <w:top w:val="nil"/>
              <w:left w:val="nil"/>
              <w:bottom w:val="single" w:sz="4" w:space="0" w:color="auto"/>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969" w:type="dxa"/>
            <w:tcBorders>
              <w:top w:val="nil"/>
              <w:left w:val="nil"/>
              <w:bottom w:val="single" w:sz="4" w:space="0" w:color="auto"/>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969" w:type="dxa"/>
            <w:tcBorders>
              <w:top w:val="nil"/>
              <w:left w:val="nil"/>
              <w:bottom w:val="single" w:sz="4" w:space="0" w:color="auto"/>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969" w:type="dxa"/>
            <w:tcBorders>
              <w:top w:val="nil"/>
              <w:left w:val="nil"/>
              <w:bottom w:val="single" w:sz="4" w:space="0" w:color="auto"/>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969" w:type="dxa"/>
            <w:tcBorders>
              <w:top w:val="nil"/>
              <w:left w:val="nil"/>
              <w:bottom w:val="single" w:sz="4" w:space="0" w:color="auto"/>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969" w:type="dxa"/>
            <w:tcBorders>
              <w:top w:val="nil"/>
              <w:left w:val="nil"/>
              <w:bottom w:val="single" w:sz="4" w:space="0" w:color="auto"/>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r>
    </w:tbl>
    <w:p w:rsidR="00D85446" w:rsidRDefault="00D85446"/>
    <w:p w:rsidR="00D85446" w:rsidRDefault="00D85446" w:rsidP="00B93938">
      <w:pPr>
        <w:sectPr w:rsidR="00D85446" w:rsidSect="003F16F9">
          <w:pgSz w:w="11907" w:h="16840" w:code="9"/>
          <w:pgMar w:top="1151" w:right="1440" w:bottom="1729" w:left="1440" w:header="720" w:footer="720" w:gutter="0"/>
          <w:cols w:space="720"/>
        </w:sectPr>
      </w:pPr>
    </w:p>
    <w:p w:rsidR="00EA4B72" w:rsidRDefault="00EA4B72" w:rsidP="00EA4B72">
      <w:pPr>
        <w:pStyle w:val="Caption"/>
      </w:pPr>
      <w:r>
        <w:t xml:space="preserve">Table </w:t>
      </w:r>
      <w:fldSimple w:instr=" SEQ Table \* ARABIC ">
        <w:r w:rsidR="00970AA0">
          <w:rPr>
            <w:noProof/>
          </w:rPr>
          <w:t>22</w:t>
        </w:r>
      </w:fldSimple>
      <w:r>
        <w:t xml:space="preserve">: </w:t>
      </w:r>
      <w:r w:rsidR="00237D75">
        <w:t>Economic Development</w:t>
      </w:r>
      <w:r w:rsidR="00237D75" w:rsidRPr="00EC2452">
        <w:t xml:space="preserve"> Directorate</w:t>
      </w:r>
      <w:r w:rsidRPr="007942D3">
        <w:t>: Statement of Assets and Liabilities on behalf of the Territory</w:t>
      </w:r>
    </w:p>
    <w:tbl>
      <w:tblPr>
        <w:tblW w:w="5000" w:type="pct"/>
        <w:tblInd w:w="-4" w:type="dxa"/>
        <w:tblBorders>
          <w:top w:val="single" w:sz="4" w:space="0" w:color="auto"/>
        </w:tblBorders>
        <w:tblLayout w:type="fixed"/>
        <w:tblLook w:val="04A0"/>
      </w:tblPr>
      <w:tblGrid>
        <w:gridCol w:w="983"/>
        <w:gridCol w:w="2366"/>
        <w:gridCol w:w="9"/>
        <w:gridCol w:w="1007"/>
        <w:gridCol w:w="8"/>
        <w:gridCol w:w="7"/>
        <w:gridCol w:w="963"/>
        <w:gridCol w:w="8"/>
        <w:gridCol w:w="964"/>
        <w:gridCol w:w="8"/>
        <w:gridCol w:w="960"/>
        <w:gridCol w:w="11"/>
        <w:gridCol w:w="957"/>
        <w:gridCol w:w="14"/>
        <w:gridCol w:w="954"/>
        <w:gridCol w:w="9"/>
        <w:gridCol w:w="15"/>
      </w:tblGrid>
      <w:tr w:rsidR="00110D68" w:rsidRPr="00942237" w:rsidTr="00AF0D2D">
        <w:trPr>
          <w:trHeight w:val="238"/>
          <w:tblHeader/>
        </w:trPr>
        <w:tc>
          <w:tcPr>
            <w:tcW w:w="976" w:type="dxa"/>
            <w:tcBorders>
              <w:bottom w:val="nil"/>
            </w:tcBorders>
            <w:noWrap/>
            <w:hideMark/>
          </w:tcPr>
          <w:p w:rsidR="00110D68" w:rsidRPr="00942237" w:rsidRDefault="00110D68" w:rsidP="00DC110D">
            <w:pPr>
              <w:pStyle w:val="BStableheading1"/>
              <w:framePr w:wrap="auto" w:vAnchor="margin" w:yAlign="inline"/>
              <w:rPr>
                <w:sz w:val="18"/>
                <w:szCs w:val="18"/>
                <w:lang w:eastAsia="en-AU"/>
              </w:rPr>
            </w:pPr>
            <w:r w:rsidRPr="00942237">
              <w:rPr>
                <w:sz w:val="18"/>
                <w:szCs w:val="18"/>
                <w:lang w:eastAsia="en-AU"/>
              </w:rPr>
              <w:t>Budget</w:t>
            </w:r>
          </w:p>
          <w:p w:rsidR="00110D68" w:rsidRPr="00942237" w:rsidRDefault="00110D68" w:rsidP="00DC110D">
            <w:pPr>
              <w:pStyle w:val="BStableheading1"/>
              <w:framePr w:wrap="auto" w:vAnchor="margin" w:yAlign="inline"/>
              <w:rPr>
                <w:sz w:val="18"/>
                <w:szCs w:val="18"/>
                <w:lang w:eastAsia="en-AU"/>
              </w:rPr>
            </w:pPr>
            <w:r w:rsidRPr="00942237">
              <w:rPr>
                <w:sz w:val="18"/>
                <w:szCs w:val="18"/>
                <w:lang w:eastAsia="en-AU"/>
              </w:rPr>
              <w:t>as at</w:t>
            </w:r>
          </w:p>
          <w:p w:rsidR="00110D68" w:rsidRPr="00942237" w:rsidRDefault="00110D68" w:rsidP="00DC110D">
            <w:pPr>
              <w:pStyle w:val="BStableheading1"/>
              <w:framePr w:wrap="auto" w:vAnchor="margin" w:yAlign="inline"/>
              <w:rPr>
                <w:sz w:val="18"/>
                <w:szCs w:val="18"/>
                <w:lang w:eastAsia="en-AU"/>
              </w:rPr>
            </w:pPr>
            <w:r w:rsidRPr="00942237">
              <w:rPr>
                <w:sz w:val="18"/>
                <w:szCs w:val="18"/>
                <w:lang w:eastAsia="en-AU"/>
              </w:rPr>
              <w:t>30/6/14</w:t>
            </w:r>
          </w:p>
        </w:tc>
        <w:tc>
          <w:tcPr>
            <w:tcW w:w="2361" w:type="dxa"/>
            <w:gridSpan w:val="2"/>
            <w:tcBorders>
              <w:bottom w:val="nil"/>
            </w:tcBorders>
          </w:tcPr>
          <w:p w:rsidR="00110D68" w:rsidRPr="00942237" w:rsidRDefault="00110D68" w:rsidP="00DC110D">
            <w:pPr>
              <w:pStyle w:val="BStableheading1"/>
              <w:framePr w:wrap="auto" w:vAnchor="margin" w:yAlign="inline"/>
              <w:rPr>
                <w:sz w:val="18"/>
                <w:szCs w:val="18"/>
              </w:rPr>
            </w:pPr>
          </w:p>
        </w:tc>
        <w:tc>
          <w:tcPr>
            <w:tcW w:w="1016" w:type="dxa"/>
            <w:gridSpan w:val="3"/>
            <w:tcBorders>
              <w:bottom w:val="nil"/>
            </w:tcBorders>
            <w:noWrap/>
            <w:hideMark/>
          </w:tcPr>
          <w:p w:rsidR="00110D68" w:rsidRPr="00942237" w:rsidRDefault="00110D68" w:rsidP="00DC110D">
            <w:pPr>
              <w:pStyle w:val="BStableheading1"/>
              <w:framePr w:wrap="auto" w:vAnchor="margin" w:yAlign="inline"/>
              <w:rPr>
                <w:sz w:val="18"/>
                <w:szCs w:val="18"/>
                <w:lang w:eastAsia="en-AU"/>
              </w:rPr>
            </w:pPr>
            <w:r w:rsidRPr="00942237">
              <w:rPr>
                <w:sz w:val="18"/>
                <w:szCs w:val="18"/>
                <w:lang w:eastAsia="en-AU"/>
              </w:rPr>
              <w:t>Est’d</w:t>
            </w:r>
          </w:p>
          <w:p w:rsidR="00110D68" w:rsidRPr="00942237" w:rsidRDefault="00110D68" w:rsidP="00DC110D">
            <w:pPr>
              <w:pStyle w:val="BStableheading1"/>
              <w:framePr w:wrap="auto" w:vAnchor="margin" w:yAlign="inline"/>
              <w:rPr>
                <w:sz w:val="18"/>
                <w:szCs w:val="18"/>
                <w:lang w:eastAsia="en-AU"/>
              </w:rPr>
            </w:pPr>
            <w:r w:rsidRPr="00942237">
              <w:rPr>
                <w:sz w:val="18"/>
                <w:szCs w:val="18"/>
                <w:lang w:eastAsia="en-AU"/>
              </w:rPr>
              <w:t>Outcome as at 30/6/14</w:t>
            </w:r>
          </w:p>
        </w:tc>
        <w:tc>
          <w:tcPr>
            <w:tcW w:w="966" w:type="dxa"/>
            <w:gridSpan w:val="2"/>
            <w:tcBorders>
              <w:bottom w:val="nil"/>
            </w:tcBorders>
            <w:noWrap/>
            <w:hideMark/>
          </w:tcPr>
          <w:p w:rsidR="00110D68" w:rsidRPr="00942237" w:rsidRDefault="00110D68" w:rsidP="00DC110D">
            <w:pPr>
              <w:pStyle w:val="BStableheading1"/>
              <w:framePr w:wrap="auto" w:vAnchor="margin" w:yAlign="inline"/>
              <w:rPr>
                <w:sz w:val="18"/>
                <w:szCs w:val="18"/>
                <w:lang w:eastAsia="en-AU"/>
              </w:rPr>
            </w:pPr>
            <w:r w:rsidRPr="00942237">
              <w:rPr>
                <w:sz w:val="18"/>
                <w:szCs w:val="18"/>
                <w:lang w:eastAsia="en-AU"/>
              </w:rPr>
              <w:t>Budget as at 30/6/15</w:t>
            </w:r>
          </w:p>
        </w:tc>
        <w:tc>
          <w:tcPr>
            <w:tcW w:w="966" w:type="dxa"/>
            <w:gridSpan w:val="2"/>
            <w:tcBorders>
              <w:bottom w:val="nil"/>
            </w:tcBorders>
            <w:noWrap/>
            <w:hideMark/>
          </w:tcPr>
          <w:p w:rsidR="00110D68" w:rsidRPr="00942237" w:rsidRDefault="00110D68" w:rsidP="00DC110D">
            <w:pPr>
              <w:pStyle w:val="BStableheading1"/>
              <w:framePr w:wrap="auto" w:vAnchor="margin" w:yAlign="inline"/>
              <w:rPr>
                <w:sz w:val="18"/>
                <w:szCs w:val="18"/>
                <w:lang w:eastAsia="en-AU"/>
              </w:rPr>
            </w:pPr>
            <w:r w:rsidRPr="00942237">
              <w:rPr>
                <w:sz w:val="18"/>
                <w:szCs w:val="18"/>
                <w:lang w:eastAsia="en-AU"/>
              </w:rPr>
              <w:t>Variance</w:t>
            </w:r>
          </w:p>
          <w:p w:rsidR="00110D68" w:rsidRPr="00942237" w:rsidRDefault="00110D68" w:rsidP="00DC110D">
            <w:pPr>
              <w:pStyle w:val="BStableheading1"/>
              <w:framePr w:wrap="auto" w:vAnchor="margin" w:yAlign="inline"/>
              <w:rPr>
                <w:sz w:val="18"/>
                <w:szCs w:val="18"/>
                <w:lang w:eastAsia="en-AU"/>
              </w:rPr>
            </w:pPr>
          </w:p>
        </w:tc>
        <w:tc>
          <w:tcPr>
            <w:tcW w:w="966" w:type="dxa"/>
            <w:gridSpan w:val="2"/>
            <w:tcBorders>
              <w:bottom w:val="nil"/>
            </w:tcBorders>
            <w:noWrap/>
            <w:hideMark/>
          </w:tcPr>
          <w:p w:rsidR="00110D68" w:rsidRPr="00942237" w:rsidRDefault="00110D68" w:rsidP="00DC110D">
            <w:pPr>
              <w:pStyle w:val="BStableheading1"/>
              <w:framePr w:wrap="auto" w:vAnchor="margin" w:yAlign="inline"/>
              <w:rPr>
                <w:sz w:val="18"/>
                <w:szCs w:val="18"/>
                <w:lang w:eastAsia="en-AU"/>
              </w:rPr>
            </w:pPr>
            <w:r w:rsidRPr="00942237">
              <w:rPr>
                <w:sz w:val="18"/>
                <w:szCs w:val="18"/>
                <w:lang w:eastAsia="en-AU"/>
              </w:rPr>
              <w:t>Estimate as at 30/6/16</w:t>
            </w:r>
          </w:p>
        </w:tc>
        <w:tc>
          <w:tcPr>
            <w:tcW w:w="966" w:type="dxa"/>
            <w:gridSpan w:val="2"/>
            <w:tcBorders>
              <w:bottom w:val="nil"/>
            </w:tcBorders>
            <w:noWrap/>
            <w:hideMark/>
          </w:tcPr>
          <w:p w:rsidR="00110D68" w:rsidRPr="00942237" w:rsidRDefault="00110D68" w:rsidP="00DC110D">
            <w:pPr>
              <w:pStyle w:val="BStableheading1"/>
              <w:framePr w:wrap="auto" w:vAnchor="margin" w:yAlign="inline"/>
              <w:rPr>
                <w:sz w:val="18"/>
                <w:szCs w:val="18"/>
                <w:lang w:eastAsia="en-AU"/>
              </w:rPr>
            </w:pPr>
            <w:r w:rsidRPr="00942237">
              <w:rPr>
                <w:sz w:val="18"/>
                <w:szCs w:val="18"/>
                <w:lang w:eastAsia="en-AU"/>
              </w:rPr>
              <w:t>Estimate as at 30/6/17</w:t>
            </w:r>
          </w:p>
        </w:tc>
        <w:tc>
          <w:tcPr>
            <w:tcW w:w="967" w:type="dxa"/>
            <w:gridSpan w:val="3"/>
            <w:tcBorders>
              <w:bottom w:val="nil"/>
            </w:tcBorders>
            <w:noWrap/>
            <w:hideMark/>
          </w:tcPr>
          <w:p w:rsidR="00110D68" w:rsidRPr="00942237" w:rsidRDefault="00110D68" w:rsidP="00DC110D">
            <w:pPr>
              <w:pStyle w:val="BStableheading1"/>
              <w:framePr w:wrap="auto" w:vAnchor="margin" w:yAlign="inline"/>
              <w:rPr>
                <w:sz w:val="18"/>
                <w:szCs w:val="18"/>
                <w:lang w:eastAsia="en-AU"/>
              </w:rPr>
            </w:pPr>
            <w:r w:rsidRPr="00942237">
              <w:rPr>
                <w:sz w:val="18"/>
                <w:szCs w:val="18"/>
                <w:lang w:eastAsia="en-AU"/>
              </w:rPr>
              <w:t>Estimate as at 30/6/18</w:t>
            </w:r>
          </w:p>
        </w:tc>
      </w:tr>
      <w:tr w:rsidR="00EA4B72" w:rsidRPr="00942237" w:rsidTr="00AF0D2D">
        <w:trPr>
          <w:gridAfter w:val="1"/>
          <w:wAfter w:w="15" w:type="dxa"/>
          <w:trHeight w:val="238"/>
        </w:trPr>
        <w:tc>
          <w:tcPr>
            <w:tcW w:w="971" w:type="dxa"/>
            <w:tcBorders>
              <w:top w:val="nil"/>
              <w:bottom w:val="single" w:sz="4" w:space="0" w:color="000000"/>
            </w:tcBorders>
            <w:noWrap/>
            <w:hideMark/>
          </w:tcPr>
          <w:p w:rsidR="00EA4B72" w:rsidRPr="00942237" w:rsidRDefault="00EA4B72" w:rsidP="006825A8">
            <w:pPr>
              <w:pStyle w:val="BStableheading"/>
              <w:framePr w:wrap="auto" w:vAnchor="margin" w:yAlign="inline"/>
              <w:rPr>
                <w:sz w:val="18"/>
                <w:szCs w:val="18"/>
              </w:rPr>
            </w:pPr>
            <w:r w:rsidRPr="00942237">
              <w:rPr>
                <w:sz w:val="18"/>
                <w:szCs w:val="18"/>
              </w:rPr>
              <w:t>$'000</w:t>
            </w:r>
          </w:p>
        </w:tc>
        <w:tc>
          <w:tcPr>
            <w:tcW w:w="2352" w:type="dxa"/>
            <w:tcBorders>
              <w:top w:val="nil"/>
              <w:bottom w:val="single" w:sz="4" w:space="0" w:color="000000"/>
            </w:tcBorders>
          </w:tcPr>
          <w:p w:rsidR="00EA4B72" w:rsidRPr="00942237" w:rsidRDefault="00EA4B72" w:rsidP="006825A8">
            <w:pPr>
              <w:pStyle w:val="BStableheading"/>
              <w:framePr w:wrap="auto" w:vAnchor="margin" w:yAlign="inline"/>
              <w:rPr>
                <w:sz w:val="18"/>
                <w:szCs w:val="18"/>
              </w:rPr>
            </w:pPr>
          </w:p>
        </w:tc>
        <w:tc>
          <w:tcPr>
            <w:tcW w:w="1010" w:type="dxa"/>
            <w:gridSpan w:val="2"/>
            <w:tcBorders>
              <w:top w:val="nil"/>
              <w:bottom w:val="single" w:sz="4" w:space="0" w:color="000000"/>
            </w:tcBorders>
            <w:noWrap/>
            <w:hideMark/>
          </w:tcPr>
          <w:p w:rsidR="00EA4B72" w:rsidRPr="00942237" w:rsidRDefault="00EA4B72" w:rsidP="006825A8">
            <w:pPr>
              <w:pStyle w:val="BStableheading"/>
              <w:framePr w:wrap="auto" w:vAnchor="margin" w:yAlign="inline"/>
              <w:rPr>
                <w:sz w:val="18"/>
                <w:szCs w:val="18"/>
              </w:rPr>
            </w:pPr>
            <w:r w:rsidRPr="00942237">
              <w:rPr>
                <w:sz w:val="18"/>
                <w:szCs w:val="18"/>
                <w:lang w:eastAsia="en-AU"/>
              </w:rPr>
              <w:t>$'000</w:t>
            </w:r>
          </w:p>
        </w:tc>
        <w:tc>
          <w:tcPr>
            <w:tcW w:w="973" w:type="dxa"/>
            <w:gridSpan w:val="3"/>
            <w:tcBorders>
              <w:top w:val="nil"/>
              <w:bottom w:val="single" w:sz="4" w:space="0" w:color="000000"/>
            </w:tcBorders>
            <w:noWrap/>
            <w:hideMark/>
          </w:tcPr>
          <w:p w:rsidR="00EA4B72" w:rsidRPr="00942237" w:rsidRDefault="00EA4B72" w:rsidP="006825A8">
            <w:pPr>
              <w:pStyle w:val="BStableheading"/>
              <w:framePr w:wrap="auto" w:vAnchor="margin" w:yAlign="inline"/>
              <w:rPr>
                <w:sz w:val="18"/>
                <w:szCs w:val="18"/>
              </w:rPr>
            </w:pPr>
            <w:r w:rsidRPr="00942237">
              <w:rPr>
                <w:sz w:val="18"/>
                <w:szCs w:val="18"/>
              </w:rPr>
              <w:t>$'000</w:t>
            </w:r>
          </w:p>
        </w:tc>
        <w:tc>
          <w:tcPr>
            <w:tcW w:w="967" w:type="dxa"/>
            <w:gridSpan w:val="2"/>
            <w:tcBorders>
              <w:top w:val="nil"/>
              <w:bottom w:val="single" w:sz="4" w:space="0" w:color="000000"/>
            </w:tcBorders>
            <w:noWrap/>
            <w:hideMark/>
          </w:tcPr>
          <w:p w:rsidR="00EA4B72" w:rsidRPr="00942237" w:rsidRDefault="00EA4B72" w:rsidP="006825A8">
            <w:pPr>
              <w:pStyle w:val="BStableheading"/>
              <w:framePr w:wrap="auto" w:vAnchor="margin" w:yAlign="inline"/>
              <w:rPr>
                <w:sz w:val="18"/>
                <w:szCs w:val="18"/>
              </w:rPr>
            </w:pPr>
            <w:r w:rsidRPr="00942237">
              <w:rPr>
                <w:sz w:val="18"/>
                <w:szCs w:val="18"/>
              </w:rPr>
              <w:t>%</w:t>
            </w:r>
          </w:p>
        </w:tc>
        <w:tc>
          <w:tcPr>
            <w:tcW w:w="963" w:type="dxa"/>
            <w:gridSpan w:val="2"/>
            <w:tcBorders>
              <w:top w:val="nil"/>
              <w:bottom w:val="single" w:sz="4" w:space="0" w:color="000000"/>
            </w:tcBorders>
            <w:noWrap/>
            <w:hideMark/>
          </w:tcPr>
          <w:p w:rsidR="00EA4B72" w:rsidRPr="00942237" w:rsidRDefault="00EA4B72" w:rsidP="006825A8">
            <w:pPr>
              <w:pStyle w:val="BStableheading"/>
              <w:framePr w:wrap="auto" w:vAnchor="margin" w:yAlign="inline"/>
              <w:rPr>
                <w:sz w:val="18"/>
                <w:szCs w:val="18"/>
              </w:rPr>
            </w:pPr>
            <w:r w:rsidRPr="00942237">
              <w:rPr>
                <w:sz w:val="18"/>
                <w:szCs w:val="18"/>
              </w:rPr>
              <w:t>$'000</w:t>
            </w:r>
          </w:p>
        </w:tc>
        <w:tc>
          <w:tcPr>
            <w:tcW w:w="975" w:type="dxa"/>
            <w:gridSpan w:val="3"/>
            <w:tcBorders>
              <w:top w:val="nil"/>
              <w:bottom w:val="single" w:sz="4" w:space="0" w:color="000000"/>
            </w:tcBorders>
            <w:noWrap/>
            <w:hideMark/>
          </w:tcPr>
          <w:p w:rsidR="00EA4B72" w:rsidRPr="00942237" w:rsidRDefault="00EA4B72" w:rsidP="006825A8">
            <w:pPr>
              <w:pStyle w:val="BStableheading"/>
              <w:framePr w:wrap="auto" w:vAnchor="margin" w:yAlign="inline"/>
              <w:rPr>
                <w:sz w:val="18"/>
                <w:szCs w:val="18"/>
              </w:rPr>
            </w:pPr>
            <w:r w:rsidRPr="00942237">
              <w:rPr>
                <w:sz w:val="18"/>
                <w:szCs w:val="18"/>
              </w:rPr>
              <w:t>$'000</w:t>
            </w:r>
          </w:p>
        </w:tc>
        <w:tc>
          <w:tcPr>
            <w:tcW w:w="958" w:type="dxa"/>
            <w:gridSpan w:val="2"/>
            <w:tcBorders>
              <w:top w:val="nil"/>
              <w:bottom w:val="single" w:sz="4" w:space="0" w:color="000000"/>
            </w:tcBorders>
            <w:noWrap/>
            <w:hideMark/>
          </w:tcPr>
          <w:p w:rsidR="00EA4B72" w:rsidRPr="00942237" w:rsidRDefault="00EA4B72" w:rsidP="006825A8">
            <w:pPr>
              <w:pStyle w:val="BStableheading"/>
              <w:framePr w:wrap="auto" w:vAnchor="margin" w:yAlign="inline"/>
              <w:rPr>
                <w:sz w:val="18"/>
                <w:szCs w:val="18"/>
              </w:rPr>
            </w:pPr>
            <w:r w:rsidRPr="00942237">
              <w:rPr>
                <w:sz w:val="18"/>
                <w:szCs w:val="18"/>
              </w:rPr>
              <w:t>$'000</w:t>
            </w:r>
          </w:p>
        </w:tc>
      </w:tr>
      <w:tr w:rsidR="00D948A5" w:rsidRPr="00B72F86" w:rsidTr="00AF0D2D">
        <w:tblPrEx>
          <w:tblBorders>
            <w:top w:val="none" w:sz="0" w:space="0" w:color="auto"/>
          </w:tblBorders>
        </w:tblPrEx>
        <w:trPr>
          <w:gridAfter w:val="2"/>
          <w:wAfter w:w="22" w:type="dxa"/>
          <w:trHeight w:val="240"/>
        </w:trPr>
        <w:tc>
          <w:tcPr>
            <w:tcW w:w="971" w:type="dxa"/>
            <w:tcBorders>
              <w:top w:val="nil"/>
              <w:left w:val="nil"/>
              <w:bottom w:val="nil"/>
              <w:right w:val="nil"/>
            </w:tcBorders>
            <w:shd w:val="clear" w:color="000000" w:fill="FFFFFF"/>
            <w:noWrap/>
            <w:vAlign w:val="bottom"/>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2352" w:type="dxa"/>
            <w:tcBorders>
              <w:top w:val="nil"/>
              <w:left w:val="nil"/>
              <w:bottom w:val="nil"/>
              <w:right w:val="nil"/>
            </w:tcBorders>
            <w:shd w:val="clear" w:color="000000" w:fill="FFFFFF"/>
            <w:vAlign w:val="bottom"/>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1018" w:type="dxa"/>
            <w:gridSpan w:val="3"/>
            <w:tcBorders>
              <w:top w:val="nil"/>
              <w:left w:val="nil"/>
              <w:bottom w:val="nil"/>
              <w:right w:val="nil"/>
            </w:tcBorders>
            <w:shd w:val="clear" w:color="000000" w:fill="FFFFFF"/>
            <w:noWrap/>
            <w:vAlign w:val="bottom"/>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965" w:type="dxa"/>
            <w:gridSpan w:val="2"/>
            <w:tcBorders>
              <w:top w:val="nil"/>
              <w:left w:val="nil"/>
              <w:bottom w:val="nil"/>
              <w:right w:val="nil"/>
            </w:tcBorders>
            <w:shd w:val="clear" w:color="000000" w:fill="FFFFFF"/>
            <w:noWrap/>
            <w:vAlign w:val="bottom"/>
            <w:hideMark/>
          </w:tcPr>
          <w:p w:rsidR="00B72F86" w:rsidRPr="00B72F86" w:rsidRDefault="00B72F86" w:rsidP="00B72F86">
            <w:pPr>
              <w:spacing w:before="0" w:after="0"/>
              <w:jc w:val="right"/>
              <w:rPr>
                <w:i/>
                <w:iCs/>
                <w:sz w:val="18"/>
                <w:szCs w:val="18"/>
                <w:lang w:eastAsia="en-AU"/>
              </w:rPr>
            </w:pPr>
            <w:r w:rsidRPr="00B72F86">
              <w:rPr>
                <w:i/>
                <w:iCs/>
                <w:sz w:val="18"/>
                <w:szCs w:val="18"/>
                <w:lang w:eastAsia="en-AU"/>
              </w:rPr>
              <w:t> </w:t>
            </w:r>
          </w:p>
        </w:tc>
        <w:tc>
          <w:tcPr>
            <w:tcW w:w="967" w:type="dxa"/>
            <w:gridSpan w:val="2"/>
            <w:tcBorders>
              <w:top w:val="nil"/>
              <w:left w:val="nil"/>
              <w:bottom w:val="nil"/>
              <w:right w:val="nil"/>
            </w:tcBorders>
            <w:shd w:val="clear" w:color="000000" w:fill="FFFFFF"/>
            <w:noWrap/>
            <w:vAlign w:val="bottom"/>
            <w:hideMark/>
          </w:tcPr>
          <w:p w:rsidR="00B72F86" w:rsidRPr="00B72F86" w:rsidRDefault="00B72F86" w:rsidP="00B72F86">
            <w:pPr>
              <w:spacing w:before="0" w:after="0"/>
              <w:jc w:val="right"/>
              <w:rPr>
                <w:i/>
                <w:iCs/>
                <w:sz w:val="18"/>
                <w:szCs w:val="18"/>
                <w:lang w:eastAsia="en-AU"/>
              </w:rPr>
            </w:pPr>
            <w:r w:rsidRPr="00B72F86">
              <w:rPr>
                <w:i/>
                <w:iCs/>
                <w:sz w:val="18"/>
                <w:szCs w:val="18"/>
                <w:lang w:eastAsia="en-AU"/>
              </w:rPr>
              <w:t> </w:t>
            </w:r>
          </w:p>
        </w:tc>
        <w:tc>
          <w:tcPr>
            <w:tcW w:w="963" w:type="dxa"/>
            <w:gridSpan w:val="2"/>
            <w:tcBorders>
              <w:top w:val="nil"/>
              <w:left w:val="nil"/>
              <w:bottom w:val="nil"/>
              <w:right w:val="nil"/>
            </w:tcBorders>
            <w:shd w:val="clear" w:color="000000" w:fill="FFFFFF"/>
            <w:noWrap/>
            <w:vAlign w:val="bottom"/>
            <w:hideMark/>
          </w:tcPr>
          <w:p w:rsidR="00B72F86" w:rsidRPr="00B72F86" w:rsidRDefault="00B72F86" w:rsidP="00B72F86">
            <w:pPr>
              <w:spacing w:before="0" w:after="0"/>
              <w:jc w:val="right"/>
              <w:rPr>
                <w:i/>
                <w:iCs/>
                <w:sz w:val="18"/>
                <w:szCs w:val="18"/>
                <w:lang w:eastAsia="en-AU"/>
              </w:rPr>
            </w:pPr>
            <w:r w:rsidRPr="00B72F86">
              <w:rPr>
                <w:i/>
                <w:iCs/>
                <w:sz w:val="18"/>
                <w:szCs w:val="18"/>
                <w:lang w:eastAsia="en-AU"/>
              </w:rPr>
              <w:t> </w:t>
            </w:r>
          </w:p>
        </w:tc>
        <w:tc>
          <w:tcPr>
            <w:tcW w:w="963" w:type="dxa"/>
            <w:gridSpan w:val="2"/>
            <w:tcBorders>
              <w:top w:val="nil"/>
              <w:left w:val="nil"/>
              <w:bottom w:val="nil"/>
              <w:right w:val="nil"/>
            </w:tcBorders>
            <w:shd w:val="clear" w:color="000000" w:fill="FFFFFF"/>
            <w:noWrap/>
            <w:vAlign w:val="bottom"/>
            <w:hideMark/>
          </w:tcPr>
          <w:p w:rsidR="00B72F86" w:rsidRPr="00B72F86" w:rsidRDefault="00B72F86" w:rsidP="00B72F86">
            <w:pPr>
              <w:spacing w:before="0" w:after="0"/>
              <w:jc w:val="right"/>
              <w:rPr>
                <w:i/>
                <w:iCs/>
                <w:sz w:val="18"/>
                <w:szCs w:val="18"/>
                <w:lang w:eastAsia="en-AU"/>
              </w:rPr>
            </w:pPr>
            <w:r w:rsidRPr="00B72F86">
              <w:rPr>
                <w:i/>
                <w:iCs/>
                <w:sz w:val="18"/>
                <w:szCs w:val="18"/>
                <w:lang w:eastAsia="en-AU"/>
              </w:rPr>
              <w:t> </w:t>
            </w:r>
          </w:p>
        </w:tc>
        <w:tc>
          <w:tcPr>
            <w:tcW w:w="963" w:type="dxa"/>
            <w:gridSpan w:val="2"/>
            <w:tcBorders>
              <w:top w:val="nil"/>
              <w:left w:val="nil"/>
              <w:bottom w:val="nil"/>
              <w:right w:val="nil"/>
            </w:tcBorders>
            <w:shd w:val="clear" w:color="000000" w:fill="FFFFFF"/>
            <w:noWrap/>
            <w:vAlign w:val="bottom"/>
            <w:hideMark/>
          </w:tcPr>
          <w:p w:rsidR="00B72F86" w:rsidRPr="00B72F86" w:rsidRDefault="00B72F86" w:rsidP="00B72F86">
            <w:pPr>
              <w:spacing w:before="0" w:after="0"/>
              <w:jc w:val="right"/>
              <w:rPr>
                <w:i/>
                <w:iCs/>
                <w:sz w:val="18"/>
                <w:szCs w:val="18"/>
                <w:lang w:eastAsia="en-AU"/>
              </w:rPr>
            </w:pPr>
            <w:r w:rsidRPr="00B72F86">
              <w:rPr>
                <w:i/>
                <w:iCs/>
                <w:sz w:val="18"/>
                <w:szCs w:val="18"/>
                <w:lang w:eastAsia="en-AU"/>
              </w:rPr>
              <w:t> </w:t>
            </w:r>
          </w:p>
        </w:tc>
      </w:tr>
      <w:tr w:rsidR="00D948A5" w:rsidRPr="000B35D2" w:rsidTr="00AF0D2D">
        <w:tblPrEx>
          <w:tblBorders>
            <w:top w:val="none" w:sz="0" w:space="0" w:color="auto"/>
          </w:tblBorders>
        </w:tblPrEx>
        <w:trPr>
          <w:trHeight w:val="240"/>
        </w:trPr>
        <w:tc>
          <w:tcPr>
            <w:tcW w:w="971" w:type="dxa"/>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2352" w:type="dxa"/>
            <w:tcBorders>
              <w:top w:val="nil"/>
              <w:left w:val="nil"/>
              <w:bottom w:val="nil"/>
              <w:right w:val="nil"/>
            </w:tcBorders>
            <w:shd w:val="clear" w:color="000000" w:fill="FFFFFF"/>
            <w:hideMark/>
          </w:tcPr>
          <w:p w:rsidR="00B72F86" w:rsidRPr="00766DE5" w:rsidRDefault="00B72F86" w:rsidP="00766DE5">
            <w:pPr>
              <w:pStyle w:val="BSFStabletext"/>
              <w:rPr>
                <w:b/>
              </w:rPr>
            </w:pPr>
            <w:r w:rsidRPr="00766DE5">
              <w:rPr>
                <w:b/>
              </w:rPr>
              <w:t>Current Assets</w:t>
            </w:r>
          </w:p>
        </w:tc>
        <w:tc>
          <w:tcPr>
            <w:tcW w:w="1018" w:type="dxa"/>
            <w:gridSpan w:val="4"/>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5"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7"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3"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3"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3" w:type="dxa"/>
            <w:gridSpan w:val="3"/>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r>
      <w:tr w:rsidR="00D948A5" w:rsidRPr="000B35D2" w:rsidTr="00AF0D2D">
        <w:tblPrEx>
          <w:tblBorders>
            <w:top w:val="none" w:sz="0" w:space="0" w:color="auto"/>
          </w:tblBorders>
        </w:tblPrEx>
        <w:trPr>
          <w:trHeight w:val="240"/>
        </w:trPr>
        <w:tc>
          <w:tcPr>
            <w:tcW w:w="971" w:type="dxa"/>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2352" w:type="dxa"/>
            <w:tcBorders>
              <w:top w:val="nil"/>
              <w:left w:val="nil"/>
              <w:bottom w:val="nil"/>
              <w:right w:val="nil"/>
            </w:tcBorders>
            <w:shd w:val="clear" w:color="000000" w:fill="FFFFFF"/>
            <w:hideMark/>
          </w:tcPr>
          <w:p w:rsidR="00B72F86" w:rsidRPr="000B35D2" w:rsidRDefault="00B72F86" w:rsidP="00766DE5">
            <w:pPr>
              <w:pStyle w:val="BSFStabletext"/>
            </w:pPr>
            <w:r w:rsidRPr="000B35D2">
              <w:t> </w:t>
            </w:r>
          </w:p>
        </w:tc>
        <w:tc>
          <w:tcPr>
            <w:tcW w:w="1018" w:type="dxa"/>
            <w:gridSpan w:val="4"/>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5"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7"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3"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3"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3" w:type="dxa"/>
            <w:gridSpan w:val="3"/>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r>
      <w:tr w:rsidR="00D948A5" w:rsidRPr="000B35D2" w:rsidTr="00AF0D2D">
        <w:tblPrEx>
          <w:tblBorders>
            <w:top w:val="none" w:sz="0" w:space="0" w:color="auto"/>
          </w:tblBorders>
        </w:tblPrEx>
        <w:trPr>
          <w:trHeight w:val="240"/>
        </w:trPr>
        <w:tc>
          <w:tcPr>
            <w:tcW w:w="971" w:type="dxa"/>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2352" w:type="dxa"/>
            <w:tcBorders>
              <w:top w:val="nil"/>
              <w:left w:val="nil"/>
              <w:bottom w:val="nil"/>
              <w:right w:val="nil"/>
            </w:tcBorders>
            <w:shd w:val="clear" w:color="000000" w:fill="FFFFFF"/>
            <w:hideMark/>
          </w:tcPr>
          <w:p w:rsidR="00B72F86" w:rsidRPr="000B35D2" w:rsidRDefault="00B72F86" w:rsidP="00766DE5">
            <w:pPr>
              <w:pStyle w:val="BSFStabletext"/>
            </w:pPr>
            <w:r w:rsidRPr="000B35D2">
              <w:t>Non Current Assets</w:t>
            </w:r>
          </w:p>
        </w:tc>
        <w:tc>
          <w:tcPr>
            <w:tcW w:w="1018" w:type="dxa"/>
            <w:gridSpan w:val="4"/>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5"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7"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3"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3"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3" w:type="dxa"/>
            <w:gridSpan w:val="3"/>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r>
      <w:tr w:rsidR="00D948A5" w:rsidRPr="000B35D2" w:rsidTr="00AF0D2D">
        <w:tblPrEx>
          <w:tblBorders>
            <w:top w:val="none" w:sz="0" w:space="0" w:color="auto"/>
          </w:tblBorders>
        </w:tblPrEx>
        <w:trPr>
          <w:trHeight w:val="240"/>
        </w:trPr>
        <w:tc>
          <w:tcPr>
            <w:tcW w:w="971" w:type="dxa"/>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2,138</w:t>
            </w:r>
          </w:p>
        </w:tc>
        <w:tc>
          <w:tcPr>
            <w:tcW w:w="2352" w:type="dxa"/>
            <w:tcBorders>
              <w:top w:val="nil"/>
              <w:left w:val="nil"/>
              <w:bottom w:val="nil"/>
              <w:right w:val="nil"/>
            </w:tcBorders>
            <w:shd w:val="clear" w:color="000000" w:fill="FFFFFF"/>
            <w:hideMark/>
          </w:tcPr>
          <w:p w:rsidR="00B72F86" w:rsidRPr="000B35D2" w:rsidRDefault="00B72F86" w:rsidP="00766DE5">
            <w:pPr>
              <w:pStyle w:val="BSFStabletext"/>
            </w:pPr>
            <w:r w:rsidRPr="000B35D2">
              <w:t>Investments</w:t>
            </w:r>
          </w:p>
        </w:tc>
        <w:tc>
          <w:tcPr>
            <w:tcW w:w="1018" w:type="dxa"/>
            <w:gridSpan w:val="4"/>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1,226</w:t>
            </w:r>
          </w:p>
        </w:tc>
        <w:tc>
          <w:tcPr>
            <w:tcW w:w="965"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1,226</w:t>
            </w:r>
          </w:p>
        </w:tc>
        <w:tc>
          <w:tcPr>
            <w:tcW w:w="967"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xml:space="preserve">- </w:t>
            </w:r>
          </w:p>
        </w:tc>
        <w:tc>
          <w:tcPr>
            <w:tcW w:w="963"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1,226</w:t>
            </w:r>
          </w:p>
        </w:tc>
        <w:tc>
          <w:tcPr>
            <w:tcW w:w="963"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1,226</w:t>
            </w:r>
          </w:p>
        </w:tc>
        <w:tc>
          <w:tcPr>
            <w:tcW w:w="963" w:type="dxa"/>
            <w:gridSpan w:val="3"/>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1,226</w:t>
            </w:r>
          </w:p>
        </w:tc>
      </w:tr>
      <w:tr w:rsidR="00D948A5" w:rsidRPr="000B35D2" w:rsidTr="00AF0D2D">
        <w:tblPrEx>
          <w:tblBorders>
            <w:top w:val="none" w:sz="0" w:space="0" w:color="auto"/>
          </w:tblBorders>
        </w:tblPrEx>
        <w:trPr>
          <w:trHeight w:val="240"/>
        </w:trPr>
        <w:tc>
          <w:tcPr>
            <w:tcW w:w="971" w:type="dxa"/>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2352" w:type="dxa"/>
            <w:tcBorders>
              <w:top w:val="nil"/>
              <w:left w:val="nil"/>
              <w:bottom w:val="nil"/>
              <w:right w:val="nil"/>
            </w:tcBorders>
            <w:shd w:val="clear" w:color="000000" w:fill="FFFFFF"/>
            <w:hideMark/>
          </w:tcPr>
          <w:p w:rsidR="00B72F86" w:rsidRPr="000B35D2" w:rsidRDefault="00B72F86" w:rsidP="00766DE5">
            <w:pPr>
              <w:pStyle w:val="BSFStabletext"/>
            </w:pPr>
            <w:r w:rsidRPr="000B35D2">
              <w:t> </w:t>
            </w:r>
          </w:p>
        </w:tc>
        <w:tc>
          <w:tcPr>
            <w:tcW w:w="1018" w:type="dxa"/>
            <w:gridSpan w:val="4"/>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5"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7"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3"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3"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3" w:type="dxa"/>
            <w:gridSpan w:val="3"/>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r>
      <w:tr w:rsidR="00D948A5" w:rsidRPr="000B35D2" w:rsidTr="00AF0D2D">
        <w:tblPrEx>
          <w:tblBorders>
            <w:top w:val="none" w:sz="0" w:space="0" w:color="auto"/>
          </w:tblBorders>
        </w:tblPrEx>
        <w:trPr>
          <w:trHeight w:val="240"/>
        </w:trPr>
        <w:tc>
          <w:tcPr>
            <w:tcW w:w="971" w:type="dxa"/>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2,138</w:t>
            </w:r>
          </w:p>
        </w:tc>
        <w:tc>
          <w:tcPr>
            <w:tcW w:w="2352" w:type="dxa"/>
            <w:tcBorders>
              <w:top w:val="nil"/>
              <w:left w:val="nil"/>
              <w:bottom w:val="nil"/>
              <w:right w:val="nil"/>
            </w:tcBorders>
            <w:shd w:val="clear" w:color="000000" w:fill="FFFFFF"/>
            <w:hideMark/>
          </w:tcPr>
          <w:p w:rsidR="00B72F86" w:rsidRPr="00766DE5" w:rsidRDefault="00B72F86" w:rsidP="00766DE5">
            <w:pPr>
              <w:pStyle w:val="BSFStabletext"/>
              <w:rPr>
                <w:b/>
              </w:rPr>
            </w:pPr>
            <w:r w:rsidRPr="00766DE5">
              <w:rPr>
                <w:b/>
              </w:rPr>
              <w:t>Total Non Current Assets</w:t>
            </w:r>
          </w:p>
        </w:tc>
        <w:tc>
          <w:tcPr>
            <w:tcW w:w="1018" w:type="dxa"/>
            <w:gridSpan w:val="4"/>
            <w:tcBorders>
              <w:top w:val="nil"/>
              <w:left w:val="nil"/>
              <w:bottom w:val="nil"/>
              <w:right w:val="nil"/>
            </w:tcBorders>
            <w:shd w:val="clear" w:color="000000" w:fill="FFFFFF"/>
            <w:hideMark/>
          </w:tcPr>
          <w:p w:rsidR="00B72F86" w:rsidRPr="00766DE5" w:rsidRDefault="00B72F86" w:rsidP="00766DE5">
            <w:pPr>
              <w:pStyle w:val="BStablefigures"/>
              <w:framePr w:wrap="auto"/>
              <w:rPr>
                <w:b/>
              </w:rPr>
            </w:pPr>
            <w:r w:rsidRPr="00766DE5">
              <w:rPr>
                <w:b/>
              </w:rPr>
              <w:t>1,226</w:t>
            </w:r>
          </w:p>
        </w:tc>
        <w:tc>
          <w:tcPr>
            <w:tcW w:w="965" w:type="dxa"/>
            <w:gridSpan w:val="2"/>
            <w:tcBorders>
              <w:top w:val="nil"/>
              <w:left w:val="nil"/>
              <w:bottom w:val="nil"/>
              <w:right w:val="nil"/>
            </w:tcBorders>
            <w:shd w:val="clear" w:color="000000" w:fill="FFFFFF"/>
            <w:hideMark/>
          </w:tcPr>
          <w:p w:rsidR="00B72F86" w:rsidRPr="00766DE5" w:rsidRDefault="00B72F86" w:rsidP="00766DE5">
            <w:pPr>
              <w:pStyle w:val="BStablefigures"/>
              <w:framePr w:wrap="auto"/>
              <w:rPr>
                <w:b/>
              </w:rPr>
            </w:pPr>
            <w:r w:rsidRPr="00766DE5">
              <w:rPr>
                <w:b/>
              </w:rPr>
              <w:t>1,226</w:t>
            </w:r>
          </w:p>
        </w:tc>
        <w:tc>
          <w:tcPr>
            <w:tcW w:w="967" w:type="dxa"/>
            <w:gridSpan w:val="2"/>
            <w:tcBorders>
              <w:top w:val="nil"/>
              <w:left w:val="nil"/>
              <w:bottom w:val="nil"/>
              <w:right w:val="nil"/>
            </w:tcBorders>
            <w:shd w:val="clear" w:color="000000" w:fill="FFFFFF"/>
            <w:hideMark/>
          </w:tcPr>
          <w:p w:rsidR="00B72F86" w:rsidRPr="00766DE5" w:rsidRDefault="00B72F86" w:rsidP="00766DE5">
            <w:pPr>
              <w:pStyle w:val="BStablefigures"/>
              <w:framePr w:wrap="auto"/>
              <w:rPr>
                <w:b/>
              </w:rPr>
            </w:pPr>
            <w:r w:rsidRPr="00766DE5">
              <w:rPr>
                <w:b/>
              </w:rPr>
              <w:t xml:space="preserve">- </w:t>
            </w:r>
          </w:p>
        </w:tc>
        <w:tc>
          <w:tcPr>
            <w:tcW w:w="963" w:type="dxa"/>
            <w:gridSpan w:val="2"/>
            <w:tcBorders>
              <w:top w:val="nil"/>
              <w:left w:val="nil"/>
              <w:bottom w:val="nil"/>
              <w:right w:val="nil"/>
            </w:tcBorders>
            <w:shd w:val="clear" w:color="000000" w:fill="FFFFFF"/>
            <w:hideMark/>
          </w:tcPr>
          <w:p w:rsidR="00B72F86" w:rsidRPr="00766DE5" w:rsidRDefault="00B72F86" w:rsidP="00766DE5">
            <w:pPr>
              <w:pStyle w:val="BStablefigures"/>
              <w:framePr w:wrap="auto"/>
              <w:rPr>
                <w:b/>
              </w:rPr>
            </w:pPr>
            <w:r w:rsidRPr="00766DE5">
              <w:rPr>
                <w:b/>
              </w:rPr>
              <w:t>1,226</w:t>
            </w:r>
          </w:p>
        </w:tc>
        <w:tc>
          <w:tcPr>
            <w:tcW w:w="963" w:type="dxa"/>
            <w:gridSpan w:val="2"/>
            <w:tcBorders>
              <w:top w:val="nil"/>
              <w:left w:val="nil"/>
              <w:bottom w:val="nil"/>
              <w:right w:val="nil"/>
            </w:tcBorders>
            <w:shd w:val="clear" w:color="000000" w:fill="FFFFFF"/>
            <w:hideMark/>
          </w:tcPr>
          <w:p w:rsidR="00B72F86" w:rsidRPr="00766DE5" w:rsidRDefault="00B72F86" w:rsidP="00766DE5">
            <w:pPr>
              <w:pStyle w:val="BStablefigures"/>
              <w:framePr w:wrap="auto"/>
              <w:rPr>
                <w:b/>
              </w:rPr>
            </w:pPr>
            <w:r w:rsidRPr="00766DE5">
              <w:rPr>
                <w:b/>
              </w:rPr>
              <w:t>1,226</w:t>
            </w:r>
          </w:p>
        </w:tc>
        <w:tc>
          <w:tcPr>
            <w:tcW w:w="963" w:type="dxa"/>
            <w:gridSpan w:val="3"/>
            <w:tcBorders>
              <w:top w:val="nil"/>
              <w:left w:val="nil"/>
              <w:bottom w:val="nil"/>
              <w:right w:val="nil"/>
            </w:tcBorders>
            <w:shd w:val="clear" w:color="000000" w:fill="FFFFFF"/>
            <w:hideMark/>
          </w:tcPr>
          <w:p w:rsidR="00B72F86" w:rsidRPr="00766DE5" w:rsidRDefault="00B72F86" w:rsidP="00766DE5">
            <w:pPr>
              <w:pStyle w:val="BStablefigures"/>
              <w:framePr w:wrap="auto"/>
              <w:rPr>
                <w:b/>
              </w:rPr>
            </w:pPr>
            <w:r w:rsidRPr="00766DE5">
              <w:rPr>
                <w:b/>
              </w:rPr>
              <w:t>1,226</w:t>
            </w:r>
          </w:p>
        </w:tc>
      </w:tr>
      <w:tr w:rsidR="00D948A5" w:rsidRPr="000B35D2" w:rsidTr="00AF0D2D">
        <w:tblPrEx>
          <w:tblBorders>
            <w:top w:val="none" w:sz="0" w:space="0" w:color="auto"/>
          </w:tblBorders>
        </w:tblPrEx>
        <w:trPr>
          <w:trHeight w:val="240"/>
        </w:trPr>
        <w:tc>
          <w:tcPr>
            <w:tcW w:w="971" w:type="dxa"/>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2352" w:type="dxa"/>
            <w:tcBorders>
              <w:top w:val="nil"/>
              <w:left w:val="nil"/>
              <w:bottom w:val="nil"/>
              <w:right w:val="nil"/>
            </w:tcBorders>
            <w:shd w:val="clear" w:color="000000" w:fill="FFFFFF"/>
            <w:hideMark/>
          </w:tcPr>
          <w:p w:rsidR="00B72F86" w:rsidRPr="000B35D2" w:rsidRDefault="00B72F86" w:rsidP="00766DE5">
            <w:pPr>
              <w:pStyle w:val="BSFStabletext"/>
            </w:pPr>
            <w:r w:rsidRPr="000B35D2">
              <w:t> </w:t>
            </w:r>
          </w:p>
        </w:tc>
        <w:tc>
          <w:tcPr>
            <w:tcW w:w="1018" w:type="dxa"/>
            <w:gridSpan w:val="4"/>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5"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7"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3"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3"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3" w:type="dxa"/>
            <w:gridSpan w:val="3"/>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r>
      <w:tr w:rsidR="00D948A5" w:rsidRPr="000B35D2" w:rsidTr="00AF0D2D">
        <w:tblPrEx>
          <w:tblBorders>
            <w:top w:val="none" w:sz="0" w:space="0" w:color="auto"/>
          </w:tblBorders>
        </w:tblPrEx>
        <w:trPr>
          <w:trHeight w:val="240"/>
        </w:trPr>
        <w:tc>
          <w:tcPr>
            <w:tcW w:w="971" w:type="dxa"/>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2,138</w:t>
            </w:r>
          </w:p>
        </w:tc>
        <w:tc>
          <w:tcPr>
            <w:tcW w:w="2352" w:type="dxa"/>
            <w:tcBorders>
              <w:top w:val="nil"/>
              <w:left w:val="nil"/>
              <w:bottom w:val="nil"/>
              <w:right w:val="nil"/>
            </w:tcBorders>
            <w:shd w:val="clear" w:color="000000" w:fill="FFFFFF"/>
            <w:hideMark/>
          </w:tcPr>
          <w:p w:rsidR="00B72F86" w:rsidRPr="000B35D2" w:rsidRDefault="00B72F86" w:rsidP="00766DE5">
            <w:pPr>
              <w:pStyle w:val="BSFStabletext"/>
            </w:pPr>
            <w:r w:rsidRPr="000B35D2">
              <w:t>TOTAL ASSETS</w:t>
            </w:r>
          </w:p>
        </w:tc>
        <w:tc>
          <w:tcPr>
            <w:tcW w:w="1018" w:type="dxa"/>
            <w:gridSpan w:val="4"/>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1,226</w:t>
            </w:r>
          </w:p>
        </w:tc>
        <w:tc>
          <w:tcPr>
            <w:tcW w:w="965"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1,226</w:t>
            </w:r>
          </w:p>
        </w:tc>
        <w:tc>
          <w:tcPr>
            <w:tcW w:w="967"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xml:space="preserve">- </w:t>
            </w:r>
          </w:p>
        </w:tc>
        <w:tc>
          <w:tcPr>
            <w:tcW w:w="963"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1,226</w:t>
            </w:r>
          </w:p>
        </w:tc>
        <w:tc>
          <w:tcPr>
            <w:tcW w:w="963"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1,226</w:t>
            </w:r>
          </w:p>
        </w:tc>
        <w:tc>
          <w:tcPr>
            <w:tcW w:w="963" w:type="dxa"/>
            <w:gridSpan w:val="3"/>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1,226</w:t>
            </w:r>
          </w:p>
        </w:tc>
      </w:tr>
      <w:tr w:rsidR="00D948A5" w:rsidRPr="000B35D2" w:rsidTr="00AF0D2D">
        <w:tblPrEx>
          <w:tblBorders>
            <w:top w:val="none" w:sz="0" w:space="0" w:color="auto"/>
          </w:tblBorders>
        </w:tblPrEx>
        <w:trPr>
          <w:trHeight w:val="240"/>
        </w:trPr>
        <w:tc>
          <w:tcPr>
            <w:tcW w:w="971" w:type="dxa"/>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2,138</w:t>
            </w:r>
          </w:p>
        </w:tc>
        <w:tc>
          <w:tcPr>
            <w:tcW w:w="2352" w:type="dxa"/>
            <w:tcBorders>
              <w:top w:val="nil"/>
              <w:left w:val="nil"/>
              <w:bottom w:val="nil"/>
              <w:right w:val="nil"/>
            </w:tcBorders>
            <w:shd w:val="clear" w:color="000000" w:fill="FFFFFF"/>
            <w:hideMark/>
          </w:tcPr>
          <w:p w:rsidR="00B72F86" w:rsidRPr="000B35D2" w:rsidRDefault="00B72F86" w:rsidP="00766DE5">
            <w:pPr>
              <w:pStyle w:val="BSFStabletext"/>
            </w:pPr>
            <w:r w:rsidRPr="000B35D2">
              <w:t>NET ASSETS</w:t>
            </w:r>
          </w:p>
        </w:tc>
        <w:tc>
          <w:tcPr>
            <w:tcW w:w="1018" w:type="dxa"/>
            <w:gridSpan w:val="4"/>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1,226</w:t>
            </w:r>
          </w:p>
        </w:tc>
        <w:tc>
          <w:tcPr>
            <w:tcW w:w="965"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1,226</w:t>
            </w:r>
          </w:p>
        </w:tc>
        <w:tc>
          <w:tcPr>
            <w:tcW w:w="967"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xml:space="preserve">- </w:t>
            </w:r>
          </w:p>
        </w:tc>
        <w:tc>
          <w:tcPr>
            <w:tcW w:w="963"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1,226</w:t>
            </w:r>
          </w:p>
        </w:tc>
        <w:tc>
          <w:tcPr>
            <w:tcW w:w="963"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1,226</w:t>
            </w:r>
          </w:p>
        </w:tc>
        <w:tc>
          <w:tcPr>
            <w:tcW w:w="963" w:type="dxa"/>
            <w:gridSpan w:val="3"/>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1,226</w:t>
            </w:r>
          </w:p>
        </w:tc>
      </w:tr>
      <w:tr w:rsidR="00D948A5" w:rsidRPr="000B35D2" w:rsidTr="00AF0D2D">
        <w:tblPrEx>
          <w:tblBorders>
            <w:top w:val="none" w:sz="0" w:space="0" w:color="auto"/>
          </w:tblBorders>
        </w:tblPrEx>
        <w:trPr>
          <w:trHeight w:val="240"/>
        </w:trPr>
        <w:tc>
          <w:tcPr>
            <w:tcW w:w="971" w:type="dxa"/>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2352" w:type="dxa"/>
            <w:tcBorders>
              <w:top w:val="nil"/>
              <w:left w:val="nil"/>
              <w:bottom w:val="nil"/>
              <w:right w:val="nil"/>
            </w:tcBorders>
            <w:shd w:val="clear" w:color="000000" w:fill="FFFFFF"/>
            <w:hideMark/>
          </w:tcPr>
          <w:p w:rsidR="00B72F86" w:rsidRPr="000B35D2" w:rsidRDefault="00B72F86" w:rsidP="00766DE5">
            <w:pPr>
              <w:pStyle w:val="BSFStabletext"/>
            </w:pPr>
            <w:r w:rsidRPr="000B35D2">
              <w:t> </w:t>
            </w:r>
          </w:p>
        </w:tc>
        <w:tc>
          <w:tcPr>
            <w:tcW w:w="1018" w:type="dxa"/>
            <w:gridSpan w:val="4"/>
            <w:tcBorders>
              <w:top w:val="nil"/>
              <w:left w:val="nil"/>
              <w:bottom w:val="nil"/>
              <w:right w:val="nil"/>
            </w:tcBorders>
            <w:shd w:val="clear" w:color="000000" w:fill="FFFFFF"/>
            <w:hideMark/>
          </w:tcPr>
          <w:p w:rsidR="00B72F86" w:rsidRPr="000B35D2" w:rsidRDefault="00B72F86" w:rsidP="00766DE5">
            <w:pPr>
              <w:spacing w:before="0" w:after="0"/>
              <w:rPr>
                <w:sz w:val="18"/>
                <w:szCs w:val="18"/>
                <w:lang w:eastAsia="en-AU"/>
              </w:rPr>
            </w:pPr>
            <w:r w:rsidRPr="000B35D2">
              <w:rPr>
                <w:sz w:val="18"/>
                <w:szCs w:val="18"/>
                <w:lang w:eastAsia="en-AU"/>
              </w:rPr>
              <w:t> </w:t>
            </w:r>
          </w:p>
        </w:tc>
        <w:tc>
          <w:tcPr>
            <w:tcW w:w="965" w:type="dxa"/>
            <w:gridSpan w:val="2"/>
            <w:tcBorders>
              <w:top w:val="nil"/>
              <w:left w:val="nil"/>
              <w:bottom w:val="nil"/>
              <w:right w:val="nil"/>
            </w:tcBorders>
            <w:shd w:val="clear" w:color="000000" w:fill="FFFFFF"/>
            <w:hideMark/>
          </w:tcPr>
          <w:p w:rsidR="00B72F86" w:rsidRPr="000B35D2" w:rsidRDefault="00B72F86" w:rsidP="00766DE5">
            <w:pPr>
              <w:spacing w:before="0" w:after="0"/>
              <w:rPr>
                <w:sz w:val="18"/>
                <w:szCs w:val="18"/>
                <w:lang w:eastAsia="en-AU"/>
              </w:rPr>
            </w:pPr>
            <w:r w:rsidRPr="000B35D2">
              <w:rPr>
                <w:sz w:val="18"/>
                <w:szCs w:val="18"/>
                <w:lang w:eastAsia="en-AU"/>
              </w:rPr>
              <w:t> </w:t>
            </w:r>
          </w:p>
        </w:tc>
        <w:tc>
          <w:tcPr>
            <w:tcW w:w="967" w:type="dxa"/>
            <w:gridSpan w:val="2"/>
            <w:tcBorders>
              <w:top w:val="nil"/>
              <w:left w:val="nil"/>
              <w:bottom w:val="nil"/>
              <w:right w:val="nil"/>
            </w:tcBorders>
            <w:shd w:val="clear" w:color="000000" w:fill="FFFFFF"/>
            <w:hideMark/>
          </w:tcPr>
          <w:p w:rsidR="00B72F86" w:rsidRPr="000B35D2" w:rsidRDefault="00B72F86" w:rsidP="00766DE5">
            <w:pPr>
              <w:spacing w:before="0" w:after="0"/>
              <w:jc w:val="right"/>
              <w:rPr>
                <w:sz w:val="18"/>
                <w:szCs w:val="18"/>
                <w:lang w:eastAsia="en-AU"/>
              </w:rPr>
            </w:pPr>
            <w:r w:rsidRPr="000B35D2">
              <w:rPr>
                <w:sz w:val="18"/>
                <w:szCs w:val="18"/>
                <w:lang w:eastAsia="en-AU"/>
              </w:rPr>
              <w:t> </w:t>
            </w:r>
          </w:p>
        </w:tc>
        <w:tc>
          <w:tcPr>
            <w:tcW w:w="963" w:type="dxa"/>
            <w:gridSpan w:val="2"/>
            <w:tcBorders>
              <w:top w:val="nil"/>
              <w:left w:val="nil"/>
              <w:bottom w:val="nil"/>
              <w:right w:val="nil"/>
            </w:tcBorders>
            <w:shd w:val="clear" w:color="000000" w:fill="FFFFFF"/>
            <w:hideMark/>
          </w:tcPr>
          <w:p w:rsidR="00B72F86" w:rsidRPr="000B35D2" w:rsidRDefault="00B72F86" w:rsidP="00766DE5">
            <w:pPr>
              <w:spacing w:before="0" w:after="0"/>
              <w:rPr>
                <w:sz w:val="18"/>
                <w:szCs w:val="18"/>
                <w:lang w:eastAsia="en-AU"/>
              </w:rPr>
            </w:pPr>
            <w:r w:rsidRPr="000B35D2">
              <w:rPr>
                <w:sz w:val="18"/>
                <w:szCs w:val="18"/>
                <w:lang w:eastAsia="en-AU"/>
              </w:rPr>
              <w:t> </w:t>
            </w:r>
          </w:p>
        </w:tc>
        <w:tc>
          <w:tcPr>
            <w:tcW w:w="963" w:type="dxa"/>
            <w:gridSpan w:val="2"/>
            <w:tcBorders>
              <w:top w:val="nil"/>
              <w:left w:val="nil"/>
              <w:bottom w:val="nil"/>
              <w:right w:val="nil"/>
            </w:tcBorders>
            <w:shd w:val="clear" w:color="000000" w:fill="FFFFFF"/>
            <w:hideMark/>
          </w:tcPr>
          <w:p w:rsidR="00B72F86" w:rsidRPr="000B35D2" w:rsidRDefault="00B72F86" w:rsidP="00766DE5">
            <w:pPr>
              <w:spacing w:before="0" w:after="0"/>
              <w:rPr>
                <w:sz w:val="18"/>
                <w:szCs w:val="18"/>
                <w:lang w:eastAsia="en-AU"/>
              </w:rPr>
            </w:pPr>
            <w:r w:rsidRPr="000B35D2">
              <w:rPr>
                <w:sz w:val="18"/>
                <w:szCs w:val="18"/>
                <w:lang w:eastAsia="en-AU"/>
              </w:rPr>
              <w:t> </w:t>
            </w:r>
          </w:p>
        </w:tc>
        <w:tc>
          <w:tcPr>
            <w:tcW w:w="963" w:type="dxa"/>
            <w:gridSpan w:val="3"/>
            <w:tcBorders>
              <w:top w:val="nil"/>
              <w:left w:val="nil"/>
              <w:bottom w:val="nil"/>
              <w:right w:val="nil"/>
            </w:tcBorders>
            <w:shd w:val="clear" w:color="000000" w:fill="FFFFFF"/>
            <w:hideMark/>
          </w:tcPr>
          <w:p w:rsidR="00B72F86" w:rsidRPr="000B35D2" w:rsidRDefault="00B72F86" w:rsidP="00766DE5">
            <w:pPr>
              <w:spacing w:before="0" w:after="0"/>
              <w:rPr>
                <w:sz w:val="18"/>
                <w:szCs w:val="18"/>
                <w:lang w:eastAsia="en-AU"/>
              </w:rPr>
            </w:pPr>
            <w:r w:rsidRPr="000B35D2">
              <w:rPr>
                <w:sz w:val="18"/>
                <w:szCs w:val="18"/>
                <w:lang w:eastAsia="en-AU"/>
              </w:rPr>
              <w:t> </w:t>
            </w:r>
          </w:p>
        </w:tc>
      </w:tr>
      <w:tr w:rsidR="00D948A5" w:rsidRPr="000B35D2" w:rsidTr="00AF0D2D">
        <w:tblPrEx>
          <w:tblBorders>
            <w:top w:val="none" w:sz="0" w:space="0" w:color="auto"/>
          </w:tblBorders>
        </w:tblPrEx>
        <w:trPr>
          <w:trHeight w:val="240"/>
        </w:trPr>
        <w:tc>
          <w:tcPr>
            <w:tcW w:w="971" w:type="dxa"/>
            <w:tcBorders>
              <w:top w:val="nil"/>
              <w:left w:val="nil"/>
              <w:bottom w:val="nil"/>
              <w:right w:val="nil"/>
            </w:tcBorders>
            <w:shd w:val="clear" w:color="000000" w:fill="FFFFFF"/>
            <w:hideMark/>
          </w:tcPr>
          <w:p w:rsidR="008319C4" w:rsidRPr="000B35D2" w:rsidRDefault="008319C4" w:rsidP="00766DE5">
            <w:pPr>
              <w:pStyle w:val="BStablefigures"/>
              <w:framePr w:wrap="auto"/>
            </w:pPr>
            <w:r w:rsidRPr="000B35D2">
              <w:t> </w:t>
            </w:r>
          </w:p>
        </w:tc>
        <w:tc>
          <w:tcPr>
            <w:tcW w:w="3370" w:type="dxa"/>
            <w:gridSpan w:val="5"/>
            <w:tcBorders>
              <w:top w:val="nil"/>
              <w:left w:val="nil"/>
              <w:bottom w:val="nil"/>
              <w:right w:val="nil"/>
            </w:tcBorders>
            <w:shd w:val="clear" w:color="000000" w:fill="FFFFFF"/>
            <w:hideMark/>
          </w:tcPr>
          <w:p w:rsidR="008319C4" w:rsidRPr="00766DE5" w:rsidRDefault="008319C4" w:rsidP="00766DE5">
            <w:pPr>
              <w:pStyle w:val="BSFStabletext"/>
              <w:rPr>
                <w:b/>
              </w:rPr>
            </w:pPr>
            <w:r w:rsidRPr="00766DE5">
              <w:rPr>
                <w:b/>
              </w:rPr>
              <w:t>REPRESENTED BY FUNDS EMPLOYED</w:t>
            </w:r>
          </w:p>
        </w:tc>
        <w:tc>
          <w:tcPr>
            <w:tcW w:w="965" w:type="dxa"/>
            <w:gridSpan w:val="2"/>
            <w:tcBorders>
              <w:top w:val="nil"/>
              <w:left w:val="nil"/>
              <w:bottom w:val="nil"/>
              <w:right w:val="nil"/>
            </w:tcBorders>
            <w:shd w:val="clear" w:color="000000" w:fill="FFFFFF"/>
            <w:hideMark/>
          </w:tcPr>
          <w:p w:rsidR="008319C4" w:rsidRPr="000B35D2" w:rsidRDefault="008319C4" w:rsidP="00766DE5">
            <w:pPr>
              <w:spacing w:before="0" w:after="0"/>
              <w:rPr>
                <w:sz w:val="18"/>
                <w:szCs w:val="18"/>
                <w:lang w:eastAsia="en-AU"/>
              </w:rPr>
            </w:pPr>
            <w:r w:rsidRPr="000B35D2">
              <w:rPr>
                <w:sz w:val="18"/>
                <w:szCs w:val="18"/>
                <w:lang w:eastAsia="en-AU"/>
              </w:rPr>
              <w:t> </w:t>
            </w:r>
          </w:p>
        </w:tc>
        <w:tc>
          <w:tcPr>
            <w:tcW w:w="967" w:type="dxa"/>
            <w:gridSpan w:val="2"/>
            <w:tcBorders>
              <w:top w:val="nil"/>
              <w:left w:val="nil"/>
              <w:bottom w:val="nil"/>
              <w:right w:val="nil"/>
            </w:tcBorders>
            <w:shd w:val="clear" w:color="000000" w:fill="FFFFFF"/>
            <w:hideMark/>
          </w:tcPr>
          <w:p w:rsidR="008319C4" w:rsidRPr="000B35D2" w:rsidRDefault="008319C4" w:rsidP="00766DE5">
            <w:pPr>
              <w:spacing w:before="0" w:after="0"/>
              <w:jc w:val="right"/>
              <w:rPr>
                <w:sz w:val="18"/>
                <w:szCs w:val="18"/>
                <w:lang w:eastAsia="en-AU"/>
              </w:rPr>
            </w:pPr>
            <w:r w:rsidRPr="000B35D2">
              <w:rPr>
                <w:sz w:val="18"/>
                <w:szCs w:val="18"/>
                <w:lang w:eastAsia="en-AU"/>
              </w:rPr>
              <w:t> </w:t>
            </w:r>
          </w:p>
        </w:tc>
        <w:tc>
          <w:tcPr>
            <w:tcW w:w="963" w:type="dxa"/>
            <w:gridSpan w:val="2"/>
            <w:tcBorders>
              <w:top w:val="nil"/>
              <w:left w:val="nil"/>
              <w:bottom w:val="nil"/>
              <w:right w:val="nil"/>
            </w:tcBorders>
            <w:shd w:val="clear" w:color="000000" w:fill="FFFFFF"/>
            <w:hideMark/>
          </w:tcPr>
          <w:p w:rsidR="008319C4" w:rsidRPr="000B35D2" w:rsidRDefault="008319C4" w:rsidP="00766DE5">
            <w:pPr>
              <w:spacing w:before="0" w:after="0"/>
              <w:rPr>
                <w:sz w:val="18"/>
                <w:szCs w:val="18"/>
                <w:lang w:eastAsia="en-AU"/>
              </w:rPr>
            </w:pPr>
            <w:r w:rsidRPr="000B35D2">
              <w:rPr>
                <w:sz w:val="18"/>
                <w:szCs w:val="18"/>
                <w:lang w:eastAsia="en-AU"/>
              </w:rPr>
              <w:t> </w:t>
            </w:r>
          </w:p>
        </w:tc>
        <w:tc>
          <w:tcPr>
            <w:tcW w:w="963" w:type="dxa"/>
            <w:gridSpan w:val="2"/>
            <w:tcBorders>
              <w:top w:val="nil"/>
              <w:left w:val="nil"/>
              <w:bottom w:val="nil"/>
              <w:right w:val="nil"/>
            </w:tcBorders>
            <w:shd w:val="clear" w:color="000000" w:fill="FFFFFF"/>
            <w:hideMark/>
          </w:tcPr>
          <w:p w:rsidR="008319C4" w:rsidRPr="000B35D2" w:rsidRDefault="008319C4" w:rsidP="00766DE5">
            <w:pPr>
              <w:spacing w:before="0" w:after="0"/>
              <w:rPr>
                <w:sz w:val="18"/>
                <w:szCs w:val="18"/>
                <w:lang w:eastAsia="en-AU"/>
              </w:rPr>
            </w:pPr>
            <w:r w:rsidRPr="000B35D2">
              <w:rPr>
                <w:sz w:val="18"/>
                <w:szCs w:val="18"/>
                <w:lang w:eastAsia="en-AU"/>
              </w:rPr>
              <w:t> </w:t>
            </w:r>
          </w:p>
        </w:tc>
        <w:tc>
          <w:tcPr>
            <w:tcW w:w="963" w:type="dxa"/>
            <w:gridSpan w:val="3"/>
            <w:tcBorders>
              <w:top w:val="nil"/>
              <w:left w:val="nil"/>
              <w:bottom w:val="nil"/>
              <w:right w:val="nil"/>
            </w:tcBorders>
            <w:shd w:val="clear" w:color="000000" w:fill="FFFFFF"/>
            <w:hideMark/>
          </w:tcPr>
          <w:p w:rsidR="008319C4" w:rsidRPr="000B35D2" w:rsidRDefault="008319C4" w:rsidP="00766DE5">
            <w:pPr>
              <w:spacing w:before="0" w:after="0"/>
              <w:rPr>
                <w:sz w:val="18"/>
                <w:szCs w:val="18"/>
                <w:lang w:eastAsia="en-AU"/>
              </w:rPr>
            </w:pPr>
            <w:r w:rsidRPr="000B35D2">
              <w:rPr>
                <w:sz w:val="18"/>
                <w:szCs w:val="18"/>
                <w:lang w:eastAsia="en-AU"/>
              </w:rPr>
              <w:t> </w:t>
            </w:r>
          </w:p>
        </w:tc>
      </w:tr>
      <w:tr w:rsidR="00D0446F" w:rsidRPr="000B35D2" w:rsidTr="00AF0D2D">
        <w:tblPrEx>
          <w:tblBorders>
            <w:top w:val="none" w:sz="0" w:space="0" w:color="auto"/>
          </w:tblBorders>
        </w:tblPrEx>
        <w:trPr>
          <w:trHeight w:val="240"/>
        </w:trPr>
        <w:tc>
          <w:tcPr>
            <w:tcW w:w="971" w:type="dxa"/>
            <w:tcBorders>
              <w:top w:val="nil"/>
              <w:left w:val="nil"/>
              <w:bottom w:val="nil"/>
              <w:right w:val="nil"/>
            </w:tcBorders>
            <w:shd w:val="clear" w:color="000000" w:fill="FFFFFF"/>
            <w:hideMark/>
          </w:tcPr>
          <w:p w:rsidR="00D0446F" w:rsidRPr="000B35D2" w:rsidRDefault="00D0446F" w:rsidP="00766DE5">
            <w:pPr>
              <w:pStyle w:val="BStablefigures"/>
              <w:framePr w:wrap="auto"/>
            </w:pPr>
          </w:p>
        </w:tc>
        <w:tc>
          <w:tcPr>
            <w:tcW w:w="2352" w:type="dxa"/>
            <w:tcBorders>
              <w:top w:val="nil"/>
              <w:left w:val="nil"/>
              <w:bottom w:val="nil"/>
              <w:right w:val="nil"/>
            </w:tcBorders>
            <w:shd w:val="clear" w:color="000000" w:fill="FFFFFF"/>
            <w:hideMark/>
          </w:tcPr>
          <w:p w:rsidR="00D0446F" w:rsidRPr="000B35D2" w:rsidRDefault="00D0446F" w:rsidP="00766DE5">
            <w:pPr>
              <w:pStyle w:val="BSFStabletext"/>
            </w:pPr>
          </w:p>
        </w:tc>
        <w:tc>
          <w:tcPr>
            <w:tcW w:w="1018" w:type="dxa"/>
            <w:gridSpan w:val="4"/>
            <w:tcBorders>
              <w:top w:val="nil"/>
              <w:left w:val="nil"/>
              <w:bottom w:val="nil"/>
              <w:right w:val="nil"/>
            </w:tcBorders>
            <w:shd w:val="clear" w:color="000000" w:fill="FFFFFF"/>
            <w:hideMark/>
          </w:tcPr>
          <w:p w:rsidR="00D0446F" w:rsidRPr="000B35D2" w:rsidRDefault="00D0446F" w:rsidP="00766DE5">
            <w:pPr>
              <w:pStyle w:val="BStablefigures"/>
              <w:framePr w:wrap="auto"/>
            </w:pPr>
          </w:p>
        </w:tc>
        <w:tc>
          <w:tcPr>
            <w:tcW w:w="965" w:type="dxa"/>
            <w:gridSpan w:val="2"/>
            <w:tcBorders>
              <w:top w:val="nil"/>
              <w:left w:val="nil"/>
              <w:bottom w:val="nil"/>
              <w:right w:val="nil"/>
            </w:tcBorders>
            <w:shd w:val="clear" w:color="000000" w:fill="FFFFFF"/>
            <w:hideMark/>
          </w:tcPr>
          <w:p w:rsidR="00D0446F" w:rsidRPr="000B35D2" w:rsidRDefault="00D0446F" w:rsidP="00766DE5">
            <w:pPr>
              <w:pStyle w:val="BStablefigures"/>
              <w:framePr w:wrap="auto"/>
            </w:pPr>
          </w:p>
        </w:tc>
        <w:tc>
          <w:tcPr>
            <w:tcW w:w="967" w:type="dxa"/>
            <w:gridSpan w:val="2"/>
            <w:tcBorders>
              <w:top w:val="nil"/>
              <w:left w:val="nil"/>
              <w:bottom w:val="nil"/>
              <w:right w:val="nil"/>
            </w:tcBorders>
            <w:shd w:val="clear" w:color="000000" w:fill="FFFFFF"/>
            <w:hideMark/>
          </w:tcPr>
          <w:p w:rsidR="00D0446F" w:rsidRPr="000B35D2" w:rsidRDefault="00D0446F" w:rsidP="00766DE5">
            <w:pPr>
              <w:pStyle w:val="BStablefigures"/>
              <w:framePr w:wrap="auto"/>
            </w:pPr>
          </w:p>
        </w:tc>
        <w:tc>
          <w:tcPr>
            <w:tcW w:w="963" w:type="dxa"/>
            <w:gridSpan w:val="2"/>
            <w:tcBorders>
              <w:top w:val="nil"/>
              <w:left w:val="nil"/>
              <w:bottom w:val="nil"/>
              <w:right w:val="nil"/>
            </w:tcBorders>
            <w:shd w:val="clear" w:color="000000" w:fill="FFFFFF"/>
            <w:hideMark/>
          </w:tcPr>
          <w:p w:rsidR="00D0446F" w:rsidRPr="000B35D2" w:rsidRDefault="00D0446F" w:rsidP="00766DE5">
            <w:pPr>
              <w:pStyle w:val="BStablefigures"/>
              <w:framePr w:wrap="auto"/>
            </w:pPr>
          </w:p>
        </w:tc>
        <w:tc>
          <w:tcPr>
            <w:tcW w:w="963" w:type="dxa"/>
            <w:gridSpan w:val="2"/>
            <w:tcBorders>
              <w:top w:val="nil"/>
              <w:left w:val="nil"/>
              <w:bottom w:val="nil"/>
              <w:right w:val="nil"/>
            </w:tcBorders>
            <w:shd w:val="clear" w:color="000000" w:fill="FFFFFF"/>
            <w:hideMark/>
          </w:tcPr>
          <w:p w:rsidR="00D0446F" w:rsidRPr="000B35D2" w:rsidRDefault="00D0446F" w:rsidP="00766DE5">
            <w:pPr>
              <w:pStyle w:val="BStablefigures"/>
              <w:framePr w:wrap="auto"/>
            </w:pPr>
          </w:p>
        </w:tc>
        <w:tc>
          <w:tcPr>
            <w:tcW w:w="963" w:type="dxa"/>
            <w:gridSpan w:val="3"/>
            <w:tcBorders>
              <w:top w:val="nil"/>
              <w:left w:val="nil"/>
              <w:bottom w:val="nil"/>
              <w:right w:val="nil"/>
            </w:tcBorders>
            <w:shd w:val="clear" w:color="000000" w:fill="FFFFFF"/>
            <w:hideMark/>
          </w:tcPr>
          <w:p w:rsidR="00D0446F" w:rsidRPr="000B35D2" w:rsidRDefault="00D0446F" w:rsidP="00766DE5">
            <w:pPr>
              <w:pStyle w:val="BStablefigures"/>
              <w:framePr w:wrap="auto"/>
            </w:pPr>
          </w:p>
        </w:tc>
      </w:tr>
      <w:tr w:rsidR="00D948A5" w:rsidRPr="000B35D2" w:rsidTr="00AF0D2D">
        <w:tblPrEx>
          <w:tblBorders>
            <w:top w:val="none" w:sz="0" w:space="0" w:color="auto"/>
          </w:tblBorders>
        </w:tblPrEx>
        <w:trPr>
          <w:trHeight w:val="240"/>
        </w:trPr>
        <w:tc>
          <w:tcPr>
            <w:tcW w:w="971" w:type="dxa"/>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2,138</w:t>
            </w:r>
          </w:p>
        </w:tc>
        <w:tc>
          <w:tcPr>
            <w:tcW w:w="2352" w:type="dxa"/>
            <w:tcBorders>
              <w:top w:val="nil"/>
              <w:left w:val="nil"/>
              <w:bottom w:val="nil"/>
              <w:right w:val="nil"/>
            </w:tcBorders>
            <w:shd w:val="clear" w:color="000000" w:fill="FFFFFF"/>
            <w:hideMark/>
          </w:tcPr>
          <w:p w:rsidR="00B72F86" w:rsidRPr="000B35D2" w:rsidRDefault="00B72F86" w:rsidP="00766DE5">
            <w:pPr>
              <w:pStyle w:val="BSFStabletext"/>
            </w:pPr>
            <w:r w:rsidRPr="000B35D2">
              <w:t>Accumulated Funds</w:t>
            </w:r>
          </w:p>
        </w:tc>
        <w:tc>
          <w:tcPr>
            <w:tcW w:w="1018" w:type="dxa"/>
            <w:gridSpan w:val="4"/>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1,226</w:t>
            </w:r>
          </w:p>
        </w:tc>
        <w:tc>
          <w:tcPr>
            <w:tcW w:w="965"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1,226</w:t>
            </w:r>
          </w:p>
        </w:tc>
        <w:tc>
          <w:tcPr>
            <w:tcW w:w="967"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xml:space="preserve">- </w:t>
            </w:r>
          </w:p>
        </w:tc>
        <w:tc>
          <w:tcPr>
            <w:tcW w:w="963"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1,226</w:t>
            </w:r>
          </w:p>
        </w:tc>
        <w:tc>
          <w:tcPr>
            <w:tcW w:w="963"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1,226</w:t>
            </w:r>
          </w:p>
        </w:tc>
        <w:tc>
          <w:tcPr>
            <w:tcW w:w="963" w:type="dxa"/>
            <w:gridSpan w:val="3"/>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1,226</w:t>
            </w:r>
          </w:p>
        </w:tc>
      </w:tr>
      <w:tr w:rsidR="00D948A5" w:rsidRPr="000B35D2" w:rsidTr="00AF0D2D">
        <w:tblPrEx>
          <w:tblBorders>
            <w:top w:val="none" w:sz="0" w:space="0" w:color="auto"/>
          </w:tblBorders>
        </w:tblPrEx>
        <w:trPr>
          <w:trHeight w:val="240"/>
        </w:trPr>
        <w:tc>
          <w:tcPr>
            <w:tcW w:w="971" w:type="dxa"/>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2352" w:type="dxa"/>
            <w:tcBorders>
              <w:top w:val="nil"/>
              <w:left w:val="nil"/>
              <w:bottom w:val="nil"/>
              <w:right w:val="nil"/>
            </w:tcBorders>
            <w:shd w:val="clear" w:color="000000" w:fill="FFFFFF"/>
            <w:hideMark/>
          </w:tcPr>
          <w:p w:rsidR="00B72F86" w:rsidRPr="000B35D2" w:rsidRDefault="00B72F86" w:rsidP="00766DE5">
            <w:pPr>
              <w:pStyle w:val="BSFStabletext"/>
            </w:pPr>
            <w:r w:rsidRPr="000B35D2">
              <w:t> </w:t>
            </w:r>
          </w:p>
        </w:tc>
        <w:tc>
          <w:tcPr>
            <w:tcW w:w="1018" w:type="dxa"/>
            <w:gridSpan w:val="4"/>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5"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7"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3"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3"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c>
          <w:tcPr>
            <w:tcW w:w="963" w:type="dxa"/>
            <w:gridSpan w:val="3"/>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 </w:t>
            </w:r>
          </w:p>
        </w:tc>
      </w:tr>
      <w:tr w:rsidR="00D948A5" w:rsidRPr="000B35D2" w:rsidTr="00AF0D2D">
        <w:tblPrEx>
          <w:tblBorders>
            <w:top w:val="none" w:sz="0" w:space="0" w:color="auto"/>
          </w:tblBorders>
        </w:tblPrEx>
        <w:trPr>
          <w:trHeight w:val="240"/>
        </w:trPr>
        <w:tc>
          <w:tcPr>
            <w:tcW w:w="971" w:type="dxa"/>
            <w:tcBorders>
              <w:top w:val="nil"/>
              <w:left w:val="nil"/>
              <w:bottom w:val="nil"/>
              <w:right w:val="nil"/>
            </w:tcBorders>
            <w:shd w:val="clear" w:color="000000" w:fill="FFFFFF"/>
            <w:hideMark/>
          </w:tcPr>
          <w:p w:rsidR="00B72F86" w:rsidRPr="000B35D2" w:rsidRDefault="00B72F86" w:rsidP="00766DE5">
            <w:pPr>
              <w:pStyle w:val="BStablefigures"/>
              <w:framePr w:wrap="auto"/>
            </w:pPr>
            <w:r w:rsidRPr="000B35D2">
              <w:t>2,138</w:t>
            </w:r>
          </w:p>
        </w:tc>
        <w:tc>
          <w:tcPr>
            <w:tcW w:w="2352" w:type="dxa"/>
            <w:tcBorders>
              <w:top w:val="nil"/>
              <w:left w:val="nil"/>
              <w:bottom w:val="nil"/>
              <w:right w:val="nil"/>
            </w:tcBorders>
            <w:shd w:val="clear" w:color="000000" w:fill="FFFFFF"/>
            <w:hideMark/>
          </w:tcPr>
          <w:p w:rsidR="00B72F86" w:rsidRPr="00766DE5" w:rsidRDefault="00B72F86" w:rsidP="00766DE5">
            <w:pPr>
              <w:pStyle w:val="BSFStabletext"/>
              <w:rPr>
                <w:b/>
              </w:rPr>
            </w:pPr>
            <w:r w:rsidRPr="00766DE5">
              <w:rPr>
                <w:b/>
              </w:rPr>
              <w:t>TOTAL FUNDS EMPLOYED</w:t>
            </w:r>
          </w:p>
        </w:tc>
        <w:tc>
          <w:tcPr>
            <w:tcW w:w="1018" w:type="dxa"/>
            <w:gridSpan w:val="4"/>
            <w:tcBorders>
              <w:top w:val="nil"/>
              <w:left w:val="nil"/>
              <w:bottom w:val="nil"/>
              <w:right w:val="nil"/>
            </w:tcBorders>
            <w:shd w:val="clear" w:color="000000" w:fill="FFFFFF"/>
            <w:hideMark/>
          </w:tcPr>
          <w:p w:rsidR="00B72F86" w:rsidRPr="000B35D2" w:rsidRDefault="00B72F86" w:rsidP="00766DE5">
            <w:pPr>
              <w:pStyle w:val="BStablefigures"/>
              <w:framePr w:wrap="auto"/>
              <w:rPr>
                <w:b/>
                <w:bCs/>
              </w:rPr>
            </w:pPr>
            <w:r w:rsidRPr="000B35D2">
              <w:rPr>
                <w:b/>
                <w:bCs/>
              </w:rPr>
              <w:t>1,226</w:t>
            </w:r>
          </w:p>
        </w:tc>
        <w:tc>
          <w:tcPr>
            <w:tcW w:w="965"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rPr>
                <w:b/>
                <w:bCs/>
              </w:rPr>
            </w:pPr>
            <w:r w:rsidRPr="000B35D2">
              <w:rPr>
                <w:b/>
                <w:bCs/>
              </w:rPr>
              <w:t>1,226</w:t>
            </w:r>
          </w:p>
        </w:tc>
        <w:tc>
          <w:tcPr>
            <w:tcW w:w="967"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rPr>
                <w:b/>
                <w:bCs/>
              </w:rPr>
            </w:pPr>
            <w:r w:rsidRPr="000B35D2">
              <w:rPr>
                <w:b/>
                <w:bCs/>
              </w:rPr>
              <w:t xml:space="preserve">- </w:t>
            </w:r>
          </w:p>
        </w:tc>
        <w:tc>
          <w:tcPr>
            <w:tcW w:w="963"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rPr>
                <w:b/>
                <w:bCs/>
              </w:rPr>
            </w:pPr>
            <w:r w:rsidRPr="000B35D2">
              <w:rPr>
                <w:b/>
                <w:bCs/>
              </w:rPr>
              <w:t>1,226</w:t>
            </w:r>
          </w:p>
        </w:tc>
        <w:tc>
          <w:tcPr>
            <w:tcW w:w="963" w:type="dxa"/>
            <w:gridSpan w:val="2"/>
            <w:tcBorders>
              <w:top w:val="nil"/>
              <w:left w:val="nil"/>
              <w:bottom w:val="nil"/>
              <w:right w:val="nil"/>
            </w:tcBorders>
            <w:shd w:val="clear" w:color="000000" w:fill="FFFFFF"/>
            <w:hideMark/>
          </w:tcPr>
          <w:p w:rsidR="00B72F86" w:rsidRPr="000B35D2" w:rsidRDefault="00B72F86" w:rsidP="00766DE5">
            <w:pPr>
              <w:pStyle w:val="BStablefigures"/>
              <w:framePr w:wrap="auto"/>
              <w:rPr>
                <w:b/>
                <w:bCs/>
              </w:rPr>
            </w:pPr>
            <w:r w:rsidRPr="000B35D2">
              <w:rPr>
                <w:b/>
                <w:bCs/>
              </w:rPr>
              <w:t>1,226</w:t>
            </w:r>
          </w:p>
        </w:tc>
        <w:tc>
          <w:tcPr>
            <w:tcW w:w="963" w:type="dxa"/>
            <w:gridSpan w:val="3"/>
            <w:tcBorders>
              <w:top w:val="nil"/>
              <w:left w:val="nil"/>
              <w:bottom w:val="nil"/>
              <w:right w:val="nil"/>
            </w:tcBorders>
            <w:shd w:val="clear" w:color="000000" w:fill="FFFFFF"/>
            <w:hideMark/>
          </w:tcPr>
          <w:p w:rsidR="00B72F86" w:rsidRPr="000B35D2" w:rsidRDefault="00B72F86" w:rsidP="00766DE5">
            <w:pPr>
              <w:pStyle w:val="BStablefigures"/>
              <w:framePr w:wrap="auto"/>
              <w:rPr>
                <w:b/>
                <w:bCs/>
              </w:rPr>
            </w:pPr>
            <w:r w:rsidRPr="000B35D2">
              <w:rPr>
                <w:b/>
                <w:bCs/>
              </w:rPr>
              <w:t>1,226</w:t>
            </w:r>
          </w:p>
        </w:tc>
      </w:tr>
      <w:tr w:rsidR="00D948A5" w:rsidRPr="00B72F86" w:rsidTr="00AF0D2D">
        <w:tblPrEx>
          <w:tblBorders>
            <w:top w:val="none" w:sz="0" w:space="0" w:color="auto"/>
          </w:tblBorders>
        </w:tblPrEx>
        <w:trPr>
          <w:trHeight w:val="240"/>
        </w:trPr>
        <w:tc>
          <w:tcPr>
            <w:tcW w:w="971" w:type="dxa"/>
            <w:tcBorders>
              <w:top w:val="nil"/>
              <w:left w:val="nil"/>
              <w:bottom w:val="single" w:sz="4" w:space="0" w:color="auto"/>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2352" w:type="dxa"/>
            <w:tcBorders>
              <w:top w:val="nil"/>
              <w:left w:val="nil"/>
              <w:bottom w:val="single" w:sz="4" w:space="0" w:color="auto"/>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1018" w:type="dxa"/>
            <w:gridSpan w:val="4"/>
            <w:tcBorders>
              <w:top w:val="nil"/>
              <w:left w:val="nil"/>
              <w:bottom w:val="single" w:sz="4" w:space="0" w:color="auto"/>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965" w:type="dxa"/>
            <w:gridSpan w:val="2"/>
            <w:tcBorders>
              <w:top w:val="nil"/>
              <w:left w:val="nil"/>
              <w:bottom w:val="single" w:sz="4" w:space="0" w:color="auto"/>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967" w:type="dxa"/>
            <w:gridSpan w:val="2"/>
            <w:tcBorders>
              <w:top w:val="nil"/>
              <w:left w:val="nil"/>
              <w:bottom w:val="single" w:sz="4" w:space="0" w:color="auto"/>
              <w:right w:val="nil"/>
            </w:tcBorders>
            <w:shd w:val="clear" w:color="000000" w:fill="FFFFFF"/>
            <w:hideMark/>
          </w:tcPr>
          <w:p w:rsidR="00B72F86" w:rsidRPr="00B72F86" w:rsidRDefault="00B72F86" w:rsidP="00B72F86">
            <w:pPr>
              <w:spacing w:before="0" w:after="0"/>
              <w:jc w:val="right"/>
              <w:rPr>
                <w:sz w:val="18"/>
                <w:szCs w:val="18"/>
                <w:lang w:eastAsia="en-AU"/>
              </w:rPr>
            </w:pPr>
            <w:r w:rsidRPr="00B72F86">
              <w:rPr>
                <w:sz w:val="18"/>
                <w:szCs w:val="18"/>
                <w:lang w:eastAsia="en-AU"/>
              </w:rPr>
              <w:t> </w:t>
            </w:r>
          </w:p>
        </w:tc>
        <w:tc>
          <w:tcPr>
            <w:tcW w:w="963" w:type="dxa"/>
            <w:gridSpan w:val="2"/>
            <w:tcBorders>
              <w:top w:val="nil"/>
              <w:left w:val="nil"/>
              <w:bottom w:val="single" w:sz="4" w:space="0" w:color="auto"/>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963" w:type="dxa"/>
            <w:gridSpan w:val="2"/>
            <w:tcBorders>
              <w:top w:val="nil"/>
              <w:left w:val="nil"/>
              <w:bottom w:val="single" w:sz="4" w:space="0" w:color="auto"/>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c>
          <w:tcPr>
            <w:tcW w:w="963" w:type="dxa"/>
            <w:gridSpan w:val="3"/>
            <w:tcBorders>
              <w:top w:val="nil"/>
              <w:left w:val="nil"/>
              <w:bottom w:val="single" w:sz="4" w:space="0" w:color="auto"/>
              <w:right w:val="nil"/>
            </w:tcBorders>
            <w:shd w:val="clear" w:color="000000" w:fill="FFFFFF"/>
            <w:hideMark/>
          </w:tcPr>
          <w:p w:rsidR="00B72F86" w:rsidRPr="00B72F86" w:rsidRDefault="00B72F86" w:rsidP="00B72F86">
            <w:pPr>
              <w:spacing w:before="0" w:after="0"/>
              <w:rPr>
                <w:sz w:val="18"/>
                <w:szCs w:val="18"/>
                <w:lang w:eastAsia="en-AU"/>
              </w:rPr>
            </w:pPr>
            <w:r w:rsidRPr="00B72F86">
              <w:rPr>
                <w:sz w:val="18"/>
                <w:szCs w:val="18"/>
                <w:lang w:eastAsia="en-AU"/>
              </w:rPr>
              <w:t> </w:t>
            </w:r>
          </w:p>
        </w:tc>
      </w:tr>
    </w:tbl>
    <w:p w:rsidR="00D85446" w:rsidRDefault="00D85446"/>
    <w:p w:rsidR="00D85446" w:rsidRDefault="00D85446" w:rsidP="00B93938">
      <w:pPr>
        <w:sectPr w:rsidR="00D85446" w:rsidSect="003F16F9">
          <w:pgSz w:w="11907" w:h="16840" w:code="9"/>
          <w:pgMar w:top="1151" w:right="1440" w:bottom="1729" w:left="1440" w:header="720" w:footer="720" w:gutter="0"/>
          <w:cols w:space="720"/>
        </w:sectPr>
      </w:pPr>
    </w:p>
    <w:p w:rsidR="00821D01" w:rsidRDefault="00821D01" w:rsidP="00821D01">
      <w:pPr>
        <w:pStyle w:val="Caption"/>
      </w:pPr>
      <w:r>
        <w:t xml:space="preserve">Table </w:t>
      </w:r>
      <w:fldSimple w:instr=" SEQ Table \* ARABIC ">
        <w:r w:rsidR="00970AA0">
          <w:rPr>
            <w:noProof/>
          </w:rPr>
          <w:t>23</w:t>
        </w:r>
      </w:fldSimple>
      <w:r>
        <w:t>: Economic Development</w:t>
      </w:r>
      <w:r w:rsidRPr="00EC2452">
        <w:t xml:space="preserve"> Directorate</w:t>
      </w:r>
      <w:r>
        <w:t>: Statement of Changes in Equity on behalf of the Territory</w:t>
      </w:r>
    </w:p>
    <w:tbl>
      <w:tblPr>
        <w:tblW w:w="5000" w:type="pct"/>
        <w:tblInd w:w="-4" w:type="dxa"/>
        <w:tblBorders>
          <w:top w:val="single" w:sz="4" w:space="0" w:color="auto"/>
        </w:tblBorders>
        <w:tblLayout w:type="fixed"/>
        <w:tblLook w:val="04A0"/>
      </w:tblPr>
      <w:tblGrid>
        <w:gridCol w:w="962"/>
        <w:gridCol w:w="18"/>
        <w:gridCol w:w="2362"/>
        <w:gridCol w:w="10"/>
        <w:gridCol w:w="1025"/>
        <w:gridCol w:w="984"/>
        <w:gridCol w:w="971"/>
        <w:gridCol w:w="971"/>
        <w:gridCol w:w="971"/>
        <w:gridCol w:w="969"/>
      </w:tblGrid>
      <w:tr w:rsidR="00110D68" w:rsidRPr="00942237" w:rsidTr="00AF0D2D">
        <w:trPr>
          <w:trHeight w:val="238"/>
          <w:tblHeader/>
        </w:trPr>
        <w:tc>
          <w:tcPr>
            <w:tcW w:w="974" w:type="dxa"/>
            <w:gridSpan w:val="2"/>
            <w:tcBorders>
              <w:bottom w:val="nil"/>
            </w:tcBorders>
            <w:noWrap/>
            <w:hideMark/>
          </w:tcPr>
          <w:p w:rsidR="00110D68" w:rsidRPr="00942237" w:rsidRDefault="00110D68" w:rsidP="00DC110D">
            <w:pPr>
              <w:pStyle w:val="BStableheading1"/>
              <w:framePr w:wrap="auto" w:vAnchor="margin" w:yAlign="inline"/>
              <w:rPr>
                <w:sz w:val="18"/>
                <w:szCs w:val="18"/>
                <w:lang w:eastAsia="en-AU"/>
              </w:rPr>
            </w:pPr>
            <w:r w:rsidRPr="00942237">
              <w:rPr>
                <w:sz w:val="18"/>
                <w:szCs w:val="18"/>
                <w:lang w:eastAsia="en-AU"/>
              </w:rPr>
              <w:t>Budget</w:t>
            </w:r>
          </w:p>
          <w:p w:rsidR="00110D68" w:rsidRPr="00942237" w:rsidRDefault="00110D68" w:rsidP="00DC110D">
            <w:pPr>
              <w:pStyle w:val="BStableheading1"/>
              <w:framePr w:wrap="auto" w:vAnchor="margin" w:yAlign="inline"/>
              <w:rPr>
                <w:sz w:val="18"/>
                <w:szCs w:val="18"/>
                <w:lang w:eastAsia="en-AU"/>
              </w:rPr>
            </w:pPr>
            <w:r w:rsidRPr="00942237">
              <w:rPr>
                <w:sz w:val="18"/>
                <w:szCs w:val="18"/>
                <w:lang w:eastAsia="en-AU"/>
              </w:rPr>
              <w:t>as at</w:t>
            </w:r>
          </w:p>
          <w:p w:rsidR="00110D68" w:rsidRPr="00942237" w:rsidRDefault="00110D68" w:rsidP="00DC110D">
            <w:pPr>
              <w:pStyle w:val="BStableheading1"/>
              <w:framePr w:wrap="auto" w:vAnchor="margin" w:yAlign="inline"/>
              <w:rPr>
                <w:sz w:val="18"/>
                <w:szCs w:val="18"/>
                <w:lang w:eastAsia="en-AU"/>
              </w:rPr>
            </w:pPr>
            <w:r w:rsidRPr="00942237">
              <w:rPr>
                <w:sz w:val="18"/>
                <w:szCs w:val="18"/>
                <w:lang w:eastAsia="en-AU"/>
              </w:rPr>
              <w:t>30/6/14</w:t>
            </w:r>
          </w:p>
        </w:tc>
        <w:tc>
          <w:tcPr>
            <w:tcW w:w="2359" w:type="dxa"/>
            <w:gridSpan w:val="2"/>
            <w:tcBorders>
              <w:bottom w:val="nil"/>
            </w:tcBorders>
          </w:tcPr>
          <w:p w:rsidR="00110D68" w:rsidRPr="00942237" w:rsidRDefault="00110D68" w:rsidP="00DC110D">
            <w:pPr>
              <w:pStyle w:val="BStableheading1"/>
              <w:framePr w:wrap="auto" w:vAnchor="margin" w:yAlign="inline"/>
              <w:rPr>
                <w:sz w:val="18"/>
                <w:szCs w:val="18"/>
              </w:rPr>
            </w:pPr>
          </w:p>
        </w:tc>
        <w:tc>
          <w:tcPr>
            <w:tcW w:w="1016" w:type="dxa"/>
            <w:tcBorders>
              <w:bottom w:val="nil"/>
            </w:tcBorders>
            <w:noWrap/>
            <w:hideMark/>
          </w:tcPr>
          <w:p w:rsidR="00110D68" w:rsidRPr="00942237" w:rsidRDefault="00110D68" w:rsidP="00DC110D">
            <w:pPr>
              <w:pStyle w:val="BStableheading1"/>
              <w:framePr w:wrap="auto" w:vAnchor="margin" w:yAlign="inline"/>
              <w:rPr>
                <w:sz w:val="18"/>
                <w:szCs w:val="18"/>
                <w:lang w:eastAsia="en-AU"/>
              </w:rPr>
            </w:pPr>
            <w:r w:rsidRPr="00942237">
              <w:rPr>
                <w:sz w:val="18"/>
                <w:szCs w:val="18"/>
                <w:lang w:eastAsia="en-AU"/>
              </w:rPr>
              <w:t>Est’d</w:t>
            </w:r>
          </w:p>
          <w:p w:rsidR="00110D68" w:rsidRPr="00942237" w:rsidRDefault="00110D68" w:rsidP="00DC110D">
            <w:pPr>
              <w:pStyle w:val="BStableheading1"/>
              <w:framePr w:wrap="auto" w:vAnchor="margin" w:yAlign="inline"/>
              <w:rPr>
                <w:sz w:val="18"/>
                <w:szCs w:val="18"/>
                <w:lang w:eastAsia="en-AU"/>
              </w:rPr>
            </w:pPr>
            <w:r w:rsidRPr="00942237">
              <w:rPr>
                <w:sz w:val="18"/>
                <w:szCs w:val="18"/>
                <w:lang w:eastAsia="en-AU"/>
              </w:rPr>
              <w:t>Outcome as at 30/6/14</w:t>
            </w:r>
          </w:p>
        </w:tc>
        <w:tc>
          <w:tcPr>
            <w:tcW w:w="973" w:type="dxa"/>
            <w:tcBorders>
              <w:bottom w:val="nil"/>
            </w:tcBorders>
            <w:noWrap/>
            <w:hideMark/>
          </w:tcPr>
          <w:p w:rsidR="00110D68" w:rsidRPr="00942237" w:rsidRDefault="00110D68" w:rsidP="00DC110D">
            <w:pPr>
              <w:pStyle w:val="BStableheading1"/>
              <w:framePr w:wrap="auto" w:vAnchor="margin" w:yAlign="inline"/>
              <w:rPr>
                <w:sz w:val="18"/>
                <w:szCs w:val="18"/>
                <w:lang w:eastAsia="en-AU"/>
              </w:rPr>
            </w:pPr>
            <w:r w:rsidRPr="00942237">
              <w:rPr>
                <w:sz w:val="18"/>
                <w:szCs w:val="18"/>
                <w:lang w:eastAsia="en-AU"/>
              </w:rPr>
              <w:t>Budget as at 30/6/15</w:t>
            </w:r>
          </w:p>
        </w:tc>
        <w:tc>
          <w:tcPr>
            <w:tcW w:w="966" w:type="dxa"/>
            <w:tcBorders>
              <w:bottom w:val="nil"/>
            </w:tcBorders>
            <w:noWrap/>
            <w:hideMark/>
          </w:tcPr>
          <w:p w:rsidR="00110D68" w:rsidRPr="00942237" w:rsidRDefault="00110D68" w:rsidP="00DC110D">
            <w:pPr>
              <w:pStyle w:val="BStableheading1"/>
              <w:framePr w:wrap="auto" w:vAnchor="margin" w:yAlign="inline"/>
              <w:rPr>
                <w:sz w:val="18"/>
                <w:szCs w:val="18"/>
                <w:lang w:eastAsia="en-AU"/>
              </w:rPr>
            </w:pPr>
            <w:r w:rsidRPr="00942237">
              <w:rPr>
                <w:sz w:val="18"/>
                <w:szCs w:val="18"/>
                <w:lang w:eastAsia="en-AU"/>
              </w:rPr>
              <w:t>Variance</w:t>
            </w:r>
          </w:p>
          <w:p w:rsidR="00110D68" w:rsidRPr="00942237" w:rsidRDefault="00110D68" w:rsidP="00DC110D">
            <w:pPr>
              <w:pStyle w:val="BStableheading1"/>
              <w:framePr w:wrap="auto" w:vAnchor="margin" w:yAlign="inline"/>
              <w:rPr>
                <w:sz w:val="18"/>
                <w:szCs w:val="18"/>
                <w:lang w:eastAsia="en-AU"/>
              </w:rPr>
            </w:pPr>
          </w:p>
        </w:tc>
        <w:tc>
          <w:tcPr>
            <w:tcW w:w="966" w:type="dxa"/>
            <w:tcBorders>
              <w:bottom w:val="nil"/>
            </w:tcBorders>
            <w:noWrap/>
            <w:hideMark/>
          </w:tcPr>
          <w:p w:rsidR="00110D68" w:rsidRPr="00942237" w:rsidRDefault="00110D68" w:rsidP="00DC110D">
            <w:pPr>
              <w:pStyle w:val="BStableheading1"/>
              <w:framePr w:wrap="auto" w:vAnchor="margin" w:yAlign="inline"/>
              <w:rPr>
                <w:sz w:val="18"/>
                <w:szCs w:val="18"/>
                <w:lang w:eastAsia="en-AU"/>
              </w:rPr>
            </w:pPr>
            <w:r w:rsidRPr="00942237">
              <w:rPr>
                <w:sz w:val="18"/>
                <w:szCs w:val="18"/>
                <w:lang w:eastAsia="en-AU"/>
              </w:rPr>
              <w:t>Estimate as at 30/6/16</w:t>
            </w:r>
          </w:p>
        </w:tc>
        <w:tc>
          <w:tcPr>
            <w:tcW w:w="966" w:type="dxa"/>
            <w:tcBorders>
              <w:bottom w:val="nil"/>
            </w:tcBorders>
            <w:noWrap/>
            <w:hideMark/>
          </w:tcPr>
          <w:p w:rsidR="00110D68" w:rsidRPr="00942237" w:rsidRDefault="00110D68" w:rsidP="00DC110D">
            <w:pPr>
              <w:pStyle w:val="BStableheading1"/>
              <w:framePr w:wrap="auto" w:vAnchor="margin" w:yAlign="inline"/>
              <w:rPr>
                <w:sz w:val="18"/>
                <w:szCs w:val="18"/>
                <w:lang w:eastAsia="en-AU"/>
              </w:rPr>
            </w:pPr>
            <w:r w:rsidRPr="00942237">
              <w:rPr>
                <w:sz w:val="18"/>
                <w:szCs w:val="18"/>
                <w:lang w:eastAsia="en-AU"/>
              </w:rPr>
              <w:t>Estimate as at 30/6/17</w:t>
            </w:r>
          </w:p>
        </w:tc>
        <w:tc>
          <w:tcPr>
            <w:tcW w:w="964" w:type="dxa"/>
            <w:tcBorders>
              <w:bottom w:val="nil"/>
            </w:tcBorders>
            <w:noWrap/>
            <w:hideMark/>
          </w:tcPr>
          <w:p w:rsidR="00110D68" w:rsidRPr="00942237" w:rsidRDefault="00110D68" w:rsidP="00DC110D">
            <w:pPr>
              <w:pStyle w:val="BStableheading1"/>
              <w:framePr w:wrap="auto" w:vAnchor="margin" w:yAlign="inline"/>
              <w:rPr>
                <w:sz w:val="18"/>
                <w:szCs w:val="18"/>
                <w:lang w:eastAsia="en-AU"/>
              </w:rPr>
            </w:pPr>
            <w:r w:rsidRPr="00942237">
              <w:rPr>
                <w:sz w:val="18"/>
                <w:szCs w:val="18"/>
                <w:lang w:eastAsia="en-AU"/>
              </w:rPr>
              <w:t>Estimate as at 30/6/18</w:t>
            </w:r>
          </w:p>
        </w:tc>
      </w:tr>
      <w:tr w:rsidR="00821D01" w:rsidRPr="00942237" w:rsidTr="00AF0D2D">
        <w:trPr>
          <w:trHeight w:val="238"/>
        </w:trPr>
        <w:tc>
          <w:tcPr>
            <w:tcW w:w="969" w:type="dxa"/>
            <w:gridSpan w:val="2"/>
            <w:tcBorders>
              <w:top w:val="nil"/>
              <w:bottom w:val="single" w:sz="4" w:space="0" w:color="000000"/>
            </w:tcBorders>
            <w:noWrap/>
            <w:hideMark/>
          </w:tcPr>
          <w:p w:rsidR="00821D01" w:rsidRPr="00942237" w:rsidRDefault="00821D01" w:rsidP="00D87EED">
            <w:pPr>
              <w:pStyle w:val="BStableheading"/>
              <w:framePr w:wrap="auto" w:vAnchor="margin" w:yAlign="inline"/>
              <w:rPr>
                <w:sz w:val="18"/>
                <w:szCs w:val="18"/>
              </w:rPr>
            </w:pPr>
            <w:r w:rsidRPr="00942237">
              <w:rPr>
                <w:sz w:val="18"/>
                <w:szCs w:val="18"/>
              </w:rPr>
              <w:t>$'000</w:t>
            </w:r>
          </w:p>
        </w:tc>
        <w:tc>
          <w:tcPr>
            <w:tcW w:w="2354" w:type="dxa"/>
            <w:gridSpan w:val="2"/>
            <w:tcBorders>
              <w:top w:val="nil"/>
              <w:bottom w:val="single" w:sz="4" w:space="0" w:color="000000"/>
            </w:tcBorders>
          </w:tcPr>
          <w:p w:rsidR="00821D01" w:rsidRPr="00942237" w:rsidRDefault="00821D01" w:rsidP="00D87EED">
            <w:pPr>
              <w:pStyle w:val="BStableheading"/>
              <w:framePr w:wrap="auto" w:vAnchor="margin" w:yAlign="inline"/>
              <w:rPr>
                <w:sz w:val="18"/>
                <w:szCs w:val="18"/>
              </w:rPr>
            </w:pPr>
          </w:p>
        </w:tc>
        <w:tc>
          <w:tcPr>
            <w:tcW w:w="1020" w:type="dxa"/>
            <w:tcBorders>
              <w:top w:val="nil"/>
              <w:bottom w:val="single" w:sz="4" w:space="0" w:color="000000"/>
            </w:tcBorders>
            <w:noWrap/>
            <w:hideMark/>
          </w:tcPr>
          <w:p w:rsidR="00821D01" w:rsidRPr="00942237" w:rsidRDefault="00821D01" w:rsidP="00D87EED">
            <w:pPr>
              <w:pStyle w:val="BStableheading"/>
              <w:framePr w:wrap="auto" w:vAnchor="margin" w:yAlign="inline"/>
              <w:rPr>
                <w:sz w:val="18"/>
                <w:szCs w:val="18"/>
              </w:rPr>
            </w:pPr>
            <w:r w:rsidRPr="00942237">
              <w:rPr>
                <w:sz w:val="18"/>
                <w:szCs w:val="18"/>
                <w:lang w:eastAsia="en-AU"/>
              </w:rPr>
              <w:t>$'000</w:t>
            </w:r>
          </w:p>
        </w:tc>
        <w:tc>
          <w:tcPr>
            <w:tcW w:w="979" w:type="dxa"/>
            <w:tcBorders>
              <w:top w:val="nil"/>
              <w:bottom w:val="single" w:sz="4" w:space="0" w:color="000000"/>
            </w:tcBorders>
            <w:noWrap/>
            <w:hideMark/>
          </w:tcPr>
          <w:p w:rsidR="00821D01" w:rsidRPr="00942237" w:rsidRDefault="00821D01" w:rsidP="00D87EED">
            <w:pPr>
              <w:pStyle w:val="BStableheading"/>
              <w:framePr w:wrap="auto" w:vAnchor="margin" w:yAlign="inline"/>
              <w:rPr>
                <w:sz w:val="18"/>
                <w:szCs w:val="18"/>
              </w:rPr>
            </w:pPr>
            <w:r w:rsidRPr="00942237">
              <w:rPr>
                <w:sz w:val="18"/>
                <w:szCs w:val="18"/>
              </w:rPr>
              <w:t>$'000</w:t>
            </w:r>
          </w:p>
        </w:tc>
        <w:tc>
          <w:tcPr>
            <w:tcW w:w="966" w:type="dxa"/>
            <w:tcBorders>
              <w:top w:val="nil"/>
              <w:bottom w:val="single" w:sz="4" w:space="0" w:color="000000"/>
            </w:tcBorders>
            <w:noWrap/>
            <w:hideMark/>
          </w:tcPr>
          <w:p w:rsidR="00821D01" w:rsidRPr="00942237" w:rsidRDefault="00821D01" w:rsidP="00D87EED">
            <w:pPr>
              <w:pStyle w:val="BStableheading"/>
              <w:framePr w:wrap="auto" w:vAnchor="margin" w:yAlign="inline"/>
              <w:rPr>
                <w:sz w:val="18"/>
                <w:szCs w:val="18"/>
              </w:rPr>
            </w:pPr>
            <w:r w:rsidRPr="00942237">
              <w:rPr>
                <w:sz w:val="18"/>
                <w:szCs w:val="18"/>
              </w:rPr>
              <w:t>%</w:t>
            </w:r>
          </w:p>
        </w:tc>
        <w:tc>
          <w:tcPr>
            <w:tcW w:w="966" w:type="dxa"/>
            <w:tcBorders>
              <w:top w:val="nil"/>
              <w:bottom w:val="single" w:sz="4" w:space="0" w:color="000000"/>
            </w:tcBorders>
            <w:noWrap/>
            <w:hideMark/>
          </w:tcPr>
          <w:p w:rsidR="00821D01" w:rsidRPr="00942237" w:rsidRDefault="00821D01" w:rsidP="00D87EED">
            <w:pPr>
              <w:pStyle w:val="BStableheading"/>
              <w:framePr w:wrap="auto" w:vAnchor="margin" w:yAlign="inline"/>
              <w:rPr>
                <w:sz w:val="18"/>
                <w:szCs w:val="18"/>
              </w:rPr>
            </w:pPr>
            <w:r w:rsidRPr="00942237">
              <w:rPr>
                <w:sz w:val="18"/>
                <w:szCs w:val="18"/>
              </w:rPr>
              <w:t>$'000</w:t>
            </w:r>
          </w:p>
        </w:tc>
        <w:tc>
          <w:tcPr>
            <w:tcW w:w="966" w:type="dxa"/>
            <w:tcBorders>
              <w:top w:val="nil"/>
              <w:bottom w:val="single" w:sz="4" w:space="0" w:color="000000"/>
            </w:tcBorders>
            <w:noWrap/>
            <w:hideMark/>
          </w:tcPr>
          <w:p w:rsidR="00821D01" w:rsidRPr="00942237" w:rsidRDefault="00821D01" w:rsidP="00D87EED">
            <w:pPr>
              <w:pStyle w:val="BStableheading"/>
              <w:framePr w:wrap="auto" w:vAnchor="margin" w:yAlign="inline"/>
              <w:rPr>
                <w:sz w:val="18"/>
                <w:szCs w:val="18"/>
              </w:rPr>
            </w:pPr>
            <w:r w:rsidRPr="00942237">
              <w:rPr>
                <w:sz w:val="18"/>
                <w:szCs w:val="18"/>
              </w:rPr>
              <w:t>$'000</w:t>
            </w:r>
          </w:p>
        </w:tc>
        <w:tc>
          <w:tcPr>
            <w:tcW w:w="964" w:type="dxa"/>
            <w:tcBorders>
              <w:top w:val="nil"/>
              <w:bottom w:val="single" w:sz="4" w:space="0" w:color="000000"/>
            </w:tcBorders>
            <w:noWrap/>
            <w:hideMark/>
          </w:tcPr>
          <w:p w:rsidR="00821D01" w:rsidRPr="00942237" w:rsidRDefault="00821D01" w:rsidP="00D87EED">
            <w:pPr>
              <w:pStyle w:val="BStableheading"/>
              <w:framePr w:wrap="auto" w:vAnchor="margin" w:yAlign="inline"/>
              <w:rPr>
                <w:sz w:val="18"/>
                <w:szCs w:val="18"/>
              </w:rPr>
            </w:pPr>
            <w:r w:rsidRPr="00942237">
              <w:rPr>
                <w:sz w:val="18"/>
                <w:szCs w:val="18"/>
              </w:rPr>
              <w:t>$'000</w:t>
            </w:r>
          </w:p>
        </w:tc>
      </w:tr>
      <w:tr w:rsidR="00821D01" w:rsidRPr="000B35D2" w:rsidTr="00AF0D2D">
        <w:tblPrEx>
          <w:tblBorders>
            <w:top w:val="none" w:sz="0" w:space="0" w:color="auto"/>
          </w:tblBorders>
        </w:tblPrEx>
        <w:trPr>
          <w:trHeight w:val="240"/>
        </w:trPr>
        <w:tc>
          <w:tcPr>
            <w:tcW w:w="956" w:type="dxa"/>
            <w:tcBorders>
              <w:top w:val="nil"/>
              <w:left w:val="nil"/>
              <w:bottom w:val="nil"/>
              <w:right w:val="nil"/>
            </w:tcBorders>
            <w:shd w:val="clear" w:color="000000" w:fill="FFFFFF"/>
            <w:noWrap/>
            <w:vAlign w:val="bottom"/>
            <w:hideMark/>
          </w:tcPr>
          <w:p w:rsidR="00821D01" w:rsidRPr="000B35D2" w:rsidRDefault="00821D01" w:rsidP="00D87EED">
            <w:pPr>
              <w:spacing w:before="0" w:after="0"/>
              <w:rPr>
                <w:sz w:val="18"/>
                <w:szCs w:val="18"/>
                <w:lang w:eastAsia="en-AU"/>
              </w:rPr>
            </w:pPr>
            <w:r w:rsidRPr="000B35D2">
              <w:rPr>
                <w:sz w:val="18"/>
                <w:szCs w:val="18"/>
                <w:lang w:eastAsia="en-AU"/>
              </w:rPr>
              <w:t> </w:t>
            </w:r>
          </w:p>
        </w:tc>
        <w:tc>
          <w:tcPr>
            <w:tcW w:w="2367" w:type="dxa"/>
            <w:gridSpan w:val="3"/>
            <w:tcBorders>
              <w:top w:val="nil"/>
              <w:left w:val="nil"/>
              <w:bottom w:val="nil"/>
              <w:right w:val="nil"/>
            </w:tcBorders>
            <w:shd w:val="clear" w:color="000000" w:fill="FFFFFF"/>
            <w:vAlign w:val="bottom"/>
            <w:hideMark/>
          </w:tcPr>
          <w:p w:rsidR="00821D01" w:rsidRPr="000B35D2" w:rsidRDefault="00821D01" w:rsidP="00D87EED">
            <w:pPr>
              <w:spacing w:before="0" w:after="0"/>
              <w:rPr>
                <w:sz w:val="18"/>
                <w:szCs w:val="18"/>
                <w:lang w:eastAsia="en-AU"/>
              </w:rPr>
            </w:pPr>
            <w:r w:rsidRPr="000B35D2">
              <w:rPr>
                <w:sz w:val="18"/>
                <w:szCs w:val="18"/>
                <w:lang w:eastAsia="en-AU"/>
              </w:rPr>
              <w:t> </w:t>
            </w:r>
          </w:p>
        </w:tc>
        <w:tc>
          <w:tcPr>
            <w:tcW w:w="1020" w:type="dxa"/>
            <w:tcBorders>
              <w:top w:val="nil"/>
              <w:left w:val="nil"/>
              <w:bottom w:val="nil"/>
              <w:right w:val="nil"/>
            </w:tcBorders>
            <w:shd w:val="clear" w:color="000000" w:fill="FFFFFF"/>
            <w:noWrap/>
            <w:vAlign w:val="bottom"/>
            <w:hideMark/>
          </w:tcPr>
          <w:p w:rsidR="00821D01" w:rsidRPr="000B35D2" w:rsidRDefault="00821D01" w:rsidP="00D87EED">
            <w:pPr>
              <w:spacing w:before="0" w:after="0"/>
              <w:rPr>
                <w:sz w:val="18"/>
                <w:szCs w:val="18"/>
                <w:lang w:eastAsia="en-AU"/>
              </w:rPr>
            </w:pPr>
            <w:r w:rsidRPr="000B35D2">
              <w:rPr>
                <w:sz w:val="18"/>
                <w:szCs w:val="18"/>
                <w:lang w:eastAsia="en-AU"/>
              </w:rPr>
              <w:t> </w:t>
            </w:r>
          </w:p>
        </w:tc>
        <w:tc>
          <w:tcPr>
            <w:tcW w:w="979" w:type="dxa"/>
            <w:tcBorders>
              <w:top w:val="nil"/>
              <w:left w:val="nil"/>
              <w:bottom w:val="nil"/>
              <w:right w:val="nil"/>
            </w:tcBorders>
            <w:shd w:val="clear" w:color="000000" w:fill="FFFFFF"/>
            <w:noWrap/>
            <w:vAlign w:val="bottom"/>
            <w:hideMark/>
          </w:tcPr>
          <w:p w:rsidR="00821D01" w:rsidRPr="000B35D2" w:rsidRDefault="00821D01" w:rsidP="00D87EED">
            <w:pPr>
              <w:spacing w:before="0" w:after="0"/>
              <w:rPr>
                <w:sz w:val="18"/>
                <w:szCs w:val="18"/>
                <w:lang w:eastAsia="en-AU"/>
              </w:rPr>
            </w:pPr>
            <w:r w:rsidRPr="000B35D2">
              <w:rPr>
                <w:sz w:val="18"/>
                <w:szCs w:val="18"/>
                <w:lang w:eastAsia="en-AU"/>
              </w:rPr>
              <w:t> </w:t>
            </w:r>
          </w:p>
        </w:tc>
        <w:tc>
          <w:tcPr>
            <w:tcW w:w="966" w:type="dxa"/>
            <w:tcBorders>
              <w:top w:val="nil"/>
              <w:left w:val="nil"/>
              <w:bottom w:val="nil"/>
              <w:right w:val="nil"/>
            </w:tcBorders>
            <w:shd w:val="clear" w:color="000000" w:fill="FFFFFF"/>
            <w:noWrap/>
            <w:vAlign w:val="bottom"/>
            <w:hideMark/>
          </w:tcPr>
          <w:p w:rsidR="00821D01" w:rsidRPr="000B35D2" w:rsidRDefault="00821D01" w:rsidP="00D87EED">
            <w:pPr>
              <w:spacing w:before="0" w:after="0"/>
              <w:rPr>
                <w:sz w:val="18"/>
                <w:szCs w:val="18"/>
                <w:lang w:eastAsia="en-AU"/>
              </w:rPr>
            </w:pPr>
            <w:r w:rsidRPr="000B35D2">
              <w:rPr>
                <w:sz w:val="18"/>
                <w:szCs w:val="18"/>
                <w:lang w:eastAsia="en-AU"/>
              </w:rPr>
              <w:t> </w:t>
            </w:r>
          </w:p>
        </w:tc>
        <w:tc>
          <w:tcPr>
            <w:tcW w:w="966" w:type="dxa"/>
            <w:tcBorders>
              <w:top w:val="nil"/>
              <w:left w:val="nil"/>
              <w:bottom w:val="nil"/>
              <w:right w:val="nil"/>
            </w:tcBorders>
            <w:shd w:val="clear" w:color="000000" w:fill="FFFFFF"/>
            <w:noWrap/>
            <w:vAlign w:val="bottom"/>
            <w:hideMark/>
          </w:tcPr>
          <w:p w:rsidR="00821D01" w:rsidRPr="000B35D2" w:rsidRDefault="00821D01" w:rsidP="00D87EED">
            <w:pPr>
              <w:spacing w:before="0" w:after="0"/>
              <w:rPr>
                <w:sz w:val="18"/>
                <w:szCs w:val="18"/>
                <w:lang w:eastAsia="en-AU"/>
              </w:rPr>
            </w:pPr>
            <w:r w:rsidRPr="000B35D2">
              <w:rPr>
                <w:sz w:val="18"/>
                <w:szCs w:val="18"/>
                <w:lang w:eastAsia="en-AU"/>
              </w:rPr>
              <w:t> </w:t>
            </w:r>
          </w:p>
        </w:tc>
        <w:tc>
          <w:tcPr>
            <w:tcW w:w="966" w:type="dxa"/>
            <w:tcBorders>
              <w:top w:val="nil"/>
              <w:left w:val="nil"/>
              <w:bottom w:val="nil"/>
              <w:right w:val="nil"/>
            </w:tcBorders>
            <w:shd w:val="clear" w:color="000000" w:fill="FFFFFF"/>
            <w:noWrap/>
            <w:vAlign w:val="bottom"/>
            <w:hideMark/>
          </w:tcPr>
          <w:p w:rsidR="00821D01" w:rsidRPr="000B35D2" w:rsidRDefault="00821D01" w:rsidP="00D87EED">
            <w:pPr>
              <w:spacing w:before="0" w:after="0"/>
              <w:rPr>
                <w:sz w:val="18"/>
                <w:szCs w:val="18"/>
                <w:lang w:eastAsia="en-AU"/>
              </w:rPr>
            </w:pPr>
            <w:r w:rsidRPr="000B35D2">
              <w:rPr>
                <w:sz w:val="18"/>
                <w:szCs w:val="18"/>
                <w:lang w:eastAsia="en-AU"/>
              </w:rPr>
              <w:t> </w:t>
            </w:r>
          </w:p>
        </w:tc>
        <w:tc>
          <w:tcPr>
            <w:tcW w:w="964" w:type="dxa"/>
            <w:tcBorders>
              <w:top w:val="nil"/>
              <w:left w:val="nil"/>
              <w:bottom w:val="nil"/>
              <w:right w:val="nil"/>
            </w:tcBorders>
            <w:shd w:val="clear" w:color="000000" w:fill="FFFFFF"/>
            <w:noWrap/>
            <w:vAlign w:val="bottom"/>
            <w:hideMark/>
          </w:tcPr>
          <w:p w:rsidR="00821D01" w:rsidRPr="000B35D2" w:rsidRDefault="00821D01" w:rsidP="00D87EED">
            <w:pPr>
              <w:spacing w:before="0" w:after="0"/>
              <w:rPr>
                <w:sz w:val="18"/>
                <w:szCs w:val="18"/>
                <w:lang w:eastAsia="en-AU"/>
              </w:rPr>
            </w:pPr>
            <w:r w:rsidRPr="000B35D2">
              <w:rPr>
                <w:sz w:val="18"/>
                <w:szCs w:val="18"/>
                <w:lang w:eastAsia="en-AU"/>
              </w:rPr>
              <w:t> </w:t>
            </w:r>
          </w:p>
        </w:tc>
      </w:tr>
      <w:tr w:rsidR="00821D01" w:rsidRPr="000B35D2" w:rsidTr="00AF0D2D">
        <w:tblPrEx>
          <w:tblBorders>
            <w:top w:val="none" w:sz="0" w:space="0" w:color="auto"/>
          </w:tblBorders>
        </w:tblPrEx>
        <w:trPr>
          <w:trHeight w:val="240"/>
        </w:trPr>
        <w:tc>
          <w:tcPr>
            <w:tcW w:w="956" w:type="dxa"/>
            <w:tcBorders>
              <w:top w:val="nil"/>
              <w:left w:val="nil"/>
              <w:bottom w:val="nil"/>
              <w:right w:val="nil"/>
            </w:tcBorders>
            <w:shd w:val="clear" w:color="000000" w:fill="FFFFFF"/>
            <w:noWrap/>
            <w:hideMark/>
          </w:tcPr>
          <w:p w:rsidR="00821D01" w:rsidRPr="000B35D2" w:rsidRDefault="00821D01" w:rsidP="00D87EED">
            <w:pPr>
              <w:spacing w:before="0" w:after="0"/>
              <w:rPr>
                <w:sz w:val="18"/>
                <w:szCs w:val="18"/>
                <w:lang w:eastAsia="en-AU"/>
              </w:rPr>
            </w:pPr>
            <w:r w:rsidRPr="000B35D2">
              <w:rPr>
                <w:sz w:val="18"/>
                <w:szCs w:val="18"/>
                <w:lang w:eastAsia="en-AU"/>
              </w:rPr>
              <w:t> </w:t>
            </w:r>
          </w:p>
        </w:tc>
        <w:tc>
          <w:tcPr>
            <w:tcW w:w="2367" w:type="dxa"/>
            <w:gridSpan w:val="3"/>
            <w:tcBorders>
              <w:top w:val="nil"/>
              <w:left w:val="nil"/>
              <w:bottom w:val="nil"/>
              <w:right w:val="nil"/>
            </w:tcBorders>
            <w:shd w:val="clear" w:color="000000" w:fill="FFFFFF"/>
            <w:hideMark/>
          </w:tcPr>
          <w:p w:rsidR="00821D01" w:rsidRPr="000B35D2" w:rsidRDefault="00821D01" w:rsidP="00D87EED">
            <w:pPr>
              <w:spacing w:before="0" w:after="0"/>
              <w:rPr>
                <w:b/>
                <w:bCs/>
                <w:sz w:val="18"/>
                <w:szCs w:val="18"/>
                <w:lang w:eastAsia="en-AU"/>
              </w:rPr>
            </w:pPr>
            <w:r w:rsidRPr="000B35D2">
              <w:rPr>
                <w:b/>
                <w:bCs/>
                <w:sz w:val="18"/>
                <w:szCs w:val="18"/>
                <w:lang w:eastAsia="en-AU"/>
              </w:rPr>
              <w:t>Opening Equity</w:t>
            </w:r>
          </w:p>
        </w:tc>
        <w:tc>
          <w:tcPr>
            <w:tcW w:w="1020" w:type="dxa"/>
            <w:tcBorders>
              <w:top w:val="nil"/>
              <w:left w:val="nil"/>
              <w:bottom w:val="nil"/>
              <w:right w:val="nil"/>
            </w:tcBorders>
            <w:shd w:val="clear" w:color="000000" w:fill="FFFFFF"/>
            <w:noWrap/>
            <w:hideMark/>
          </w:tcPr>
          <w:p w:rsidR="00821D01" w:rsidRPr="000B35D2" w:rsidRDefault="00821D01" w:rsidP="00D87EED">
            <w:pPr>
              <w:spacing w:before="0" w:after="0"/>
              <w:rPr>
                <w:sz w:val="18"/>
                <w:szCs w:val="18"/>
                <w:lang w:eastAsia="en-AU"/>
              </w:rPr>
            </w:pPr>
            <w:r w:rsidRPr="000B35D2">
              <w:rPr>
                <w:sz w:val="18"/>
                <w:szCs w:val="18"/>
                <w:lang w:eastAsia="en-AU"/>
              </w:rPr>
              <w:t> </w:t>
            </w:r>
          </w:p>
        </w:tc>
        <w:tc>
          <w:tcPr>
            <w:tcW w:w="979" w:type="dxa"/>
            <w:tcBorders>
              <w:top w:val="nil"/>
              <w:left w:val="nil"/>
              <w:bottom w:val="nil"/>
              <w:right w:val="nil"/>
            </w:tcBorders>
            <w:shd w:val="clear" w:color="000000" w:fill="FFFFFF"/>
            <w:noWrap/>
            <w:hideMark/>
          </w:tcPr>
          <w:p w:rsidR="00821D01" w:rsidRPr="000B35D2" w:rsidRDefault="00821D01" w:rsidP="00D87EED">
            <w:pPr>
              <w:spacing w:before="0" w:after="0"/>
              <w:rPr>
                <w:sz w:val="18"/>
                <w:szCs w:val="18"/>
                <w:lang w:eastAsia="en-AU"/>
              </w:rPr>
            </w:pPr>
            <w:r w:rsidRPr="000B35D2">
              <w:rPr>
                <w:sz w:val="18"/>
                <w:szCs w:val="18"/>
                <w:lang w:eastAsia="en-AU"/>
              </w:rPr>
              <w:t> </w:t>
            </w:r>
          </w:p>
        </w:tc>
        <w:tc>
          <w:tcPr>
            <w:tcW w:w="966" w:type="dxa"/>
            <w:tcBorders>
              <w:top w:val="nil"/>
              <w:left w:val="nil"/>
              <w:bottom w:val="nil"/>
              <w:right w:val="nil"/>
            </w:tcBorders>
            <w:shd w:val="clear" w:color="000000" w:fill="FFFFFF"/>
            <w:noWrap/>
            <w:hideMark/>
          </w:tcPr>
          <w:p w:rsidR="00821D01" w:rsidRPr="000B35D2" w:rsidRDefault="00821D01" w:rsidP="00D87EED">
            <w:pPr>
              <w:spacing w:before="0" w:after="0"/>
              <w:rPr>
                <w:sz w:val="18"/>
                <w:szCs w:val="18"/>
                <w:lang w:eastAsia="en-AU"/>
              </w:rPr>
            </w:pPr>
            <w:r w:rsidRPr="000B35D2">
              <w:rPr>
                <w:sz w:val="18"/>
                <w:szCs w:val="18"/>
                <w:lang w:eastAsia="en-AU"/>
              </w:rPr>
              <w:t> </w:t>
            </w:r>
          </w:p>
        </w:tc>
        <w:tc>
          <w:tcPr>
            <w:tcW w:w="966" w:type="dxa"/>
            <w:tcBorders>
              <w:top w:val="nil"/>
              <w:left w:val="nil"/>
              <w:bottom w:val="nil"/>
              <w:right w:val="nil"/>
            </w:tcBorders>
            <w:shd w:val="clear" w:color="000000" w:fill="FFFFFF"/>
            <w:noWrap/>
            <w:hideMark/>
          </w:tcPr>
          <w:p w:rsidR="00821D01" w:rsidRPr="000B35D2" w:rsidRDefault="00821D01" w:rsidP="00D87EED">
            <w:pPr>
              <w:spacing w:before="0" w:after="0"/>
              <w:rPr>
                <w:sz w:val="18"/>
                <w:szCs w:val="18"/>
                <w:lang w:eastAsia="en-AU"/>
              </w:rPr>
            </w:pPr>
            <w:r w:rsidRPr="000B35D2">
              <w:rPr>
                <w:sz w:val="18"/>
                <w:szCs w:val="18"/>
                <w:lang w:eastAsia="en-AU"/>
              </w:rPr>
              <w:t> </w:t>
            </w:r>
          </w:p>
        </w:tc>
        <w:tc>
          <w:tcPr>
            <w:tcW w:w="966" w:type="dxa"/>
            <w:tcBorders>
              <w:top w:val="nil"/>
              <w:left w:val="nil"/>
              <w:bottom w:val="nil"/>
              <w:right w:val="nil"/>
            </w:tcBorders>
            <w:shd w:val="clear" w:color="000000" w:fill="FFFFFF"/>
            <w:noWrap/>
            <w:hideMark/>
          </w:tcPr>
          <w:p w:rsidR="00821D01" w:rsidRPr="000B35D2" w:rsidRDefault="00821D01" w:rsidP="00D87EED">
            <w:pPr>
              <w:spacing w:before="0" w:after="0"/>
              <w:rPr>
                <w:sz w:val="18"/>
                <w:szCs w:val="18"/>
                <w:lang w:eastAsia="en-AU"/>
              </w:rPr>
            </w:pPr>
            <w:r w:rsidRPr="000B35D2">
              <w:rPr>
                <w:sz w:val="18"/>
                <w:szCs w:val="18"/>
                <w:lang w:eastAsia="en-AU"/>
              </w:rPr>
              <w:t> </w:t>
            </w:r>
          </w:p>
        </w:tc>
        <w:tc>
          <w:tcPr>
            <w:tcW w:w="964" w:type="dxa"/>
            <w:tcBorders>
              <w:top w:val="nil"/>
              <w:left w:val="nil"/>
              <w:bottom w:val="nil"/>
              <w:right w:val="nil"/>
            </w:tcBorders>
            <w:shd w:val="clear" w:color="000000" w:fill="FFFFFF"/>
            <w:noWrap/>
            <w:hideMark/>
          </w:tcPr>
          <w:p w:rsidR="00821D01" w:rsidRPr="000B35D2" w:rsidRDefault="00821D01" w:rsidP="00D87EED">
            <w:pPr>
              <w:spacing w:before="0" w:after="0"/>
              <w:rPr>
                <w:sz w:val="18"/>
                <w:szCs w:val="18"/>
                <w:lang w:eastAsia="en-AU"/>
              </w:rPr>
            </w:pPr>
            <w:r w:rsidRPr="000B35D2">
              <w:rPr>
                <w:sz w:val="18"/>
                <w:szCs w:val="18"/>
                <w:lang w:eastAsia="en-AU"/>
              </w:rPr>
              <w:t> </w:t>
            </w:r>
          </w:p>
        </w:tc>
      </w:tr>
      <w:tr w:rsidR="00821D01" w:rsidRPr="000B35D2" w:rsidTr="00AF0D2D">
        <w:tblPrEx>
          <w:tblBorders>
            <w:top w:val="none" w:sz="0" w:space="0" w:color="auto"/>
          </w:tblBorders>
        </w:tblPrEx>
        <w:trPr>
          <w:trHeight w:val="240"/>
        </w:trPr>
        <w:tc>
          <w:tcPr>
            <w:tcW w:w="956" w:type="dxa"/>
            <w:tcBorders>
              <w:top w:val="nil"/>
              <w:left w:val="nil"/>
              <w:bottom w:val="nil"/>
              <w:right w:val="nil"/>
            </w:tcBorders>
            <w:shd w:val="clear" w:color="000000" w:fill="FFFFFF"/>
            <w:noWrap/>
            <w:hideMark/>
          </w:tcPr>
          <w:p w:rsidR="00821D01" w:rsidRPr="000B35D2" w:rsidRDefault="00821D01" w:rsidP="00D87EED">
            <w:pPr>
              <w:spacing w:before="0" w:after="0"/>
              <w:rPr>
                <w:sz w:val="18"/>
                <w:szCs w:val="18"/>
                <w:lang w:eastAsia="en-AU"/>
              </w:rPr>
            </w:pPr>
            <w:r w:rsidRPr="000B35D2">
              <w:rPr>
                <w:sz w:val="18"/>
                <w:szCs w:val="18"/>
                <w:lang w:eastAsia="en-AU"/>
              </w:rPr>
              <w:t> </w:t>
            </w:r>
          </w:p>
        </w:tc>
        <w:tc>
          <w:tcPr>
            <w:tcW w:w="2367" w:type="dxa"/>
            <w:gridSpan w:val="3"/>
            <w:tcBorders>
              <w:top w:val="nil"/>
              <w:left w:val="nil"/>
              <w:bottom w:val="nil"/>
              <w:right w:val="nil"/>
            </w:tcBorders>
            <w:shd w:val="clear" w:color="000000" w:fill="FFFFFF"/>
            <w:hideMark/>
          </w:tcPr>
          <w:p w:rsidR="00821D01" w:rsidRPr="000B35D2" w:rsidRDefault="00821D01" w:rsidP="00D87EED">
            <w:pPr>
              <w:spacing w:before="0" w:after="0"/>
              <w:rPr>
                <w:sz w:val="18"/>
                <w:szCs w:val="18"/>
                <w:lang w:eastAsia="en-AU"/>
              </w:rPr>
            </w:pPr>
            <w:r w:rsidRPr="000B35D2">
              <w:rPr>
                <w:sz w:val="18"/>
                <w:szCs w:val="18"/>
                <w:lang w:eastAsia="en-AU"/>
              </w:rPr>
              <w:t> </w:t>
            </w:r>
          </w:p>
        </w:tc>
        <w:tc>
          <w:tcPr>
            <w:tcW w:w="1020" w:type="dxa"/>
            <w:tcBorders>
              <w:top w:val="nil"/>
              <w:left w:val="nil"/>
              <w:bottom w:val="nil"/>
              <w:right w:val="nil"/>
            </w:tcBorders>
            <w:shd w:val="clear" w:color="000000" w:fill="FFFFFF"/>
            <w:noWrap/>
            <w:hideMark/>
          </w:tcPr>
          <w:p w:rsidR="00821D01" w:rsidRPr="000B35D2" w:rsidRDefault="00821D01" w:rsidP="00D87EED">
            <w:pPr>
              <w:spacing w:before="0" w:after="0"/>
              <w:rPr>
                <w:sz w:val="18"/>
                <w:szCs w:val="18"/>
                <w:lang w:eastAsia="en-AU"/>
              </w:rPr>
            </w:pPr>
            <w:r w:rsidRPr="000B35D2">
              <w:rPr>
                <w:sz w:val="18"/>
                <w:szCs w:val="18"/>
                <w:lang w:eastAsia="en-AU"/>
              </w:rPr>
              <w:t> </w:t>
            </w:r>
          </w:p>
        </w:tc>
        <w:tc>
          <w:tcPr>
            <w:tcW w:w="979" w:type="dxa"/>
            <w:tcBorders>
              <w:top w:val="nil"/>
              <w:left w:val="nil"/>
              <w:bottom w:val="nil"/>
              <w:right w:val="nil"/>
            </w:tcBorders>
            <w:shd w:val="clear" w:color="000000" w:fill="FFFFFF"/>
            <w:noWrap/>
            <w:hideMark/>
          </w:tcPr>
          <w:p w:rsidR="00821D01" w:rsidRPr="000B35D2" w:rsidRDefault="00821D01" w:rsidP="00D87EED">
            <w:pPr>
              <w:spacing w:before="0" w:after="0"/>
              <w:rPr>
                <w:sz w:val="18"/>
                <w:szCs w:val="18"/>
                <w:lang w:eastAsia="en-AU"/>
              </w:rPr>
            </w:pPr>
            <w:r w:rsidRPr="000B35D2">
              <w:rPr>
                <w:sz w:val="18"/>
                <w:szCs w:val="18"/>
                <w:lang w:eastAsia="en-AU"/>
              </w:rPr>
              <w:t> </w:t>
            </w:r>
          </w:p>
        </w:tc>
        <w:tc>
          <w:tcPr>
            <w:tcW w:w="966" w:type="dxa"/>
            <w:tcBorders>
              <w:top w:val="nil"/>
              <w:left w:val="nil"/>
              <w:bottom w:val="nil"/>
              <w:right w:val="nil"/>
            </w:tcBorders>
            <w:shd w:val="clear" w:color="000000" w:fill="FFFFFF"/>
            <w:noWrap/>
            <w:hideMark/>
          </w:tcPr>
          <w:p w:rsidR="00821D01" w:rsidRPr="000B35D2" w:rsidRDefault="00821D01" w:rsidP="00D87EED">
            <w:pPr>
              <w:spacing w:before="0" w:after="0"/>
              <w:rPr>
                <w:sz w:val="18"/>
                <w:szCs w:val="18"/>
                <w:lang w:eastAsia="en-AU"/>
              </w:rPr>
            </w:pPr>
            <w:r w:rsidRPr="000B35D2">
              <w:rPr>
                <w:sz w:val="18"/>
                <w:szCs w:val="18"/>
                <w:lang w:eastAsia="en-AU"/>
              </w:rPr>
              <w:t> </w:t>
            </w:r>
          </w:p>
        </w:tc>
        <w:tc>
          <w:tcPr>
            <w:tcW w:w="966" w:type="dxa"/>
            <w:tcBorders>
              <w:top w:val="nil"/>
              <w:left w:val="nil"/>
              <w:bottom w:val="nil"/>
              <w:right w:val="nil"/>
            </w:tcBorders>
            <w:shd w:val="clear" w:color="000000" w:fill="FFFFFF"/>
            <w:noWrap/>
            <w:hideMark/>
          </w:tcPr>
          <w:p w:rsidR="00821D01" w:rsidRPr="000B35D2" w:rsidRDefault="00821D01" w:rsidP="00D87EED">
            <w:pPr>
              <w:spacing w:before="0" w:after="0"/>
              <w:rPr>
                <w:sz w:val="18"/>
                <w:szCs w:val="18"/>
                <w:lang w:eastAsia="en-AU"/>
              </w:rPr>
            </w:pPr>
            <w:r w:rsidRPr="000B35D2">
              <w:rPr>
                <w:sz w:val="18"/>
                <w:szCs w:val="18"/>
                <w:lang w:eastAsia="en-AU"/>
              </w:rPr>
              <w:t> </w:t>
            </w:r>
          </w:p>
        </w:tc>
        <w:tc>
          <w:tcPr>
            <w:tcW w:w="966" w:type="dxa"/>
            <w:tcBorders>
              <w:top w:val="nil"/>
              <w:left w:val="nil"/>
              <w:bottom w:val="nil"/>
              <w:right w:val="nil"/>
            </w:tcBorders>
            <w:shd w:val="clear" w:color="000000" w:fill="FFFFFF"/>
            <w:noWrap/>
            <w:hideMark/>
          </w:tcPr>
          <w:p w:rsidR="00821D01" w:rsidRPr="000B35D2" w:rsidRDefault="00821D01" w:rsidP="00D87EED">
            <w:pPr>
              <w:spacing w:before="0" w:after="0"/>
              <w:rPr>
                <w:sz w:val="18"/>
                <w:szCs w:val="18"/>
                <w:lang w:eastAsia="en-AU"/>
              </w:rPr>
            </w:pPr>
            <w:r w:rsidRPr="000B35D2">
              <w:rPr>
                <w:sz w:val="18"/>
                <w:szCs w:val="18"/>
                <w:lang w:eastAsia="en-AU"/>
              </w:rPr>
              <w:t> </w:t>
            </w:r>
          </w:p>
        </w:tc>
        <w:tc>
          <w:tcPr>
            <w:tcW w:w="964" w:type="dxa"/>
            <w:tcBorders>
              <w:top w:val="nil"/>
              <w:left w:val="nil"/>
              <w:bottom w:val="nil"/>
              <w:right w:val="nil"/>
            </w:tcBorders>
            <w:shd w:val="clear" w:color="000000" w:fill="FFFFFF"/>
            <w:noWrap/>
            <w:hideMark/>
          </w:tcPr>
          <w:p w:rsidR="00821D01" w:rsidRPr="000B35D2" w:rsidRDefault="00821D01" w:rsidP="00D87EED">
            <w:pPr>
              <w:spacing w:before="0" w:after="0"/>
              <w:rPr>
                <w:sz w:val="18"/>
                <w:szCs w:val="18"/>
                <w:lang w:eastAsia="en-AU"/>
              </w:rPr>
            </w:pPr>
            <w:r w:rsidRPr="000B35D2">
              <w:rPr>
                <w:sz w:val="18"/>
                <w:szCs w:val="18"/>
                <w:lang w:eastAsia="en-AU"/>
              </w:rPr>
              <w:t> </w:t>
            </w:r>
          </w:p>
        </w:tc>
      </w:tr>
      <w:tr w:rsidR="00821D01" w:rsidRPr="000B35D2" w:rsidTr="00AF0D2D">
        <w:tblPrEx>
          <w:tblBorders>
            <w:top w:val="none" w:sz="0" w:space="0" w:color="auto"/>
          </w:tblBorders>
        </w:tblPrEx>
        <w:trPr>
          <w:trHeight w:val="240"/>
        </w:trPr>
        <w:tc>
          <w:tcPr>
            <w:tcW w:w="956"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2,138</w:t>
            </w:r>
          </w:p>
        </w:tc>
        <w:tc>
          <w:tcPr>
            <w:tcW w:w="2367" w:type="dxa"/>
            <w:gridSpan w:val="2"/>
            <w:tcBorders>
              <w:top w:val="nil"/>
              <w:left w:val="nil"/>
              <w:bottom w:val="nil"/>
              <w:right w:val="nil"/>
            </w:tcBorders>
            <w:shd w:val="clear" w:color="000000" w:fill="FFFFFF"/>
            <w:hideMark/>
          </w:tcPr>
          <w:p w:rsidR="00534ADF" w:rsidRDefault="00821D01" w:rsidP="00766DE5">
            <w:pPr>
              <w:pStyle w:val="BStabletext"/>
            </w:pPr>
            <w:r w:rsidRPr="000B35D2">
              <w:t>Opening Accumulated Funds</w:t>
            </w:r>
          </w:p>
        </w:tc>
        <w:tc>
          <w:tcPr>
            <w:tcW w:w="1020" w:type="dxa"/>
            <w:gridSpan w:val="2"/>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1,226</w:t>
            </w:r>
          </w:p>
        </w:tc>
        <w:tc>
          <w:tcPr>
            <w:tcW w:w="979"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1,226</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xml:space="preserve">- </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1,226</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1,226</w:t>
            </w:r>
          </w:p>
        </w:tc>
        <w:tc>
          <w:tcPr>
            <w:tcW w:w="964"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1,226</w:t>
            </w:r>
          </w:p>
        </w:tc>
      </w:tr>
      <w:tr w:rsidR="00821D01" w:rsidRPr="000B35D2" w:rsidTr="00AF0D2D">
        <w:tblPrEx>
          <w:tblBorders>
            <w:top w:val="none" w:sz="0" w:space="0" w:color="auto"/>
          </w:tblBorders>
        </w:tblPrEx>
        <w:trPr>
          <w:trHeight w:val="240"/>
        </w:trPr>
        <w:tc>
          <w:tcPr>
            <w:tcW w:w="956"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c>
          <w:tcPr>
            <w:tcW w:w="2367" w:type="dxa"/>
            <w:gridSpan w:val="2"/>
            <w:tcBorders>
              <w:top w:val="nil"/>
              <w:left w:val="nil"/>
              <w:bottom w:val="nil"/>
              <w:right w:val="nil"/>
            </w:tcBorders>
            <w:shd w:val="clear" w:color="000000" w:fill="FFFFFF"/>
            <w:hideMark/>
          </w:tcPr>
          <w:p w:rsidR="00821D01" w:rsidRPr="000B35D2" w:rsidRDefault="00821D01" w:rsidP="00766DE5">
            <w:pPr>
              <w:spacing w:before="0" w:after="0"/>
              <w:rPr>
                <w:sz w:val="18"/>
                <w:szCs w:val="18"/>
                <w:lang w:eastAsia="en-AU"/>
              </w:rPr>
            </w:pPr>
            <w:r w:rsidRPr="000B35D2">
              <w:rPr>
                <w:sz w:val="18"/>
                <w:szCs w:val="18"/>
                <w:lang w:eastAsia="en-AU"/>
              </w:rPr>
              <w:t> </w:t>
            </w:r>
          </w:p>
        </w:tc>
        <w:tc>
          <w:tcPr>
            <w:tcW w:w="1020" w:type="dxa"/>
            <w:gridSpan w:val="2"/>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c>
          <w:tcPr>
            <w:tcW w:w="979"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c>
          <w:tcPr>
            <w:tcW w:w="964"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r>
      <w:tr w:rsidR="00821D01" w:rsidRPr="000B35D2" w:rsidTr="00AF0D2D">
        <w:tblPrEx>
          <w:tblBorders>
            <w:top w:val="none" w:sz="0" w:space="0" w:color="auto"/>
          </w:tblBorders>
        </w:tblPrEx>
        <w:trPr>
          <w:trHeight w:val="240"/>
        </w:trPr>
        <w:tc>
          <w:tcPr>
            <w:tcW w:w="956"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2,138</w:t>
            </w:r>
          </w:p>
        </w:tc>
        <w:tc>
          <w:tcPr>
            <w:tcW w:w="2367" w:type="dxa"/>
            <w:gridSpan w:val="2"/>
            <w:tcBorders>
              <w:top w:val="nil"/>
              <w:left w:val="nil"/>
              <w:bottom w:val="nil"/>
              <w:right w:val="nil"/>
            </w:tcBorders>
            <w:shd w:val="clear" w:color="000000" w:fill="FFFFFF"/>
            <w:hideMark/>
          </w:tcPr>
          <w:p w:rsidR="00534ADF" w:rsidRDefault="00821D01" w:rsidP="00766DE5">
            <w:pPr>
              <w:pStyle w:val="BStabletext"/>
            </w:pPr>
            <w:r w:rsidRPr="000B35D2">
              <w:t>Balance at the Start of the Reporting Period</w:t>
            </w:r>
          </w:p>
        </w:tc>
        <w:tc>
          <w:tcPr>
            <w:tcW w:w="1020" w:type="dxa"/>
            <w:gridSpan w:val="2"/>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1,226</w:t>
            </w:r>
          </w:p>
        </w:tc>
        <w:tc>
          <w:tcPr>
            <w:tcW w:w="979"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1,226</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 xml:space="preserve">- </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1,226</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1,226</w:t>
            </w:r>
          </w:p>
        </w:tc>
        <w:tc>
          <w:tcPr>
            <w:tcW w:w="964"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1,226</w:t>
            </w:r>
          </w:p>
        </w:tc>
      </w:tr>
      <w:tr w:rsidR="00821D01" w:rsidRPr="000B35D2" w:rsidTr="00AF0D2D">
        <w:tblPrEx>
          <w:tblBorders>
            <w:top w:val="none" w:sz="0" w:space="0" w:color="auto"/>
          </w:tblBorders>
        </w:tblPrEx>
        <w:trPr>
          <w:trHeight w:val="240"/>
        </w:trPr>
        <w:tc>
          <w:tcPr>
            <w:tcW w:w="956"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p>
        </w:tc>
        <w:tc>
          <w:tcPr>
            <w:tcW w:w="2367" w:type="dxa"/>
            <w:gridSpan w:val="2"/>
            <w:tcBorders>
              <w:top w:val="nil"/>
              <w:left w:val="nil"/>
              <w:bottom w:val="nil"/>
              <w:right w:val="nil"/>
            </w:tcBorders>
            <w:shd w:val="clear" w:color="000000" w:fill="FFFFFF"/>
            <w:hideMark/>
          </w:tcPr>
          <w:p w:rsidR="00821D01" w:rsidRPr="000B35D2" w:rsidRDefault="00821D01" w:rsidP="00766DE5">
            <w:pPr>
              <w:spacing w:before="0" w:after="0"/>
              <w:rPr>
                <w:b/>
                <w:bCs/>
                <w:sz w:val="18"/>
                <w:szCs w:val="18"/>
                <w:lang w:eastAsia="en-AU"/>
              </w:rPr>
            </w:pPr>
          </w:p>
        </w:tc>
        <w:tc>
          <w:tcPr>
            <w:tcW w:w="1020" w:type="dxa"/>
            <w:gridSpan w:val="2"/>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p>
        </w:tc>
        <w:tc>
          <w:tcPr>
            <w:tcW w:w="979"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p>
        </w:tc>
        <w:tc>
          <w:tcPr>
            <w:tcW w:w="964"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p>
        </w:tc>
      </w:tr>
      <w:tr w:rsidR="00821D01" w:rsidRPr="000B35D2" w:rsidTr="00AF0D2D">
        <w:tblPrEx>
          <w:tblBorders>
            <w:top w:val="none" w:sz="0" w:space="0" w:color="auto"/>
          </w:tblBorders>
        </w:tblPrEx>
        <w:trPr>
          <w:trHeight w:val="240"/>
        </w:trPr>
        <w:tc>
          <w:tcPr>
            <w:tcW w:w="956"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0</w:t>
            </w:r>
          </w:p>
        </w:tc>
        <w:tc>
          <w:tcPr>
            <w:tcW w:w="2367" w:type="dxa"/>
            <w:gridSpan w:val="2"/>
            <w:tcBorders>
              <w:top w:val="nil"/>
              <w:left w:val="nil"/>
              <w:bottom w:val="nil"/>
              <w:right w:val="nil"/>
            </w:tcBorders>
            <w:shd w:val="clear" w:color="000000" w:fill="FFFFFF"/>
            <w:hideMark/>
          </w:tcPr>
          <w:p w:rsidR="00821D01" w:rsidRPr="000B35D2" w:rsidRDefault="00821D01" w:rsidP="00766DE5">
            <w:pPr>
              <w:spacing w:before="0" w:after="0"/>
              <w:rPr>
                <w:b/>
                <w:bCs/>
                <w:sz w:val="18"/>
                <w:szCs w:val="18"/>
                <w:lang w:eastAsia="en-AU"/>
              </w:rPr>
            </w:pPr>
            <w:r w:rsidRPr="000B35D2">
              <w:rPr>
                <w:b/>
                <w:bCs/>
                <w:sz w:val="18"/>
                <w:szCs w:val="18"/>
                <w:lang w:eastAsia="en-AU"/>
              </w:rPr>
              <w:t>Total Movement in Reserves</w:t>
            </w:r>
          </w:p>
        </w:tc>
        <w:tc>
          <w:tcPr>
            <w:tcW w:w="1020" w:type="dxa"/>
            <w:gridSpan w:val="2"/>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0</w:t>
            </w:r>
          </w:p>
        </w:tc>
        <w:tc>
          <w:tcPr>
            <w:tcW w:w="979"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0</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 xml:space="preserve">- </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0</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0</w:t>
            </w:r>
          </w:p>
        </w:tc>
        <w:tc>
          <w:tcPr>
            <w:tcW w:w="964"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0</w:t>
            </w:r>
          </w:p>
        </w:tc>
      </w:tr>
      <w:tr w:rsidR="00821D01" w:rsidRPr="000B35D2" w:rsidTr="00AF0D2D">
        <w:tblPrEx>
          <w:tblBorders>
            <w:top w:val="none" w:sz="0" w:space="0" w:color="auto"/>
          </w:tblBorders>
        </w:tblPrEx>
        <w:trPr>
          <w:trHeight w:val="240"/>
        </w:trPr>
        <w:tc>
          <w:tcPr>
            <w:tcW w:w="956"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c>
          <w:tcPr>
            <w:tcW w:w="2367" w:type="dxa"/>
            <w:gridSpan w:val="2"/>
            <w:tcBorders>
              <w:top w:val="nil"/>
              <w:left w:val="nil"/>
              <w:bottom w:val="nil"/>
              <w:right w:val="nil"/>
            </w:tcBorders>
            <w:shd w:val="clear" w:color="000000" w:fill="FFFFFF"/>
            <w:hideMark/>
          </w:tcPr>
          <w:p w:rsidR="00821D01" w:rsidRPr="000B35D2" w:rsidRDefault="00821D01" w:rsidP="00766DE5">
            <w:pPr>
              <w:spacing w:before="0" w:after="0"/>
              <w:rPr>
                <w:sz w:val="18"/>
                <w:szCs w:val="18"/>
                <w:lang w:eastAsia="en-AU"/>
              </w:rPr>
            </w:pPr>
            <w:r w:rsidRPr="000B35D2">
              <w:rPr>
                <w:sz w:val="18"/>
                <w:szCs w:val="18"/>
                <w:lang w:eastAsia="en-AU"/>
              </w:rPr>
              <w:t> </w:t>
            </w:r>
          </w:p>
        </w:tc>
        <w:tc>
          <w:tcPr>
            <w:tcW w:w="1020" w:type="dxa"/>
            <w:gridSpan w:val="2"/>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c>
          <w:tcPr>
            <w:tcW w:w="979"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c>
          <w:tcPr>
            <w:tcW w:w="964"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r>
      <w:tr w:rsidR="00821D01" w:rsidRPr="000B35D2" w:rsidTr="00AF0D2D">
        <w:tblPrEx>
          <w:tblBorders>
            <w:top w:val="none" w:sz="0" w:space="0" w:color="auto"/>
          </w:tblBorders>
        </w:tblPrEx>
        <w:trPr>
          <w:trHeight w:val="240"/>
        </w:trPr>
        <w:tc>
          <w:tcPr>
            <w:tcW w:w="956"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 </w:t>
            </w:r>
          </w:p>
        </w:tc>
        <w:tc>
          <w:tcPr>
            <w:tcW w:w="2367" w:type="dxa"/>
            <w:gridSpan w:val="2"/>
            <w:tcBorders>
              <w:top w:val="nil"/>
              <w:left w:val="nil"/>
              <w:bottom w:val="nil"/>
              <w:right w:val="nil"/>
            </w:tcBorders>
            <w:shd w:val="clear" w:color="000000" w:fill="FFFFFF"/>
            <w:hideMark/>
          </w:tcPr>
          <w:p w:rsidR="00821D01" w:rsidRPr="000B35D2" w:rsidRDefault="00821D01" w:rsidP="00766DE5">
            <w:pPr>
              <w:spacing w:before="0" w:after="0"/>
              <w:rPr>
                <w:b/>
                <w:bCs/>
                <w:sz w:val="18"/>
                <w:szCs w:val="18"/>
                <w:lang w:eastAsia="en-AU"/>
              </w:rPr>
            </w:pPr>
            <w:r w:rsidRPr="000B35D2">
              <w:rPr>
                <w:b/>
                <w:bCs/>
                <w:sz w:val="18"/>
                <w:szCs w:val="18"/>
                <w:lang w:eastAsia="en-AU"/>
              </w:rPr>
              <w:t>Closing Equity</w:t>
            </w:r>
          </w:p>
        </w:tc>
        <w:tc>
          <w:tcPr>
            <w:tcW w:w="1020" w:type="dxa"/>
            <w:gridSpan w:val="2"/>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 </w:t>
            </w:r>
          </w:p>
        </w:tc>
        <w:tc>
          <w:tcPr>
            <w:tcW w:w="979"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 </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 </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 </w:t>
            </w:r>
          </w:p>
        </w:tc>
        <w:tc>
          <w:tcPr>
            <w:tcW w:w="964"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 </w:t>
            </w:r>
          </w:p>
        </w:tc>
      </w:tr>
      <w:tr w:rsidR="00821D01" w:rsidRPr="000B35D2" w:rsidTr="00AF0D2D">
        <w:tblPrEx>
          <w:tblBorders>
            <w:top w:val="none" w:sz="0" w:space="0" w:color="auto"/>
          </w:tblBorders>
        </w:tblPrEx>
        <w:trPr>
          <w:trHeight w:val="240"/>
        </w:trPr>
        <w:tc>
          <w:tcPr>
            <w:tcW w:w="956"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 </w:t>
            </w:r>
          </w:p>
        </w:tc>
        <w:tc>
          <w:tcPr>
            <w:tcW w:w="2367" w:type="dxa"/>
            <w:gridSpan w:val="2"/>
            <w:tcBorders>
              <w:top w:val="nil"/>
              <w:left w:val="nil"/>
              <w:bottom w:val="nil"/>
              <w:right w:val="nil"/>
            </w:tcBorders>
            <w:shd w:val="clear" w:color="000000" w:fill="FFFFFF"/>
            <w:hideMark/>
          </w:tcPr>
          <w:p w:rsidR="00821D01" w:rsidRPr="000B35D2" w:rsidRDefault="00821D01" w:rsidP="00766DE5">
            <w:pPr>
              <w:spacing w:before="0" w:after="0"/>
              <w:rPr>
                <w:sz w:val="18"/>
                <w:szCs w:val="18"/>
                <w:lang w:eastAsia="en-AU"/>
              </w:rPr>
            </w:pPr>
            <w:r w:rsidRPr="000B35D2">
              <w:rPr>
                <w:sz w:val="18"/>
                <w:szCs w:val="18"/>
                <w:lang w:eastAsia="en-AU"/>
              </w:rPr>
              <w:t> </w:t>
            </w:r>
          </w:p>
        </w:tc>
        <w:tc>
          <w:tcPr>
            <w:tcW w:w="1020" w:type="dxa"/>
            <w:gridSpan w:val="2"/>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 </w:t>
            </w:r>
          </w:p>
        </w:tc>
        <w:tc>
          <w:tcPr>
            <w:tcW w:w="979"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 </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 </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 </w:t>
            </w:r>
          </w:p>
        </w:tc>
        <w:tc>
          <w:tcPr>
            <w:tcW w:w="964"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 </w:t>
            </w:r>
          </w:p>
        </w:tc>
      </w:tr>
      <w:tr w:rsidR="00821D01" w:rsidRPr="000B35D2" w:rsidTr="00AF0D2D">
        <w:tblPrEx>
          <w:tblBorders>
            <w:top w:val="none" w:sz="0" w:space="0" w:color="auto"/>
          </w:tblBorders>
        </w:tblPrEx>
        <w:trPr>
          <w:trHeight w:val="240"/>
        </w:trPr>
        <w:tc>
          <w:tcPr>
            <w:tcW w:w="956"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2,138</w:t>
            </w:r>
          </w:p>
        </w:tc>
        <w:tc>
          <w:tcPr>
            <w:tcW w:w="2367" w:type="dxa"/>
            <w:gridSpan w:val="2"/>
            <w:tcBorders>
              <w:top w:val="nil"/>
              <w:left w:val="nil"/>
              <w:bottom w:val="nil"/>
              <w:right w:val="nil"/>
            </w:tcBorders>
            <w:shd w:val="clear" w:color="000000" w:fill="FFFFFF"/>
            <w:hideMark/>
          </w:tcPr>
          <w:p w:rsidR="00534ADF" w:rsidRDefault="00821D01" w:rsidP="00766DE5">
            <w:pPr>
              <w:pStyle w:val="BStabletext"/>
            </w:pPr>
            <w:r w:rsidRPr="000B35D2">
              <w:t>Closing Accumulated Funds</w:t>
            </w:r>
          </w:p>
        </w:tc>
        <w:tc>
          <w:tcPr>
            <w:tcW w:w="1020" w:type="dxa"/>
            <w:gridSpan w:val="2"/>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1,226</w:t>
            </w:r>
          </w:p>
        </w:tc>
        <w:tc>
          <w:tcPr>
            <w:tcW w:w="979"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1,226</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xml:space="preserve">- </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1,226</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1,226</w:t>
            </w:r>
          </w:p>
        </w:tc>
        <w:tc>
          <w:tcPr>
            <w:tcW w:w="964"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1,226</w:t>
            </w:r>
          </w:p>
        </w:tc>
      </w:tr>
      <w:tr w:rsidR="00821D01" w:rsidRPr="000B35D2" w:rsidTr="00AF0D2D">
        <w:tblPrEx>
          <w:tblBorders>
            <w:top w:val="none" w:sz="0" w:space="0" w:color="auto"/>
          </w:tblBorders>
        </w:tblPrEx>
        <w:trPr>
          <w:trHeight w:val="240"/>
        </w:trPr>
        <w:tc>
          <w:tcPr>
            <w:tcW w:w="956"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c>
          <w:tcPr>
            <w:tcW w:w="2367" w:type="dxa"/>
            <w:gridSpan w:val="2"/>
            <w:tcBorders>
              <w:top w:val="nil"/>
              <w:left w:val="nil"/>
              <w:bottom w:val="nil"/>
              <w:right w:val="nil"/>
            </w:tcBorders>
            <w:shd w:val="clear" w:color="000000" w:fill="FFFFFF"/>
            <w:hideMark/>
          </w:tcPr>
          <w:p w:rsidR="00821D01" w:rsidRPr="000B35D2" w:rsidRDefault="00821D01" w:rsidP="00766DE5">
            <w:pPr>
              <w:spacing w:before="0" w:after="0"/>
              <w:rPr>
                <w:sz w:val="18"/>
                <w:szCs w:val="18"/>
                <w:lang w:eastAsia="en-AU"/>
              </w:rPr>
            </w:pPr>
            <w:r w:rsidRPr="000B35D2">
              <w:rPr>
                <w:sz w:val="18"/>
                <w:szCs w:val="18"/>
                <w:lang w:eastAsia="en-AU"/>
              </w:rPr>
              <w:t> </w:t>
            </w:r>
          </w:p>
        </w:tc>
        <w:tc>
          <w:tcPr>
            <w:tcW w:w="1020" w:type="dxa"/>
            <w:gridSpan w:val="2"/>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c>
          <w:tcPr>
            <w:tcW w:w="979"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c>
          <w:tcPr>
            <w:tcW w:w="964" w:type="dxa"/>
            <w:tcBorders>
              <w:top w:val="nil"/>
              <w:left w:val="nil"/>
              <w:bottom w:val="nil"/>
              <w:right w:val="nil"/>
            </w:tcBorders>
            <w:shd w:val="clear" w:color="000000" w:fill="FFFFFF"/>
            <w:noWrap/>
            <w:hideMark/>
          </w:tcPr>
          <w:p w:rsidR="00821D01" w:rsidRPr="000B35D2" w:rsidRDefault="00821D01" w:rsidP="00766DE5">
            <w:pPr>
              <w:pStyle w:val="BStablefigures"/>
              <w:framePr w:wrap="auto"/>
            </w:pPr>
            <w:r w:rsidRPr="000B35D2">
              <w:t> </w:t>
            </w:r>
          </w:p>
        </w:tc>
      </w:tr>
      <w:tr w:rsidR="00821D01" w:rsidRPr="000B35D2" w:rsidTr="00AF0D2D">
        <w:tblPrEx>
          <w:tblBorders>
            <w:top w:val="none" w:sz="0" w:space="0" w:color="auto"/>
          </w:tblBorders>
        </w:tblPrEx>
        <w:trPr>
          <w:trHeight w:val="240"/>
        </w:trPr>
        <w:tc>
          <w:tcPr>
            <w:tcW w:w="956"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2,138</w:t>
            </w:r>
          </w:p>
        </w:tc>
        <w:tc>
          <w:tcPr>
            <w:tcW w:w="2367" w:type="dxa"/>
            <w:gridSpan w:val="2"/>
            <w:tcBorders>
              <w:top w:val="nil"/>
              <w:left w:val="nil"/>
              <w:bottom w:val="nil"/>
              <w:right w:val="nil"/>
            </w:tcBorders>
            <w:shd w:val="clear" w:color="000000" w:fill="FFFFFF"/>
            <w:hideMark/>
          </w:tcPr>
          <w:p w:rsidR="00534ADF" w:rsidRDefault="00CF02CB" w:rsidP="00766DE5">
            <w:pPr>
              <w:pStyle w:val="BStabletext"/>
              <w:rPr>
                <w:b/>
              </w:rPr>
            </w:pPr>
            <w:r w:rsidRPr="00CF02CB">
              <w:rPr>
                <w:b/>
              </w:rPr>
              <w:t>Balance at the End of the Reporting Period</w:t>
            </w:r>
          </w:p>
        </w:tc>
        <w:tc>
          <w:tcPr>
            <w:tcW w:w="1020" w:type="dxa"/>
            <w:gridSpan w:val="2"/>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1,226</w:t>
            </w:r>
          </w:p>
        </w:tc>
        <w:tc>
          <w:tcPr>
            <w:tcW w:w="979"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1,226</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 xml:space="preserve">- </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1,226</w:t>
            </w:r>
          </w:p>
        </w:tc>
        <w:tc>
          <w:tcPr>
            <w:tcW w:w="966"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1,226</w:t>
            </w:r>
          </w:p>
        </w:tc>
        <w:tc>
          <w:tcPr>
            <w:tcW w:w="964" w:type="dxa"/>
            <w:tcBorders>
              <w:top w:val="nil"/>
              <w:left w:val="nil"/>
              <w:bottom w:val="nil"/>
              <w:right w:val="nil"/>
            </w:tcBorders>
            <w:shd w:val="clear" w:color="000000" w:fill="FFFFFF"/>
            <w:noWrap/>
            <w:hideMark/>
          </w:tcPr>
          <w:p w:rsidR="00821D01" w:rsidRPr="000B35D2" w:rsidRDefault="00821D01" w:rsidP="00766DE5">
            <w:pPr>
              <w:pStyle w:val="BStablefigures"/>
              <w:framePr w:wrap="auto"/>
              <w:rPr>
                <w:b/>
                <w:bCs/>
              </w:rPr>
            </w:pPr>
            <w:r w:rsidRPr="000B35D2">
              <w:rPr>
                <w:b/>
                <w:bCs/>
              </w:rPr>
              <w:t>1,226</w:t>
            </w:r>
          </w:p>
        </w:tc>
      </w:tr>
      <w:tr w:rsidR="00821D01" w:rsidRPr="000B35D2" w:rsidTr="00AF0D2D">
        <w:tblPrEx>
          <w:tblBorders>
            <w:top w:val="none" w:sz="0" w:space="0" w:color="auto"/>
          </w:tblBorders>
        </w:tblPrEx>
        <w:trPr>
          <w:trHeight w:val="240"/>
        </w:trPr>
        <w:tc>
          <w:tcPr>
            <w:tcW w:w="956" w:type="dxa"/>
            <w:tcBorders>
              <w:top w:val="nil"/>
              <w:left w:val="nil"/>
              <w:bottom w:val="single" w:sz="4" w:space="0" w:color="auto"/>
              <w:right w:val="nil"/>
            </w:tcBorders>
            <w:shd w:val="clear" w:color="000000" w:fill="FFFFFF"/>
            <w:noWrap/>
            <w:vAlign w:val="bottom"/>
            <w:hideMark/>
          </w:tcPr>
          <w:p w:rsidR="00821D01" w:rsidRPr="000B35D2" w:rsidRDefault="00821D01" w:rsidP="00D87EED">
            <w:pPr>
              <w:spacing w:before="0" w:after="0"/>
              <w:rPr>
                <w:b/>
                <w:bCs/>
                <w:sz w:val="18"/>
                <w:szCs w:val="18"/>
                <w:lang w:eastAsia="en-AU"/>
              </w:rPr>
            </w:pPr>
            <w:r w:rsidRPr="000B35D2">
              <w:rPr>
                <w:b/>
                <w:bCs/>
                <w:sz w:val="18"/>
                <w:szCs w:val="18"/>
                <w:lang w:eastAsia="en-AU"/>
              </w:rPr>
              <w:t> </w:t>
            </w:r>
          </w:p>
        </w:tc>
        <w:tc>
          <w:tcPr>
            <w:tcW w:w="2367" w:type="dxa"/>
            <w:gridSpan w:val="2"/>
            <w:tcBorders>
              <w:top w:val="nil"/>
              <w:left w:val="nil"/>
              <w:bottom w:val="single" w:sz="4" w:space="0" w:color="auto"/>
              <w:right w:val="nil"/>
            </w:tcBorders>
            <w:shd w:val="clear" w:color="000000" w:fill="FFFFFF"/>
            <w:vAlign w:val="bottom"/>
            <w:hideMark/>
          </w:tcPr>
          <w:p w:rsidR="00821D01" w:rsidRPr="000B35D2" w:rsidRDefault="00821D01" w:rsidP="00D87EED">
            <w:pPr>
              <w:spacing w:before="0" w:after="0"/>
              <w:rPr>
                <w:b/>
                <w:bCs/>
                <w:sz w:val="18"/>
                <w:szCs w:val="18"/>
                <w:lang w:eastAsia="en-AU"/>
              </w:rPr>
            </w:pPr>
            <w:r w:rsidRPr="000B35D2">
              <w:rPr>
                <w:b/>
                <w:bCs/>
                <w:sz w:val="18"/>
                <w:szCs w:val="18"/>
                <w:lang w:eastAsia="en-AU"/>
              </w:rPr>
              <w:t> </w:t>
            </w:r>
          </w:p>
        </w:tc>
        <w:tc>
          <w:tcPr>
            <w:tcW w:w="1020" w:type="dxa"/>
            <w:gridSpan w:val="2"/>
            <w:tcBorders>
              <w:top w:val="nil"/>
              <w:left w:val="nil"/>
              <w:bottom w:val="single" w:sz="4" w:space="0" w:color="auto"/>
              <w:right w:val="nil"/>
            </w:tcBorders>
            <w:shd w:val="clear" w:color="000000" w:fill="FFFFFF"/>
            <w:noWrap/>
            <w:vAlign w:val="bottom"/>
            <w:hideMark/>
          </w:tcPr>
          <w:p w:rsidR="00821D01" w:rsidRPr="000B35D2" w:rsidRDefault="00821D01" w:rsidP="00D87EED">
            <w:pPr>
              <w:spacing w:before="0" w:after="0"/>
              <w:rPr>
                <w:b/>
                <w:bCs/>
                <w:sz w:val="18"/>
                <w:szCs w:val="18"/>
                <w:lang w:eastAsia="en-AU"/>
              </w:rPr>
            </w:pPr>
            <w:r w:rsidRPr="000B35D2">
              <w:rPr>
                <w:b/>
                <w:bCs/>
                <w:sz w:val="18"/>
                <w:szCs w:val="18"/>
                <w:lang w:eastAsia="en-AU"/>
              </w:rPr>
              <w:t> </w:t>
            </w:r>
          </w:p>
        </w:tc>
        <w:tc>
          <w:tcPr>
            <w:tcW w:w="979" w:type="dxa"/>
            <w:tcBorders>
              <w:top w:val="nil"/>
              <w:left w:val="nil"/>
              <w:bottom w:val="single" w:sz="4" w:space="0" w:color="auto"/>
              <w:right w:val="nil"/>
            </w:tcBorders>
            <w:shd w:val="clear" w:color="000000" w:fill="FFFFFF"/>
            <w:noWrap/>
            <w:vAlign w:val="bottom"/>
            <w:hideMark/>
          </w:tcPr>
          <w:p w:rsidR="00821D01" w:rsidRPr="000B35D2" w:rsidRDefault="00821D01" w:rsidP="00D87EED">
            <w:pPr>
              <w:spacing w:before="0" w:after="0"/>
              <w:rPr>
                <w:b/>
                <w:bCs/>
                <w:sz w:val="18"/>
                <w:szCs w:val="18"/>
                <w:lang w:eastAsia="en-AU"/>
              </w:rPr>
            </w:pPr>
            <w:r w:rsidRPr="000B35D2">
              <w:rPr>
                <w:b/>
                <w:bCs/>
                <w:sz w:val="18"/>
                <w:szCs w:val="18"/>
                <w:lang w:eastAsia="en-AU"/>
              </w:rPr>
              <w:t> </w:t>
            </w:r>
          </w:p>
        </w:tc>
        <w:tc>
          <w:tcPr>
            <w:tcW w:w="966" w:type="dxa"/>
            <w:tcBorders>
              <w:top w:val="nil"/>
              <w:left w:val="nil"/>
              <w:bottom w:val="single" w:sz="4" w:space="0" w:color="auto"/>
              <w:right w:val="nil"/>
            </w:tcBorders>
            <w:shd w:val="clear" w:color="000000" w:fill="FFFFFF"/>
            <w:noWrap/>
            <w:vAlign w:val="bottom"/>
            <w:hideMark/>
          </w:tcPr>
          <w:p w:rsidR="00821D01" w:rsidRPr="000B35D2" w:rsidRDefault="00821D01" w:rsidP="00D87EED">
            <w:pPr>
              <w:spacing w:before="0" w:after="0"/>
              <w:rPr>
                <w:b/>
                <w:bCs/>
                <w:sz w:val="18"/>
                <w:szCs w:val="18"/>
                <w:lang w:eastAsia="en-AU"/>
              </w:rPr>
            </w:pPr>
            <w:r w:rsidRPr="000B35D2">
              <w:rPr>
                <w:b/>
                <w:bCs/>
                <w:sz w:val="18"/>
                <w:szCs w:val="18"/>
                <w:lang w:eastAsia="en-AU"/>
              </w:rPr>
              <w:t> </w:t>
            </w:r>
          </w:p>
        </w:tc>
        <w:tc>
          <w:tcPr>
            <w:tcW w:w="966" w:type="dxa"/>
            <w:tcBorders>
              <w:top w:val="nil"/>
              <w:left w:val="nil"/>
              <w:bottom w:val="single" w:sz="4" w:space="0" w:color="auto"/>
              <w:right w:val="nil"/>
            </w:tcBorders>
            <w:shd w:val="clear" w:color="000000" w:fill="FFFFFF"/>
            <w:noWrap/>
            <w:vAlign w:val="bottom"/>
            <w:hideMark/>
          </w:tcPr>
          <w:p w:rsidR="00821D01" w:rsidRPr="000B35D2" w:rsidRDefault="00821D01" w:rsidP="00D87EED">
            <w:pPr>
              <w:spacing w:before="0" w:after="0"/>
              <w:rPr>
                <w:b/>
                <w:bCs/>
                <w:sz w:val="18"/>
                <w:szCs w:val="18"/>
                <w:lang w:eastAsia="en-AU"/>
              </w:rPr>
            </w:pPr>
            <w:r w:rsidRPr="000B35D2">
              <w:rPr>
                <w:b/>
                <w:bCs/>
                <w:sz w:val="18"/>
                <w:szCs w:val="18"/>
                <w:lang w:eastAsia="en-AU"/>
              </w:rPr>
              <w:t> </w:t>
            </w:r>
          </w:p>
        </w:tc>
        <w:tc>
          <w:tcPr>
            <w:tcW w:w="966" w:type="dxa"/>
            <w:tcBorders>
              <w:top w:val="nil"/>
              <w:left w:val="nil"/>
              <w:bottom w:val="single" w:sz="4" w:space="0" w:color="auto"/>
              <w:right w:val="nil"/>
            </w:tcBorders>
            <w:shd w:val="clear" w:color="000000" w:fill="FFFFFF"/>
            <w:noWrap/>
            <w:vAlign w:val="bottom"/>
            <w:hideMark/>
          </w:tcPr>
          <w:p w:rsidR="00821D01" w:rsidRPr="000B35D2" w:rsidRDefault="00821D01" w:rsidP="00D87EED">
            <w:pPr>
              <w:spacing w:before="0" w:after="0"/>
              <w:rPr>
                <w:b/>
                <w:bCs/>
                <w:sz w:val="18"/>
                <w:szCs w:val="18"/>
                <w:lang w:eastAsia="en-AU"/>
              </w:rPr>
            </w:pPr>
            <w:r w:rsidRPr="000B35D2">
              <w:rPr>
                <w:b/>
                <w:bCs/>
                <w:sz w:val="18"/>
                <w:szCs w:val="18"/>
                <w:lang w:eastAsia="en-AU"/>
              </w:rPr>
              <w:t> </w:t>
            </w:r>
          </w:p>
        </w:tc>
        <w:tc>
          <w:tcPr>
            <w:tcW w:w="964" w:type="dxa"/>
            <w:tcBorders>
              <w:top w:val="nil"/>
              <w:left w:val="nil"/>
              <w:bottom w:val="single" w:sz="4" w:space="0" w:color="auto"/>
              <w:right w:val="nil"/>
            </w:tcBorders>
            <w:shd w:val="clear" w:color="000000" w:fill="FFFFFF"/>
            <w:noWrap/>
            <w:vAlign w:val="bottom"/>
            <w:hideMark/>
          </w:tcPr>
          <w:p w:rsidR="00821D01" w:rsidRPr="000B35D2" w:rsidRDefault="00821D01" w:rsidP="00D87EED">
            <w:pPr>
              <w:spacing w:before="0" w:after="0"/>
              <w:rPr>
                <w:b/>
                <w:bCs/>
                <w:sz w:val="18"/>
                <w:szCs w:val="18"/>
                <w:lang w:eastAsia="en-AU"/>
              </w:rPr>
            </w:pPr>
            <w:r w:rsidRPr="000B35D2">
              <w:rPr>
                <w:b/>
                <w:bCs/>
                <w:sz w:val="18"/>
                <w:szCs w:val="18"/>
                <w:lang w:eastAsia="en-AU"/>
              </w:rPr>
              <w:t> </w:t>
            </w:r>
          </w:p>
        </w:tc>
      </w:tr>
    </w:tbl>
    <w:p w:rsidR="00821D01" w:rsidRDefault="00821D01" w:rsidP="00111BC6">
      <w:pPr>
        <w:pStyle w:val="Caption"/>
        <w:sectPr w:rsidR="00821D01" w:rsidSect="003F16F9">
          <w:pgSz w:w="11907" w:h="16840" w:code="9"/>
          <w:pgMar w:top="1151" w:right="1440" w:bottom="1729" w:left="1440" w:header="720" w:footer="720" w:gutter="0"/>
          <w:cols w:space="720"/>
        </w:sectPr>
      </w:pPr>
    </w:p>
    <w:p w:rsidR="00111BC6" w:rsidRDefault="00111BC6" w:rsidP="00111BC6">
      <w:pPr>
        <w:pStyle w:val="Caption"/>
      </w:pPr>
      <w:r>
        <w:t xml:space="preserve">Table </w:t>
      </w:r>
      <w:fldSimple w:instr=" SEQ Table \* ARABIC ">
        <w:r w:rsidR="00970AA0">
          <w:rPr>
            <w:noProof/>
          </w:rPr>
          <w:t>24</w:t>
        </w:r>
      </w:fldSimple>
      <w:r>
        <w:t xml:space="preserve">: </w:t>
      </w:r>
      <w:r w:rsidR="00237D75">
        <w:t>Economic Development</w:t>
      </w:r>
      <w:r w:rsidR="00237D75" w:rsidRPr="00EC2452">
        <w:t xml:space="preserve"> Directorate</w:t>
      </w:r>
      <w:r>
        <w:t>: Statement of Cash Flows on behalf of the Territory</w:t>
      </w:r>
    </w:p>
    <w:tbl>
      <w:tblPr>
        <w:tblW w:w="5000" w:type="pct"/>
        <w:tblInd w:w="-4" w:type="dxa"/>
        <w:tblBorders>
          <w:top w:val="single" w:sz="4" w:space="0" w:color="auto"/>
        </w:tblBorders>
        <w:tblLayout w:type="fixed"/>
        <w:tblLook w:val="04A0"/>
      </w:tblPr>
      <w:tblGrid>
        <w:gridCol w:w="971"/>
        <w:gridCol w:w="9"/>
        <w:gridCol w:w="2375"/>
        <w:gridCol w:w="1028"/>
        <w:gridCol w:w="972"/>
        <w:gridCol w:w="14"/>
        <w:gridCol w:w="958"/>
        <w:gridCol w:w="13"/>
        <w:gridCol w:w="959"/>
        <w:gridCol w:w="972"/>
        <w:gridCol w:w="15"/>
        <w:gridCol w:w="957"/>
      </w:tblGrid>
      <w:tr w:rsidR="008319C4" w:rsidRPr="00C26EE7" w:rsidTr="00AF0D2D">
        <w:trPr>
          <w:trHeight w:val="680"/>
          <w:tblHeader/>
        </w:trPr>
        <w:tc>
          <w:tcPr>
            <w:tcW w:w="976" w:type="dxa"/>
            <w:gridSpan w:val="2"/>
            <w:tcBorders>
              <w:bottom w:val="nil"/>
            </w:tcBorders>
            <w:noWrap/>
            <w:hideMark/>
          </w:tcPr>
          <w:p w:rsidR="008319C4" w:rsidRPr="00C26EE7" w:rsidRDefault="008319C4" w:rsidP="00AE69F4">
            <w:pPr>
              <w:pStyle w:val="BStableheading1"/>
              <w:framePr w:wrap="auto" w:vAnchor="margin" w:yAlign="inline"/>
              <w:rPr>
                <w:sz w:val="18"/>
                <w:szCs w:val="18"/>
              </w:rPr>
            </w:pPr>
            <w:r w:rsidRPr="00C26EE7">
              <w:rPr>
                <w:sz w:val="18"/>
                <w:szCs w:val="18"/>
              </w:rPr>
              <w:t>2013-14 Budget</w:t>
            </w:r>
          </w:p>
          <w:p w:rsidR="008319C4" w:rsidRPr="00C26EE7" w:rsidRDefault="008319C4" w:rsidP="00AE69F4">
            <w:pPr>
              <w:pStyle w:val="BStableheading1"/>
              <w:framePr w:wrap="auto" w:vAnchor="margin" w:yAlign="inline"/>
              <w:rPr>
                <w:sz w:val="18"/>
                <w:szCs w:val="18"/>
                <w:lang w:eastAsia="en-AU"/>
              </w:rPr>
            </w:pPr>
          </w:p>
        </w:tc>
        <w:tc>
          <w:tcPr>
            <w:tcW w:w="2361" w:type="dxa"/>
            <w:tcBorders>
              <w:bottom w:val="nil"/>
            </w:tcBorders>
          </w:tcPr>
          <w:p w:rsidR="008319C4" w:rsidRPr="00C26EE7" w:rsidRDefault="008319C4" w:rsidP="00AE69F4">
            <w:pPr>
              <w:pStyle w:val="BStableheading1"/>
              <w:framePr w:wrap="auto" w:vAnchor="margin" w:yAlign="inline"/>
              <w:rPr>
                <w:sz w:val="18"/>
                <w:szCs w:val="18"/>
              </w:rPr>
            </w:pPr>
          </w:p>
        </w:tc>
        <w:tc>
          <w:tcPr>
            <w:tcW w:w="1016" w:type="dxa"/>
            <w:tcBorders>
              <w:bottom w:val="nil"/>
            </w:tcBorders>
            <w:noWrap/>
            <w:hideMark/>
          </w:tcPr>
          <w:p w:rsidR="008319C4" w:rsidRPr="00C26EE7" w:rsidRDefault="008319C4" w:rsidP="00AE69F4">
            <w:pPr>
              <w:pStyle w:val="BStableheading1"/>
              <w:framePr w:wrap="auto" w:vAnchor="margin" w:yAlign="inline"/>
              <w:rPr>
                <w:sz w:val="18"/>
                <w:szCs w:val="18"/>
                <w:lang w:eastAsia="en-AU"/>
              </w:rPr>
            </w:pPr>
            <w:r w:rsidRPr="00C26EE7">
              <w:rPr>
                <w:sz w:val="18"/>
                <w:szCs w:val="18"/>
                <w:lang w:eastAsia="en-AU"/>
              </w:rPr>
              <w:t>2013</w:t>
            </w:r>
            <w:r w:rsidRPr="00C26EE7">
              <w:rPr>
                <w:sz w:val="18"/>
                <w:szCs w:val="18"/>
                <w:lang w:eastAsia="en-AU"/>
              </w:rPr>
              <w:noBreakHyphen/>
              <w:t>14</w:t>
            </w:r>
          </w:p>
          <w:p w:rsidR="008319C4" w:rsidRPr="00C26EE7" w:rsidRDefault="008319C4" w:rsidP="00AE69F4">
            <w:pPr>
              <w:pStyle w:val="BStableheading1"/>
              <w:framePr w:wrap="auto" w:vAnchor="margin" w:yAlign="inline"/>
              <w:rPr>
                <w:sz w:val="18"/>
                <w:szCs w:val="18"/>
                <w:lang w:eastAsia="en-AU"/>
              </w:rPr>
            </w:pPr>
            <w:r w:rsidRPr="00C26EE7">
              <w:rPr>
                <w:sz w:val="18"/>
                <w:szCs w:val="18"/>
                <w:lang w:eastAsia="en-AU"/>
              </w:rPr>
              <w:t>Est’d</w:t>
            </w:r>
          </w:p>
          <w:p w:rsidR="008319C4" w:rsidRPr="00C26EE7" w:rsidRDefault="008319C4" w:rsidP="00AE69F4">
            <w:pPr>
              <w:pStyle w:val="BStableheading1"/>
              <w:framePr w:wrap="auto" w:vAnchor="margin" w:yAlign="inline"/>
              <w:rPr>
                <w:sz w:val="18"/>
                <w:szCs w:val="18"/>
                <w:lang w:eastAsia="en-AU"/>
              </w:rPr>
            </w:pPr>
            <w:r w:rsidRPr="00C26EE7">
              <w:rPr>
                <w:sz w:val="18"/>
                <w:szCs w:val="18"/>
                <w:lang w:eastAsia="en-AU"/>
              </w:rPr>
              <w:t>Outcome</w:t>
            </w:r>
          </w:p>
        </w:tc>
        <w:tc>
          <w:tcPr>
            <w:tcW w:w="966" w:type="dxa"/>
            <w:tcBorders>
              <w:bottom w:val="nil"/>
            </w:tcBorders>
            <w:noWrap/>
            <w:hideMark/>
          </w:tcPr>
          <w:p w:rsidR="008319C4" w:rsidRPr="00C26EE7" w:rsidRDefault="008319C4" w:rsidP="00AE69F4">
            <w:pPr>
              <w:pStyle w:val="BStableheading1"/>
              <w:framePr w:wrap="auto" w:vAnchor="margin" w:yAlign="inline"/>
              <w:rPr>
                <w:sz w:val="18"/>
                <w:szCs w:val="18"/>
                <w:lang w:eastAsia="en-AU"/>
              </w:rPr>
            </w:pPr>
            <w:r w:rsidRPr="00C26EE7">
              <w:rPr>
                <w:sz w:val="18"/>
                <w:szCs w:val="18"/>
                <w:lang w:eastAsia="en-AU"/>
              </w:rPr>
              <w:t>2014</w:t>
            </w:r>
            <w:r w:rsidRPr="00C26EE7">
              <w:rPr>
                <w:sz w:val="18"/>
                <w:szCs w:val="18"/>
                <w:lang w:eastAsia="en-AU"/>
              </w:rPr>
              <w:noBreakHyphen/>
              <w:t>15</w:t>
            </w:r>
          </w:p>
          <w:p w:rsidR="008319C4" w:rsidRPr="00C26EE7" w:rsidRDefault="008319C4" w:rsidP="00AE69F4">
            <w:pPr>
              <w:pStyle w:val="BStableheading1"/>
              <w:framePr w:wrap="auto" w:vAnchor="margin" w:yAlign="inline"/>
              <w:rPr>
                <w:sz w:val="18"/>
                <w:szCs w:val="18"/>
                <w:lang w:eastAsia="en-AU"/>
              </w:rPr>
            </w:pPr>
            <w:r w:rsidRPr="00C26EE7">
              <w:rPr>
                <w:sz w:val="18"/>
                <w:szCs w:val="18"/>
                <w:lang w:eastAsia="en-AU"/>
              </w:rPr>
              <w:t>Budget</w:t>
            </w:r>
          </w:p>
        </w:tc>
        <w:tc>
          <w:tcPr>
            <w:tcW w:w="966" w:type="dxa"/>
            <w:gridSpan w:val="2"/>
            <w:tcBorders>
              <w:bottom w:val="nil"/>
            </w:tcBorders>
            <w:noWrap/>
            <w:hideMark/>
          </w:tcPr>
          <w:p w:rsidR="008319C4" w:rsidRPr="00C26EE7" w:rsidRDefault="008319C4" w:rsidP="00AE69F4">
            <w:pPr>
              <w:pStyle w:val="BStableheading1"/>
              <w:framePr w:wrap="auto" w:vAnchor="margin" w:yAlign="inline"/>
              <w:rPr>
                <w:sz w:val="18"/>
                <w:szCs w:val="18"/>
                <w:lang w:eastAsia="en-AU"/>
              </w:rPr>
            </w:pPr>
            <w:r w:rsidRPr="00C26EE7">
              <w:rPr>
                <w:sz w:val="18"/>
                <w:szCs w:val="18"/>
                <w:lang w:eastAsia="en-AU"/>
              </w:rPr>
              <w:t>Variance</w:t>
            </w:r>
          </w:p>
          <w:p w:rsidR="008319C4" w:rsidRPr="00C26EE7" w:rsidRDefault="008319C4" w:rsidP="00AE69F4">
            <w:pPr>
              <w:pStyle w:val="BStableheading1"/>
              <w:framePr w:wrap="auto" w:vAnchor="margin" w:yAlign="inline"/>
              <w:rPr>
                <w:sz w:val="18"/>
                <w:szCs w:val="18"/>
                <w:lang w:eastAsia="en-AU"/>
              </w:rPr>
            </w:pPr>
          </w:p>
        </w:tc>
        <w:tc>
          <w:tcPr>
            <w:tcW w:w="966" w:type="dxa"/>
            <w:gridSpan w:val="2"/>
            <w:tcBorders>
              <w:bottom w:val="nil"/>
            </w:tcBorders>
            <w:noWrap/>
            <w:hideMark/>
          </w:tcPr>
          <w:p w:rsidR="008319C4" w:rsidRPr="00C26EE7" w:rsidRDefault="008319C4" w:rsidP="00AE69F4">
            <w:pPr>
              <w:pStyle w:val="BStableheading1"/>
              <w:framePr w:wrap="auto" w:vAnchor="margin" w:yAlign="inline"/>
              <w:rPr>
                <w:sz w:val="18"/>
                <w:szCs w:val="18"/>
                <w:lang w:eastAsia="en-AU"/>
              </w:rPr>
            </w:pPr>
            <w:r w:rsidRPr="00C26EE7">
              <w:rPr>
                <w:sz w:val="18"/>
                <w:szCs w:val="18"/>
                <w:lang w:eastAsia="en-AU"/>
              </w:rPr>
              <w:t>2015</w:t>
            </w:r>
            <w:r w:rsidRPr="00C26EE7">
              <w:rPr>
                <w:sz w:val="18"/>
                <w:szCs w:val="18"/>
                <w:lang w:eastAsia="en-AU"/>
              </w:rPr>
              <w:noBreakHyphen/>
              <w:t>16</w:t>
            </w:r>
          </w:p>
          <w:p w:rsidR="008319C4" w:rsidRPr="00C26EE7" w:rsidRDefault="008319C4" w:rsidP="00AE69F4">
            <w:pPr>
              <w:pStyle w:val="BStableheading1"/>
              <w:framePr w:wrap="auto" w:vAnchor="margin" w:yAlign="inline"/>
              <w:rPr>
                <w:sz w:val="18"/>
                <w:szCs w:val="18"/>
                <w:lang w:eastAsia="en-AU"/>
              </w:rPr>
            </w:pPr>
            <w:r w:rsidRPr="00C26EE7">
              <w:rPr>
                <w:sz w:val="18"/>
                <w:szCs w:val="18"/>
                <w:lang w:eastAsia="en-AU"/>
              </w:rPr>
              <w:t>Estimate</w:t>
            </w:r>
          </w:p>
        </w:tc>
        <w:tc>
          <w:tcPr>
            <w:tcW w:w="966" w:type="dxa"/>
            <w:tcBorders>
              <w:bottom w:val="nil"/>
            </w:tcBorders>
            <w:noWrap/>
            <w:hideMark/>
          </w:tcPr>
          <w:p w:rsidR="008319C4" w:rsidRPr="00C26EE7" w:rsidRDefault="008319C4" w:rsidP="00AE69F4">
            <w:pPr>
              <w:pStyle w:val="BStableheading1"/>
              <w:framePr w:wrap="auto" w:vAnchor="margin" w:yAlign="inline"/>
              <w:rPr>
                <w:sz w:val="18"/>
                <w:szCs w:val="18"/>
                <w:lang w:eastAsia="en-AU"/>
              </w:rPr>
            </w:pPr>
            <w:r w:rsidRPr="00C26EE7">
              <w:rPr>
                <w:sz w:val="18"/>
                <w:szCs w:val="18"/>
                <w:lang w:eastAsia="en-AU"/>
              </w:rPr>
              <w:t>2016</w:t>
            </w:r>
            <w:r w:rsidRPr="00C26EE7">
              <w:rPr>
                <w:sz w:val="18"/>
                <w:szCs w:val="18"/>
                <w:lang w:eastAsia="en-AU"/>
              </w:rPr>
              <w:noBreakHyphen/>
              <w:t>17</w:t>
            </w:r>
          </w:p>
          <w:p w:rsidR="008319C4" w:rsidRPr="00C26EE7" w:rsidRDefault="008319C4" w:rsidP="00AE69F4">
            <w:pPr>
              <w:pStyle w:val="BStableheading1"/>
              <w:framePr w:wrap="auto" w:vAnchor="margin" w:yAlign="inline"/>
              <w:rPr>
                <w:sz w:val="18"/>
                <w:szCs w:val="18"/>
                <w:lang w:eastAsia="en-AU"/>
              </w:rPr>
            </w:pPr>
            <w:r w:rsidRPr="00C26EE7">
              <w:rPr>
                <w:sz w:val="18"/>
                <w:szCs w:val="18"/>
                <w:lang w:eastAsia="en-AU"/>
              </w:rPr>
              <w:t>Estimate</w:t>
            </w:r>
          </w:p>
        </w:tc>
        <w:tc>
          <w:tcPr>
            <w:tcW w:w="963" w:type="dxa"/>
            <w:gridSpan w:val="2"/>
            <w:tcBorders>
              <w:bottom w:val="nil"/>
            </w:tcBorders>
            <w:noWrap/>
            <w:hideMark/>
          </w:tcPr>
          <w:p w:rsidR="008319C4" w:rsidRPr="00C26EE7" w:rsidRDefault="008319C4" w:rsidP="00AE69F4">
            <w:pPr>
              <w:pStyle w:val="BStableheading1"/>
              <w:framePr w:wrap="auto" w:vAnchor="margin" w:yAlign="inline"/>
              <w:rPr>
                <w:sz w:val="18"/>
                <w:szCs w:val="18"/>
                <w:lang w:eastAsia="en-AU"/>
              </w:rPr>
            </w:pPr>
            <w:r w:rsidRPr="00C26EE7">
              <w:rPr>
                <w:sz w:val="18"/>
                <w:szCs w:val="18"/>
                <w:lang w:eastAsia="en-AU"/>
              </w:rPr>
              <w:t>2017</w:t>
            </w:r>
            <w:r w:rsidRPr="00C26EE7">
              <w:rPr>
                <w:sz w:val="18"/>
                <w:szCs w:val="18"/>
                <w:lang w:eastAsia="en-AU"/>
              </w:rPr>
              <w:noBreakHyphen/>
              <w:t>18</w:t>
            </w:r>
          </w:p>
          <w:p w:rsidR="008319C4" w:rsidRPr="00C26EE7" w:rsidRDefault="008319C4" w:rsidP="00AE69F4">
            <w:pPr>
              <w:pStyle w:val="BStableheading1"/>
              <w:framePr w:wrap="auto" w:vAnchor="margin" w:yAlign="inline"/>
              <w:rPr>
                <w:sz w:val="18"/>
                <w:szCs w:val="18"/>
                <w:lang w:eastAsia="en-AU"/>
              </w:rPr>
            </w:pPr>
            <w:r w:rsidRPr="00C26EE7">
              <w:rPr>
                <w:sz w:val="18"/>
                <w:szCs w:val="18"/>
                <w:lang w:eastAsia="en-AU"/>
              </w:rPr>
              <w:t>Estimate</w:t>
            </w:r>
          </w:p>
        </w:tc>
      </w:tr>
      <w:tr w:rsidR="00111BC6" w:rsidRPr="00C26EE7" w:rsidTr="00AF0D2D">
        <w:trPr>
          <w:trHeight w:val="238"/>
        </w:trPr>
        <w:tc>
          <w:tcPr>
            <w:tcW w:w="976" w:type="dxa"/>
            <w:gridSpan w:val="2"/>
            <w:tcBorders>
              <w:top w:val="nil"/>
              <w:bottom w:val="single" w:sz="4" w:space="0" w:color="000000"/>
            </w:tcBorders>
            <w:noWrap/>
            <w:hideMark/>
          </w:tcPr>
          <w:p w:rsidR="00111BC6" w:rsidRPr="00C26EE7" w:rsidRDefault="00111BC6" w:rsidP="006825A8">
            <w:pPr>
              <w:pStyle w:val="BStableheading"/>
              <w:framePr w:wrap="auto" w:vAnchor="margin" w:yAlign="inline"/>
              <w:rPr>
                <w:sz w:val="18"/>
                <w:szCs w:val="18"/>
              </w:rPr>
            </w:pPr>
            <w:r w:rsidRPr="00C26EE7">
              <w:rPr>
                <w:sz w:val="18"/>
                <w:szCs w:val="18"/>
              </w:rPr>
              <w:t>$'000</w:t>
            </w:r>
          </w:p>
        </w:tc>
        <w:tc>
          <w:tcPr>
            <w:tcW w:w="2361" w:type="dxa"/>
            <w:tcBorders>
              <w:top w:val="nil"/>
              <w:bottom w:val="single" w:sz="4" w:space="0" w:color="000000"/>
            </w:tcBorders>
          </w:tcPr>
          <w:p w:rsidR="00111BC6" w:rsidRPr="00C26EE7" w:rsidRDefault="00111BC6" w:rsidP="006825A8">
            <w:pPr>
              <w:pStyle w:val="BStableheading"/>
              <w:framePr w:wrap="auto" w:vAnchor="margin" w:yAlign="inline"/>
              <w:rPr>
                <w:sz w:val="18"/>
                <w:szCs w:val="18"/>
              </w:rPr>
            </w:pPr>
          </w:p>
        </w:tc>
        <w:tc>
          <w:tcPr>
            <w:tcW w:w="1016" w:type="dxa"/>
            <w:tcBorders>
              <w:top w:val="nil"/>
              <w:bottom w:val="single" w:sz="4" w:space="0" w:color="000000"/>
            </w:tcBorders>
            <w:noWrap/>
            <w:hideMark/>
          </w:tcPr>
          <w:p w:rsidR="00111BC6" w:rsidRPr="00C26EE7" w:rsidRDefault="00111BC6" w:rsidP="006825A8">
            <w:pPr>
              <w:pStyle w:val="BStableheading"/>
              <w:framePr w:wrap="auto" w:vAnchor="margin" w:yAlign="inline"/>
              <w:rPr>
                <w:sz w:val="18"/>
                <w:szCs w:val="18"/>
              </w:rPr>
            </w:pPr>
            <w:r w:rsidRPr="00C26EE7">
              <w:rPr>
                <w:sz w:val="18"/>
                <w:szCs w:val="18"/>
                <w:lang w:eastAsia="en-AU"/>
              </w:rPr>
              <w:t>$'000</w:t>
            </w:r>
          </w:p>
        </w:tc>
        <w:tc>
          <w:tcPr>
            <w:tcW w:w="966" w:type="dxa"/>
            <w:tcBorders>
              <w:top w:val="nil"/>
              <w:bottom w:val="single" w:sz="4" w:space="0" w:color="000000"/>
            </w:tcBorders>
            <w:noWrap/>
            <w:hideMark/>
          </w:tcPr>
          <w:p w:rsidR="00111BC6" w:rsidRPr="00C26EE7" w:rsidRDefault="00111BC6" w:rsidP="006825A8">
            <w:pPr>
              <w:pStyle w:val="BStableheading"/>
              <w:framePr w:wrap="auto" w:vAnchor="margin" w:yAlign="inline"/>
              <w:rPr>
                <w:sz w:val="18"/>
                <w:szCs w:val="18"/>
              </w:rPr>
            </w:pPr>
            <w:r w:rsidRPr="00C26EE7">
              <w:rPr>
                <w:sz w:val="18"/>
                <w:szCs w:val="18"/>
              </w:rPr>
              <w:t>$'000</w:t>
            </w:r>
          </w:p>
        </w:tc>
        <w:tc>
          <w:tcPr>
            <w:tcW w:w="966" w:type="dxa"/>
            <w:gridSpan w:val="2"/>
            <w:tcBorders>
              <w:top w:val="nil"/>
              <w:bottom w:val="single" w:sz="4" w:space="0" w:color="000000"/>
            </w:tcBorders>
            <w:noWrap/>
            <w:hideMark/>
          </w:tcPr>
          <w:p w:rsidR="00111BC6" w:rsidRPr="00C26EE7" w:rsidRDefault="00111BC6" w:rsidP="006825A8">
            <w:pPr>
              <w:pStyle w:val="BStableheading"/>
              <w:framePr w:wrap="auto" w:vAnchor="margin" w:yAlign="inline"/>
              <w:rPr>
                <w:sz w:val="18"/>
                <w:szCs w:val="18"/>
              </w:rPr>
            </w:pPr>
            <w:r w:rsidRPr="00C26EE7">
              <w:rPr>
                <w:sz w:val="18"/>
                <w:szCs w:val="18"/>
              </w:rPr>
              <w:t>%</w:t>
            </w:r>
          </w:p>
        </w:tc>
        <w:tc>
          <w:tcPr>
            <w:tcW w:w="966" w:type="dxa"/>
            <w:gridSpan w:val="2"/>
            <w:tcBorders>
              <w:top w:val="nil"/>
              <w:bottom w:val="single" w:sz="4" w:space="0" w:color="000000"/>
            </w:tcBorders>
            <w:noWrap/>
            <w:hideMark/>
          </w:tcPr>
          <w:p w:rsidR="00111BC6" w:rsidRPr="00C26EE7" w:rsidRDefault="00111BC6" w:rsidP="006825A8">
            <w:pPr>
              <w:pStyle w:val="BStableheading"/>
              <w:framePr w:wrap="auto" w:vAnchor="margin" w:yAlign="inline"/>
              <w:rPr>
                <w:sz w:val="18"/>
                <w:szCs w:val="18"/>
              </w:rPr>
            </w:pPr>
            <w:r w:rsidRPr="00C26EE7">
              <w:rPr>
                <w:sz w:val="18"/>
                <w:szCs w:val="18"/>
              </w:rPr>
              <w:t>$'000</w:t>
            </w:r>
          </w:p>
        </w:tc>
        <w:tc>
          <w:tcPr>
            <w:tcW w:w="966" w:type="dxa"/>
            <w:tcBorders>
              <w:top w:val="nil"/>
              <w:bottom w:val="single" w:sz="4" w:space="0" w:color="000000"/>
            </w:tcBorders>
            <w:noWrap/>
            <w:hideMark/>
          </w:tcPr>
          <w:p w:rsidR="00111BC6" w:rsidRPr="00C26EE7" w:rsidRDefault="00111BC6" w:rsidP="006825A8">
            <w:pPr>
              <w:pStyle w:val="BStableheading"/>
              <w:framePr w:wrap="auto" w:vAnchor="margin" w:yAlign="inline"/>
              <w:rPr>
                <w:sz w:val="18"/>
                <w:szCs w:val="18"/>
              </w:rPr>
            </w:pPr>
            <w:r w:rsidRPr="00C26EE7">
              <w:rPr>
                <w:sz w:val="18"/>
                <w:szCs w:val="18"/>
              </w:rPr>
              <w:t>$'000</w:t>
            </w:r>
          </w:p>
        </w:tc>
        <w:tc>
          <w:tcPr>
            <w:tcW w:w="963" w:type="dxa"/>
            <w:gridSpan w:val="2"/>
            <w:tcBorders>
              <w:top w:val="nil"/>
              <w:bottom w:val="single" w:sz="4" w:space="0" w:color="000000"/>
            </w:tcBorders>
            <w:noWrap/>
            <w:hideMark/>
          </w:tcPr>
          <w:p w:rsidR="00111BC6" w:rsidRPr="00C26EE7" w:rsidRDefault="00111BC6" w:rsidP="006825A8">
            <w:pPr>
              <w:pStyle w:val="BStableheading"/>
              <w:framePr w:wrap="auto" w:vAnchor="margin" w:yAlign="inline"/>
              <w:rPr>
                <w:sz w:val="18"/>
                <w:szCs w:val="18"/>
              </w:rPr>
            </w:pPr>
            <w:r w:rsidRPr="00C26EE7">
              <w:rPr>
                <w:sz w:val="18"/>
                <w:szCs w:val="18"/>
              </w:rPr>
              <w:t>$'000</w:t>
            </w:r>
          </w:p>
        </w:tc>
      </w:tr>
      <w:tr w:rsidR="00B72F86" w:rsidRPr="00C26EE7" w:rsidTr="00AF0D2D">
        <w:tblPrEx>
          <w:tblBorders>
            <w:top w:val="none" w:sz="0" w:space="0" w:color="auto"/>
          </w:tblBorders>
        </w:tblPrEx>
        <w:trPr>
          <w:trHeight w:val="240"/>
        </w:trPr>
        <w:tc>
          <w:tcPr>
            <w:tcW w:w="966" w:type="dxa"/>
            <w:tcBorders>
              <w:top w:val="nil"/>
              <w:left w:val="nil"/>
              <w:right w:val="nil"/>
            </w:tcBorders>
            <w:shd w:val="clear" w:color="000000" w:fill="FFFFFF"/>
            <w:noWrap/>
            <w:vAlign w:val="bottom"/>
            <w:hideMark/>
          </w:tcPr>
          <w:p w:rsidR="00B72F86" w:rsidRPr="00C26EE7" w:rsidRDefault="00B72F86" w:rsidP="00B72F86">
            <w:pPr>
              <w:spacing w:before="0" w:after="0"/>
              <w:rPr>
                <w:b/>
                <w:bCs/>
                <w:sz w:val="18"/>
                <w:szCs w:val="18"/>
                <w:lang w:eastAsia="en-AU"/>
              </w:rPr>
            </w:pPr>
            <w:r w:rsidRPr="00C26EE7">
              <w:rPr>
                <w:b/>
                <w:bCs/>
                <w:sz w:val="18"/>
                <w:szCs w:val="18"/>
                <w:lang w:eastAsia="en-AU"/>
              </w:rPr>
              <w:t> </w:t>
            </w:r>
          </w:p>
        </w:tc>
        <w:tc>
          <w:tcPr>
            <w:tcW w:w="2366" w:type="dxa"/>
            <w:gridSpan w:val="2"/>
            <w:tcBorders>
              <w:top w:val="nil"/>
              <w:left w:val="nil"/>
              <w:right w:val="nil"/>
            </w:tcBorders>
            <w:shd w:val="clear" w:color="000000" w:fill="FFFFFF"/>
            <w:vAlign w:val="bottom"/>
            <w:hideMark/>
          </w:tcPr>
          <w:p w:rsidR="00B72F86" w:rsidRPr="00C26EE7" w:rsidRDefault="00B72F86" w:rsidP="00B72F86">
            <w:pPr>
              <w:spacing w:before="0" w:after="0"/>
              <w:rPr>
                <w:sz w:val="18"/>
                <w:szCs w:val="18"/>
                <w:lang w:eastAsia="en-AU"/>
              </w:rPr>
            </w:pPr>
            <w:r w:rsidRPr="00C26EE7">
              <w:rPr>
                <w:sz w:val="18"/>
                <w:szCs w:val="18"/>
                <w:lang w:eastAsia="en-AU"/>
              </w:rPr>
              <w:t> </w:t>
            </w:r>
          </w:p>
        </w:tc>
        <w:tc>
          <w:tcPr>
            <w:tcW w:w="1022" w:type="dxa"/>
            <w:tcBorders>
              <w:top w:val="nil"/>
              <w:left w:val="nil"/>
              <w:right w:val="nil"/>
            </w:tcBorders>
            <w:shd w:val="clear" w:color="000000" w:fill="FFFFFF"/>
            <w:noWrap/>
            <w:vAlign w:val="bottom"/>
            <w:hideMark/>
          </w:tcPr>
          <w:p w:rsidR="00B72F86" w:rsidRPr="00C26EE7" w:rsidRDefault="00B72F86" w:rsidP="00B72F86">
            <w:pPr>
              <w:spacing w:before="0" w:after="0"/>
              <w:rPr>
                <w:sz w:val="18"/>
                <w:szCs w:val="18"/>
                <w:lang w:eastAsia="en-AU"/>
              </w:rPr>
            </w:pPr>
            <w:r w:rsidRPr="00C26EE7">
              <w:rPr>
                <w:sz w:val="18"/>
                <w:szCs w:val="18"/>
                <w:lang w:eastAsia="en-AU"/>
              </w:rPr>
              <w:t> </w:t>
            </w:r>
          </w:p>
        </w:tc>
        <w:tc>
          <w:tcPr>
            <w:tcW w:w="980" w:type="dxa"/>
            <w:gridSpan w:val="2"/>
            <w:tcBorders>
              <w:top w:val="nil"/>
              <w:left w:val="nil"/>
              <w:right w:val="nil"/>
            </w:tcBorders>
            <w:shd w:val="clear" w:color="000000" w:fill="FFFFFF"/>
            <w:noWrap/>
            <w:vAlign w:val="bottom"/>
            <w:hideMark/>
          </w:tcPr>
          <w:p w:rsidR="00B72F86" w:rsidRPr="00C26EE7" w:rsidRDefault="00B72F86" w:rsidP="00B72F86">
            <w:pPr>
              <w:spacing w:before="0" w:after="0"/>
              <w:rPr>
                <w:b/>
                <w:bCs/>
                <w:sz w:val="18"/>
                <w:szCs w:val="18"/>
                <w:lang w:eastAsia="en-AU"/>
              </w:rPr>
            </w:pPr>
            <w:r w:rsidRPr="00C26EE7">
              <w:rPr>
                <w:b/>
                <w:bCs/>
                <w:sz w:val="18"/>
                <w:szCs w:val="18"/>
                <w:lang w:eastAsia="en-AU"/>
              </w:rPr>
              <w:t> </w:t>
            </w:r>
          </w:p>
        </w:tc>
        <w:tc>
          <w:tcPr>
            <w:tcW w:w="965" w:type="dxa"/>
            <w:gridSpan w:val="2"/>
            <w:tcBorders>
              <w:top w:val="nil"/>
              <w:left w:val="nil"/>
              <w:right w:val="nil"/>
            </w:tcBorders>
            <w:shd w:val="clear" w:color="000000" w:fill="FFFFFF"/>
            <w:noWrap/>
            <w:vAlign w:val="bottom"/>
            <w:hideMark/>
          </w:tcPr>
          <w:p w:rsidR="00B72F86" w:rsidRPr="00C26EE7" w:rsidRDefault="00B72F86" w:rsidP="00B72F86">
            <w:pPr>
              <w:spacing w:before="0" w:after="0"/>
              <w:rPr>
                <w:b/>
                <w:bCs/>
                <w:sz w:val="18"/>
                <w:szCs w:val="18"/>
                <w:lang w:eastAsia="en-AU"/>
              </w:rPr>
            </w:pPr>
            <w:r w:rsidRPr="00C26EE7">
              <w:rPr>
                <w:b/>
                <w:bCs/>
                <w:sz w:val="18"/>
                <w:szCs w:val="18"/>
                <w:lang w:eastAsia="en-AU"/>
              </w:rPr>
              <w:t> </w:t>
            </w:r>
          </w:p>
        </w:tc>
        <w:tc>
          <w:tcPr>
            <w:tcW w:w="951" w:type="dxa"/>
            <w:tcBorders>
              <w:top w:val="nil"/>
              <w:left w:val="nil"/>
              <w:right w:val="nil"/>
            </w:tcBorders>
            <w:shd w:val="clear" w:color="000000" w:fill="FFFFFF"/>
            <w:noWrap/>
            <w:vAlign w:val="bottom"/>
            <w:hideMark/>
          </w:tcPr>
          <w:p w:rsidR="00B72F86" w:rsidRPr="00C26EE7" w:rsidRDefault="00B72F86" w:rsidP="00B72F86">
            <w:pPr>
              <w:spacing w:before="0" w:after="0"/>
              <w:rPr>
                <w:b/>
                <w:bCs/>
                <w:sz w:val="18"/>
                <w:szCs w:val="18"/>
                <w:lang w:eastAsia="en-AU"/>
              </w:rPr>
            </w:pPr>
            <w:r w:rsidRPr="00C26EE7">
              <w:rPr>
                <w:b/>
                <w:bCs/>
                <w:sz w:val="18"/>
                <w:szCs w:val="18"/>
                <w:lang w:eastAsia="en-AU"/>
              </w:rPr>
              <w:t> </w:t>
            </w:r>
          </w:p>
        </w:tc>
        <w:tc>
          <w:tcPr>
            <w:tcW w:w="981" w:type="dxa"/>
            <w:gridSpan w:val="2"/>
            <w:tcBorders>
              <w:top w:val="nil"/>
              <w:left w:val="nil"/>
              <w:right w:val="nil"/>
            </w:tcBorders>
            <w:shd w:val="clear" w:color="000000" w:fill="FFFFFF"/>
            <w:noWrap/>
            <w:vAlign w:val="bottom"/>
            <w:hideMark/>
          </w:tcPr>
          <w:p w:rsidR="00B72F86" w:rsidRPr="00C26EE7" w:rsidRDefault="00B72F86" w:rsidP="00B72F86">
            <w:pPr>
              <w:spacing w:before="0" w:after="0"/>
              <w:rPr>
                <w:b/>
                <w:bCs/>
                <w:sz w:val="18"/>
                <w:szCs w:val="18"/>
                <w:lang w:eastAsia="en-AU"/>
              </w:rPr>
            </w:pPr>
            <w:r w:rsidRPr="00C26EE7">
              <w:rPr>
                <w:b/>
                <w:bCs/>
                <w:sz w:val="18"/>
                <w:szCs w:val="18"/>
                <w:lang w:eastAsia="en-AU"/>
              </w:rPr>
              <w:t> </w:t>
            </w:r>
          </w:p>
        </w:tc>
        <w:tc>
          <w:tcPr>
            <w:tcW w:w="951" w:type="dxa"/>
            <w:tcBorders>
              <w:top w:val="nil"/>
              <w:left w:val="nil"/>
              <w:right w:val="nil"/>
            </w:tcBorders>
            <w:shd w:val="clear" w:color="000000" w:fill="FFFFFF"/>
            <w:noWrap/>
            <w:vAlign w:val="bottom"/>
            <w:hideMark/>
          </w:tcPr>
          <w:p w:rsidR="00B72F86" w:rsidRPr="00C26EE7" w:rsidRDefault="00B72F86" w:rsidP="00B72F86">
            <w:pPr>
              <w:spacing w:before="0" w:after="0"/>
              <w:rPr>
                <w:b/>
                <w:bCs/>
                <w:sz w:val="18"/>
                <w:szCs w:val="18"/>
                <w:lang w:eastAsia="en-AU"/>
              </w:rPr>
            </w:pPr>
            <w:r w:rsidRPr="00C26EE7">
              <w:rPr>
                <w:b/>
                <w:bCs/>
                <w:sz w:val="18"/>
                <w:szCs w:val="18"/>
                <w:lang w:eastAsia="en-AU"/>
              </w:rPr>
              <w:t> </w:t>
            </w:r>
          </w:p>
        </w:tc>
      </w:tr>
      <w:tr w:rsidR="008319C4" w:rsidRPr="00C26EE7" w:rsidTr="00AF0D2D">
        <w:tblPrEx>
          <w:tblBorders>
            <w:top w:val="none" w:sz="0" w:space="0" w:color="auto"/>
          </w:tblBorders>
        </w:tblPrEx>
        <w:trPr>
          <w:trHeight w:val="237"/>
        </w:trPr>
        <w:tc>
          <w:tcPr>
            <w:tcW w:w="966" w:type="dxa"/>
            <w:shd w:val="clear" w:color="000000" w:fill="FFFFFF"/>
            <w:noWrap/>
            <w:hideMark/>
          </w:tcPr>
          <w:p w:rsidR="00AE69F4" w:rsidRPr="00C26EE7" w:rsidRDefault="008319C4">
            <w:pPr>
              <w:spacing w:before="0" w:after="0"/>
              <w:rPr>
                <w:sz w:val="18"/>
                <w:szCs w:val="18"/>
                <w:lang w:eastAsia="en-AU"/>
              </w:rPr>
            </w:pPr>
            <w:r w:rsidRPr="00C26EE7">
              <w:rPr>
                <w:sz w:val="18"/>
                <w:szCs w:val="18"/>
                <w:lang w:eastAsia="en-AU"/>
              </w:rPr>
              <w:t> </w:t>
            </w:r>
          </w:p>
        </w:tc>
        <w:tc>
          <w:tcPr>
            <w:tcW w:w="4368" w:type="dxa"/>
            <w:gridSpan w:val="5"/>
            <w:shd w:val="clear" w:color="000000" w:fill="FFFFFF"/>
            <w:hideMark/>
          </w:tcPr>
          <w:p w:rsidR="00AE69F4" w:rsidRPr="00C26EE7" w:rsidRDefault="008319C4">
            <w:pPr>
              <w:spacing w:before="0" w:after="0"/>
              <w:rPr>
                <w:sz w:val="18"/>
                <w:szCs w:val="18"/>
                <w:lang w:eastAsia="en-AU"/>
              </w:rPr>
            </w:pPr>
            <w:r w:rsidRPr="00C26EE7">
              <w:rPr>
                <w:b/>
                <w:bCs/>
                <w:sz w:val="18"/>
                <w:szCs w:val="18"/>
                <w:lang w:eastAsia="en-AU"/>
              </w:rPr>
              <w:t>CASH FLOWS FROM OPERATING ACTIVITIES</w:t>
            </w:r>
          </w:p>
        </w:tc>
        <w:tc>
          <w:tcPr>
            <w:tcW w:w="965" w:type="dxa"/>
            <w:gridSpan w:val="2"/>
            <w:shd w:val="clear" w:color="000000" w:fill="FFFFFF"/>
            <w:noWrap/>
            <w:hideMark/>
          </w:tcPr>
          <w:p w:rsidR="00AE69F4" w:rsidRPr="00C26EE7" w:rsidRDefault="008319C4">
            <w:pPr>
              <w:spacing w:before="0" w:after="0"/>
              <w:rPr>
                <w:sz w:val="18"/>
                <w:szCs w:val="18"/>
                <w:lang w:eastAsia="en-AU"/>
              </w:rPr>
            </w:pPr>
            <w:r w:rsidRPr="00C26EE7">
              <w:rPr>
                <w:sz w:val="18"/>
                <w:szCs w:val="18"/>
                <w:lang w:eastAsia="en-AU"/>
              </w:rPr>
              <w:t> </w:t>
            </w:r>
          </w:p>
        </w:tc>
        <w:tc>
          <w:tcPr>
            <w:tcW w:w="951" w:type="dxa"/>
            <w:shd w:val="clear" w:color="000000" w:fill="FFFFFF"/>
            <w:noWrap/>
            <w:hideMark/>
          </w:tcPr>
          <w:p w:rsidR="00AE69F4" w:rsidRPr="00C26EE7" w:rsidRDefault="008319C4">
            <w:pPr>
              <w:spacing w:before="0" w:after="0"/>
              <w:rPr>
                <w:sz w:val="18"/>
                <w:szCs w:val="18"/>
                <w:lang w:eastAsia="en-AU"/>
              </w:rPr>
            </w:pPr>
            <w:r w:rsidRPr="00C26EE7">
              <w:rPr>
                <w:sz w:val="18"/>
                <w:szCs w:val="18"/>
                <w:lang w:eastAsia="en-AU"/>
              </w:rPr>
              <w:t> </w:t>
            </w:r>
          </w:p>
        </w:tc>
        <w:tc>
          <w:tcPr>
            <w:tcW w:w="981" w:type="dxa"/>
            <w:gridSpan w:val="2"/>
            <w:shd w:val="clear" w:color="000000" w:fill="FFFFFF"/>
            <w:noWrap/>
            <w:hideMark/>
          </w:tcPr>
          <w:p w:rsidR="00AE69F4" w:rsidRPr="00C26EE7" w:rsidRDefault="008319C4">
            <w:pPr>
              <w:spacing w:before="0" w:after="0"/>
              <w:rPr>
                <w:sz w:val="18"/>
                <w:szCs w:val="18"/>
                <w:lang w:eastAsia="en-AU"/>
              </w:rPr>
            </w:pPr>
            <w:r w:rsidRPr="00C26EE7">
              <w:rPr>
                <w:sz w:val="18"/>
                <w:szCs w:val="18"/>
                <w:lang w:eastAsia="en-AU"/>
              </w:rPr>
              <w:t> </w:t>
            </w:r>
          </w:p>
        </w:tc>
        <w:tc>
          <w:tcPr>
            <w:tcW w:w="951" w:type="dxa"/>
            <w:shd w:val="clear" w:color="000000" w:fill="FFFFFF"/>
            <w:noWrap/>
            <w:hideMark/>
          </w:tcPr>
          <w:p w:rsidR="00AE69F4" w:rsidRPr="00C26EE7" w:rsidRDefault="008319C4">
            <w:pPr>
              <w:spacing w:before="0" w:after="0"/>
              <w:rPr>
                <w:sz w:val="18"/>
                <w:szCs w:val="18"/>
                <w:lang w:eastAsia="en-AU"/>
              </w:rPr>
            </w:pPr>
            <w:r w:rsidRPr="00C26EE7">
              <w:rPr>
                <w:sz w:val="18"/>
                <w:szCs w:val="18"/>
                <w:lang w:eastAsia="en-AU"/>
              </w:rPr>
              <w:t> </w:t>
            </w:r>
          </w:p>
        </w:tc>
      </w:tr>
      <w:tr w:rsidR="008319C4" w:rsidRPr="00C26EE7" w:rsidTr="004D24A8">
        <w:tblPrEx>
          <w:tblBorders>
            <w:top w:val="none" w:sz="0" w:space="0" w:color="auto"/>
          </w:tblBorders>
        </w:tblPrEx>
        <w:trPr>
          <w:trHeight w:val="240"/>
        </w:trPr>
        <w:tc>
          <w:tcPr>
            <w:tcW w:w="966" w:type="dxa"/>
            <w:shd w:val="clear" w:color="000000" w:fill="FFFFFF"/>
            <w:noWrap/>
            <w:hideMark/>
          </w:tcPr>
          <w:p w:rsidR="00534ADF" w:rsidRDefault="00534ADF">
            <w:pPr>
              <w:spacing w:before="0" w:after="0"/>
              <w:rPr>
                <w:sz w:val="18"/>
                <w:szCs w:val="18"/>
                <w:lang w:eastAsia="en-AU"/>
              </w:rPr>
            </w:pPr>
          </w:p>
        </w:tc>
        <w:tc>
          <w:tcPr>
            <w:tcW w:w="2366" w:type="dxa"/>
            <w:gridSpan w:val="2"/>
            <w:shd w:val="clear" w:color="000000" w:fill="FFFFFF"/>
            <w:hideMark/>
          </w:tcPr>
          <w:p w:rsidR="00534ADF" w:rsidRDefault="00534ADF">
            <w:pPr>
              <w:spacing w:before="0" w:after="0"/>
              <w:rPr>
                <w:b/>
                <w:bCs/>
                <w:sz w:val="18"/>
                <w:szCs w:val="18"/>
                <w:lang w:eastAsia="en-AU"/>
              </w:rPr>
            </w:pPr>
          </w:p>
        </w:tc>
        <w:tc>
          <w:tcPr>
            <w:tcW w:w="1022" w:type="dxa"/>
            <w:shd w:val="clear" w:color="000000" w:fill="FFFFFF"/>
            <w:noWrap/>
            <w:hideMark/>
          </w:tcPr>
          <w:p w:rsidR="00534ADF" w:rsidRDefault="00534ADF">
            <w:pPr>
              <w:spacing w:before="0" w:after="0"/>
              <w:rPr>
                <w:sz w:val="18"/>
                <w:szCs w:val="18"/>
                <w:lang w:eastAsia="en-AU"/>
              </w:rPr>
            </w:pPr>
          </w:p>
        </w:tc>
        <w:tc>
          <w:tcPr>
            <w:tcW w:w="980" w:type="dxa"/>
            <w:gridSpan w:val="2"/>
            <w:shd w:val="clear" w:color="000000" w:fill="FFFFFF"/>
            <w:noWrap/>
            <w:hideMark/>
          </w:tcPr>
          <w:p w:rsidR="00534ADF" w:rsidRDefault="00534ADF">
            <w:pPr>
              <w:spacing w:before="0" w:after="0"/>
              <w:rPr>
                <w:sz w:val="18"/>
                <w:szCs w:val="18"/>
                <w:lang w:eastAsia="en-AU"/>
              </w:rPr>
            </w:pPr>
          </w:p>
        </w:tc>
        <w:tc>
          <w:tcPr>
            <w:tcW w:w="965" w:type="dxa"/>
            <w:gridSpan w:val="2"/>
            <w:shd w:val="clear" w:color="000000" w:fill="FFFFFF"/>
            <w:noWrap/>
            <w:hideMark/>
          </w:tcPr>
          <w:p w:rsidR="00534ADF" w:rsidRDefault="00534ADF">
            <w:pPr>
              <w:spacing w:before="0" w:after="0"/>
              <w:rPr>
                <w:sz w:val="18"/>
                <w:szCs w:val="18"/>
                <w:lang w:eastAsia="en-AU"/>
              </w:rPr>
            </w:pPr>
          </w:p>
        </w:tc>
        <w:tc>
          <w:tcPr>
            <w:tcW w:w="951" w:type="dxa"/>
            <w:shd w:val="clear" w:color="000000" w:fill="FFFFFF"/>
            <w:noWrap/>
            <w:hideMark/>
          </w:tcPr>
          <w:p w:rsidR="00534ADF" w:rsidRDefault="00534ADF">
            <w:pPr>
              <w:spacing w:before="0" w:after="0"/>
              <w:rPr>
                <w:sz w:val="18"/>
                <w:szCs w:val="18"/>
                <w:lang w:eastAsia="en-AU"/>
              </w:rPr>
            </w:pPr>
          </w:p>
        </w:tc>
        <w:tc>
          <w:tcPr>
            <w:tcW w:w="981" w:type="dxa"/>
            <w:gridSpan w:val="2"/>
            <w:shd w:val="clear" w:color="000000" w:fill="FFFFFF"/>
            <w:noWrap/>
            <w:hideMark/>
          </w:tcPr>
          <w:p w:rsidR="00534ADF" w:rsidRDefault="00534ADF">
            <w:pPr>
              <w:spacing w:before="0" w:after="0"/>
              <w:rPr>
                <w:sz w:val="18"/>
                <w:szCs w:val="18"/>
                <w:lang w:eastAsia="en-AU"/>
              </w:rPr>
            </w:pPr>
          </w:p>
        </w:tc>
        <w:tc>
          <w:tcPr>
            <w:tcW w:w="951" w:type="dxa"/>
            <w:shd w:val="clear" w:color="000000" w:fill="FFFFFF"/>
            <w:noWrap/>
            <w:hideMark/>
          </w:tcPr>
          <w:p w:rsidR="00534ADF" w:rsidRDefault="00534ADF">
            <w:pPr>
              <w:spacing w:before="0" w:after="0"/>
              <w:rPr>
                <w:sz w:val="18"/>
                <w:szCs w:val="18"/>
                <w:lang w:eastAsia="en-AU"/>
              </w:rPr>
            </w:pPr>
          </w:p>
        </w:tc>
      </w:tr>
      <w:tr w:rsidR="00B72F86" w:rsidRPr="00C26EE7" w:rsidTr="004D24A8">
        <w:tblPrEx>
          <w:tblBorders>
            <w:top w:val="none" w:sz="0" w:space="0" w:color="auto"/>
          </w:tblBorders>
        </w:tblPrEx>
        <w:trPr>
          <w:trHeight w:val="240"/>
        </w:trPr>
        <w:tc>
          <w:tcPr>
            <w:tcW w:w="966" w:type="dxa"/>
            <w:shd w:val="clear" w:color="000000" w:fill="FFFFFF"/>
            <w:noWrap/>
            <w:hideMark/>
          </w:tcPr>
          <w:p w:rsidR="00534ADF" w:rsidRDefault="00B72F86">
            <w:pPr>
              <w:spacing w:before="0" w:after="0"/>
              <w:rPr>
                <w:sz w:val="18"/>
                <w:szCs w:val="18"/>
                <w:lang w:eastAsia="en-AU"/>
              </w:rPr>
            </w:pPr>
            <w:r w:rsidRPr="00C26EE7">
              <w:rPr>
                <w:sz w:val="18"/>
                <w:szCs w:val="18"/>
                <w:lang w:eastAsia="en-AU"/>
              </w:rPr>
              <w:t> </w:t>
            </w:r>
          </w:p>
        </w:tc>
        <w:tc>
          <w:tcPr>
            <w:tcW w:w="2366" w:type="dxa"/>
            <w:gridSpan w:val="2"/>
            <w:shd w:val="clear" w:color="000000" w:fill="FFFFFF"/>
            <w:hideMark/>
          </w:tcPr>
          <w:p w:rsidR="00534ADF" w:rsidRDefault="00B72F86">
            <w:pPr>
              <w:spacing w:before="0" w:after="0"/>
              <w:rPr>
                <w:b/>
                <w:bCs/>
                <w:sz w:val="18"/>
                <w:szCs w:val="18"/>
                <w:lang w:eastAsia="en-AU"/>
              </w:rPr>
            </w:pPr>
            <w:r w:rsidRPr="00C26EE7">
              <w:rPr>
                <w:b/>
                <w:bCs/>
                <w:sz w:val="18"/>
                <w:szCs w:val="18"/>
                <w:lang w:eastAsia="en-AU"/>
              </w:rPr>
              <w:t>Receipts</w:t>
            </w:r>
          </w:p>
        </w:tc>
        <w:tc>
          <w:tcPr>
            <w:tcW w:w="1022" w:type="dxa"/>
            <w:shd w:val="clear" w:color="000000" w:fill="FFFFFF"/>
            <w:noWrap/>
            <w:hideMark/>
          </w:tcPr>
          <w:p w:rsidR="00534ADF" w:rsidRDefault="00B72F86">
            <w:pPr>
              <w:spacing w:before="0" w:after="0"/>
              <w:rPr>
                <w:sz w:val="18"/>
                <w:szCs w:val="18"/>
                <w:lang w:eastAsia="en-AU"/>
              </w:rPr>
            </w:pPr>
            <w:r w:rsidRPr="00C26EE7">
              <w:rPr>
                <w:sz w:val="18"/>
                <w:szCs w:val="18"/>
                <w:lang w:eastAsia="en-AU"/>
              </w:rPr>
              <w:t> </w:t>
            </w:r>
          </w:p>
        </w:tc>
        <w:tc>
          <w:tcPr>
            <w:tcW w:w="980" w:type="dxa"/>
            <w:gridSpan w:val="2"/>
            <w:shd w:val="clear" w:color="000000" w:fill="FFFFFF"/>
            <w:noWrap/>
            <w:hideMark/>
          </w:tcPr>
          <w:p w:rsidR="00534ADF" w:rsidRDefault="00B72F86">
            <w:pPr>
              <w:spacing w:before="0" w:after="0"/>
              <w:rPr>
                <w:sz w:val="18"/>
                <w:szCs w:val="18"/>
                <w:lang w:eastAsia="en-AU"/>
              </w:rPr>
            </w:pPr>
            <w:r w:rsidRPr="00C26EE7">
              <w:rPr>
                <w:sz w:val="18"/>
                <w:szCs w:val="18"/>
                <w:lang w:eastAsia="en-AU"/>
              </w:rPr>
              <w:t> </w:t>
            </w:r>
          </w:p>
        </w:tc>
        <w:tc>
          <w:tcPr>
            <w:tcW w:w="965" w:type="dxa"/>
            <w:gridSpan w:val="2"/>
            <w:shd w:val="clear" w:color="000000" w:fill="FFFFFF"/>
            <w:noWrap/>
            <w:hideMark/>
          </w:tcPr>
          <w:p w:rsidR="00534ADF" w:rsidRDefault="00B72F86">
            <w:pPr>
              <w:spacing w:before="0" w:after="0"/>
              <w:rPr>
                <w:sz w:val="18"/>
                <w:szCs w:val="18"/>
                <w:lang w:eastAsia="en-AU"/>
              </w:rPr>
            </w:pPr>
            <w:r w:rsidRPr="00C26EE7">
              <w:rPr>
                <w:sz w:val="18"/>
                <w:szCs w:val="18"/>
                <w:lang w:eastAsia="en-AU"/>
              </w:rPr>
              <w:t> </w:t>
            </w:r>
          </w:p>
        </w:tc>
        <w:tc>
          <w:tcPr>
            <w:tcW w:w="951" w:type="dxa"/>
            <w:shd w:val="clear" w:color="000000" w:fill="FFFFFF"/>
            <w:noWrap/>
            <w:hideMark/>
          </w:tcPr>
          <w:p w:rsidR="00534ADF" w:rsidRDefault="00B72F86">
            <w:pPr>
              <w:spacing w:before="0" w:after="0"/>
              <w:rPr>
                <w:sz w:val="18"/>
                <w:szCs w:val="18"/>
                <w:lang w:eastAsia="en-AU"/>
              </w:rPr>
            </w:pPr>
            <w:r w:rsidRPr="00C26EE7">
              <w:rPr>
                <w:sz w:val="18"/>
                <w:szCs w:val="18"/>
                <w:lang w:eastAsia="en-AU"/>
              </w:rPr>
              <w:t> </w:t>
            </w:r>
          </w:p>
        </w:tc>
        <w:tc>
          <w:tcPr>
            <w:tcW w:w="981" w:type="dxa"/>
            <w:gridSpan w:val="2"/>
            <w:shd w:val="clear" w:color="000000" w:fill="FFFFFF"/>
            <w:noWrap/>
            <w:hideMark/>
          </w:tcPr>
          <w:p w:rsidR="00534ADF" w:rsidRDefault="00B72F86">
            <w:pPr>
              <w:spacing w:before="0" w:after="0"/>
              <w:rPr>
                <w:sz w:val="18"/>
                <w:szCs w:val="18"/>
                <w:lang w:eastAsia="en-AU"/>
              </w:rPr>
            </w:pPr>
            <w:r w:rsidRPr="00C26EE7">
              <w:rPr>
                <w:sz w:val="18"/>
                <w:szCs w:val="18"/>
                <w:lang w:eastAsia="en-AU"/>
              </w:rPr>
              <w:t> </w:t>
            </w:r>
          </w:p>
        </w:tc>
        <w:tc>
          <w:tcPr>
            <w:tcW w:w="951" w:type="dxa"/>
            <w:shd w:val="clear" w:color="000000" w:fill="FFFFFF"/>
            <w:noWrap/>
            <w:hideMark/>
          </w:tcPr>
          <w:p w:rsidR="00534ADF" w:rsidRDefault="00B72F86">
            <w:pPr>
              <w:spacing w:before="0" w:after="0"/>
              <w:rPr>
                <w:sz w:val="18"/>
                <w:szCs w:val="18"/>
                <w:lang w:eastAsia="en-AU"/>
              </w:rPr>
            </w:pPr>
            <w:r w:rsidRPr="00C26EE7">
              <w:rPr>
                <w:sz w:val="18"/>
                <w:szCs w:val="18"/>
                <w:lang w:eastAsia="en-AU"/>
              </w:rPr>
              <w:t> </w:t>
            </w:r>
          </w:p>
        </w:tc>
      </w:tr>
      <w:tr w:rsidR="00B72F86" w:rsidRPr="00C26EE7" w:rsidTr="00AF0D2D">
        <w:tblPrEx>
          <w:tblBorders>
            <w:top w:val="none" w:sz="0" w:space="0" w:color="auto"/>
          </w:tblBorders>
        </w:tblPrEx>
        <w:trPr>
          <w:trHeight w:val="240"/>
        </w:trPr>
        <w:tc>
          <w:tcPr>
            <w:tcW w:w="966" w:type="dxa"/>
            <w:tcBorders>
              <w:left w:val="nil"/>
              <w:bottom w:val="nil"/>
              <w:right w:val="nil"/>
            </w:tcBorders>
            <w:shd w:val="clear" w:color="000000" w:fill="FFFFFF"/>
            <w:noWrap/>
            <w:hideMark/>
          </w:tcPr>
          <w:p w:rsidR="00B72F86" w:rsidRPr="00C26EE7" w:rsidRDefault="00B72F86" w:rsidP="00B72F86">
            <w:pPr>
              <w:spacing w:before="0" w:after="0"/>
              <w:jc w:val="right"/>
              <w:rPr>
                <w:sz w:val="18"/>
                <w:szCs w:val="18"/>
                <w:lang w:eastAsia="en-AU"/>
              </w:rPr>
            </w:pPr>
            <w:r w:rsidRPr="00C26EE7">
              <w:rPr>
                <w:sz w:val="18"/>
                <w:szCs w:val="18"/>
                <w:lang w:eastAsia="en-AU"/>
              </w:rPr>
              <w:t>7,945</w:t>
            </w:r>
          </w:p>
        </w:tc>
        <w:tc>
          <w:tcPr>
            <w:tcW w:w="2366" w:type="dxa"/>
            <w:gridSpan w:val="2"/>
            <w:tcBorders>
              <w:left w:val="nil"/>
              <w:bottom w:val="nil"/>
              <w:right w:val="nil"/>
            </w:tcBorders>
            <w:shd w:val="clear" w:color="000000" w:fill="FFFFFF"/>
            <w:hideMark/>
          </w:tcPr>
          <w:p w:rsidR="00534ADF" w:rsidRDefault="00B72F86">
            <w:pPr>
              <w:pStyle w:val="BStabletext"/>
            </w:pPr>
            <w:r w:rsidRPr="00C26EE7">
              <w:t>Cash from Government for EBT</w:t>
            </w:r>
          </w:p>
        </w:tc>
        <w:tc>
          <w:tcPr>
            <w:tcW w:w="1022" w:type="dxa"/>
            <w:tcBorders>
              <w:left w:val="nil"/>
              <w:bottom w:val="nil"/>
              <w:right w:val="nil"/>
            </w:tcBorders>
            <w:shd w:val="clear" w:color="000000" w:fill="FFFFFF"/>
            <w:noWrap/>
            <w:hideMark/>
          </w:tcPr>
          <w:p w:rsidR="00B72F86" w:rsidRPr="00C26EE7" w:rsidRDefault="00B72F86" w:rsidP="00766DE5">
            <w:pPr>
              <w:pStyle w:val="BStablefigures"/>
              <w:framePr w:wrap="around"/>
            </w:pPr>
            <w:r w:rsidRPr="00C26EE7">
              <w:t>7,945</w:t>
            </w:r>
          </w:p>
        </w:tc>
        <w:tc>
          <w:tcPr>
            <w:tcW w:w="980" w:type="dxa"/>
            <w:gridSpan w:val="2"/>
            <w:tcBorders>
              <w:left w:val="nil"/>
              <w:bottom w:val="nil"/>
              <w:right w:val="nil"/>
            </w:tcBorders>
            <w:shd w:val="clear" w:color="000000" w:fill="FFFFFF"/>
            <w:noWrap/>
            <w:hideMark/>
          </w:tcPr>
          <w:p w:rsidR="00B72F86" w:rsidRPr="00C26EE7" w:rsidRDefault="00B72F86" w:rsidP="00766DE5">
            <w:pPr>
              <w:pStyle w:val="BStablefigures"/>
              <w:framePr w:wrap="around"/>
            </w:pPr>
            <w:r w:rsidRPr="00C26EE7">
              <w:t>8,140</w:t>
            </w:r>
          </w:p>
        </w:tc>
        <w:tc>
          <w:tcPr>
            <w:tcW w:w="965" w:type="dxa"/>
            <w:gridSpan w:val="2"/>
            <w:tcBorders>
              <w:left w:val="nil"/>
              <w:bottom w:val="nil"/>
              <w:right w:val="nil"/>
            </w:tcBorders>
            <w:shd w:val="clear" w:color="000000" w:fill="FFFFFF"/>
            <w:noWrap/>
            <w:hideMark/>
          </w:tcPr>
          <w:p w:rsidR="00B72F86" w:rsidRPr="00C26EE7" w:rsidRDefault="00B72F86" w:rsidP="00766DE5">
            <w:pPr>
              <w:pStyle w:val="BStablefigures"/>
              <w:framePr w:wrap="around"/>
            </w:pPr>
            <w:r w:rsidRPr="00C26EE7">
              <w:t xml:space="preserve">2 </w:t>
            </w:r>
          </w:p>
        </w:tc>
        <w:tc>
          <w:tcPr>
            <w:tcW w:w="951" w:type="dxa"/>
            <w:tcBorders>
              <w:left w:val="nil"/>
              <w:bottom w:val="nil"/>
              <w:right w:val="nil"/>
            </w:tcBorders>
            <w:shd w:val="clear" w:color="000000" w:fill="FFFFFF"/>
            <w:noWrap/>
            <w:hideMark/>
          </w:tcPr>
          <w:p w:rsidR="00B72F86" w:rsidRPr="00C26EE7" w:rsidRDefault="00B72F86" w:rsidP="00766DE5">
            <w:pPr>
              <w:pStyle w:val="BStablefigures"/>
              <w:framePr w:wrap="around"/>
            </w:pPr>
            <w:r w:rsidRPr="00C26EE7">
              <w:t>8,347</w:t>
            </w:r>
          </w:p>
        </w:tc>
        <w:tc>
          <w:tcPr>
            <w:tcW w:w="981" w:type="dxa"/>
            <w:gridSpan w:val="2"/>
            <w:tcBorders>
              <w:left w:val="nil"/>
              <w:bottom w:val="nil"/>
              <w:right w:val="nil"/>
            </w:tcBorders>
            <w:shd w:val="clear" w:color="000000" w:fill="FFFFFF"/>
            <w:noWrap/>
            <w:hideMark/>
          </w:tcPr>
          <w:p w:rsidR="00B72F86" w:rsidRPr="00C26EE7" w:rsidRDefault="00B72F86" w:rsidP="00766DE5">
            <w:pPr>
              <w:pStyle w:val="BStablefigures"/>
              <w:framePr w:wrap="around"/>
            </w:pPr>
            <w:r w:rsidRPr="00C26EE7">
              <w:t>8,555</w:t>
            </w:r>
          </w:p>
        </w:tc>
        <w:tc>
          <w:tcPr>
            <w:tcW w:w="951" w:type="dxa"/>
            <w:tcBorders>
              <w:left w:val="nil"/>
              <w:bottom w:val="nil"/>
              <w:right w:val="nil"/>
            </w:tcBorders>
            <w:shd w:val="clear" w:color="000000" w:fill="FFFFFF"/>
            <w:noWrap/>
            <w:hideMark/>
          </w:tcPr>
          <w:p w:rsidR="00B72F86" w:rsidRPr="00C26EE7" w:rsidRDefault="00B72F86" w:rsidP="00766DE5">
            <w:pPr>
              <w:pStyle w:val="BStablefigures"/>
              <w:framePr w:wrap="around"/>
            </w:pPr>
            <w:r w:rsidRPr="00C26EE7">
              <w:t>8,769</w:t>
            </w:r>
          </w:p>
        </w:tc>
      </w:tr>
      <w:tr w:rsidR="00B72F86" w:rsidRPr="00C26EE7" w:rsidTr="00AF0D2D">
        <w:tblPrEx>
          <w:tblBorders>
            <w:top w:val="none" w:sz="0" w:space="0" w:color="auto"/>
          </w:tblBorders>
        </w:tblPrEx>
        <w:trPr>
          <w:trHeight w:val="240"/>
        </w:trPr>
        <w:tc>
          <w:tcPr>
            <w:tcW w:w="966" w:type="dxa"/>
            <w:tcBorders>
              <w:top w:val="nil"/>
              <w:left w:val="nil"/>
              <w:bottom w:val="nil"/>
              <w:right w:val="nil"/>
            </w:tcBorders>
            <w:shd w:val="clear" w:color="000000" w:fill="FFFFFF"/>
            <w:noWrap/>
            <w:hideMark/>
          </w:tcPr>
          <w:p w:rsidR="00B72F86" w:rsidRPr="00C26EE7" w:rsidRDefault="00B72F86" w:rsidP="00B72F86">
            <w:pPr>
              <w:spacing w:before="0" w:after="0"/>
              <w:jc w:val="right"/>
              <w:rPr>
                <w:sz w:val="18"/>
                <w:szCs w:val="18"/>
                <w:lang w:eastAsia="en-AU"/>
              </w:rPr>
            </w:pPr>
            <w:r w:rsidRPr="00C26EE7">
              <w:rPr>
                <w:sz w:val="18"/>
                <w:szCs w:val="18"/>
                <w:lang w:eastAsia="en-AU"/>
              </w:rPr>
              <w:t>123</w:t>
            </w:r>
          </w:p>
        </w:tc>
        <w:tc>
          <w:tcPr>
            <w:tcW w:w="2366" w:type="dxa"/>
            <w:gridSpan w:val="2"/>
            <w:tcBorders>
              <w:top w:val="nil"/>
              <w:left w:val="nil"/>
              <w:bottom w:val="nil"/>
              <w:right w:val="nil"/>
            </w:tcBorders>
            <w:shd w:val="clear" w:color="000000" w:fill="FFFFFF"/>
            <w:hideMark/>
          </w:tcPr>
          <w:p w:rsidR="00534ADF" w:rsidRDefault="00B72F86">
            <w:pPr>
              <w:pStyle w:val="BStabletext"/>
            </w:pPr>
            <w:r w:rsidRPr="00C26EE7">
              <w:t>User Charges</w:t>
            </w:r>
          </w:p>
        </w:tc>
        <w:tc>
          <w:tcPr>
            <w:tcW w:w="1022"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123</w:t>
            </w:r>
          </w:p>
        </w:tc>
        <w:tc>
          <w:tcPr>
            <w:tcW w:w="980"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126</w:t>
            </w:r>
          </w:p>
        </w:tc>
        <w:tc>
          <w:tcPr>
            <w:tcW w:w="965"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xml:space="preserve">2 </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129</w:t>
            </w:r>
          </w:p>
        </w:tc>
        <w:tc>
          <w:tcPr>
            <w:tcW w:w="981"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129</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129</w:t>
            </w:r>
          </w:p>
        </w:tc>
      </w:tr>
      <w:tr w:rsidR="00B72F86" w:rsidRPr="00C26EE7" w:rsidTr="00AF0D2D">
        <w:tblPrEx>
          <w:tblBorders>
            <w:top w:val="none" w:sz="0" w:space="0" w:color="auto"/>
          </w:tblBorders>
        </w:tblPrEx>
        <w:trPr>
          <w:trHeight w:val="240"/>
        </w:trPr>
        <w:tc>
          <w:tcPr>
            <w:tcW w:w="966" w:type="dxa"/>
            <w:tcBorders>
              <w:top w:val="nil"/>
              <w:left w:val="nil"/>
              <w:bottom w:val="nil"/>
              <w:right w:val="nil"/>
            </w:tcBorders>
            <w:shd w:val="clear" w:color="000000" w:fill="FFFFFF"/>
            <w:noWrap/>
            <w:hideMark/>
          </w:tcPr>
          <w:p w:rsidR="00B72F86" w:rsidRPr="00C26EE7" w:rsidRDefault="00B72F86" w:rsidP="00B72F86">
            <w:pPr>
              <w:spacing w:before="0" w:after="0"/>
              <w:jc w:val="right"/>
              <w:rPr>
                <w:b/>
                <w:bCs/>
                <w:sz w:val="18"/>
                <w:szCs w:val="18"/>
                <w:lang w:eastAsia="en-AU"/>
              </w:rPr>
            </w:pPr>
            <w:r w:rsidRPr="00C26EE7">
              <w:rPr>
                <w:b/>
                <w:bCs/>
                <w:sz w:val="18"/>
                <w:szCs w:val="18"/>
                <w:lang w:eastAsia="en-AU"/>
              </w:rPr>
              <w:t>8,068</w:t>
            </w:r>
          </w:p>
        </w:tc>
        <w:tc>
          <w:tcPr>
            <w:tcW w:w="2366" w:type="dxa"/>
            <w:gridSpan w:val="2"/>
            <w:tcBorders>
              <w:top w:val="nil"/>
              <w:left w:val="nil"/>
              <w:bottom w:val="nil"/>
              <w:right w:val="nil"/>
            </w:tcBorders>
            <w:shd w:val="clear" w:color="000000" w:fill="FFFFFF"/>
            <w:hideMark/>
          </w:tcPr>
          <w:p w:rsidR="00B72F86" w:rsidRPr="00C26EE7" w:rsidRDefault="00B72F86" w:rsidP="00B72F86">
            <w:pPr>
              <w:spacing w:before="0" w:after="0"/>
              <w:rPr>
                <w:b/>
                <w:bCs/>
                <w:sz w:val="18"/>
                <w:szCs w:val="18"/>
                <w:lang w:eastAsia="en-AU"/>
              </w:rPr>
            </w:pPr>
            <w:r w:rsidRPr="00C26EE7">
              <w:rPr>
                <w:b/>
                <w:bCs/>
                <w:sz w:val="18"/>
                <w:szCs w:val="18"/>
                <w:lang w:eastAsia="en-AU"/>
              </w:rPr>
              <w:t>Operating Receipts</w:t>
            </w:r>
          </w:p>
        </w:tc>
        <w:tc>
          <w:tcPr>
            <w:tcW w:w="1022"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8,068</w:t>
            </w:r>
          </w:p>
        </w:tc>
        <w:tc>
          <w:tcPr>
            <w:tcW w:w="980"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8,266</w:t>
            </w:r>
          </w:p>
        </w:tc>
        <w:tc>
          <w:tcPr>
            <w:tcW w:w="965"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 xml:space="preserve">2 </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8,476</w:t>
            </w:r>
          </w:p>
        </w:tc>
        <w:tc>
          <w:tcPr>
            <w:tcW w:w="981"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8,684</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8,898</w:t>
            </w:r>
          </w:p>
        </w:tc>
      </w:tr>
      <w:tr w:rsidR="00B72F86" w:rsidRPr="00C26EE7" w:rsidTr="00AF0D2D">
        <w:tblPrEx>
          <w:tblBorders>
            <w:top w:val="none" w:sz="0" w:space="0" w:color="auto"/>
          </w:tblBorders>
        </w:tblPrEx>
        <w:trPr>
          <w:trHeight w:val="240"/>
        </w:trPr>
        <w:tc>
          <w:tcPr>
            <w:tcW w:w="966" w:type="dxa"/>
            <w:tcBorders>
              <w:top w:val="nil"/>
              <w:left w:val="nil"/>
              <w:bottom w:val="nil"/>
              <w:right w:val="nil"/>
            </w:tcBorders>
            <w:shd w:val="clear" w:color="000000" w:fill="FFFFFF"/>
            <w:noWrap/>
            <w:hideMark/>
          </w:tcPr>
          <w:p w:rsidR="00B72F86" w:rsidRPr="00C26EE7" w:rsidRDefault="00B72F86" w:rsidP="00B72F86">
            <w:pPr>
              <w:spacing w:before="0" w:after="0"/>
              <w:rPr>
                <w:sz w:val="18"/>
                <w:szCs w:val="18"/>
                <w:lang w:eastAsia="en-AU"/>
              </w:rPr>
            </w:pPr>
            <w:r w:rsidRPr="00C26EE7">
              <w:rPr>
                <w:sz w:val="18"/>
                <w:szCs w:val="18"/>
                <w:lang w:eastAsia="en-AU"/>
              </w:rPr>
              <w:t> </w:t>
            </w:r>
          </w:p>
        </w:tc>
        <w:tc>
          <w:tcPr>
            <w:tcW w:w="2366" w:type="dxa"/>
            <w:gridSpan w:val="2"/>
            <w:tcBorders>
              <w:top w:val="nil"/>
              <w:left w:val="nil"/>
              <w:bottom w:val="nil"/>
              <w:right w:val="nil"/>
            </w:tcBorders>
            <w:shd w:val="clear" w:color="000000" w:fill="FFFFFF"/>
            <w:hideMark/>
          </w:tcPr>
          <w:p w:rsidR="00B72F86" w:rsidRPr="00C26EE7" w:rsidRDefault="00B72F86" w:rsidP="00B72F86">
            <w:pPr>
              <w:spacing w:before="0" w:after="0"/>
              <w:rPr>
                <w:b/>
                <w:bCs/>
                <w:sz w:val="18"/>
                <w:szCs w:val="18"/>
                <w:lang w:eastAsia="en-AU"/>
              </w:rPr>
            </w:pPr>
            <w:r w:rsidRPr="00C26EE7">
              <w:rPr>
                <w:b/>
                <w:bCs/>
                <w:sz w:val="18"/>
                <w:szCs w:val="18"/>
                <w:lang w:eastAsia="en-AU"/>
              </w:rPr>
              <w:t> </w:t>
            </w:r>
          </w:p>
        </w:tc>
        <w:tc>
          <w:tcPr>
            <w:tcW w:w="1022"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 </w:t>
            </w:r>
          </w:p>
        </w:tc>
        <w:tc>
          <w:tcPr>
            <w:tcW w:w="980"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w:t>
            </w:r>
          </w:p>
        </w:tc>
        <w:tc>
          <w:tcPr>
            <w:tcW w:w="965"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w:t>
            </w:r>
          </w:p>
        </w:tc>
        <w:tc>
          <w:tcPr>
            <w:tcW w:w="981"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w:t>
            </w:r>
          </w:p>
        </w:tc>
      </w:tr>
      <w:tr w:rsidR="00B72F86" w:rsidRPr="00C26EE7" w:rsidTr="00AF0D2D">
        <w:tblPrEx>
          <w:tblBorders>
            <w:top w:val="none" w:sz="0" w:space="0" w:color="auto"/>
          </w:tblBorders>
        </w:tblPrEx>
        <w:trPr>
          <w:trHeight w:val="240"/>
        </w:trPr>
        <w:tc>
          <w:tcPr>
            <w:tcW w:w="966" w:type="dxa"/>
            <w:tcBorders>
              <w:top w:val="nil"/>
              <w:left w:val="nil"/>
              <w:bottom w:val="nil"/>
              <w:right w:val="nil"/>
            </w:tcBorders>
            <w:shd w:val="clear" w:color="000000" w:fill="FFFFFF"/>
            <w:noWrap/>
            <w:hideMark/>
          </w:tcPr>
          <w:p w:rsidR="00B72F86" w:rsidRPr="00C26EE7" w:rsidRDefault="00B72F86" w:rsidP="00B72F86">
            <w:pPr>
              <w:spacing w:before="0" w:after="0"/>
              <w:rPr>
                <w:sz w:val="18"/>
                <w:szCs w:val="18"/>
                <w:lang w:eastAsia="en-AU"/>
              </w:rPr>
            </w:pPr>
            <w:r w:rsidRPr="00C26EE7">
              <w:rPr>
                <w:sz w:val="18"/>
                <w:szCs w:val="18"/>
                <w:lang w:eastAsia="en-AU"/>
              </w:rPr>
              <w:t> </w:t>
            </w:r>
          </w:p>
        </w:tc>
        <w:tc>
          <w:tcPr>
            <w:tcW w:w="2366" w:type="dxa"/>
            <w:gridSpan w:val="2"/>
            <w:tcBorders>
              <w:top w:val="nil"/>
              <w:left w:val="nil"/>
              <w:bottom w:val="nil"/>
              <w:right w:val="nil"/>
            </w:tcBorders>
            <w:shd w:val="clear" w:color="000000" w:fill="FFFFFF"/>
            <w:hideMark/>
          </w:tcPr>
          <w:p w:rsidR="00B72F86" w:rsidRPr="00C26EE7" w:rsidRDefault="00B72F86" w:rsidP="00B72F86">
            <w:pPr>
              <w:spacing w:before="0" w:after="0"/>
              <w:rPr>
                <w:b/>
                <w:bCs/>
                <w:sz w:val="18"/>
                <w:szCs w:val="18"/>
                <w:lang w:eastAsia="en-AU"/>
              </w:rPr>
            </w:pPr>
            <w:r w:rsidRPr="00C26EE7">
              <w:rPr>
                <w:b/>
                <w:bCs/>
                <w:sz w:val="18"/>
                <w:szCs w:val="18"/>
                <w:lang w:eastAsia="en-AU"/>
              </w:rPr>
              <w:t>Payments</w:t>
            </w:r>
          </w:p>
        </w:tc>
        <w:tc>
          <w:tcPr>
            <w:tcW w:w="1022"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w:t>
            </w:r>
          </w:p>
        </w:tc>
        <w:tc>
          <w:tcPr>
            <w:tcW w:w="980"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w:t>
            </w:r>
          </w:p>
        </w:tc>
        <w:tc>
          <w:tcPr>
            <w:tcW w:w="965"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w:t>
            </w:r>
          </w:p>
        </w:tc>
        <w:tc>
          <w:tcPr>
            <w:tcW w:w="981"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w:t>
            </w:r>
          </w:p>
        </w:tc>
      </w:tr>
      <w:tr w:rsidR="00B72F86" w:rsidRPr="00C26EE7" w:rsidTr="00AF0D2D">
        <w:tblPrEx>
          <w:tblBorders>
            <w:top w:val="none" w:sz="0" w:space="0" w:color="auto"/>
          </w:tblBorders>
        </w:tblPrEx>
        <w:trPr>
          <w:trHeight w:val="240"/>
        </w:trPr>
        <w:tc>
          <w:tcPr>
            <w:tcW w:w="966" w:type="dxa"/>
            <w:tcBorders>
              <w:top w:val="nil"/>
              <w:left w:val="nil"/>
              <w:bottom w:val="nil"/>
              <w:right w:val="nil"/>
            </w:tcBorders>
            <w:shd w:val="clear" w:color="000000" w:fill="FFFFFF"/>
            <w:noWrap/>
            <w:hideMark/>
          </w:tcPr>
          <w:p w:rsidR="00B72F86" w:rsidRPr="00C26EE7" w:rsidRDefault="00B72F86" w:rsidP="00B72F86">
            <w:pPr>
              <w:spacing w:before="0" w:after="0"/>
              <w:jc w:val="right"/>
              <w:rPr>
                <w:sz w:val="18"/>
                <w:szCs w:val="18"/>
                <w:lang w:eastAsia="en-AU"/>
              </w:rPr>
            </w:pPr>
            <w:r w:rsidRPr="00C26EE7">
              <w:rPr>
                <w:sz w:val="18"/>
                <w:szCs w:val="18"/>
                <w:lang w:eastAsia="en-AU"/>
              </w:rPr>
              <w:t>118</w:t>
            </w:r>
          </w:p>
        </w:tc>
        <w:tc>
          <w:tcPr>
            <w:tcW w:w="2366" w:type="dxa"/>
            <w:gridSpan w:val="2"/>
            <w:tcBorders>
              <w:top w:val="nil"/>
              <w:left w:val="nil"/>
              <w:bottom w:val="nil"/>
              <w:right w:val="nil"/>
            </w:tcBorders>
            <w:shd w:val="clear" w:color="000000" w:fill="FFFFFF"/>
            <w:hideMark/>
          </w:tcPr>
          <w:p w:rsidR="00534ADF" w:rsidRDefault="00B72F86">
            <w:pPr>
              <w:pStyle w:val="BStabletext"/>
            </w:pPr>
            <w:r w:rsidRPr="00C26EE7">
              <w:t>Related to Supplies and Services</w:t>
            </w:r>
          </w:p>
        </w:tc>
        <w:tc>
          <w:tcPr>
            <w:tcW w:w="1022"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118</w:t>
            </w:r>
          </w:p>
        </w:tc>
        <w:tc>
          <w:tcPr>
            <w:tcW w:w="980"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118</w:t>
            </w:r>
          </w:p>
        </w:tc>
        <w:tc>
          <w:tcPr>
            <w:tcW w:w="965"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xml:space="preserve">- </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121</w:t>
            </w:r>
          </w:p>
        </w:tc>
        <w:tc>
          <w:tcPr>
            <w:tcW w:w="981"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124</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127</w:t>
            </w:r>
          </w:p>
        </w:tc>
      </w:tr>
      <w:tr w:rsidR="00B72F86" w:rsidRPr="00C26EE7" w:rsidTr="00AF0D2D">
        <w:tblPrEx>
          <w:tblBorders>
            <w:top w:val="none" w:sz="0" w:space="0" w:color="auto"/>
          </w:tblBorders>
        </w:tblPrEx>
        <w:trPr>
          <w:trHeight w:val="240"/>
        </w:trPr>
        <w:tc>
          <w:tcPr>
            <w:tcW w:w="966" w:type="dxa"/>
            <w:tcBorders>
              <w:top w:val="nil"/>
              <w:left w:val="nil"/>
              <w:bottom w:val="nil"/>
              <w:right w:val="nil"/>
            </w:tcBorders>
            <w:shd w:val="clear" w:color="000000" w:fill="FFFFFF"/>
            <w:noWrap/>
            <w:hideMark/>
          </w:tcPr>
          <w:p w:rsidR="00B72F86" w:rsidRPr="00C26EE7" w:rsidRDefault="00B72F86" w:rsidP="00B72F86">
            <w:pPr>
              <w:spacing w:before="0" w:after="0"/>
              <w:jc w:val="right"/>
              <w:rPr>
                <w:sz w:val="18"/>
                <w:szCs w:val="18"/>
                <w:lang w:eastAsia="en-AU"/>
              </w:rPr>
            </w:pPr>
            <w:r w:rsidRPr="00C26EE7">
              <w:rPr>
                <w:sz w:val="18"/>
                <w:szCs w:val="18"/>
                <w:lang w:eastAsia="en-AU"/>
              </w:rPr>
              <w:t>7,827</w:t>
            </w:r>
          </w:p>
        </w:tc>
        <w:tc>
          <w:tcPr>
            <w:tcW w:w="2366" w:type="dxa"/>
            <w:gridSpan w:val="2"/>
            <w:tcBorders>
              <w:top w:val="nil"/>
              <w:left w:val="nil"/>
              <w:bottom w:val="nil"/>
              <w:right w:val="nil"/>
            </w:tcBorders>
            <w:shd w:val="clear" w:color="000000" w:fill="FFFFFF"/>
            <w:hideMark/>
          </w:tcPr>
          <w:p w:rsidR="00534ADF" w:rsidRDefault="00B72F86">
            <w:pPr>
              <w:pStyle w:val="BStabletext"/>
            </w:pPr>
            <w:r w:rsidRPr="00C26EE7">
              <w:t>Grants and Purchased Services</w:t>
            </w:r>
          </w:p>
        </w:tc>
        <w:tc>
          <w:tcPr>
            <w:tcW w:w="1022"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7,827</w:t>
            </w:r>
          </w:p>
        </w:tc>
        <w:tc>
          <w:tcPr>
            <w:tcW w:w="980"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8,022</w:t>
            </w:r>
          </w:p>
        </w:tc>
        <w:tc>
          <w:tcPr>
            <w:tcW w:w="965"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xml:space="preserve">2 </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8,226</w:t>
            </w:r>
          </w:p>
        </w:tc>
        <w:tc>
          <w:tcPr>
            <w:tcW w:w="981"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8,428</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8,636</w:t>
            </w:r>
          </w:p>
        </w:tc>
      </w:tr>
      <w:tr w:rsidR="00B72F86" w:rsidRPr="00C26EE7" w:rsidTr="00AF0D2D">
        <w:tblPrEx>
          <w:tblBorders>
            <w:top w:val="none" w:sz="0" w:space="0" w:color="auto"/>
          </w:tblBorders>
        </w:tblPrEx>
        <w:trPr>
          <w:trHeight w:val="480"/>
        </w:trPr>
        <w:tc>
          <w:tcPr>
            <w:tcW w:w="966" w:type="dxa"/>
            <w:tcBorders>
              <w:top w:val="nil"/>
              <w:left w:val="nil"/>
              <w:bottom w:val="nil"/>
              <w:right w:val="nil"/>
            </w:tcBorders>
            <w:shd w:val="clear" w:color="000000" w:fill="FFFFFF"/>
            <w:noWrap/>
            <w:hideMark/>
          </w:tcPr>
          <w:p w:rsidR="00B72F86" w:rsidRPr="00C26EE7" w:rsidRDefault="00B72F86" w:rsidP="00B72F86">
            <w:pPr>
              <w:spacing w:before="0" w:after="0"/>
              <w:jc w:val="right"/>
              <w:rPr>
                <w:sz w:val="18"/>
                <w:szCs w:val="18"/>
                <w:lang w:eastAsia="en-AU"/>
              </w:rPr>
            </w:pPr>
            <w:r w:rsidRPr="00C26EE7">
              <w:rPr>
                <w:sz w:val="18"/>
                <w:szCs w:val="18"/>
                <w:lang w:eastAsia="en-AU"/>
              </w:rPr>
              <w:t>123</w:t>
            </w:r>
          </w:p>
        </w:tc>
        <w:tc>
          <w:tcPr>
            <w:tcW w:w="2366" w:type="dxa"/>
            <w:gridSpan w:val="2"/>
            <w:tcBorders>
              <w:top w:val="nil"/>
              <w:left w:val="nil"/>
              <w:bottom w:val="nil"/>
              <w:right w:val="nil"/>
            </w:tcBorders>
            <w:shd w:val="clear" w:color="000000" w:fill="FFFFFF"/>
            <w:hideMark/>
          </w:tcPr>
          <w:p w:rsidR="00534ADF" w:rsidRDefault="00B72F86">
            <w:pPr>
              <w:pStyle w:val="BStabletext"/>
            </w:pPr>
            <w:r w:rsidRPr="00C26EE7">
              <w:t>Territory Receipts to Government</w:t>
            </w:r>
          </w:p>
        </w:tc>
        <w:tc>
          <w:tcPr>
            <w:tcW w:w="1022"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123</w:t>
            </w:r>
          </w:p>
        </w:tc>
        <w:tc>
          <w:tcPr>
            <w:tcW w:w="980"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126</w:t>
            </w:r>
          </w:p>
        </w:tc>
        <w:tc>
          <w:tcPr>
            <w:tcW w:w="965"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xml:space="preserve">2 </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129</w:t>
            </w:r>
          </w:p>
        </w:tc>
        <w:tc>
          <w:tcPr>
            <w:tcW w:w="981"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132</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135</w:t>
            </w:r>
          </w:p>
        </w:tc>
      </w:tr>
      <w:tr w:rsidR="00B72F86" w:rsidRPr="00C26EE7" w:rsidTr="00AF0D2D">
        <w:tblPrEx>
          <w:tblBorders>
            <w:top w:val="none" w:sz="0" w:space="0" w:color="auto"/>
          </w:tblBorders>
        </w:tblPrEx>
        <w:trPr>
          <w:trHeight w:val="240"/>
        </w:trPr>
        <w:tc>
          <w:tcPr>
            <w:tcW w:w="966" w:type="dxa"/>
            <w:tcBorders>
              <w:top w:val="nil"/>
              <w:left w:val="nil"/>
              <w:bottom w:val="nil"/>
              <w:right w:val="nil"/>
            </w:tcBorders>
            <w:shd w:val="clear" w:color="000000" w:fill="FFFFFF"/>
            <w:noWrap/>
            <w:hideMark/>
          </w:tcPr>
          <w:p w:rsidR="00B72F86" w:rsidRPr="00C26EE7" w:rsidRDefault="00B72F86" w:rsidP="00B72F86">
            <w:pPr>
              <w:spacing w:before="0" w:after="0"/>
              <w:jc w:val="right"/>
              <w:rPr>
                <w:b/>
                <w:bCs/>
                <w:sz w:val="18"/>
                <w:szCs w:val="18"/>
                <w:lang w:eastAsia="en-AU"/>
              </w:rPr>
            </w:pPr>
            <w:r w:rsidRPr="00C26EE7">
              <w:rPr>
                <w:b/>
                <w:bCs/>
                <w:sz w:val="18"/>
                <w:szCs w:val="18"/>
                <w:lang w:eastAsia="en-AU"/>
              </w:rPr>
              <w:t>8,068</w:t>
            </w:r>
          </w:p>
        </w:tc>
        <w:tc>
          <w:tcPr>
            <w:tcW w:w="2366" w:type="dxa"/>
            <w:gridSpan w:val="2"/>
            <w:tcBorders>
              <w:top w:val="nil"/>
              <w:left w:val="nil"/>
              <w:bottom w:val="nil"/>
              <w:right w:val="nil"/>
            </w:tcBorders>
            <w:shd w:val="clear" w:color="000000" w:fill="FFFFFF"/>
            <w:hideMark/>
          </w:tcPr>
          <w:p w:rsidR="00B72F86" w:rsidRPr="00C26EE7" w:rsidRDefault="00B72F86" w:rsidP="00B72F86">
            <w:pPr>
              <w:spacing w:before="0" w:after="0"/>
              <w:rPr>
                <w:b/>
                <w:bCs/>
                <w:sz w:val="18"/>
                <w:szCs w:val="18"/>
                <w:lang w:eastAsia="en-AU"/>
              </w:rPr>
            </w:pPr>
            <w:r w:rsidRPr="00C26EE7">
              <w:rPr>
                <w:b/>
                <w:bCs/>
                <w:sz w:val="18"/>
                <w:szCs w:val="18"/>
                <w:lang w:eastAsia="en-AU"/>
              </w:rPr>
              <w:t>Operating Payments</w:t>
            </w:r>
          </w:p>
        </w:tc>
        <w:tc>
          <w:tcPr>
            <w:tcW w:w="1022"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8,068</w:t>
            </w:r>
          </w:p>
        </w:tc>
        <w:tc>
          <w:tcPr>
            <w:tcW w:w="980"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8,266</w:t>
            </w:r>
          </w:p>
        </w:tc>
        <w:tc>
          <w:tcPr>
            <w:tcW w:w="965"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 xml:space="preserve">2 </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8,476</w:t>
            </w:r>
          </w:p>
        </w:tc>
        <w:tc>
          <w:tcPr>
            <w:tcW w:w="981"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8,684</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8,898</w:t>
            </w:r>
          </w:p>
        </w:tc>
      </w:tr>
      <w:tr w:rsidR="00B72F86" w:rsidRPr="00C26EE7" w:rsidTr="00AF0D2D">
        <w:tblPrEx>
          <w:tblBorders>
            <w:top w:val="none" w:sz="0" w:space="0" w:color="auto"/>
          </w:tblBorders>
        </w:tblPrEx>
        <w:trPr>
          <w:trHeight w:val="240"/>
        </w:trPr>
        <w:tc>
          <w:tcPr>
            <w:tcW w:w="966" w:type="dxa"/>
            <w:tcBorders>
              <w:top w:val="nil"/>
              <w:left w:val="nil"/>
              <w:bottom w:val="nil"/>
              <w:right w:val="nil"/>
            </w:tcBorders>
            <w:shd w:val="clear" w:color="000000" w:fill="FFFFFF"/>
            <w:noWrap/>
            <w:hideMark/>
          </w:tcPr>
          <w:p w:rsidR="00B72F86" w:rsidRPr="00C26EE7" w:rsidRDefault="00B72F86" w:rsidP="00B72F86">
            <w:pPr>
              <w:spacing w:before="0" w:after="0"/>
              <w:rPr>
                <w:sz w:val="18"/>
                <w:szCs w:val="18"/>
                <w:lang w:eastAsia="en-AU"/>
              </w:rPr>
            </w:pPr>
            <w:r w:rsidRPr="00C26EE7">
              <w:rPr>
                <w:sz w:val="18"/>
                <w:szCs w:val="18"/>
                <w:lang w:eastAsia="en-AU"/>
              </w:rPr>
              <w:t> </w:t>
            </w:r>
          </w:p>
        </w:tc>
        <w:tc>
          <w:tcPr>
            <w:tcW w:w="2366" w:type="dxa"/>
            <w:gridSpan w:val="2"/>
            <w:tcBorders>
              <w:top w:val="nil"/>
              <w:left w:val="nil"/>
              <w:bottom w:val="nil"/>
              <w:right w:val="nil"/>
            </w:tcBorders>
            <w:shd w:val="clear" w:color="000000" w:fill="FFFFFF"/>
            <w:hideMark/>
          </w:tcPr>
          <w:p w:rsidR="00B72F86" w:rsidRPr="00C26EE7" w:rsidRDefault="00B72F86" w:rsidP="00B72F86">
            <w:pPr>
              <w:spacing w:before="0" w:after="0"/>
              <w:rPr>
                <w:sz w:val="18"/>
                <w:szCs w:val="18"/>
                <w:lang w:eastAsia="en-AU"/>
              </w:rPr>
            </w:pPr>
            <w:r w:rsidRPr="00C26EE7">
              <w:rPr>
                <w:sz w:val="18"/>
                <w:szCs w:val="18"/>
                <w:lang w:eastAsia="en-AU"/>
              </w:rPr>
              <w:t> </w:t>
            </w:r>
          </w:p>
        </w:tc>
        <w:tc>
          <w:tcPr>
            <w:tcW w:w="1022"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w:t>
            </w:r>
          </w:p>
        </w:tc>
        <w:tc>
          <w:tcPr>
            <w:tcW w:w="980"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w:t>
            </w:r>
          </w:p>
        </w:tc>
        <w:tc>
          <w:tcPr>
            <w:tcW w:w="965"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w:t>
            </w:r>
          </w:p>
        </w:tc>
        <w:tc>
          <w:tcPr>
            <w:tcW w:w="981"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w:t>
            </w:r>
          </w:p>
        </w:tc>
      </w:tr>
      <w:tr w:rsidR="00B72F86" w:rsidRPr="00C26EE7" w:rsidTr="00AF0D2D">
        <w:tblPrEx>
          <w:tblBorders>
            <w:top w:val="none" w:sz="0" w:space="0" w:color="auto"/>
          </w:tblBorders>
        </w:tblPrEx>
        <w:trPr>
          <w:trHeight w:val="240"/>
        </w:trPr>
        <w:tc>
          <w:tcPr>
            <w:tcW w:w="966" w:type="dxa"/>
            <w:tcBorders>
              <w:top w:val="nil"/>
              <w:left w:val="nil"/>
              <w:bottom w:val="nil"/>
              <w:right w:val="nil"/>
            </w:tcBorders>
            <w:shd w:val="clear" w:color="000000" w:fill="FFFFFF"/>
            <w:noWrap/>
            <w:hideMark/>
          </w:tcPr>
          <w:p w:rsidR="00B72F86" w:rsidRPr="00C26EE7" w:rsidRDefault="00B72F86" w:rsidP="00B72F86">
            <w:pPr>
              <w:spacing w:before="0" w:after="0"/>
              <w:jc w:val="right"/>
              <w:rPr>
                <w:b/>
                <w:bCs/>
                <w:sz w:val="18"/>
                <w:szCs w:val="18"/>
                <w:lang w:eastAsia="en-AU"/>
              </w:rPr>
            </w:pPr>
            <w:r w:rsidRPr="00C26EE7">
              <w:rPr>
                <w:b/>
                <w:bCs/>
                <w:sz w:val="18"/>
                <w:szCs w:val="18"/>
                <w:lang w:eastAsia="en-AU"/>
              </w:rPr>
              <w:t>0</w:t>
            </w:r>
          </w:p>
        </w:tc>
        <w:tc>
          <w:tcPr>
            <w:tcW w:w="2366" w:type="dxa"/>
            <w:gridSpan w:val="2"/>
            <w:tcBorders>
              <w:top w:val="nil"/>
              <w:left w:val="nil"/>
              <w:bottom w:val="nil"/>
              <w:right w:val="nil"/>
            </w:tcBorders>
            <w:shd w:val="clear" w:color="000000" w:fill="FFFFFF"/>
            <w:hideMark/>
          </w:tcPr>
          <w:p w:rsidR="00534ADF" w:rsidRDefault="00CF02CB">
            <w:pPr>
              <w:pStyle w:val="BStabletext"/>
              <w:rPr>
                <w:b/>
              </w:rPr>
            </w:pPr>
            <w:r w:rsidRPr="00CF02CB">
              <w:rPr>
                <w:b/>
              </w:rPr>
              <w:t>NET CASH INFLOW/(OUTFLOW) FROM OPERATING ACTIVITIES</w:t>
            </w:r>
          </w:p>
        </w:tc>
        <w:tc>
          <w:tcPr>
            <w:tcW w:w="1022"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0</w:t>
            </w:r>
          </w:p>
        </w:tc>
        <w:tc>
          <w:tcPr>
            <w:tcW w:w="980"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0</w:t>
            </w:r>
          </w:p>
        </w:tc>
        <w:tc>
          <w:tcPr>
            <w:tcW w:w="965"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 xml:space="preserve">- </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0</w:t>
            </w:r>
          </w:p>
        </w:tc>
        <w:tc>
          <w:tcPr>
            <w:tcW w:w="981"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0</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0</w:t>
            </w:r>
          </w:p>
        </w:tc>
      </w:tr>
      <w:tr w:rsidR="00B72F86" w:rsidRPr="00C26EE7" w:rsidTr="00AF0D2D">
        <w:tblPrEx>
          <w:tblBorders>
            <w:top w:val="none" w:sz="0" w:space="0" w:color="auto"/>
          </w:tblBorders>
        </w:tblPrEx>
        <w:trPr>
          <w:trHeight w:val="240"/>
        </w:trPr>
        <w:tc>
          <w:tcPr>
            <w:tcW w:w="966" w:type="dxa"/>
            <w:tcBorders>
              <w:top w:val="nil"/>
              <w:left w:val="nil"/>
              <w:bottom w:val="nil"/>
              <w:right w:val="nil"/>
            </w:tcBorders>
            <w:shd w:val="clear" w:color="000000" w:fill="FFFFFF"/>
            <w:noWrap/>
            <w:hideMark/>
          </w:tcPr>
          <w:p w:rsidR="00B72F86" w:rsidRPr="00C26EE7" w:rsidRDefault="00B72F86" w:rsidP="00B72F86">
            <w:pPr>
              <w:spacing w:before="0" w:after="0"/>
              <w:rPr>
                <w:sz w:val="18"/>
                <w:szCs w:val="18"/>
                <w:lang w:eastAsia="en-AU"/>
              </w:rPr>
            </w:pPr>
            <w:r w:rsidRPr="00C26EE7">
              <w:rPr>
                <w:sz w:val="18"/>
                <w:szCs w:val="18"/>
                <w:lang w:eastAsia="en-AU"/>
              </w:rPr>
              <w:t> </w:t>
            </w:r>
          </w:p>
        </w:tc>
        <w:tc>
          <w:tcPr>
            <w:tcW w:w="2366" w:type="dxa"/>
            <w:gridSpan w:val="2"/>
            <w:tcBorders>
              <w:top w:val="nil"/>
              <w:left w:val="nil"/>
              <w:bottom w:val="nil"/>
              <w:right w:val="nil"/>
            </w:tcBorders>
            <w:shd w:val="clear" w:color="000000" w:fill="FFFFFF"/>
            <w:hideMark/>
          </w:tcPr>
          <w:p w:rsidR="00534ADF" w:rsidRDefault="00CF02CB">
            <w:pPr>
              <w:pStyle w:val="BStabletext"/>
              <w:rPr>
                <w:b/>
              </w:rPr>
            </w:pPr>
            <w:r w:rsidRPr="00CF02CB">
              <w:rPr>
                <w:b/>
              </w:rPr>
              <w:t> </w:t>
            </w:r>
          </w:p>
        </w:tc>
        <w:tc>
          <w:tcPr>
            <w:tcW w:w="1022"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 </w:t>
            </w:r>
          </w:p>
        </w:tc>
        <w:tc>
          <w:tcPr>
            <w:tcW w:w="980"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w:t>
            </w:r>
          </w:p>
        </w:tc>
        <w:tc>
          <w:tcPr>
            <w:tcW w:w="965"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w:t>
            </w:r>
          </w:p>
        </w:tc>
        <w:tc>
          <w:tcPr>
            <w:tcW w:w="981"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pPr>
            <w:r w:rsidRPr="00C26EE7">
              <w:t> </w:t>
            </w:r>
          </w:p>
        </w:tc>
      </w:tr>
      <w:tr w:rsidR="00B72F86" w:rsidRPr="00C26EE7" w:rsidTr="00AF0D2D">
        <w:tblPrEx>
          <w:tblBorders>
            <w:top w:val="none" w:sz="0" w:space="0" w:color="auto"/>
          </w:tblBorders>
        </w:tblPrEx>
        <w:trPr>
          <w:trHeight w:val="240"/>
        </w:trPr>
        <w:tc>
          <w:tcPr>
            <w:tcW w:w="966" w:type="dxa"/>
            <w:tcBorders>
              <w:top w:val="nil"/>
              <w:left w:val="nil"/>
              <w:bottom w:val="nil"/>
              <w:right w:val="nil"/>
            </w:tcBorders>
            <w:shd w:val="clear" w:color="000000" w:fill="FFFFFF"/>
            <w:noWrap/>
            <w:hideMark/>
          </w:tcPr>
          <w:p w:rsidR="00B72F86" w:rsidRPr="00C26EE7" w:rsidRDefault="00B72F86" w:rsidP="00B72F86">
            <w:pPr>
              <w:spacing w:before="0" w:after="0"/>
              <w:jc w:val="right"/>
              <w:rPr>
                <w:b/>
                <w:bCs/>
                <w:sz w:val="18"/>
                <w:szCs w:val="18"/>
                <w:lang w:eastAsia="en-AU"/>
              </w:rPr>
            </w:pPr>
            <w:r w:rsidRPr="00C26EE7">
              <w:rPr>
                <w:b/>
                <w:bCs/>
                <w:sz w:val="18"/>
                <w:szCs w:val="18"/>
                <w:lang w:eastAsia="en-AU"/>
              </w:rPr>
              <w:t>0</w:t>
            </w:r>
          </w:p>
        </w:tc>
        <w:tc>
          <w:tcPr>
            <w:tcW w:w="2366" w:type="dxa"/>
            <w:gridSpan w:val="2"/>
            <w:tcBorders>
              <w:top w:val="nil"/>
              <w:left w:val="nil"/>
              <w:bottom w:val="nil"/>
              <w:right w:val="nil"/>
            </w:tcBorders>
            <w:shd w:val="clear" w:color="000000" w:fill="FFFFFF"/>
            <w:hideMark/>
          </w:tcPr>
          <w:p w:rsidR="00534ADF" w:rsidRDefault="00CF02CB">
            <w:pPr>
              <w:pStyle w:val="BStabletext"/>
              <w:rPr>
                <w:b/>
              </w:rPr>
            </w:pPr>
            <w:r w:rsidRPr="00CF02CB">
              <w:rPr>
                <w:b/>
              </w:rPr>
              <w:t>CASH AT THE BEGINNING OF REPORTING PERIOD</w:t>
            </w:r>
          </w:p>
        </w:tc>
        <w:tc>
          <w:tcPr>
            <w:tcW w:w="1022"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0</w:t>
            </w:r>
          </w:p>
        </w:tc>
        <w:tc>
          <w:tcPr>
            <w:tcW w:w="980"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0</w:t>
            </w:r>
          </w:p>
        </w:tc>
        <w:tc>
          <w:tcPr>
            <w:tcW w:w="965"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 xml:space="preserve">- </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0</w:t>
            </w:r>
          </w:p>
        </w:tc>
        <w:tc>
          <w:tcPr>
            <w:tcW w:w="981"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0</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0</w:t>
            </w:r>
          </w:p>
        </w:tc>
      </w:tr>
      <w:tr w:rsidR="008319C4" w:rsidRPr="00C26EE7" w:rsidTr="00AF0D2D">
        <w:tblPrEx>
          <w:tblBorders>
            <w:top w:val="none" w:sz="0" w:space="0" w:color="auto"/>
          </w:tblBorders>
        </w:tblPrEx>
        <w:trPr>
          <w:trHeight w:val="240"/>
        </w:trPr>
        <w:tc>
          <w:tcPr>
            <w:tcW w:w="966" w:type="dxa"/>
            <w:tcBorders>
              <w:top w:val="nil"/>
              <w:left w:val="nil"/>
              <w:bottom w:val="nil"/>
              <w:right w:val="nil"/>
            </w:tcBorders>
            <w:shd w:val="clear" w:color="000000" w:fill="FFFFFF"/>
            <w:noWrap/>
            <w:hideMark/>
          </w:tcPr>
          <w:p w:rsidR="008319C4" w:rsidRPr="00C26EE7" w:rsidRDefault="008319C4" w:rsidP="00B72F86">
            <w:pPr>
              <w:spacing w:before="0" w:after="0"/>
              <w:jc w:val="right"/>
              <w:rPr>
                <w:b/>
                <w:bCs/>
                <w:sz w:val="18"/>
                <w:szCs w:val="18"/>
                <w:lang w:eastAsia="en-AU"/>
              </w:rPr>
            </w:pPr>
          </w:p>
        </w:tc>
        <w:tc>
          <w:tcPr>
            <w:tcW w:w="2366" w:type="dxa"/>
            <w:gridSpan w:val="2"/>
            <w:tcBorders>
              <w:top w:val="nil"/>
              <w:left w:val="nil"/>
              <w:bottom w:val="nil"/>
              <w:right w:val="nil"/>
            </w:tcBorders>
            <w:shd w:val="clear" w:color="000000" w:fill="FFFFFF"/>
            <w:hideMark/>
          </w:tcPr>
          <w:p w:rsidR="00534ADF" w:rsidRDefault="00534ADF">
            <w:pPr>
              <w:pStyle w:val="BStabletext"/>
              <w:rPr>
                <w:b/>
              </w:rPr>
            </w:pPr>
          </w:p>
        </w:tc>
        <w:tc>
          <w:tcPr>
            <w:tcW w:w="1022" w:type="dxa"/>
            <w:tcBorders>
              <w:top w:val="nil"/>
              <w:left w:val="nil"/>
              <w:bottom w:val="nil"/>
              <w:right w:val="nil"/>
            </w:tcBorders>
            <w:shd w:val="clear" w:color="000000" w:fill="FFFFFF"/>
            <w:noWrap/>
            <w:hideMark/>
          </w:tcPr>
          <w:p w:rsidR="008319C4" w:rsidRPr="00C26EE7" w:rsidRDefault="008319C4" w:rsidP="00766DE5">
            <w:pPr>
              <w:pStyle w:val="BStablefigures"/>
              <w:framePr w:wrap="around"/>
              <w:rPr>
                <w:b/>
                <w:bCs/>
              </w:rPr>
            </w:pPr>
          </w:p>
        </w:tc>
        <w:tc>
          <w:tcPr>
            <w:tcW w:w="980" w:type="dxa"/>
            <w:gridSpan w:val="2"/>
            <w:tcBorders>
              <w:top w:val="nil"/>
              <w:left w:val="nil"/>
              <w:bottom w:val="nil"/>
              <w:right w:val="nil"/>
            </w:tcBorders>
            <w:shd w:val="clear" w:color="000000" w:fill="FFFFFF"/>
            <w:noWrap/>
            <w:hideMark/>
          </w:tcPr>
          <w:p w:rsidR="008319C4" w:rsidRPr="00C26EE7" w:rsidRDefault="008319C4" w:rsidP="00766DE5">
            <w:pPr>
              <w:pStyle w:val="BStablefigures"/>
              <w:framePr w:wrap="around"/>
              <w:rPr>
                <w:b/>
                <w:bCs/>
              </w:rPr>
            </w:pPr>
          </w:p>
        </w:tc>
        <w:tc>
          <w:tcPr>
            <w:tcW w:w="965" w:type="dxa"/>
            <w:gridSpan w:val="2"/>
            <w:tcBorders>
              <w:top w:val="nil"/>
              <w:left w:val="nil"/>
              <w:bottom w:val="nil"/>
              <w:right w:val="nil"/>
            </w:tcBorders>
            <w:shd w:val="clear" w:color="000000" w:fill="FFFFFF"/>
            <w:noWrap/>
            <w:hideMark/>
          </w:tcPr>
          <w:p w:rsidR="008319C4" w:rsidRPr="00C26EE7" w:rsidRDefault="008319C4" w:rsidP="00766DE5">
            <w:pPr>
              <w:pStyle w:val="BStablefigures"/>
              <w:framePr w:wrap="around"/>
              <w:rPr>
                <w:b/>
                <w:bCs/>
              </w:rPr>
            </w:pPr>
          </w:p>
        </w:tc>
        <w:tc>
          <w:tcPr>
            <w:tcW w:w="951" w:type="dxa"/>
            <w:tcBorders>
              <w:top w:val="nil"/>
              <w:left w:val="nil"/>
              <w:bottom w:val="nil"/>
              <w:right w:val="nil"/>
            </w:tcBorders>
            <w:shd w:val="clear" w:color="000000" w:fill="FFFFFF"/>
            <w:noWrap/>
            <w:hideMark/>
          </w:tcPr>
          <w:p w:rsidR="008319C4" w:rsidRPr="00C26EE7" w:rsidRDefault="008319C4" w:rsidP="00766DE5">
            <w:pPr>
              <w:pStyle w:val="BStablefigures"/>
              <w:framePr w:wrap="around"/>
              <w:rPr>
                <w:b/>
                <w:bCs/>
              </w:rPr>
            </w:pPr>
          </w:p>
        </w:tc>
        <w:tc>
          <w:tcPr>
            <w:tcW w:w="981" w:type="dxa"/>
            <w:gridSpan w:val="2"/>
            <w:tcBorders>
              <w:top w:val="nil"/>
              <w:left w:val="nil"/>
              <w:bottom w:val="nil"/>
              <w:right w:val="nil"/>
            </w:tcBorders>
            <w:shd w:val="clear" w:color="000000" w:fill="FFFFFF"/>
            <w:noWrap/>
            <w:hideMark/>
          </w:tcPr>
          <w:p w:rsidR="008319C4" w:rsidRPr="00C26EE7" w:rsidRDefault="008319C4" w:rsidP="00766DE5">
            <w:pPr>
              <w:pStyle w:val="BStablefigures"/>
              <w:framePr w:wrap="around"/>
              <w:rPr>
                <w:b/>
                <w:bCs/>
              </w:rPr>
            </w:pPr>
          </w:p>
        </w:tc>
        <w:tc>
          <w:tcPr>
            <w:tcW w:w="951" w:type="dxa"/>
            <w:tcBorders>
              <w:top w:val="nil"/>
              <w:left w:val="nil"/>
              <w:bottom w:val="nil"/>
              <w:right w:val="nil"/>
            </w:tcBorders>
            <w:shd w:val="clear" w:color="000000" w:fill="FFFFFF"/>
            <w:noWrap/>
            <w:hideMark/>
          </w:tcPr>
          <w:p w:rsidR="008319C4" w:rsidRPr="00C26EE7" w:rsidRDefault="008319C4" w:rsidP="00766DE5">
            <w:pPr>
              <w:pStyle w:val="BStablefigures"/>
              <w:framePr w:wrap="around"/>
              <w:rPr>
                <w:b/>
                <w:bCs/>
              </w:rPr>
            </w:pPr>
          </w:p>
        </w:tc>
      </w:tr>
      <w:tr w:rsidR="00B72F86" w:rsidRPr="00C26EE7" w:rsidTr="00AF0D2D">
        <w:tblPrEx>
          <w:tblBorders>
            <w:top w:val="none" w:sz="0" w:space="0" w:color="auto"/>
          </w:tblBorders>
        </w:tblPrEx>
        <w:trPr>
          <w:trHeight w:val="240"/>
        </w:trPr>
        <w:tc>
          <w:tcPr>
            <w:tcW w:w="966" w:type="dxa"/>
            <w:tcBorders>
              <w:top w:val="nil"/>
              <w:left w:val="nil"/>
              <w:bottom w:val="nil"/>
              <w:right w:val="nil"/>
            </w:tcBorders>
            <w:shd w:val="clear" w:color="000000" w:fill="FFFFFF"/>
            <w:noWrap/>
            <w:hideMark/>
          </w:tcPr>
          <w:p w:rsidR="00B72F86" w:rsidRPr="00C26EE7" w:rsidRDefault="00B72F86" w:rsidP="00B72F86">
            <w:pPr>
              <w:spacing w:before="0" w:after="0"/>
              <w:jc w:val="right"/>
              <w:rPr>
                <w:b/>
                <w:bCs/>
                <w:sz w:val="18"/>
                <w:szCs w:val="18"/>
                <w:lang w:eastAsia="en-AU"/>
              </w:rPr>
            </w:pPr>
            <w:r w:rsidRPr="00C26EE7">
              <w:rPr>
                <w:b/>
                <w:bCs/>
                <w:sz w:val="18"/>
                <w:szCs w:val="18"/>
                <w:lang w:eastAsia="en-AU"/>
              </w:rPr>
              <w:t>0</w:t>
            </w:r>
          </w:p>
        </w:tc>
        <w:tc>
          <w:tcPr>
            <w:tcW w:w="2366" w:type="dxa"/>
            <w:gridSpan w:val="2"/>
            <w:tcBorders>
              <w:top w:val="nil"/>
              <w:left w:val="nil"/>
              <w:bottom w:val="nil"/>
              <w:right w:val="nil"/>
            </w:tcBorders>
            <w:shd w:val="clear" w:color="000000" w:fill="FFFFFF"/>
            <w:hideMark/>
          </w:tcPr>
          <w:p w:rsidR="00534ADF" w:rsidRDefault="00CF02CB">
            <w:pPr>
              <w:pStyle w:val="BStabletext"/>
              <w:rPr>
                <w:b/>
              </w:rPr>
            </w:pPr>
            <w:r w:rsidRPr="00CF02CB">
              <w:rPr>
                <w:b/>
              </w:rPr>
              <w:t>CASH AT THE END OF REPORTING PERIOD</w:t>
            </w:r>
          </w:p>
        </w:tc>
        <w:tc>
          <w:tcPr>
            <w:tcW w:w="1022"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0</w:t>
            </w:r>
          </w:p>
        </w:tc>
        <w:tc>
          <w:tcPr>
            <w:tcW w:w="980"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0</w:t>
            </w:r>
          </w:p>
        </w:tc>
        <w:tc>
          <w:tcPr>
            <w:tcW w:w="965"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 xml:space="preserve">- </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0</w:t>
            </w:r>
          </w:p>
        </w:tc>
        <w:tc>
          <w:tcPr>
            <w:tcW w:w="981" w:type="dxa"/>
            <w:gridSpan w:val="2"/>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0</w:t>
            </w:r>
          </w:p>
        </w:tc>
        <w:tc>
          <w:tcPr>
            <w:tcW w:w="951" w:type="dxa"/>
            <w:tcBorders>
              <w:top w:val="nil"/>
              <w:left w:val="nil"/>
              <w:bottom w:val="nil"/>
              <w:right w:val="nil"/>
            </w:tcBorders>
            <w:shd w:val="clear" w:color="000000" w:fill="FFFFFF"/>
            <w:noWrap/>
            <w:hideMark/>
          </w:tcPr>
          <w:p w:rsidR="00B72F86" w:rsidRPr="00C26EE7" w:rsidRDefault="00B72F86" w:rsidP="00766DE5">
            <w:pPr>
              <w:pStyle w:val="BStablefigures"/>
              <w:framePr w:wrap="around"/>
              <w:rPr>
                <w:b/>
                <w:bCs/>
              </w:rPr>
            </w:pPr>
            <w:r w:rsidRPr="00C26EE7">
              <w:rPr>
                <w:b/>
                <w:bCs/>
              </w:rPr>
              <w:t>0</w:t>
            </w:r>
          </w:p>
        </w:tc>
      </w:tr>
      <w:tr w:rsidR="00B72F86" w:rsidRPr="00C26EE7" w:rsidTr="00AF0D2D">
        <w:tblPrEx>
          <w:tblBorders>
            <w:top w:val="none" w:sz="0" w:space="0" w:color="auto"/>
          </w:tblBorders>
        </w:tblPrEx>
        <w:trPr>
          <w:trHeight w:val="240"/>
        </w:trPr>
        <w:tc>
          <w:tcPr>
            <w:tcW w:w="966" w:type="dxa"/>
            <w:tcBorders>
              <w:top w:val="nil"/>
              <w:left w:val="nil"/>
              <w:bottom w:val="single" w:sz="4" w:space="0" w:color="auto"/>
              <w:right w:val="nil"/>
            </w:tcBorders>
            <w:shd w:val="clear" w:color="000000" w:fill="FFFFFF"/>
            <w:noWrap/>
            <w:vAlign w:val="bottom"/>
            <w:hideMark/>
          </w:tcPr>
          <w:p w:rsidR="00B72F86" w:rsidRPr="00C26EE7" w:rsidRDefault="00B72F86" w:rsidP="00B72F86">
            <w:pPr>
              <w:spacing w:before="0" w:after="0"/>
              <w:rPr>
                <w:sz w:val="18"/>
                <w:szCs w:val="18"/>
                <w:lang w:eastAsia="en-AU"/>
              </w:rPr>
            </w:pPr>
            <w:r w:rsidRPr="00C26EE7">
              <w:rPr>
                <w:sz w:val="18"/>
                <w:szCs w:val="18"/>
                <w:lang w:eastAsia="en-AU"/>
              </w:rPr>
              <w:t> </w:t>
            </w:r>
          </w:p>
        </w:tc>
        <w:tc>
          <w:tcPr>
            <w:tcW w:w="2366" w:type="dxa"/>
            <w:gridSpan w:val="2"/>
            <w:tcBorders>
              <w:top w:val="nil"/>
              <w:left w:val="nil"/>
              <w:bottom w:val="single" w:sz="4" w:space="0" w:color="auto"/>
              <w:right w:val="nil"/>
            </w:tcBorders>
            <w:shd w:val="clear" w:color="000000" w:fill="FFFFFF"/>
            <w:hideMark/>
          </w:tcPr>
          <w:p w:rsidR="00B72F86" w:rsidRPr="00C26EE7" w:rsidRDefault="00B72F86" w:rsidP="00B72F86">
            <w:pPr>
              <w:spacing w:before="0" w:after="0"/>
              <w:rPr>
                <w:b/>
                <w:bCs/>
                <w:sz w:val="18"/>
                <w:szCs w:val="18"/>
                <w:lang w:eastAsia="en-AU"/>
              </w:rPr>
            </w:pPr>
            <w:r w:rsidRPr="00C26EE7">
              <w:rPr>
                <w:b/>
                <w:bCs/>
                <w:sz w:val="18"/>
                <w:szCs w:val="18"/>
                <w:lang w:eastAsia="en-AU"/>
              </w:rPr>
              <w:t> </w:t>
            </w:r>
          </w:p>
        </w:tc>
        <w:tc>
          <w:tcPr>
            <w:tcW w:w="1022" w:type="dxa"/>
            <w:tcBorders>
              <w:top w:val="nil"/>
              <w:left w:val="nil"/>
              <w:bottom w:val="single" w:sz="4" w:space="0" w:color="auto"/>
              <w:right w:val="nil"/>
            </w:tcBorders>
            <w:shd w:val="clear" w:color="000000" w:fill="FFFFFF"/>
            <w:noWrap/>
            <w:hideMark/>
          </w:tcPr>
          <w:p w:rsidR="00B72F86" w:rsidRPr="00C26EE7" w:rsidRDefault="00B72F86" w:rsidP="00B72F86">
            <w:pPr>
              <w:spacing w:before="0" w:after="0"/>
              <w:rPr>
                <w:b/>
                <w:bCs/>
                <w:sz w:val="18"/>
                <w:szCs w:val="18"/>
                <w:lang w:eastAsia="en-AU"/>
              </w:rPr>
            </w:pPr>
            <w:r w:rsidRPr="00C26EE7">
              <w:rPr>
                <w:b/>
                <w:bCs/>
                <w:sz w:val="18"/>
                <w:szCs w:val="18"/>
                <w:lang w:eastAsia="en-AU"/>
              </w:rPr>
              <w:t> </w:t>
            </w:r>
          </w:p>
        </w:tc>
        <w:tc>
          <w:tcPr>
            <w:tcW w:w="980" w:type="dxa"/>
            <w:gridSpan w:val="2"/>
            <w:tcBorders>
              <w:top w:val="nil"/>
              <w:left w:val="nil"/>
              <w:bottom w:val="single" w:sz="4" w:space="0" w:color="auto"/>
              <w:right w:val="nil"/>
            </w:tcBorders>
            <w:shd w:val="clear" w:color="000000" w:fill="FFFFFF"/>
            <w:noWrap/>
            <w:vAlign w:val="bottom"/>
            <w:hideMark/>
          </w:tcPr>
          <w:p w:rsidR="00B72F86" w:rsidRPr="00C26EE7" w:rsidRDefault="00B72F86" w:rsidP="00B72F86">
            <w:pPr>
              <w:spacing w:before="0" w:after="0"/>
              <w:rPr>
                <w:sz w:val="18"/>
                <w:szCs w:val="18"/>
                <w:lang w:eastAsia="en-AU"/>
              </w:rPr>
            </w:pPr>
            <w:r w:rsidRPr="00C26EE7">
              <w:rPr>
                <w:sz w:val="18"/>
                <w:szCs w:val="18"/>
                <w:lang w:eastAsia="en-AU"/>
              </w:rPr>
              <w:t> </w:t>
            </w:r>
          </w:p>
        </w:tc>
        <w:tc>
          <w:tcPr>
            <w:tcW w:w="965" w:type="dxa"/>
            <w:gridSpan w:val="2"/>
            <w:tcBorders>
              <w:top w:val="nil"/>
              <w:left w:val="nil"/>
              <w:bottom w:val="single" w:sz="4" w:space="0" w:color="auto"/>
              <w:right w:val="nil"/>
            </w:tcBorders>
            <w:shd w:val="clear" w:color="000000" w:fill="FFFFFF"/>
            <w:noWrap/>
            <w:vAlign w:val="bottom"/>
            <w:hideMark/>
          </w:tcPr>
          <w:p w:rsidR="00B72F86" w:rsidRPr="00C26EE7" w:rsidRDefault="00B72F86" w:rsidP="00B72F86">
            <w:pPr>
              <w:spacing w:before="0" w:after="0"/>
              <w:rPr>
                <w:sz w:val="18"/>
                <w:szCs w:val="18"/>
                <w:lang w:eastAsia="en-AU"/>
              </w:rPr>
            </w:pPr>
            <w:r w:rsidRPr="00C26EE7">
              <w:rPr>
                <w:sz w:val="18"/>
                <w:szCs w:val="18"/>
                <w:lang w:eastAsia="en-AU"/>
              </w:rPr>
              <w:t> </w:t>
            </w:r>
          </w:p>
        </w:tc>
        <w:tc>
          <w:tcPr>
            <w:tcW w:w="951" w:type="dxa"/>
            <w:tcBorders>
              <w:top w:val="nil"/>
              <w:left w:val="nil"/>
              <w:bottom w:val="single" w:sz="4" w:space="0" w:color="auto"/>
              <w:right w:val="nil"/>
            </w:tcBorders>
            <w:shd w:val="clear" w:color="000000" w:fill="FFFFFF"/>
            <w:noWrap/>
            <w:vAlign w:val="bottom"/>
            <w:hideMark/>
          </w:tcPr>
          <w:p w:rsidR="00B72F86" w:rsidRPr="00C26EE7" w:rsidRDefault="00B72F86" w:rsidP="00B72F86">
            <w:pPr>
              <w:spacing w:before="0" w:after="0"/>
              <w:rPr>
                <w:sz w:val="18"/>
                <w:szCs w:val="18"/>
                <w:lang w:eastAsia="en-AU"/>
              </w:rPr>
            </w:pPr>
            <w:r w:rsidRPr="00C26EE7">
              <w:rPr>
                <w:sz w:val="18"/>
                <w:szCs w:val="18"/>
                <w:lang w:eastAsia="en-AU"/>
              </w:rPr>
              <w:t> </w:t>
            </w:r>
          </w:p>
        </w:tc>
        <w:tc>
          <w:tcPr>
            <w:tcW w:w="981" w:type="dxa"/>
            <w:gridSpan w:val="2"/>
            <w:tcBorders>
              <w:top w:val="nil"/>
              <w:left w:val="nil"/>
              <w:bottom w:val="single" w:sz="4" w:space="0" w:color="auto"/>
              <w:right w:val="nil"/>
            </w:tcBorders>
            <w:shd w:val="clear" w:color="000000" w:fill="FFFFFF"/>
            <w:noWrap/>
            <w:vAlign w:val="bottom"/>
            <w:hideMark/>
          </w:tcPr>
          <w:p w:rsidR="00B72F86" w:rsidRPr="00C26EE7" w:rsidRDefault="00B72F86" w:rsidP="00B72F86">
            <w:pPr>
              <w:spacing w:before="0" w:after="0"/>
              <w:rPr>
                <w:sz w:val="18"/>
                <w:szCs w:val="18"/>
                <w:lang w:eastAsia="en-AU"/>
              </w:rPr>
            </w:pPr>
            <w:r w:rsidRPr="00C26EE7">
              <w:rPr>
                <w:sz w:val="18"/>
                <w:szCs w:val="18"/>
                <w:lang w:eastAsia="en-AU"/>
              </w:rPr>
              <w:t> </w:t>
            </w:r>
          </w:p>
        </w:tc>
        <w:tc>
          <w:tcPr>
            <w:tcW w:w="951" w:type="dxa"/>
            <w:tcBorders>
              <w:top w:val="nil"/>
              <w:left w:val="nil"/>
              <w:bottom w:val="single" w:sz="4" w:space="0" w:color="auto"/>
              <w:right w:val="nil"/>
            </w:tcBorders>
            <w:shd w:val="clear" w:color="000000" w:fill="FFFFFF"/>
            <w:noWrap/>
            <w:vAlign w:val="bottom"/>
            <w:hideMark/>
          </w:tcPr>
          <w:p w:rsidR="00B72F86" w:rsidRPr="00C26EE7" w:rsidRDefault="00B72F86" w:rsidP="00B72F86">
            <w:pPr>
              <w:spacing w:before="0" w:after="0"/>
              <w:rPr>
                <w:sz w:val="18"/>
                <w:szCs w:val="18"/>
                <w:lang w:eastAsia="en-AU"/>
              </w:rPr>
            </w:pPr>
            <w:r w:rsidRPr="00C26EE7">
              <w:rPr>
                <w:sz w:val="18"/>
                <w:szCs w:val="18"/>
                <w:lang w:eastAsia="en-AU"/>
              </w:rPr>
              <w:t> </w:t>
            </w:r>
          </w:p>
        </w:tc>
      </w:tr>
    </w:tbl>
    <w:p w:rsidR="00B93938" w:rsidRPr="00C26EE7" w:rsidRDefault="00B93938" w:rsidP="00111BC6"/>
    <w:p w:rsidR="00B93938" w:rsidRPr="00C26EE7" w:rsidRDefault="00B93938" w:rsidP="00111BC6">
      <w:pPr>
        <w:sectPr w:rsidR="00B93938" w:rsidRPr="00C26EE7" w:rsidSect="003F16F9">
          <w:pgSz w:w="11907" w:h="16840" w:code="9"/>
          <w:pgMar w:top="1151" w:right="1440" w:bottom="1729" w:left="1440" w:header="720" w:footer="720" w:gutter="0"/>
          <w:cols w:space="720"/>
        </w:sectPr>
      </w:pPr>
    </w:p>
    <w:p w:rsidR="00E25EC9" w:rsidRDefault="004A471B">
      <w:pPr>
        <w:pStyle w:val="Heading3"/>
      </w:pPr>
      <w:r w:rsidRPr="004A471B">
        <w:t>N</w:t>
      </w:r>
      <w:r w:rsidR="000E66E5" w:rsidRPr="004A471B">
        <w:t>otes to the Territorial Budget Statements</w:t>
      </w:r>
    </w:p>
    <w:p w:rsidR="00AE69F4" w:rsidRDefault="00362175">
      <w:r>
        <w:t>There are no significant variations in the statements.</w:t>
      </w:r>
    </w:p>
    <w:p w:rsidR="00AE69F4" w:rsidRDefault="00AE69F4" w:rsidP="00362175">
      <w:pPr>
        <w:sectPr w:rsidR="00AE69F4" w:rsidSect="003F16F9">
          <w:pgSz w:w="11907" w:h="16840" w:code="9"/>
          <w:pgMar w:top="1151" w:right="1440" w:bottom="1729" w:left="1440" w:header="720" w:footer="720" w:gutter="0"/>
          <w:cols w:space="720"/>
        </w:sectPr>
      </w:pPr>
    </w:p>
    <w:p w:rsidR="006B000B" w:rsidRPr="00EE495B" w:rsidRDefault="006B000B" w:rsidP="006B000B">
      <w:pPr>
        <w:pStyle w:val="Heading1"/>
        <w:rPr>
          <w:color w:val="000000" w:themeColor="text1"/>
        </w:rPr>
      </w:pPr>
      <w:bookmarkStart w:id="12" w:name="_Toc387930547"/>
      <w:bookmarkStart w:id="13" w:name="_Toc388873257"/>
      <w:r w:rsidRPr="00EE495B">
        <w:rPr>
          <w:color w:val="000000" w:themeColor="text1"/>
        </w:rPr>
        <w:t>ACT GAMBLING AND RACING COMMISSION</w:t>
      </w:r>
      <w:bookmarkEnd w:id="12"/>
      <w:bookmarkEnd w:id="13"/>
    </w:p>
    <w:p w:rsidR="006B000B" w:rsidRPr="00CF1A8C" w:rsidRDefault="006B000B" w:rsidP="006B000B">
      <w:pPr>
        <w:pStyle w:val="Heading2"/>
      </w:pPr>
      <w:bookmarkStart w:id="14" w:name="_Toc387930548"/>
      <w:bookmarkStart w:id="15" w:name="_Toc388873258"/>
      <w:r w:rsidRPr="007E45FF">
        <w:t>Purpose</w:t>
      </w:r>
      <w:bookmarkEnd w:id="14"/>
      <w:bookmarkEnd w:id="15"/>
    </w:p>
    <w:p w:rsidR="006B000B" w:rsidRDefault="006B000B" w:rsidP="006B000B">
      <w:r>
        <w:t xml:space="preserve">The ACT Gambling and Racing Commission (the Commission) is an independent statutory authority established under the </w:t>
      </w:r>
      <w:r w:rsidRPr="001A44AF">
        <w:rPr>
          <w:i/>
        </w:rPr>
        <w:t>Gambling and Racing Control Act 1999</w:t>
      </w:r>
      <w:r>
        <w:t xml:space="preserve"> to control, supervise and regulate gambling and racing activities in the Territory.</w:t>
      </w:r>
    </w:p>
    <w:p w:rsidR="006B000B" w:rsidRDefault="006B000B" w:rsidP="006B000B">
      <w:r>
        <w:t xml:space="preserve">The responsibilities of the Commission incorporate the ongoing development and implementation of an integrated regulatory framework for all gambling activity in the ACT, including casino, gaming machines, lotteries, racing (as provided in the </w:t>
      </w:r>
      <w:r w:rsidRPr="001A44AF">
        <w:rPr>
          <w:i/>
        </w:rPr>
        <w:t>Racing Act 1999</w:t>
      </w:r>
      <w:r>
        <w:t>), race and sports bookmaking, totalisator and interactive gambling.</w:t>
      </w:r>
    </w:p>
    <w:p w:rsidR="006B000B" w:rsidRPr="00CF1A8C" w:rsidRDefault="006B000B" w:rsidP="006B000B">
      <w:pPr>
        <w:pStyle w:val="Heading2"/>
      </w:pPr>
      <w:bookmarkStart w:id="16" w:name="_Toc387930549"/>
      <w:bookmarkStart w:id="17" w:name="_Toc388873259"/>
      <w:r>
        <w:t>2014-15</w:t>
      </w:r>
      <w:r w:rsidRPr="00CF1A8C">
        <w:t xml:space="preserve"> </w:t>
      </w:r>
      <w:r w:rsidRPr="007E45FF">
        <w:t>Priorities</w:t>
      </w:r>
      <w:bookmarkEnd w:id="16"/>
      <w:bookmarkEnd w:id="17"/>
    </w:p>
    <w:p w:rsidR="006B000B" w:rsidRDefault="006B000B" w:rsidP="006B000B">
      <w:r>
        <w:t>Strategic and operational issues to be pursued in 2014-15 include:</w:t>
      </w:r>
    </w:p>
    <w:p w:rsidR="006B000B" w:rsidRPr="00710213" w:rsidRDefault="006B000B" w:rsidP="006B000B">
      <w:pPr>
        <w:pStyle w:val="BSbullet1"/>
      </w:pPr>
      <w:r w:rsidRPr="00710213">
        <w:t>continuing to implement legislative changes to various gaming laws as required;</w:t>
      </w:r>
    </w:p>
    <w:p w:rsidR="006B000B" w:rsidRPr="00710213" w:rsidRDefault="006B000B" w:rsidP="006B000B">
      <w:pPr>
        <w:pStyle w:val="BSbullet1"/>
      </w:pPr>
      <w:r w:rsidRPr="00710213">
        <w:t>enhancing the effectiveness of the Commission’s compliance program on a continual risk assessment basis;</w:t>
      </w:r>
    </w:p>
    <w:p w:rsidR="006B000B" w:rsidRPr="00710213" w:rsidRDefault="006B000B" w:rsidP="006B000B">
      <w:pPr>
        <w:pStyle w:val="BSbullet1"/>
      </w:pPr>
      <w:r w:rsidRPr="00710213">
        <w:t>undertaking regulatory tasks as required under the gaming laws, including probity checks, issue licences and provide approvals, following the necessary investigations and assessments;</w:t>
      </w:r>
    </w:p>
    <w:p w:rsidR="006B000B" w:rsidRPr="00710213" w:rsidRDefault="006B000B" w:rsidP="006B000B">
      <w:pPr>
        <w:pStyle w:val="BSbullet1"/>
      </w:pPr>
      <w:r w:rsidRPr="00710213">
        <w:t>undertaking or assisting with reviews of gaming laws and assisting</w:t>
      </w:r>
      <w:r>
        <w:t xml:space="preserve"> the</w:t>
      </w:r>
      <w:r w:rsidRPr="00710213">
        <w:t xml:space="preserve"> Economic Development Directorate with other gaming related policy issues as required;</w:t>
      </w:r>
    </w:p>
    <w:p w:rsidR="006B000B" w:rsidRPr="00710213" w:rsidRDefault="006B000B" w:rsidP="006B000B">
      <w:pPr>
        <w:pStyle w:val="BSbullet1"/>
      </w:pPr>
      <w:r w:rsidRPr="00710213">
        <w:t>continuing to assess the findings and recommendations of relevant gambling research projects in relation to compliance and policy issues;</w:t>
      </w:r>
    </w:p>
    <w:p w:rsidR="006B000B" w:rsidRPr="00710213" w:rsidRDefault="006B000B" w:rsidP="006B000B">
      <w:pPr>
        <w:pStyle w:val="BSbullet1"/>
      </w:pPr>
      <w:r w:rsidRPr="00710213">
        <w:t>enhancing the Commission’s community engagement strategy by building upon strategic links with its stakeholders;</w:t>
      </w:r>
    </w:p>
    <w:p w:rsidR="006B000B" w:rsidRPr="00710213" w:rsidRDefault="006B000B" w:rsidP="006B000B">
      <w:pPr>
        <w:pStyle w:val="BSbullet1"/>
      </w:pPr>
      <w:r w:rsidRPr="00710213">
        <w:t>developing and enhancing the Commission’s community education program relating to problem gambling; and</w:t>
      </w:r>
    </w:p>
    <w:p w:rsidR="006B000B" w:rsidRPr="00710213" w:rsidRDefault="006B000B" w:rsidP="006B000B">
      <w:pPr>
        <w:pStyle w:val="BSbullet1"/>
      </w:pPr>
      <w:r w:rsidRPr="00710213">
        <w:t>continuing to develop and implement projects through the Problem Gambling Assistance Fund.</w:t>
      </w:r>
    </w:p>
    <w:p w:rsidR="006B000B" w:rsidRDefault="006B000B" w:rsidP="006B000B">
      <w:pPr>
        <w:pStyle w:val="Heading2"/>
      </w:pPr>
      <w:bookmarkStart w:id="18" w:name="_Toc387930550"/>
      <w:bookmarkStart w:id="19" w:name="_Toc388873260"/>
      <w:r>
        <w:t>Estimated Employment Level</w:t>
      </w:r>
      <w:bookmarkEnd w:id="18"/>
      <w:bookmarkEnd w:id="19"/>
    </w:p>
    <w:p w:rsidR="006B000B" w:rsidRDefault="006B000B" w:rsidP="006B000B">
      <w:pPr>
        <w:pStyle w:val="Caption"/>
      </w:pPr>
      <w:r>
        <w:t xml:space="preserve">Table </w:t>
      </w:r>
      <w:fldSimple w:instr=" SEQ Table \r 1\* ARABIC ">
        <w:r w:rsidR="00970AA0">
          <w:rPr>
            <w:noProof/>
          </w:rPr>
          <w:t>1</w:t>
        </w:r>
      </w:fldSimple>
      <w:r>
        <w:t xml:space="preserve">: </w:t>
      </w:r>
      <w:r w:rsidRPr="000B7DF7">
        <w:t>Estimated Employment Level</w:t>
      </w:r>
    </w:p>
    <w:tbl>
      <w:tblPr>
        <w:tblW w:w="5000" w:type="pct"/>
        <w:tblLayout w:type="fixed"/>
        <w:tblLook w:val="04A0"/>
      </w:tblPr>
      <w:tblGrid>
        <w:gridCol w:w="2742"/>
        <w:gridCol w:w="1625"/>
        <w:gridCol w:w="1625"/>
        <w:gridCol w:w="1625"/>
        <w:gridCol w:w="1626"/>
      </w:tblGrid>
      <w:tr w:rsidR="006B000B" w:rsidTr="00F70498">
        <w:trPr>
          <w:trHeight w:val="392"/>
          <w:tblHeader/>
        </w:trPr>
        <w:tc>
          <w:tcPr>
            <w:tcW w:w="2699" w:type="dxa"/>
            <w:tcBorders>
              <w:top w:val="single" w:sz="4" w:space="0" w:color="000000"/>
              <w:bottom w:val="single" w:sz="4" w:space="0" w:color="000000"/>
            </w:tcBorders>
          </w:tcPr>
          <w:p w:rsidR="006B000B" w:rsidRPr="008B038C" w:rsidRDefault="006B000B" w:rsidP="00F70498">
            <w:pPr>
              <w:pStyle w:val="BStabletext"/>
              <w:keepNext/>
            </w:pPr>
          </w:p>
        </w:tc>
        <w:tc>
          <w:tcPr>
            <w:tcW w:w="1600" w:type="dxa"/>
            <w:tcBorders>
              <w:top w:val="single" w:sz="4" w:space="0" w:color="000000"/>
              <w:bottom w:val="single" w:sz="4" w:space="0" w:color="000000"/>
            </w:tcBorders>
          </w:tcPr>
          <w:p w:rsidR="006B000B" w:rsidRPr="007D71D2" w:rsidRDefault="006B000B" w:rsidP="00F70498">
            <w:pPr>
              <w:pStyle w:val="BStableheading1"/>
              <w:keepNext/>
              <w:framePr w:wrap="around"/>
            </w:pPr>
            <w:r w:rsidRPr="007D71D2">
              <w:t>2012</w:t>
            </w:r>
            <w:r>
              <w:noBreakHyphen/>
            </w:r>
            <w:r w:rsidRPr="007D71D2">
              <w:t>13</w:t>
            </w:r>
          </w:p>
          <w:p w:rsidR="006B000B" w:rsidRPr="007D71D2" w:rsidRDefault="006B000B" w:rsidP="00F70498">
            <w:pPr>
              <w:pStyle w:val="BStableheading1"/>
              <w:keepNext/>
              <w:framePr w:wrap="around"/>
            </w:pPr>
            <w:r w:rsidRPr="007D71D2">
              <w:t>Actual Outcome</w:t>
            </w:r>
          </w:p>
        </w:tc>
        <w:tc>
          <w:tcPr>
            <w:tcW w:w="1600" w:type="dxa"/>
            <w:tcBorders>
              <w:top w:val="single" w:sz="4" w:space="0" w:color="000000"/>
              <w:bottom w:val="single" w:sz="4" w:space="0" w:color="000000"/>
            </w:tcBorders>
          </w:tcPr>
          <w:p w:rsidR="006B000B" w:rsidRPr="007D71D2" w:rsidRDefault="006B000B" w:rsidP="00F70498">
            <w:pPr>
              <w:pStyle w:val="BStableheading1"/>
              <w:keepNext/>
              <w:framePr w:wrap="around"/>
            </w:pPr>
            <w:r w:rsidRPr="007D71D2">
              <w:t>2013</w:t>
            </w:r>
            <w:r>
              <w:noBreakHyphen/>
            </w:r>
            <w:r w:rsidRPr="007D71D2">
              <w:t>14</w:t>
            </w:r>
          </w:p>
          <w:p w:rsidR="006B000B" w:rsidRPr="007D71D2" w:rsidRDefault="006B000B" w:rsidP="00F70498">
            <w:pPr>
              <w:pStyle w:val="BStableheading1"/>
              <w:keepNext/>
              <w:framePr w:wrap="around"/>
            </w:pPr>
            <w:r w:rsidRPr="007D71D2">
              <w:t>Budget</w:t>
            </w:r>
          </w:p>
        </w:tc>
        <w:tc>
          <w:tcPr>
            <w:tcW w:w="1600" w:type="dxa"/>
            <w:tcBorders>
              <w:top w:val="single" w:sz="4" w:space="0" w:color="000000"/>
              <w:bottom w:val="single" w:sz="4" w:space="0" w:color="000000"/>
            </w:tcBorders>
          </w:tcPr>
          <w:p w:rsidR="006B000B" w:rsidRPr="007D71D2" w:rsidRDefault="006B000B" w:rsidP="00F70498">
            <w:pPr>
              <w:pStyle w:val="BStableheading1"/>
              <w:keepNext/>
              <w:framePr w:wrap="around"/>
            </w:pPr>
            <w:r w:rsidRPr="007D71D2">
              <w:t>2013</w:t>
            </w:r>
            <w:r>
              <w:noBreakHyphen/>
            </w:r>
            <w:r w:rsidRPr="007D71D2">
              <w:t>14</w:t>
            </w:r>
          </w:p>
          <w:p w:rsidR="006B000B" w:rsidRDefault="006B000B" w:rsidP="00F70498">
            <w:pPr>
              <w:pStyle w:val="BStableheading1"/>
              <w:keepNext/>
              <w:framePr w:wrap="around"/>
            </w:pPr>
            <w:r w:rsidRPr="007D71D2">
              <w:t>Estimated</w:t>
            </w:r>
          </w:p>
          <w:p w:rsidR="006B000B" w:rsidRPr="007D71D2" w:rsidRDefault="006B000B" w:rsidP="00F70498">
            <w:pPr>
              <w:pStyle w:val="BStableheading1"/>
              <w:keepNext/>
              <w:framePr w:wrap="around"/>
            </w:pPr>
            <w:r w:rsidRPr="007D71D2">
              <w:t>Outcome</w:t>
            </w:r>
          </w:p>
        </w:tc>
        <w:tc>
          <w:tcPr>
            <w:tcW w:w="1601" w:type="dxa"/>
            <w:tcBorders>
              <w:top w:val="single" w:sz="4" w:space="0" w:color="000000"/>
              <w:bottom w:val="single" w:sz="4" w:space="0" w:color="000000"/>
            </w:tcBorders>
            <w:noWrap/>
          </w:tcPr>
          <w:p w:rsidR="006B000B" w:rsidRPr="007D71D2" w:rsidRDefault="006B000B" w:rsidP="00F70498">
            <w:pPr>
              <w:pStyle w:val="BStableheading1"/>
              <w:keepNext/>
              <w:framePr w:wrap="around"/>
            </w:pPr>
            <w:r w:rsidRPr="007D71D2">
              <w:t>2014</w:t>
            </w:r>
            <w:r>
              <w:noBreakHyphen/>
            </w:r>
            <w:r w:rsidRPr="007D71D2">
              <w:t>15</w:t>
            </w:r>
          </w:p>
          <w:p w:rsidR="006B000B" w:rsidRPr="007D71D2" w:rsidRDefault="006B000B" w:rsidP="00F70498">
            <w:pPr>
              <w:pStyle w:val="BStableheading1"/>
              <w:keepNext/>
              <w:framePr w:wrap="around"/>
            </w:pPr>
            <w:r w:rsidRPr="007D71D2">
              <w:t>Budget</w:t>
            </w:r>
          </w:p>
        </w:tc>
      </w:tr>
      <w:tr w:rsidR="006B000B" w:rsidRPr="0084795A" w:rsidTr="00F70498">
        <w:trPr>
          <w:trHeight w:val="319"/>
        </w:trPr>
        <w:tc>
          <w:tcPr>
            <w:tcW w:w="2699" w:type="dxa"/>
            <w:tcBorders>
              <w:top w:val="single" w:sz="4" w:space="0" w:color="000000"/>
              <w:bottom w:val="single" w:sz="4" w:space="0" w:color="000000"/>
            </w:tcBorders>
          </w:tcPr>
          <w:p w:rsidR="003468F9" w:rsidRDefault="007A1AA6">
            <w:pPr>
              <w:pStyle w:val="BStabletext"/>
              <w:keepNext/>
              <w:rPr>
                <w:rStyle w:val="Strong"/>
                <w:bCs/>
                <w:sz w:val="20"/>
                <w:szCs w:val="20"/>
              </w:rPr>
            </w:pPr>
            <w:r w:rsidRPr="007A1AA6">
              <w:rPr>
                <w:rStyle w:val="Strong"/>
                <w:bCs/>
                <w:sz w:val="20"/>
                <w:szCs w:val="20"/>
              </w:rPr>
              <w:t>Staffing (FTE)</w:t>
            </w:r>
          </w:p>
        </w:tc>
        <w:tc>
          <w:tcPr>
            <w:tcW w:w="1600" w:type="dxa"/>
            <w:tcBorders>
              <w:top w:val="single" w:sz="4" w:space="0" w:color="000000"/>
              <w:bottom w:val="single" w:sz="4" w:space="0" w:color="000000"/>
            </w:tcBorders>
          </w:tcPr>
          <w:p w:rsidR="003468F9" w:rsidRDefault="007A1AA6">
            <w:pPr>
              <w:pStyle w:val="BStablefigures"/>
              <w:keepNext/>
              <w:framePr w:wrap="around"/>
              <w:rPr>
                <w:sz w:val="20"/>
                <w:szCs w:val="20"/>
              </w:rPr>
            </w:pPr>
            <w:r w:rsidRPr="007A1AA6">
              <w:rPr>
                <w:sz w:val="20"/>
                <w:szCs w:val="20"/>
              </w:rPr>
              <w:t>28</w:t>
            </w:r>
          </w:p>
        </w:tc>
        <w:tc>
          <w:tcPr>
            <w:tcW w:w="1600" w:type="dxa"/>
            <w:tcBorders>
              <w:top w:val="single" w:sz="4" w:space="0" w:color="000000"/>
              <w:bottom w:val="single" w:sz="4" w:space="0" w:color="000000"/>
            </w:tcBorders>
          </w:tcPr>
          <w:p w:rsidR="003468F9" w:rsidRDefault="007A1AA6">
            <w:pPr>
              <w:pStyle w:val="BStablefigures"/>
              <w:keepNext/>
              <w:framePr w:wrap="around"/>
              <w:rPr>
                <w:sz w:val="20"/>
                <w:szCs w:val="20"/>
              </w:rPr>
            </w:pPr>
            <w:r w:rsidRPr="007A1AA6">
              <w:rPr>
                <w:sz w:val="20"/>
                <w:szCs w:val="20"/>
              </w:rPr>
              <w:t>33</w:t>
            </w:r>
          </w:p>
        </w:tc>
        <w:tc>
          <w:tcPr>
            <w:tcW w:w="1600" w:type="dxa"/>
            <w:tcBorders>
              <w:top w:val="single" w:sz="4" w:space="0" w:color="000000"/>
              <w:bottom w:val="single" w:sz="4" w:space="0" w:color="000000"/>
            </w:tcBorders>
          </w:tcPr>
          <w:p w:rsidR="003468F9" w:rsidRDefault="007A1AA6">
            <w:pPr>
              <w:pStyle w:val="BStablefigures"/>
              <w:keepNext/>
              <w:framePr w:wrap="around"/>
              <w:rPr>
                <w:sz w:val="20"/>
                <w:szCs w:val="20"/>
              </w:rPr>
            </w:pPr>
            <w:r w:rsidRPr="007A1AA6">
              <w:rPr>
                <w:sz w:val="20"/>
                <w:szCs w:val="20"/>
              </w:rPr>
              <w:t>33</w:t>
            </w:r>
          </w:p>
        </w:tc>
        <w:tc>
          <w:tcPr>
            <w:tcW w:w="1601" w:type="dxa"/>
            <w:tcBorders>
              <w:top w:val="single" w:sz="4" w:space="0" w:color="000000"/>
              <w:bottom w:val="single" w:sz="4" w:space="0" w:color="000000"/>
            </w:tcBorders>
            <w:noWrap/>
          </w:tcPr>
          <w:p w:rsidR="003468F9" w:rsidRDefault="007A1AA6">
            <w:pPr>
              <w:pStyle w:val="BStablefigures"/>
              <w:keepNext/>
              <w:framePr w:wrap="around"/>
              <w:rPr>
                <w:sz w:val="20"/>
                <w:szCs w:val="20"/>
              </w:rPr>
            </w:pPr>
            <w:r w:rsidRPr="007A1AA6">
              <w:rPr>
                <w:sz w:val="20"/>
                <w:szCs w:val="20"/>
              </w:rPr>
              <w:t>33</w:t>
            </w:r>
          </w:p>
        </w:tc>
      </w:tr>
    </w:tbl>
    <w:p w:rsidR="006B000B" w:rsidRDefault="006B000B" w:rsidP="006B000B">
      <w:pPr>
        <w:pStyle w:val="Heading2"/>
      </w:pPr>
      <w:bookmarkStart w:id="20" w:name="_Toc387930551"/>
      <w:bookmarkStart w:id="21" w:name="_Toc388873261"/>
      <w:r w:rsidRPr="007A217D">
        <w:t>Strategic Objectives and Indicators</w:t>
      </w:r>
      <w:bookmarkEnd w:id="20"/>
      <w:bookmarkEnd w:id="21"/>
    </w:p>
    <w:p w:rsidR="006B000B" w:rsidRPr="00CF1A8C" w:rsidRDefault="006B000B" w:rsidP="006B000B">
      <w:pPr>
        <w:pStyle w:val="Heading3"/>
      </w:pPr>
      <w:r w:rsidRPr="00CF1A8C">
        <w:t xml:space="preserve">Strategic </w:t>
      </w:r>
      <w:r>
        <w:t xml:space="preserve">Objective </w:t>
      </w:r>
      <w:r w:rsidRPr="00CF1A8C">
        <w:t>1</w:t>
      </w:r>
    </w:p>
    <w:p w:rsidR="006B000B" w:rsidRDefault="006B000B" w:rsidP="006B000B">
      <w:pPr>
        <w:pStyle w:val="Heading4"/>
      </w:pPr>
      <w:r>
        <w:t>Increase Gambling Operators’ Compliance with Legislation</w:t>
      </w:r>
    </w:p>
    <w:p w:rsidR="006B000B" w:rsidRPr="00CF1A8C" w:rsidRDefault="006B000B" w:rsidP="006B000B">
      <w:r>
        <w:t>The Commission conducts a comprehensive audit program to ensure that operators comply with relevant gaming and wagering legislation.  Through this audit program and its education and liaison with operators, the Commission aims to increase compliance with the various Acts.  The level of reduction in the number of breaches detected per audit will indicate the success, or otherwise, of the Commission’s activities in increasing compliance with legislation.</w:t>
      </w:r>
    </w:p>
    <w:p w:rsidR="006B000B" w:rsidRDefault="00050573" w:rsidP="006B000B">
      <w:r w:rsidRPr="00050573">
        <w:rPr>
          <w:noProof/>
          <w:lang w:eastAsia="en-AU"/>
        </w:rPr>
        <w:drawing>
          <wp:inline distT="0" distB="0" distL="0" distR="0">
            <wp:extent cx="5732145" cy="2581944"/>
            <wp:effectExtent l="19050" t="0" r="1905" b="0"/>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srcRect/>
                    <a:stretch>
                      <a:fillRect/>
                    </a:stretch>
                  </pic:blipFill>
                  <pic:spPr bwMode="auto">
                    <a:xfrm>
                      <a:off x="0" y="0"/>
                      <a:ext cx="5732145" cy="2581944"/>
                    </a:xfrm>
                    <a:prstGeom prst="rect">
                      <a:avLst/>
                    </a:prstGeom>
                    <a:noFill/>
                    <a:ln w="9525">
                      <a:noFill/>
                      <a:miter lim="800000"/>
                      <a:headEnd/>
                      <a:tailEnd/>
                    </a:ln>
                  </pic:spPr>
                </pic:pic>
              </a:graphicData>
            </a:graphic>
          </wp:inline>
        </w:drawing>
      </w:r>
    </w:p>
    <w:p w:rsidR="006B000B" w:rsidRDefault="006B000B" w:rsidP="006B000B">
      <w:pPr>
        <w:spacing w:before="0" w:after="0"/>
      </w:pPr>
      <w:r>
        <w:br w:type="page"/>
      </w:r>
    </w:p>
    <w:p w:rsidR="006B000B" w:rsidRPr="00CF1A8C" w:rsidRDefault="006B000B" w:rsidP="006B000B">
      <w:pPr>
        <w:pStyle w:val="Heading3"/>
      </w:pPr>
      <w:r w:rsidRPr="00CF1A8C">
        <w:t xml:space="preserve">Strategic </w:t>
      </w:r>
      <w:r>
        <w:t>Objective 2</w:t>
      </w:r>
      <w:r w:rsidRPr="00CF1A8C">
        <w:t xml:space="preserve"> </w:t>
      </w:r>
    </w:p>
    <w:p w:rsidR="006B000B" w:rsidRDefault="006B000B" w:rsidP="006B000B">
      <w:pPr>
        <w:pStyle w:val="Heading4"/>
      </w:pPr>
      <w:r>
        <w:t xml:space="preserve">Increase the Accuracy of Returns by Operators for Gambling Related Taxes, Levies, Fees and Fines </w:t>
      </w:r>
      <w:r w:rsidR="00DE0330">
        <w:t>on Behalf of the ACT Government</w:t>
      </w:r>
    </w:p>
    <w:p w:rsidR="006B000B" w:rsidRDefault="006B000B" w:rsidP="006B000B">
      <w:r>
        <w:t>The Commission receives returns from operators along with payments for gambling related taxes, levies, fees and fines.  The Commission reconciles the returns against operators’ activities and issues variation advice if discrepancies are identified.  The Commission aims to reduce the number of variations through its education and liaison with operators in the ACT.  The reduction in the number of variations as a proportion of returns is an indication of the Commission’s performance in this area.</w:t>
      </w:r>
    </w:p>
    <w:p w:rsidR="006B000B" w:rsidRPr="00CF1A8C" w:rsidRDefault="00050573" w:rsidP="006B000B">
      <w:r w:rsidRPr="00050573">
        <w:rPr>
          <w:noProof/>
          <w:lang w:eastAsia="en-AU"/>
        </w:rPr>
        <w:drawing>
          <wp:inline distT="0" distB="0" distL="0" distR="0">
            <wp:extent cx="5732145" cy="2726869"/>
            <wp:effectExtent l="19050" t="0" r="1905" b="0"/>
            <wp:docPr id="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srcRect/>
                    <a:stretch>
                      <a:fillRect/>
                    </a:stretch>
                  </pic:blipFill>
                  <pic:spPr bwMode="auto">
                    <a:xfrm>
                      <a:off x="0" y="0"/>
                      <a:ext cx="5732145" cy="2726869"/>
                    </a:xfrm>
                    <a:prstGeom prst="rect">
                      <a:avLst/>
                    </a:prstGeom>
                    <a:noFill/>
                    <a:ln w="9525">
                      <a:noFill/>
                      <a:miter lim="800000"/>
                      <a:headEnd/>
                      <a:tailEnd/>
                    </a:ln>
                  </pic:spPr>
                </pic:pic>
              </a:graphicData>
            </a:graphic>
          </wp:inline>
        </w:drawing>
      </w:r>
    </w:p>
    <w:p w:rsidR="006B000B" w:rsidRPr="00CF1A8C" w:rsidRDefault="006B000B" w:rsidP="006B000B">
      <w:pPr>
        <w:pStyle w:val="Heading3"/>
      </w:pPr>
      <w:r w:rsidRPr="00CF1A8C">
        <w:t xml:space="preserve">Strategic </w:t>
      </w:r>
      <w:r>
        <w:t>Objective 3</w:t>
      </w:r>
      <w:r w:rsidRPr="00CF1A8C">
        <w:t xml:space="preserve"> </w:t>
      </w:r>
    </w:p>
    <w:p w:rsidR="006B000B" w:rsidRDefault="006B000B" w:rsidP="006B000B">
      <w:pPr>
        <w:pStyle w:val="Heading4"/>
      </w:pPr>
      <w:r>
        <w:t xml:space="preserve">Undertake Measures Designed to Reduce the Negative Impact of Problem Gambling </w:t>
      </w:r>
    </w:p>
    <w:p w:rsidR="006B000B" w:rsidRDefault="006B000B" w:rsidP="006B000B">
      <w:r>
        <w:t>The Commission must perform its functions in a way that reduces the risks and costs of problem gambling to individuals and the community.  The Commission monitors the social effects of gambling and problem gambling in the ACT and is tasked with providing relevant education and counselling services.  The Commission aims to reduce the negative impact of problem gambling through targeted research and implementing strategies based on those research outcomes.</w:t>
      </w:r>
    </w:p>
    <w:p w:rsidR="006B000B" w:rsidRDefault="006B000B" w:rsidP="006B000B">
      <w:r w:rsidRPr="007578BF">
        <w:rPr>
          <w:rStyle w:val="Strong"/>
        </w:rPr>
        <w:t>Strategic Indicator</w:t>
      </w:r>
      <w:r>
        <w:rPr>
          <w:rStyle w:val="Strong"/>
        </w:rPr>
        <w:t xml:space="preserve"> 3</w:t>
      </w:r>
      <w:r w:rsidRPr="007578BF">
        <w:rPr>
          <w:rStyle w:val="Strong"/>
        </w:rPr>
        <w:t xml:space="preserve">: </w:t>
      </w:r>
      <w:r>
        <w:t xml:space="preserve"> Develop and implement research based strategies to reduce the negative impacts of problem gambling.</w:t>
      </w:r>
    </w:p>
    <w:p w:rsidR="006B000B" w:rsidRPr="001A44AF" w:rsidRDefault="006B000B" w:rsidP="006B000B">
      <w:pPr>
        <w:sectPr w:rsidR="006B000B" w:rsidRPr="001A44AF" w:rsidSect="007C465A">
          <w:footerReference w:type="default" r:id="rId19"/>
          <w:pgSz w:w="11907" w:h="16840" w:code="9"/>
          <w:pgMar w:top="1151" w:right="1440" w:bottom="1729" w:left="1440" w:header="720" w:footer="720" w:gutter="0"/>
          <w:cols w:space="720"/>
          <w:docGrid w:linePitch="326"/>
        </w:sectPr>
      </w:pPr>
    </w:p>
    <w:p w:rsidR="006B000B" w:rsidRDefault="006B000B" w:rsidP="006B000B">
      <w:pPr>
        <w:pStyle w:val="Heading2"/>
      </w:pPr>
      <w:bookmarkStart w:id="22" w:name="_Toc387930552"/>
      <w:bookmarkStart w:id="23" w:name="_Toc388873262"/>
      <w:r>
        <w:t>Output Class</w:t>
      </w:r>
      <w:bookmarkEnd w:id="22"/>
      <w:bookmarkEnd w:id="23"/>
    </w:p>
    <w:p w:rsidR="006B000B" w:rsidRDefault="006B000B" w:rsidP="006B000B">
      <w:pPr>
        <w:pStyle w:val="Heading3"/>
      </w:pPr>
      <w:r>
        <w:t>Output Class 1: Gambling Regulation and Harm Minimisation</w:t>
      </w:r>
    </w:p>
    <w:p w:rsidR="006B000B" w:rsidRDefault="006B000B" w:rsidP="006B000B">
      <w:pPr>
        <w:pStyle w:val="Caption"/>
      </w:pPr>
      <w:r>
        <w:t xml:space="preserve">Table </w:t>
      </w:r>
      <w:fldSimple w:instr=" SEQ Table \* ARABIC ">
        <w:r w:rsidR="00970AA0">
          <w:rPr>
            <w:noProof/>
          </w:rPr>
          <w:t>2</w:t>
        </w:r>
      </w:fldSimple>
      <w:r>
        <w:t>: Output Class 1: Gambling Regulation and Harm Minimisation</w:t>
      </w:r>
    </w:p>
    <w:tbl>
      <w:tblPr>
        <w:tblW w:w="5000" w:type="pct"/>
        <w:tblLook w:val="04A0"/>
      </w:tblPr>
      <w:tblGrid>
        <w:gridCol w:w="5227"/>
        <w:gridCol w:w="2008"/>
        <w:gridCol w:w="2008"/>
      </w:tblGrid>
      <w:tr w:rsidR="006B000B" w:rsidTr="00F70498">
        <w:trPr>
          <w:tblHeader/>
        </w:trPr>
        <w:tc>
          <w:tcPr>
            <w:tcW w:w="2828" w:type="pct"/>
            <w:tcBorders>
              <w:top w:val="single" w:sz="4" w:space="0" w:color="000000"/>
              <w:bottom w:val="single" w:sz="4" w:space="0" w:color="000000"/>
            </w:tcBorders>
          </w:tcPr>
          <w:p w:rsidR="006B000B" w:rsidRPr="003F16F9" w:rsidRDefault="006B000B" w:rsidP="00F70498">
            <w:pPr>
              <w:pStyle w:val="BStabletext"/>
              <w:keepNext/>
            </w:pPr>
          </w:p>
        </w:tc>
        <w:tc>
          <w:tcPr>
            <w:tcW w:w="1086" w:type="pct"/>
            <w:tcBorders>
              <w:top w:val="single" w:sz="4" w:space="0" w:color="000000"/>
              <w:bottom w:val="single" w:sz="4" w:space="0" w:color="000000"/>
            </w:tcBorders>
          </w:tcPr>
          <w:p w:rsidR="006B000B" w:rsidRPr="006879E5" w:rsidRDefault="006B000B" w:rsidP="00F70498">
            <w:pPr>
              <w:pStyle w:val="BStableheading"/>
              <w:keepNext/>
              <w:framePr w:wrap="around"/>
            </w:pPr>
            <w:r>
              <w:t>2013</w:t>
            </w:r>
            <w:r>
              <w:noBreakHyphen/>
              <w:t>14</w:t>
            </w:r>
          </w:p>
          <w:p w:rsidR="006B000B" w:rsidRPr="006879E5" w:rsidRDefault="006B000B" w:rsidP="00F70498">
            <w:pPr>
              <w:pStyle w:val="BStableheading"/>
              <w:keepNext/>
              <w:framePr w:wrap="around"/>
            </w:pPr>
            <w:r w:rsidRPr="006879E5">
              <w:t>Estimated Outcome</w:t>
            </w:r>
          </w:p>
          <w:p w:rsidR="006B000B" w:rsidRPr="006879E5" w:rsidRDefault="006B000B" w:rsidP="00F70498">
            <w:pPr>
              <w:pStyle w:val="BStableheading"/>
              <w:keepNext/>
              <w:framePr w:wrap="around"/>
            </w:pPr>
            <w:r w:rsidRPr="006879E5">
              <w:t>$’000</w:t>
            </w:r>
          </w:p>
        </w:tc>
        <w:tc>
          <w:tcPr>
            <w:tcW w:w="1086" w:type="pct"/>
            <w:tcBorders>
              <w:top w:val="single" w:sz="4" w:space="0" w:color="000000"/>
              <w:bottom w:val="single" w:sz="4" w:space="0" w:color="000000"/>
            </w:tcBorders>
          </w:tcPr>
          <w:p w:rsidR="006B000B" w:rsidRPr="006879E5" w:rsidRDefault="006B000B" w:rsidP="00F70498">
            <w:pPr>
              <w:pStyle w:val="BStableheading"/>
              <w:keepNext/>
              <w:framePr w:wrap="around"/>
            </w:pPr>
            <w:r w:rsidRPr="006879E5">
              <w:t>2014</w:t>
            </w:r>
            <w:r>
              <w:noBreakHyphen/>
            </w:r>
            <w:r w:rsidRPr="006879E5">
              <w:t>15</w:t>
            </w:r>
          </w:p>
          <w:p w:rsidR="006B000B" w:rsidRPr="006879E5" w:rsidRDefault="006B000B" w:rsidP="00F70498">
            <w:pPr>
              <w:pStyle w:val="BStableheading"/>
              <w:keepNext/>
              <w:framePr w:wrap="around"/>
            </w:pPr>
            <w:r w:rsidRPr="006879E5">
              <w:t>Budget</w:t>
            </w:r>
          </w:p>
          <w:p w:rsidR="006B000B" w:rsidRPr="006879E5" w:rsidRDefault="006B000B" w:rsidP="00F70498">
            <w:pPr>
              <w:pStyle w:val="BStableheading"/>
              <w:keepNext/>
              <w:framePr w:wrap="around"/>
            </w:pPr>
            <w:r w:rsidRPr="006879E5">
              <w:t>$’000</w:t>
            </w:r>
          </w:p>
        </w:tc>
      </w:tr>
      <w:tr w:rsidR="006B000B" w:rsidRPr="0084795A" w:rsidTr="00F70498">
        <w:trPr>
          <w:trHeight w:val="227"/>
        </w:trPr>
        <w:tc>
          <w:tcPr>
            <w:tcW w:w="2828" w:type="pct"/>
            <w:tcBorders>
              <w:top w:val="single" w:sz="4" w:space="0" w:color="000000"/>
            </w:tcBorders>
          </w:tcPr>
          <w:p w:rsidR="003468F9" w:rsidRDefault="007A1AA6">
            <w:pPr>
              <w:pStyle w:val="BStabletext"/>
              <w:keepNext/>
              <w:rPr>
                <w:rStyle w:val="Strong"/>
                <w:bCs/>
                <w:sz w:val="20"/>
                <w:szCs w:val="20"/>
              </w:rPr>
            </w:pPr>
            <w:r w:rsidRPr="007A1AA6">
              <w:rPr>
                <w:rStyle w:val="Strong"/>
                <w:bCs/>
                <w:sz w:val="20"/>
                <w:szCs w:val="20"/>
              </w:rPr>
              <w:t>Total Cost</w:t>
            </w:r>
            <w:r w:rsidRPr="007A1AA6">
              <w:rPr>
                <w:rStyle w:val="Strong"/>
                <w:bCs/>
                <w:sz w:val="20"/>
                <w:szCs w:val="20"/>
                <w:vertAlign w:val="superscript"/>
              </w:rPr>
              <w:t>1</w:t>
            </w:r>
          </w:p>
        </w:tc>
        <w:tc>
          <w:tcPr>
            <w:tcW w:w="1086" w:type="pct"/>
            <w:tcBorders>
              <w:top w:val="single" w:sz="4" w:space="0" w:color="000000"/>
            </w:tcBorders>
          </w:tcPr>
          <w:p w:rsidR="003468F9" w:rsidRDefault="007A1AA6">
            <w:pPr>
              <w:pStyle w:val="BStablefigures"/>
              <w:keepNext/>
              <w:framePr w:wrap="around"/>
              <w:rPr>
                <w:sz w:val="20"/>
                <w:szCs w:val="20"/>
              </w:rPr>
            </w:pPr>
            <w:r w:rsidRPr="007A1AA6">
              <w:rPr>
                <w:sz w:val="20"/>
                <w:szCs w:val="20"/>
              </w:rPr>
              <w:t>5,579</w:t>
            </w:r>
          </w:p>
        </w:tc>
        <w:tc>
          <w:tcPr>
            <w:tcW w:w="1086" w:type="pct"/>
            <w:tcBorders>
              <w:top w:val="single" w:sz="4" w:space="0" w:color="000000"/>
            </w:tcBorders>
          </w:tcPr>
          <w:p w:rsidR="003468F9" w:rsidRDefault="007A1AA6">
            <w:pPr>
              <w:pStyle w:val="BStablefigures"/>
              <w:keepNext/>
              <w:framePr w:wrap="around"/>
              <w:rPr>
                <w:sz w:val="20"/>
                <w:szCs w:val="20"/>
              </w:rPr>
            </w:pPr>
            <w:r w:rsidRPr="007A1AA6">
              <w:rPr>
                <w:sz w:val="20"/>
                <w:szCs w:val="20"/>
              </w:rPr>
              <w:t>5,748</w:t>
            </w:r>
          </w:p>
        </w:tc>
      </w:tr>
      <w:tr w:rsidR="006B000B" w:rsidRPr="0084795A" w:rsidTr="00F70498">
        <w:trPr>
          <w:trHeight w:val="227"/>
        </w:trPr>
        <w:tc>
          <w:tcPr>
            <w:tcW w:w="2828" w:type="pct"/>
            <w:tcBorders>
              <w:bottom w:val="single" w:sz="4" w:space="0" w:color="000000"/>
            </w:tcBorders>
          </w:tcPr>
          <w:p w:rsidR="003468F9" w:rsidRDefault="007A1AA6">
            <w:pPr>
              <w:pStyle w:val="BStabletext"/>
              <w:keepNext/>
              <w:rPr>
                <w:rStyle w:val="Strong"/>
                <w:bCs/>
                <w:sz w:val="20"/>
                <w:szCs w:val="20"/>
              </w:rPr>
            </w:pPr>
            <w:r w:rsidRPr="007A1AA6">
              <w:rPr>
                <w:rStyle w:val="Strong"/>
                <w:bCs/>
                <w:sz w:val="20"/>
                <w:szCs w:val="20"/>
              </w:rPr>
              <w:t>Government Payment for Outputs</w:t>
            </w:r>
          </w:p>
        </w:tc>
        <w:tc>
          <w:tcPr>
            <w:tcW w:w="1086" w:type="pct"/>
            <w:tcBorders>
              <w:bottom w:val="single" w:sz="4" w:space="0" w:color="000000"/>
            </w:tcBorders>
          </w:tcPr>
          <w:p w:rsidR="003468F9" w:rsidRDefault="007A1AA6">
            <w:pPr>
              <w:pStyle w:val="BStablefigures"/>
              <w:keepNext/>
              <w:framePr w:wrap="around"/>
              <w:rPr>
                <w:sz w:val="20"/>
                <w:szCs w:val="20"/>
              </w:rPr>
            </w:pPr>
            <w:r w:rsidRPr="007A1AA6">
              <w:rPr>
                <w:sz w:val="20"/>
                <w:szCs w:val="20"/>
              </w:rPr>
              <w:t>4,499</w:t>
            </w:r>
          </w:p>
        </w:tc>
        <w:tc>
          <w:tcPr>
            <w:tcW w:w="1086" w:type="pct"/>
            <w:tcBorders>
              <w:bottom w:val="single" w:sz="4" w:space="0" w:color="000000"/>
            </w:tcBorders>
          </w:tcPr>
          <w:p w:rsidR="003468F9" w:rsidRDefault="007A1AA6">
            <w:pPr>
              <w:pStyle w:val="BStablefigures"/>
              <w:keepNext/>
              <w:framePr w:wrap="around"/>
              <w:rPr>
                <w:sz w:val="20"/>
                <w:szCs w:val="20"/>
              </w:rPr>
            </w:pPr>
            <w:r w:rsidRPr="007A1AA6">
              <w:rPr>
                <w:sz w:val="20"/>
                <w:szCs w:val="20"/>
              </w:rPr>
              <w:t>4,614</w:t>
            </w:r>
          </w:p>
        </w:tc>
      </w:tr>
    </w:tbl>
    <w:p w:rsidR="006B000B" w:rsidRDefault="006B000B" w:rsidP="006B000B">
      <w:pPr>
        <w:pStyle w:val="BSnote"/>
      </w:pPr>
      <w:r>
        <w:t>Note:</w:t>
      </w:r>
    </w:p>
    <w:p w:rsidR="003468F9" w:rsidRDefault="006B000B" w:rsidP="0059209F">
      <w:pPr>
        <w:pStyle w:val="BSnoteslist"/>
        <w:numPr>
          <w:ilvl w:val="0"/>
          <w:numId w:val="49"/>
        </w:numPr>
      </w:pPr>
      <w:r w:rsidRPr="009E7401">
        <w:t xml:space="preserve">Total </w:t>
      </w:r>
      <w:r w:rsidRPr="00833051">
        <w:t>cost</w:t>
      </w:r>
      <w:r w:rsidRPr="009E7401">
        <w:t xml:space="preserve"> </w:t>
      </w:r>
      <w:r w:rsidR="007A1AA6" w:rsidRPr="007A1AA6">
        <w:rPr>
          <w:szCs w:val="16"/>
        </w:rPr>
        <w:t>includes</w:t>
      </w:r>
      <w:r w:rsidRPr="009E7401">
        <w:t xml:space="preserve"> </w:t>
      </w:r>
      <w:r w:rsidRPr="00D92ADC">
        <w:t>depreciation</w:t>
      </w:r>
      <w:r w:rsidRPr="009E7401">
        <w:t xml:space="preserve"> and amortisation of $</w:t>
      </w:r>
      <w:r>
        <w:t>0</w:t>
      </w:r>
      <w:r w:rsidRPr="001E629F">
        <w:t>.094 million in 2013-14 and $0.109 million i</w:t>
      </w:r>
      <w:r>
        <w:t>n 2014</w:t>
      </w:r>
      <w:r w:rsidRPr="001E629F">
        <w:t>-</w:t>
      </w:r>
      <w:r>
        <w:t>15.</w:t>
      </w:r>
    </w:p>
    <w:p w:rsidR="006B000B" w:rsidRDefault="006B000B" w:rsidP="006B000B">
      <w:pPr>
        <w:pStyle w:val="Heading4"/>
      </w:pPr>
      <w:r>
        <w:t>Output 1.1: Gambling Regulation and Harm Minimisation</w:t>
      </w:r>
    </w:p>
    <w:p w:rsidR="006B000B" w:rsidRDefault="006B000B" w:rsidP="006B000B">
      <w:r>
        <w:t>The key roles of the Commission are to:</w:t>
      </w:r>
    </w:p>
    <w:p w:rsidR="006B000B" w:rsidRDefault="006B000B" w:rsidP="006B000B">
      <w:pPr>
        <w:pStyle w:val="BSbullet1"/>
      </w:pPr>
      <w:r>
        <w:t>administer gaming laws;</w:t>
      </w:r>
    </w:p>
    <w:p w:rsidR="006B000B" w:rsidRDefault="006B000B" w:rsidP="006B000B">
      <w:pPr>
        <w:pStyle w:val="BSbullet1"/>
      </w:pPr>
      <w:r>
        <w:t>control supervise and regulate gaming in the Territory;</w:t>
      </w:r>
    </w:p>
    <w:p w:rsidR="006B000B" w:rsidRDefault="006B000B" w:rsidP="006B000B">
      <w:pPr>
        <w:pStyle w:val="BSbullet1"/>
      </w:pPr>
      <w:r>
        <w:t>collect and verify gambling taxes, levies, fees and charges; and</w:t>
      </w:r>
    </w:p>
    <w:p w:rsidR="006B000B" w:rsidRPr="00197167" w:rsidRDefault="006B000B" w:rsidP="006B000B">
      <w:pPr>
        <w:pStyle w:val="BSbullet1"/>
      </w:pPr>
      <w:r>
        <w:t>develop and implement projects through the Problem Gambling Assistance Fund.</w:t>
      </w:r>
    </w:p>
    <w:p w:rsidR="006B000B" w:rsidRDefault="006B000B" w:rsidP="006B000B">
      <w:pPr>
        <w:pStyle w:val="Caption"/>
      </w:pPr>
      <w:r>
        <w:t xml:space="preserve">Table </w:t>
      </w:r>
      <w:fldSimple w:instr=" SEQ Table \* ARABIC ">
        <w:r w:rsidR="00970AA0">
          <w:rPr>
            <w:noProof/>
          </w:rPr>
          <w:t>3</w:t>
        </w:r>
      </w:fldSimple>
      <w:r>
        <w:t>: Output 1.1: Gambling Regulation and Harm Minimisation</w:t>
      </w:r>
    </w:p>
    <w:tbl>
      <w:tblPr>
        <w:tblW w:w="5000" w:type="pct"/>
        <w:tblLook w:val="04A0"/>
      </w:tblPr>
      <w:tblGrid>
        <w:gridCol w:w="5227"/>
        <w:gridCol w:w="2008"/>
        <w:gridCol w:w="2008"/>
      </w:tblGrid>
      <w:tr w:rsidR="006B000B" w:rsidTr="00F70498">
        <w:trPr>
          <w:tblHeader/>
        </w:trPr>
        <w:tc>
          <w:tcPr>
            <w:tcW w:w="2828" w:type="pct"/>
            <w:tcBorders>
              <w:top w:val="single" w:sz="4" w:space="0" w:color="000000"/>
              <w:bottom w:val="single" w:sz="4" w:space="0" w:color="000000"/>
            </w:tcBorders>
          </w:tcPr>
          <w:p w:rsidR="006B000B" w:rsidRPr="003F16F9" w:rsidRDefault="006B000B" w:rsidP="00F70498">
            <w:pPr>
              <w:pStyle w:val="BStabletext"/>
              <w:keepNext/>
            </w:pPr>
          </w:p>
        </w:tc>
        <w:tc>
          <w:tcPr>
            <w:tcW w:w="1086" w:type="pct"/>
            <w:tcBorders>
              <w:top w:val="single" w:sz="4" w:space="0" w:color="000000"/>
              <w:bottom w:val="single" w:sz="4" w:space="0" w:color="000000"/>
            </w:tcBorders>
          </w:tcPr>
          <w:p w:rsidR="006B000B" w:rsidRPr="006879E5" w:rsidRDefault="006B000B" w:rsidP="00F70498">
            <w:pPr>
              <w:pStyle w:val="BStableheading"/>
              <w:keepNext/>
              <w:framePr w:wrap="around"/>
            </w:pPr>
            <w:r>
              <w:t>2013</w:t>
            </w:r>
            <w:r>
              <w:noBreakHyphen/>
              <w:t>14</w:t>
            </w:r>
          </w:p>
          <w:p w:rsidR="006B000B" w:rsidRPr="006879E5" w:rsidRDefault="006B000B" w:rsidP="00F70498">
            <w:pPr>
              <w:pStyle w:val="BStableheading"/>
              <w:keepNext/>
              <w:framePr w:wrap="around"/>
            </w:pPr>
            <w:r w:rsidRPr="006879E5">
              <w:t>Estimated Outcome</w:t>
            </w:r>
          </w:p>
          <w:p w:rsidR="006B000B" w:rsidRPr="006879E5" w:rsidRDefault="006B000B" w:rsidP="00F70498">
            <w:pPr>
              <w:pStyle w:val="BStableheading"/>
              <w:keepNext/>
              <w:framePr w:wrap="around"/>
            </w:pPr>
            <w:r w:rsidRPr="006879E5">
              <w:t>$’000</w:t>
            </w:r>
          </w:p>
        </w:tc>
        <w:tc>
          <w:tcPr>
            <w:tcW w:w="1086" w:type="pct"/>
            <w:tcBorders>
              <w:top w:val="single" w:sz="4" w:space="0" w:color="000000"/>
              <w:bottom w:val="single" w:sz="4" w:space="0" w:color="000000"/>
            </w:tcBorders>
          </w:tcPr>
          <w:p w:rsidR="006B000B" w:rsidRPr="006879E5" w:rsidRDefault="006B000B" w:rsidP="00F70498">
            <w:pPr>
              <w:pStyle w:val="BStableheading"/>
              <w:keepNext/>
              <w:framePr w:wrap="around"/>
            </w:pPr>
            <w:r w:rsidRPr="006879E5">
              <w:t>2014</w:t>
            </w:r>
            <w:r>
              <w:noBreakHyphen/>
            </w:r>
            <w:r w:rsidRPr="006879E5">
              <w:t>15</w:t>
            </w:r>
          </w:p>
          <w:p w:rsidR="006B000B" w:rsidRPr="006879E5" w:rsidRDefault="006B000B" w:rsidP="00F70498">
            <w:pPr>
              <w:pStyle w:val="BStableheading"/>
              <w:keepNext/>
              <w:framePr w:wrap="around"/>
            </w:pPr>
            <w:r w:rsidRPr="006879E5">
              <w:t>Budget</w:t>
            </w:r>
          </w:p>
          <w:p w:rsidR="006B000B" w:rsidRPr="006879E5" w:rsidRDefault="006B000B" w:rsidP="00F70498">
            <w:pPr>
              <w:pStyle w:val="BStableheading"/>
              <w:keepNext/>
              <w:framePr w:wrap="around"/>
            </w:pPr>
            <w:r w:rsidRPr="006879E5">
              <w:t>$’000</w:t>
            </w:r>
          </w:p>
        </w:tc>
      </w:tr>
      <w:tr w:rsidR="006B000B" w:rsidRPr="0084795A" w:rsidTr="00F70498">
        <w:trPr>
          <w:trHeight w:val="227"/>
        </w:trPr>
        <w:tc>
          <w:tcPr>
            <w:tcW w:w="2828" w:type="pct"/>
            <w:tcBorders>
              <w:top w:val="single" w:sz="4" w:space="0" w:color="000000"/>
            </w:tcBorders>
          </w:tcPr>
          <w:p w:rsidR="003468F9" w:rsidRDefault="007A1AA6">
            <w:pPr>
              <w:pStyle w:val="BStabletext"/>
              <w:keepNext/>
              <w:rPr>
                <w:rStyle w:val="Strong"/>
                <w:bCs/>
                <w:sz w:val="20"/>
                <w:szCs w:val="20"/>
              </w:rPr>
            </w:pPr>
            <w:r w:rsidRPr="007A1AA6">
              <w:rPr>
                <w:rStyle w:val="Strong"/>
                <w:bCs/>
                <w:sz w:val="20"/>
                <w:szCs w:val="20"/>
              </w:rPr>
              <w:t>Total Cost</w:t>
            </w:r>
            <w:r w:rsidRPr="007A1AA6">
              <w:rPr>
                <w:rStyle w:val="Strong"/>
                <w:bCs/>
                <w:sz w:val="20"/>
                <w:szCs w:val="20"/>
                <w:vertAlign w:val="superscript"/>
              </w:rPr>
              <w:t>1</w:t>
            </w:r>
          </w:p>
        </w:tc>
        <w:tc>
          <w:tcPr>
            <w:tcW w:w="1086" w:type="pct"/>
            <w:tcBorders>
              <w:top w:val="single" w:sz="4" w:space="0" w:color="000000"/>
            </w:tcBorders>
          </w:tcPr>
          <w:p w:rsidR="003468F9" w:rsidRDefault="007A1AA6">
            <w:pPr>
              <w:pStyle w:val="BStablefigures"/>
              <w:keepNext/>
              <w:framePr w:wrap="around"/>
              <w:rPr>
                <w:sz w:val="20"/>
                <w:szCs w:val="20"/>
              </w:rPr>
            </w:pPr>
            <w:r w:rsidRPr="007A1AA6">
              <w:rPr>
                <w:sz w:val="20"/>
                <w:szCs w:val="20"/>
              </w:rPr>
              <w:t>5,579</w:t>
            </w:r>
          </w:p>
        </w:tc>
        <w:tc>
          <w:tcPr>
            <w:tcW w:w="1086" w:type="pct"/>
            <w:tcBorders>
              <w:top w:val="single" w:sz="4" w:space="0" w:color="000000"/>
            </w:tcBorders>
          </w:tcPr>
          <w:p w:rsidR="003468F9" w:rsidRDefault="007A1AA6">
            <w:pPr>
              <w:pStyle w:val="BStablefigures"/>
              <w:keepNext/>
              <w:framePr w:wrap="around"/>
              <w:rPr>
                <w:sz w:val="20"/>
                <w:szCs w:val="20"/>
              </w:rPr>
            </w:pPr>
            <w:r w:rsidRPr="007A1AA6">
              <w:rPr>
                <w:sz w:val="20"/>
                <w:szCs w:val="20"/>
              </w:rPr>
              <w:t>5,748</w:t>
            </w:r>
          </w:p>
        </w:tc>
      </w:tr>
      <w:tr w:rsidR="006B000B" w:rsidRPr="0084795A" w:rsidTr="00F70498">
        <w:trPr>
          <w:trHeight w:val="227"/>
        </w:trPr>
        <w:tc>
          <w:tcPr>
            <w:tcW w:w="2828" w:type="pct"/>
            <w:tcBorders>
              <w:bottom w:val="single" w:sz="4" w:space="0" w:color="000000"/>
            </w:tcBorders>
          </w:tcPr>
          <w:p w:rsidR="003468F9" w:rsidRDefault="007A1AA6">
            <w:pPr>
              <w:pStyle w:val="BStabletext"/>
              <w:keepNext/>
              <w:rPr>
                <w:rStyle w:val="Strong"/>
                <w:bCs/>
                <w:sz w:val="20"/>
                <w:szCs w:val="20"/>
              </w:rPr>
            </w:pPr>
            <w:r w:rsidRPr="007A1AA6">
              <w:rPr>
                <w:rStyle w:val="Strong"/>
                <w:bCs/>
                <w:sz w:val="20"/>
                <w:szCs w:val="20"/>
              </w:rPr>
              <w:t>Government Payment for Outputs</w:t>
            </w:r>
          </w:p>
        </w:tc>
        <w:tc>
          <w:tcPr>
            <w:tcW w:w="1086" w:type="pct"/>
            <w:tcBorders>
              <w:bottom w:val="single" w:sz="4" w:space="0" w:color="000000"/>
            </w:tcBorders>
          </w:tcPr>
          <w:p w:rsidR="003468F9" w:rsidRDefault="007A1AA6">
            <w:pPr>
              <w:pStyle w:val="BStablefigures"/>
              <w:keepNext/>
              <w:framePr w:wrap="around"/>
              <w:rPr>
                <w:sz w:val="20"/>
                <w:szCs w:val="20"/>
              </w:rPr>
            </w:pPr>
            <w:r w:rsidRPr="007A1AA6">
              <w:rPr>
                <w:sz w:val="20"/>
                <w:szCs w:val="20"/>
              </w:rPr>
              <w:t>4,499</w:t>
            </w:r>
          </w:p>
        </w:tc>
        <w:tc>
          <w:tcPr>
            <w:tcW w:w="1086" w:type="pct"/>
            <w:tcBorders>
              <w:bottom w:val="single" w:sz="4" w:space="0" w:color="000000"/>
            </w:tcBorders>
          </w:tcPr>
          <w:p w:rsidR="003468F9" w:rsidRDefault="007A1AA6">
            <w:pPr>
              <w:pStyle w:val="BStablefigures"/>
              <w:keepNext/>
              <w:framePr w:wrap="around"/>
              <w:rPr>
                <w:sz w:val="20"/>
                <w:szCs w:val="20"/>
              </w:rPr>
            </w:pPr>
            <w:r w:rsidRPr="007A1AA6">
              <w:rPr>
                <w:sz w:val="20"/>
                <w:szCs w:val="20"/>
              </w:rPr>
              <w:t>4,614</w:t>
            </w:r>
          </w:p>
        </w:tc>
      </w:tr>
    </w:tbl>
    <w:p w:rsidR="006B000B" w:rsidRPr="00CF1A8C" w:rsidRDefault="006B000B" w:rsidP="006B000B"/>
    <w:p w:rsidR="006B000B" w:rsidRDefault="006B000B" w:rsidP="006B000B">
      <w:pPr>
        <w:pStyle w:val="BodyText"/>
        <w:sectPr w:rsidR="006B000B" w:rsidSect="003F16F9">
          <w:pgSz w:w="11907" w:h="16840" w:code="9"/>
          <w:pgMar w:top="1151" w:right="1440" w:bottom="1729" w:left="1440" w:header="720" w:footer="720" w:gutter="0"/>
          <w:cols w:space="720"/>
        </w:sectPr>
      </w:pPr>
    </w:p>
    <w:p w:rsidR="006B000B" w:rsidRDefault="006B000B" w:rsidP="006B000B">
      <w:pPr>
        <w:pStyle w:val="Heading2"/>
      </w:pPr>
      <w:bookmarkStart w:id="24" w:name="_Toc387930553"/>
      <w:bookmarkStart w:id="25" w:name="_Toc388873263"/>
      <w:r w:rsidRPr="00EF5DF7">
        <w:t>Accountability Indicators</w:t>
      </w:r>
      <w:bookmarkEnd w:id="24"/>
      <w:bookmarkEnd w:id="25"/>
    </w:p>
    <w:p w:rsidR="006B000B" w:rsidRDefault="006B000B" w:rsidP="006B000B">
      <w:pPr>
        <w:pStyle w:val="Heading3"/>
      </w:pPr>
      <w:r>
        <w:t>Output Class 1: Gambling Regulation and Harm Minimisation</w:t>
      </w:r>
    </w:p>
    <w:p w:rsidR="006B000B" w:rsidRPr="0036387F" w:rsidRDefault="006B000B" w:rsidP="006B000B">
      <w:pPr>
        <w:pStyle w:val="Heading4"/>
      </w:pPr>
      <w:r>
        <w:t>Output 1.1: Gambling Regulation and Harm Minimisation</w:t>
      </w:r>
    </w:p>
    <w:p w:rsidR="006B000B" w:rsidRDefault="006B000B" w:rsidP="006B000B">
      <w:pPr>
        <w:pStyle w:val="Caption"/>
        <w:rPr>
          <w:noProof/>
        </w:rPr>
      </w:pPr>
      <w:r>
        <w:t xml:space="preserve">Table </w:t>
      </w:r>
      <w:fldSimple w:instr=" SEQ Table \* ARABIC ">
        <w:r w:rsidR="00970AA0">
          <w:rPr>
            <w:noProof/>
          </w:rPr>
          <w:t>4</w:t>
        </w:r>
      </w:fldSimple>
      <w:r>
        <w:rPr>
          <w:noProof/>
        </w:rPr>
        <w:t>:</w:t>
      </w:r>
      <w:r>
        <w:t xml:space="preserve"> Accountability Indicators</w:t>
      </w:r>
      <w:r>
        <w:rPr>
          <w:noProof/>
        </w:rPr>
        <w:t xml:space="preserve"> Output 1.1</w:t>
      </w:r>
    </w:p>
    <w:tbl>
      <w:tblPr>
        <w:tblW w:w="5001" w:type="pct"/>
        <w:tblBorders>
          <w:top w:val="single" w:sz="4" w:space="0" w:color="auto"/>
        </w:tblBorders>
        <w:tblLook w:val="0000"/>
      </w:tblPr>
      <w:tblGrid>
        <w:gridCol w:w="5010"/>
        <w:gridCol w:w="1413"/>
        <w:gridCol w:w="1413"/>
        <w:gridCol w:w="1409"/>
      </w:tblGrid>
      <w:tr w:rsidR="006B000B" w:rsidTr="00F70498">
        <w:tc>
          <w:tcPr>
            <w:tcW w:w="2710" w:type="pct"/>
            <w:tcBorders>
              <w:bottom w:val="single" w:sz="4" w:space="0" w:color="000000"/>
            </w:tcBorders>
          </w:tcPr>
          <w:p w:rsidR="006B000B" w:rsidRDefault="006B000B" w:rsidP="00F70498">
            <w:pPr>
              <w:pStyle w:val="BStabletext"/>
              <w:keepNext/>
            </w:pPr>
          </w:p>
        </w:tc>
        <w:tc>
          <w:tcPr>
            <w:tcW w:w="764" w:type="pct"/>
            <w:tcBorders>
              <w:bottom w:val="single" w:sz="4" w:space="0" w:color="000000"/>
            </w:tcBorders>
          </w:tcPr>
          <w:p w:rsidR="006B000B" w:rsidRDefault="006B000B" w:rsidP="00F70498">
            <w:pPr>
              <w:pStyle w:val="BStableheading1"/>
              <w:keepNext/>
              <w:framePr w:wrap="around"/>
            </w:pPr>
            <w:r>
              <w:t>2013</w:t>
            </w:r>
            <w:r>
              <w:noBreakHyphen/>
              <w:t>14</w:t>
            </w:r>
          </w:p>
          <w:p w:rsidR="006B000B" w:rsidRDefault="006B000B" w:rsidP="00F70498">
            <w:pPr>
              <w:pStyle w:val="BStableheading1"/>
              <w:keepNext/>
              <w:framePr w:wrap="around"/>
            </w:pPr>
            <w:r>
              <w:t>Targets</w:t>
            </w:r>
          </w:p>
        </w:tc>
        <w:tc>
          <w:tcPr>
            <w:tcW w:w="764" w:type="pct"/>
            <w:tcBorders>
              <w:bottom w:val="single" w:sz="4" w:space="0" w:color="000000"/>
            </w:tcBorders>
          </w:tcPr>
          <w:p w:rsidR="006B000B" w:rsidRDefault="006B000B" w:rsidP="00F70498">
            <w:pPr>
              <w:pStyle w:val="BStableheading1"/>
              <w:keepNext/>
              <w:framePr w:wrap="around"/>
            </w:pPr>
            <w:r>
              <w:t>2013</w:t>
            </w:r>
            <w:r>
              <w:noBreakHyphen/>
              <w:t>14</w:t>
            </w:r>
          </w:p>
          <w:p w:rsidR="006B000B" w:rsidRDefault="006B000B" w:rsidP="00F70498">
            <w:pPr>
              <w:pStyle w:val="BStableheading1"/>
              <w:keepNext/>
              <w:framePr w:wrap="around"/>
            </w:pPr>
            <w:r>
              <w:t>Estimated</w:t>
            </w:r>
          </w:p>
          <w:p w:rsidR="006B000B" w:rsidRDefault="006B000B" w:rsidP="00F70498">
            <w:pPr>
              <w:pStyle w:val="BStableheading1"/>
              <w:keepNext/>
              <w:framePr w:wrap="around"/>
            </w:pPr>
            <w:r>
              <w:t>Outcome</w:t>
            </w:r>
          </w:p>
        </w:tc>
        <w:tc>
          <w:tcPr>
            <w:tcW w:w="762" w:type="pct"/>
            <w:tcBorders>
              <w:bottom w:val="single" w:sz="4" w:space="0" w:color="000000"/>
            </w:tcBorders>
          </w:tcPr>
          <w:p w:rsidR="006B000B" w:rsidRDefault="006B000B" w:rsidP="00F70498">
            <w:pPr>
              <w:pStyle w:val="BStableheading1"/>
              <w:keepNext/>
              <w:framePr w:wrap="around"/>
            </w:pPr>
            <w:r>
              <w:t>2014</w:t>
            </w:r>
            <w:r>
              <w:noBreakHyphen/>
              <w:t>15</w:t>
            </w:r>
          </w:p>
          <w:p w:rsidR="006B000B" w:rsidRDefault="006B000B" w:rsidP="00F70498">
            <w:pPr>
              <w:pStyle w:val="BStableheading1"/>
              <w:keepNext/>
              <w:framePr w:wrap="around"/>
            </w:pPr>
            <w:r>
              <w:t>Targets</w:t>
            </w:r>
          </w:p>
        </w:tc>
      </w:tr>
      <w:tr w:rsidR="006B000B" w:rsidRPr="0084795A" w:rsidTr="00F70498">
        <w:trPr>
          <w:trHeight w:val="283"/>
        </w:trPr>
        <w:tc>
          <w:tcPr>
            <w:tcW w:w="2710" w:type="pct"/>
            <w:tcBorders>
              <w:bottom w:val="nil"/>
            </w:tcBorders>
          </w:tcPr>
          <w:p w:rsidR="003468F9" w:rsidRDefault="006B000B">
            <w:pPr>
              <w:pStyle w:val="BStablelist"/>
              <w:keepNext/>
              <w:numPr>
                <w:ilvl w:val="0"/>
                <w:numId w:val="0"/>
              </w:numPr>
              <w:ind w:left="227" w:hanging="227"/>
              <w:rPr>
                <w:i/>
              </w:rPr>
            </w:pPr>
            <w:r w:rsidRPr="005A02D1">
              <w:rPr>
                <w:b/>
              </w:rPr>
              <w:t>Conduct compliance audits of operator activity to detect compliance with legal framework</w:t>
            </w:r>
            <w:r w:rsidRPr="005A02D1">
              <w:rPr>
                <w:b/>
                <w:vertAlign w:val="superscript"/>
              </w:rPr>
              <w:t>1</w:t>
            </w:r>
          </w:p>
        </w:tc>
        <w:tc>
          <w:tcPr>
            <w:tcW w:w="764" w:type="pct"/>
            <w:tcBorders>
              <w:bottom w:val="nil"/>
            </w:tcBorders>
          </w:tcPr>
          <w:p w:rsidR="003468F9" w:rsidRDefault="003468F9">
            <w:pPr>
              <w:pStyle w:val="BStablefigures"/>
              <w:keepNext/>
              <w:framePr w:wrap="around"/>
              <w:rPr>
                <w:sz w:val="20"/>
                <w:szCs w:val="20"/>
              </w:rPr>
            </w:pPr>
          </w:p>
        </w:tc>
        <w:tc>
          <w:tcPr>
            <w:tcW w:w="764" w:type="pct"/>
            <w:tcBorders>
              <w:bottom w:val="nil"/>
            </w:tcBorders>
          </w:tcPr>
          <w:p w:rsidR="003468F9" w:rsidRDefault="003468F9">
            <w:pPr>
              <w:pStyle w:val="BStablefigures"/>
              <w:keepNext/>
              <w:framePr w:wrap="around"/>
              <w:rPr>
                <w:sz w:val="20"/>
                <w:szCs w:val="20"/>
              </w:rPr>
            </w:pPr>
          </w:p>
        </w:tc>
        <w:tc>
          <w:tcPr>
            <w:tcW w:w="762" w:type="pct"/>
            <w:tcBorders>
              <w:bottom w:val="nil"/>
            </w:tcBorders>
          </w:tcPr>
          <w:p w:rsidR="003468F9" w:rsidRDefault="003468F9">
            <w:pPr>
              <w:pStyle w:val="BStablefigures"/>
              <w:keepNext/>
              <w:framePr w:wrap="around"/>
              <w:rPr>
                <w:sz w:val="20"/>
                <w:szCs w:val="20"/>
              </w:rPr>
            </w:pPr>
          </w:p>
        </w:tc>
      </w:tr>
      <w:tr w:rsidR="006B000B" w:rsidRPr="0084795A" w:rsidTr="00F70498">
        <w:trPr>
          <w:trHeight w:val="283"/>
        </w:trPr>
        <w:tc>
          <w:tcPr>
            <w:tcW w:w="2710" w:type="pct"/>
          </w:tcPr>
          <w:p w:rsidR="003468F9" w:rsidRDefault="006B000B" w:rsidP="00942237">
            <w:pPr>
              <w:pStyle w:val="BStablelist"/>
              <w:numPr>
                <w:ilvl w:val="0"/>
                <w:numId w:val="56"/>
              </w:numPr>
            </w:pPr>
            <w:r w:rsidRPr="005A02D1">
              <w:t>Casino</w:t>
            </w:r>
          </w:p>
        </w:tc>
        <w:tc>
          <w:tcPr>
            <w:tcW w:w="764" w:type="pct"/>
          </w:tcPr>
          <w:p w:rsidR="003468F9" w:rsidRDefault="007A1AA6">
            <w:pPr>
              <w:pStyle w:val="BStablefigures"/>
              <w:keepNext/>
              <w:framePr w:wrap="around"/>
              <w:rPr>
                <w:sz w:val="20"/>
                <w:szCs w:val="20"/>
              </w:rPr>
            </w:pPr>
            <w:r w:rsidRPr="007A1AA6">
              <w:rPr>
                <w:sz w:val="20"/>
                <w:szCs w:val="20"/>
              </w:rPr>
              <w:t>100</w:t>
            </w:r>
          </w:p>
        </w:tc>
        <w:tc>
          <w:tcPr>
            <w:tcW w:w="764" w:type="pct"/>
          </w:tcPr>
          <w:p w:rsidR="003468F9" w:rsidRDefault="007A1AA6">
            <w:pPr>
              <w:pStyle w:val="BStablefigures"/>
              <w:keepNext/>
              <w:framePr w:wrap="around"/>
              <w:rPr>
                <w:sz w:val="20"/>
                <w:szCs w:val="20"/>
              </w:rPr>
            </w:pPr>
            <w:r w:rsidRPr="007A1AA6">
              <w:rPr>
                <w:sz w:val="20"/>
                <w:szCs w:val="20"/>
              </w:rPr>
              <w:t>100</w:t>
            </w:r>
          </w:p>
        </w:tc>
        <w:tc>
          <w:tcPr>
            <w:tcW w:w="762" w:type="pct"/>
          </w:tcPr>
          <w:p w:rsidR="003468F9" w:rsidRDefault="007A1AA6">
            <w:pPr>
              <w:pStyle w:val="BStablefigures"/>
              <w:keepNext/>
              <w:framePr w:wrap="around"/>
              <w:rPr>
                <w:sz w:val="20"/>
                <w:szCs w:val="20"/>
              </w:rPr>
            </w:pPr>
            <w:r w:rsidRPr="007A1AA6">
              <w:rPr>
                <w:sz w:val="20"/>
                <w:szCs w:val="20"/>
              </w:rPr>
              <w:t>130</w:t>
            </w:r>
          </w:p>
        </w:tc>
      </w:tr>
      <w:tr w:rsidR="006B000B" w:rsidRPr="0084795A" w:rsidTr="00F70498">
        <w:trPr>
          <w:trHeight w:val="283"/>
        </w:trPr>
        <w:tc>
          <w:tcPr>
            <w:tcW w:w="2710" w:type="pct"/>
          </w:tcPr>
          <w:p w:rsidR="003468F9" w:rsidRDefault="006B000B" w:rsidP="00942237">
            <w:pPr>
              <w:pStyle w:val="BStablelist"/>
              <w:numPr>
                <w:ilvl w:val="0"/>
                <w:numId w:val="56"/>
              </w:numPr>
            </w:pPr>
            <w:r w:rsidRPr="005A02D1">
              <w:t>Gaming Machines</w:t>
            </w:r>
          </w:p>
        </w:tc>
        <w:tc>
          <w:tcPr>
            <w:tcW w:w="764" w:type="pct"/>
          </w:tcPr>
          <w:p w:rsidR="003468F9" w:rsidRDefault="007A1AA6">
            <w:pPr>
              <w:pStyle w:val="BStablefigures"/>
              <w:keepNext/>
              <w:framePr w:wrap="around"/>
              <w:rPr>
                <w:sz w:val="20"/>
                <w:szCs w:val="20"/>
              </w:rPr>
            </w:pPr>
            <w:r w:rsidRPr="007A1AA6">
              <w:rPr>
                <w:sz w:val="20"/>
                <w:szCs w:val="20"/>
              </w:rPr>
              <w:t>250</w:t>
            </w:r>
          </w:p>
        </w:tc>
        <w:tc>
          <w:tcPr>
            <w:tcW w:w="764" w:type="pct"/>
          </w:tcPr>
          <w:p w:rsidR="003468F9" w:rsidRDefault="007A1AA6">
            <w:pPr>
              <w:pStyle w:val="BStablefigures"/>
              <w:keepNext/>
              <w:framePr w:wrap="around"/>
              <w:rPr>
                <w:sz w:val="20"/>
                <w:szCs w:val="20"/>
              </w:rPr>
            </w:pPr>
            <w:r w:rsidRPr="007A1AA6">
              <w:rPr>
                <w:sz w:val="20"/>
                <w:szCs w:val="20"/>
              </w:rPr>
              <w:t>250</w:t>
            </w:r>
          </w:p>
        </w:tc>
        <w:tc>
          <w:tcPr>
            <w:tcW w:w="762" w:type="pct"/>
          </w:tcPr>
          <w:p w:rsidR="003468F9" w:rsidRDefault="007A1AA6">
            <w:pPr>
              <w:pStyle w:val="BStablefigures"/>
              <w:keepNext/>
              <w:framePr w:wrap="around"/>
              <w:rPr>
                <w:sz w:val="20"/>
                <w:szCs w:val="20"/>
              </w:rPr>
            </w:pPr>
            <w:r w:rsidRPr="007A1AA6">
              <w:rPr>
                <w:sz w:val="20"/>
                <w:szCs w:val="20"/>
              </w:rPr>
              <w:t>250</w:t>
            </w:r>
          </w:p>
        </w:tc>
      </w:tr>
      <w:tr w:rsidR="006B000B" w:rsidRPr="0084795A" w:rsidTr="00F70498">
        <w:trPr>
          <w:trHeight w:val="283"/>
        </w:trPr>
        <w:tc>
          <w:tcPr>
            <w:tcW w:w="2710" w:type="pct"/>
            <w:tcBorders>
              <w:bottom w:val="nil"/>
            </w:tcBorders>
          </w:tcPr>
          <w:p w:rsidR="003468F9" w:rsidRDefault="006B000B" w:rsidP="00942237">
            <w:pPr>
              <w:pStyle w:val="BStablelist"/>
              <w:numPr>
                <w:ilvl w:val="0"/>
                <w:numId w:val="56"/>
              </w:numPr>
            </w:pPr>
            <w:r w:rsidRPr="005A02D1">
              <w:t>Bookmakers and Totalisator</w:t>
            </w:r>
          </w:p>
        </w:tc>
        <w:tc>
          <w:tcPr>
            <w:tcW w:w="764" w:type="pct"/>
            <w:tcBorders>
              <w:bottom w:val="nil"/>
            </w:tcBorders>
          </w:tcPr>
          <w:p w:rsidR="003468F9" w:rsidRDefault="007A1AA6">
            <w:pPr>
              <w:pStyle w:val="BStablefigures"/>
              <w:keepNext/>
              <w:framePr w:wrap="around"/>
              <w:rPr>
                <w:sz w:val="20"/>
                <w:szCs w:val="20"/>
              </w:rPr>
            </w:pPr>
            <w:r w:rsidRPr="007A1AA6">
              <w:rPr>
                <w:sz w:val="20"/>
                <w:szCs w:val="20"/>
              </w:rPr>
              <w:t>50</w:t>
            </w:r>
          </w:p>
        </w:tc>
        <w:tc>
          <w:tcPr>
            <w:tcW w:w="764" w:type="pct"/>
            <w:tcBorders>
              <w:bottom w:val="nil"/>
            </w:tcBorders>
          </w:tcPr>
          <w:p w:rsidR="003468F9" w:rsidRDefault="007A1AA6">
            <w:pPr>
              <w:pStyle w:val="BStablefigures"/>
              <w:keepNext/>
              <w:framePr w:wrap="around"/>
              <w:rPr>
                <w:sz w:val="20"/>
                <w:szCs w:val="20"/>
              </w:rPr>
            </w:pPr>
            <w:r w:rsidRPr="007A1AA6">
              <w:rPr>
                <w:sz w:val="20"/>
                <w:szCs w:val="20"/>
              </w:rPr>
              <w:t>50</w:t>
            </w:r>
          </w:p>
        </w:tc>
        <w:tc>
          <w:tcPr>
            <w:tcW w:w="762" w:type="pct"/>
            <w:tcBorders>
              <w:bottom w:val="nil"/>
            </w:tcBorders>
          </w:tcPr>
          <w:p w:rsidR="003468F9" w:rsidRDefault="007A1AA6">
            <w:pPr>
              <w:pStyle w:val="BStablefigures"/>
              <w:keepNext/>
              <w:framePr w:wrap="around"/>
              <w:rPr>
                <w:sz w:val="20"/>
                <w:szCs w:val="20"/>
              </w:rPr>
            </w:pPr>
            <w:r w:rsidRPr="007A1AA6">
              <w:rPr>
                <w:sz w:val="20"/>
                <w:szCs w:val="20"/>
              </w:rPr>
              <w:t>60</w:t>
            </w:r>
          </w:p>
        </w:tc>
      </w:tr>
      <w:tr w:rsidR="006B000B" w:rsidRPr="0084795A" w:rsidTr="00F70498">
        <w:trPr>
          <w:trHeight w:val="283"/>
        </w:trPr>
        <w:tc>
          <w:tcPr>
            <w:tcW w:w="2710" w:type="pct"/>
            <w:tcBorders>
              <w:bottom w:val="nil"/>
            </w:tcBorders>
          </w:tcPr>
          <w:p w:rsidR="003468F9" w:rsidRDefault="006B000B" w:rsidP="00942237">
            <w:pPr>
              <w:pStyle w:val="BStablelist"/>
              <w:numPr>
                <w:ilvl w:val="0"/>
                <w:numId w:val="56"/>
              </w:numPr>
            </w:pPr>
            <w:r w:rsidRPr="005A02D1">
              <w:t>Minor Lotteries</w:t>
            </w:r>
          </w:p>
        </w:tc>
        <w:tc>
          <w:tcPr>
            <w:tcW w:w="764" w:type="pct"/>
            <w:tcBorders>
              <w:bottom w:val="nil"/>
            </w:tcBorders>
          </w:tcPr>
          <w:p w:rsidR="003468F9" w:rsidRDefault="007A1AA6">
            <w:pPr>
              <w:pStyle w:val="BStablefigures"/>
              <w:keepNext/>
              <w:framePr w:wrap="around"/>
              <w:rPr>
                <w:sz w:val="20"/>
                <w:szCs w:val="20"/>
              </w:rPr>
            </w:pPr>
            <w:r w:rsidRPr="007A1AA6">
              <w:rPr>
                <w:sz w:val="20"/>
                <w:szCs w:val="20"/>
              </w:rPr>
              <w:t>60</w:t>
            </w:r>
          </w:p>
        </w:tc>
        <w:tc>
          <w:tcPr>
            <w:tcW w:w="764" w:type="pct"/>
            <w:tcBorders>
              <w:bottom w:val="nil"/>
            </w:tcBorders>
          </w:tcPr>
          <w:p w:rsidR="003468F9" w:rsidRDefault="007A1AA6">
            <w:pPr>
              <w:pStyle w:val="BStablefigures"/>
              <w:keepNext/>
              <w:framePr w:wrap="around"/>
              <w:rPr>
                <w:sz w:val="20"/>
                <w:szCs w:val="20"/>
              </w:rPr>
            </w:pPr>
            <w:r w:rsidRPr="007A1AA6">
              <w:rPr>
                <w:sz w:val="20"/>
                <w:szCs w:val="20"/>
              </w:rPr>
              <w:t>60</w:t>
            </w:r>
          </w:p>
        </w:tc>
        <w:tc>
          <w:tcPr>
            <w:tcW w:w="762" w:type="pct"/>
            <w:tcBorders>
              <w:bottom w:val="nil"/>
            </w:tcBorders>
          </w:tcPr>
          <w:p w:rsidR="003468F9" w:rsidRDefault="007A1AA6">
            <w:pPr>
              <w:pStyle w:val="BStablefigures"/>
              <w:keepNext/>
              <w:framePr w:wrap="around"/>
              <w:rPr>
                <w:sz w:val="20"/>
                <w:szCs w:val="20"/>
              </w:rPr>
            </w:pPr>
            <w:r w:rsidRPr="007A1AA6">
              <w:rPr>
                <w:sz w:val="20"/>
                <w:szCs w:val="20"/>
              </w:rPr>
              <w:t>20</w:t>
            </w:r>
          </w:p>
        </w:tc>
      </w:tr>
      <w:tr w:rsidR="006B000B" w:rsidRPr="0084795A" w:rsidTr="00F70498">
        <w:trPr>
          <w:trHeight w:val="283"/>
        </w:trPr>
        <w:tc>
          <w:tcPr>
            <w:tcW w:w="2710" w:type="pct"/>
            <w:tcBorders>
              <w:bottom w:val="nil"/>
            </w:tcBorders>
          </w:tcPr>
          <w:p w:rsidR="003468F9" w:rsidRDefault="006B000B">
            <w:pPr>
              <w:pStyle w:val="BStablelist"/>
              <w:keepNext/>
              <w:numPr>
                <w:ilvl w:val="0"/>
                <w:numId w:val="0"/>
              </w:numPr>
              <w:ind w:left="227" w:hanging="227"/>
              <w:rPr>
                <w:i/>
              </w:rPr>
            </w:pPr>
            <w:r w:rsidRPr="005A02D1">
              <w:rPr>
                <w:i/>
              </w:rPr>
              <w:t>Effectively regulating gambling and racing activity for statutory compliance</w:t>
            </w:r>
          </w:p>
        </w:tc>
        <w:tc>
          <w:tcPr>
            <w:tcW w:w="764" w:type="pct"/>
            <w:tcBorders>
              <w:bottom w:val="nil"/>
            </w:tcBorders>
          </w:tcPr>
          <w:p w:rsidR="003468F9" w:rsidRDefault="003468F9">
            <w:pPr>
              <w:pStyle w:val="BStablefigures"/>
              <w:keepNext/>
              <w:framePr w:wrap="around"/>
              <w:rPr>
                <w:sz w:val="20"/>
                <w:szCs w:val="20"/>
              </w:rPr>
            </w:pPr>
          </w:p>
        </w:tc>
        <w:tc>
          <w:tcPr>
            <w:tcW w:w="764" w:type="pct"/>
            <w:tcBorders>
              <w:bottom w:val="nil"/>
            </w:tcBorders>
          </w:tcPr>
          <w:p w:rsidR="003468F9" w:rsidRDefault="003468F9">
            <w:pPr>
              <w:pStyle w:val="BStablefigures"/>
              <w:keepNext/>
              <w:framePr w:wrap="around"/>
              <w:rPr>
                <w:sz w:val="20"/>
                <w:szCs w:val="20"/>
              </w:rPr>
            </w:pPr>
          </w:p>
        </w:tc>
        <w:tc>
          <w:tcPr>
            <w:tcW w:w="762" w:type="pct"/>
            <w:tcBorders>
              <w:bottom w:val="nil"/>
            </w:tcBorders>
          </w:tcPr>
          <w:p w:rsidR="003468F9" w:rsidRDefault="003468F9">
            <w:pPr>
              <w:pStyle w:val="BStablefigures"/>
              <w:keepNext/>
              <w:framePr w:wrap="around"/>
              <w:rPr>
                <w:sz w:val="20"/>
                <w:szCs w:val="20"/>
              </w:rPr>
            </w:pPr>
          </w:p>
        </w:tc>
      </w:tr>
      <w:tr w:rsidR="006B000B" w:rsidRPr="0084795A" w:rsidTr="00F70498">
        <w:trPr>
          <w:trHeight w:val="283"/>
        </w:trPr>
        <w:tc>
          <w:tcPr>
            <w:tcW w:w="2710" w:type="pct"/>
            <w:tcBorders>
              <w:top w:val="nil"/>
              <w:bottom w:val="nil"/>
            </w:tcBorders>
          </w:tcPr>
          <w:p w:rsidR="003468F9" w:rsidRDefault="003468F9">
            <w:pPr>
              <w:pStyle w:val="BStablelist"/>
              <w:keepNext/>
              <w:numPr>
                <w:ilvl w:val="0"/>
                <w:numId w:val="0"/>
              </w:numPr>
              <w:ind w:left="227" w:hanging="227"/>
            </w:pPr>
          </w:p>
        </w:tc>
        <w:tc>
          <w:tcPr>
            <w:tcW w:w="764" w:type="pct"/>
            <w:tcBorders>
              <w:top w:val="nil"/>
              <w:bottom w:val="nil"/>
            </w:tcBorders>
          </w:tcPr>
          <w:p w:rsidR="003468F9" w:rsidRDefault="003468F9">
            <w:pPr>
              <w:pStyle w:val="BStablefigures"/>
              <w:keepNext/>
              <w:framePr w:wrap="around"/>
              <w:rPr>
                <w:sz w:val="20"/>
                <w:szCs w:val="20"/>
              </w:rPr>
            </w:pPr>
          </w:p>
        </w:tc>
        <w:tc>
          <w:tcPr>
            <w:tcW w:w="764" w:type="pct"/>
            <w:tcBorders>
              <w:top w:val="nil"/>
              <w:bottom w:val="nil"/>
            </w:tcBorders>
          </w:tcPr>
          <w:p w:rsidR="003468F9" w:rsidRDefault="003468F9">
            <w:pPr>
              <w:pStyle w:val="BStablefigures"/>
              <w:keepNext/>
              <w:framePr w:wrap="around"/>
              <w:rPr>
                <w:sz w:val="20"/>
                <w:szCs w:val="20"/>
              </w:rPr>
            </w:pPr>
          </w:p>
        </w:tc>
        <w:tc>
          <w:tcPr>
            <w:tcW w:w="762" w:type="pct"/>
            <w:tcBorders>
              <w:top w:val="nil"/>
              <w:bottom w:val="nil"/>
            </w:tcBorders>
          </w:tcPr>
          <w:p w:rsidR="003468F9" w:rsidRDefault="003468F9">
            <w:pPr>
              <w:pStyle w:val="BStablefigures"/>
              <w:keepNext/>
              <w:framePr w:wrap="around"/>
              <w:rPr>
                <w:sz w:val="20"/>
                <w:szCs w:val="20"/>
              </w:rPr>
            </w:pPr>
          </w:p>
        </w:tc>
      </w:tr>
      <w:tr w:rsidR="006B000B" w:rsidRPr="0084795A" w:rsidTr="00F70498">
        <w:trPr>
          <w:trHeight w:val="283"/>
        </w:trPr>
        <w:tc>
          <w:tcPr>
            <w:tcW w:w="2710" w:type="pct"/>
            <w:tcBorders>
              <w:bottom w:val="nil"/>
            </w:tcBorders>
          </w:tcPr>
          <w:p w:rsidR="003468F9" w:rsidRDefault="006B000B">
            <w:pPr>
              <w:pStyle w:val="BStablelist"/>
              <w:keepNext/>
              <w:numPr>
                <w:ilvl w:val="0"/>
                <w:numId w:val="0"/>
              </w:numPr>
              <w:ind w:left="227" w:hanging="227"/>
              <w:rPr>
                <w:i/>
              </w:rPr>
            </w:pPr>
            <w:r w:rsidRPr="005A02D1">
              <w:rPr>
                <w:b/>
              </w:rPr>
              <w:t>Conduct revenue audits to ensure correct payments of taxes, levies and fees</w:t>
            </w:r>
          </w:p>
        </w:tc>
        <w:tc>
          <w:tcPr>
            <w:tcW w:w="764" w:type="pct"/>
            <w:tcBorders>
              <w:bottom w:val="nil"/>
            </w:tcBorders>
          </w:tcPr>
          <w:p w:rsidR="003468F9" w:rsidRDefault="003468F9">
            <w:pPr>
              <w:pStyle w:val="BStablefigures"/>
              <w:keepNext/>
              <w:framePr w:wrap="around"/>
              <w:rPr>
                <w:sz w:val="20"/>
                <w:szCs w:val="20"/>
              </w:rPr>
            </w:pPr>
          </w:p>
        </w:tc>
        <w:tc>
          <w:tcPr>
            <w:tcW w:w="764" w:type="pct"/>
            <w:tcBorders>
              <w:bottom w:val="nil"/>
            </w:tcBorders>
          </w:tcPr>
          <w:p w:rsidR="003468F9" w:rsidRDefault="003468F9">
            <w:pPr>
              <w:pStyle w:val="BStablefigures"/>
              <w:keepNext/>
              <w:framePr w:wrap="around"/>
              <w:rPr>
                <w:sz w:val="20"/>
                <w:szCs w:val="20"/>
              </w:rPr>
            </w:pPr>
          </w:p>
        </w:tc>
        <w:tc>
          <w:tcPr>
            <w:tcW w:w="762" w:type="pct"/>
            <w:tcBorders>
              <w:bottom w:val="nil"/>
            </w:tcBorders>
          </w:tcPr>
          <w:p w:rsidR="003468F9" w:rsidRDefault="003468F9">
            <w:pPr>
              <w:pStyle w:val="BStablefigures"/>
              <w:keepNext/>
              <w:framePr w:wrap="around"/>
              <w:rPr>
                <w:sz w:val="20"/>
                <w:szCs w:val="20"/>
              </w:rPr>
            </w:pPr>
          </w:p>
        </w:tc>
      </w:tr>
      <w:tr w:rsidR="006B000B" w:rsidRPr="0084795A" w:rsidTr="00F70498">
        <w:trPr>
          <w:trHeight w:val="283"/>
        </w:trPr>
        <w:tc>
          <w:tcPr>
            <w:tcW w:w="2710" w:type="pct"/>
            <w:tcBorders>
              <w:bottom w:val="nil"/>
            </w:tcBorders>
          </w:tcPr>
          <w:p w:rsidR="003468F9" w:rsidRDefault="006B000B" w:rsidP="00942237">
            <w:pPr>
              <w:pStyle w:val="BStablelist"/>
              <w:numPr>
                <w:ilvl w:val="0"/>
                <w:numId w:val="61"/>
              </w:numPr>
            </w:pPr>
            <w:r w:rsidRPr="005A02D1">
              <w:t>Casino</w:t>
            </w:r>
          </w:p>
        </w:tc>
        <w:tc>
          <w:tcPr>
            <w:tcW w:w="764" w:type="pct"/>
            <w:tcBorders>
              <w:bottom w:val="nil"/>
            </w:tcBorders>
          </w:tcPr>
          <w:p w:rsidR="003468F9" w:rsidRDefault="007A1AA6">
            <w:pPr>
              <w:pStyle w:val="BStablefigures"/>
              <w:keepNext/>
              <w:framePr w:wrap="around"/>
              <w:rPr>
                <w:sz w:val="20"/>
                <w:szCs w:val="20"/>
              </w:rPr>
            </w:pPr>
            <w:r w:rsidRPr="007A1AA6">
              <w:rPr>
                <w:sz w:val="20"/>
                <w:szCs w:val="20"/>
              </w:rPr>
              <w:t>12</w:t>
            </w:r>
          </w:p>
        </w:tc>
        <w:tc>
          <w:tcPr>
            <w:tcW w:w="764" w:type="pct"/>
            <w:tcBorders>
              <w:bottom w:val="nil"/>
            </w:tcBorders>
          </w:tcPr>
          <w:p w:rsidR="003468F9" w:rsidRDefault="007A1AA6">
            <w:pPr>
              <w:pStyle w:val="BStablefigures"/>
              <w:keepNext/>
              <w:framePr w:wrap="around"/>
              <w:rPr>
                <w:sz w:val="20"/>
                <w:szCs w:val="20"/>
              </w:rPr>
            </w:pPr>
            <w:r w:rsidRPr="007A1AA6">
              <w:rPr>
                <w:sz w:val="20"/>
                <w:szCs w:val="20"/>
              </w:rPr>
              <w:t>12</w:t>
            </w:r>
          </w:p>
        </w:tc>
        <w:tc>
          <w:tcPr>
            <w:tcW w:w="762" w:type="pct"/>
            <w:tcBorders>
              <w:bottom w:val="nil"/>
            </w:tcBorders>
          </w:tcPr>
          <w:p w:rsidR="003468F9" w:rsidRDefault="007A1AA6">
            <w:pPr>
              <w:pStyle w:val="BStablefigures"/>
              <w:keepNext/>
              <w:framePr w:wrap="around"/>
              <w:rPr>
                <w:sz w:val="20"/>
                <w:szCs w:val="20"/>
              </w:rPr>
            </w:pPr>
            <w:r w:rsidRPr="007A1AA6">
              <w:rPr>
                <w:sz w:val="20"/>
                <w:szCs w:val="20"/>
              </w:rPr>
              <w:t>12</w:t>
            </w:r>
          </w:p>
        </w:tc>
      </w:tr>
      <w:tr w:rsidR="006B000B" w:rsidRPr="0084795A" w:rsidTr="00F70498">
        <w:trPr>
          <w:trHeight w:val="283"/>
        </w:trPr>
        <w:tc>
          <w:tcPr>
            <w:tcW w:w="2710" w:type="pct"/>
            <w:tcBorders>
              <w:bottom w:val="nil"/>
            </w:tcBorders>
          </w:tcPr>
          <w:p w:rsidR="003468F9" w:rsidRDefault="006B000B" w:rsidP="00942237">
            <w:pPr>
              <w:pStyle w:val="BStablelist"/>
              <w:numPr>
                <w:ilvl w:val="0"/>
                <w:numId w:val="61"/>
              </w:numPr>
            </w:pPr>
            <w:r w:rsidRPr="005A02D1">
              <w:t>Gaming Machines</w:t>
            </w:r>
          </w:p>
        </w:tc>
        <w:tc>
          <w:tcPr>
            <w:tcW w:w="764" w:type="pct"/>
            <w:tcBorders>
              <w:bottom w:val="nil"/>
            </w:tcBorders>
          </w:tcPr>
          <w:p w:rsidR="003468F9" w:rsidRDefault="007A1AA6">
            <w:pPr>
              <w:pStyle w:val="BStablefigures"/>
              <w:keepNext/>
              <w:framePr w:wrap="around"/>
              <w:rPr>
                <w:sz w:val="20"/>
                <w:szCs w:val="20"/>
              </w:rPr>
            </w:pPr>
            <w:r w:rsidRPr="007A1AA6">
              <w:rPr>
                <w:sz w:val="20"/>
                <w:szCs w:val="20"/>
              </w:rPr>
              <w:t>12</w:t>
            </w:r>
          </w:p>
        </w:tc>
        <w:tc>
          <w:tcPr>
            <w:tcW w:w="764" w:type="pct"/>
            <w:tcBorders>
              <w:bottom w:val="nil"/>
            </w:tcBorders>
          </w:tcPr>
          <w:p w:rsidR="003468F9" w:rsidRDefault="007A1AA6">
            <w:pPr>
              <w:pStyle w:val="BStablefigures"/>
              <w:keepNext/>
              <w:framePr w:wrap="around"/>
              <w:rPr>
                <w:sz w:val="20"/>
                <w:szCs w:val="20"/>
              </w:rPr>
            </w:pPr>
            <w:r w:rsidRPr="007A1AA6">
              <w:rPr>
                <w:sz w:val="20"/>
                <w:szCs w:val="20"/>
              </w:rPr>
              <w:t>12</w:t>
            </w:r>
          </w:p>
        </w:tc>
        <w:tc>
          <w:tcPr>
            <w:tcW w:w="762" w:type="pct"/>
            <w:tcBorders>
              <w:bottom w:val="nil"/>
            </w:tcBorders>
          </w:tcPr>
          <w:p w:rsidR="003468F9" w:rsidRDefault="007A1AA6">
            <w:pPr>
              <w:pStyle w:val="BStablefigures"/>
              <w:keepNext/>
              <w:framePr w:wrap="around"/>
              <w:rPr>
                <w:sz w:val="20"/>
                <w:szCs w:val="20"/>
              </w:rPr>
            </w:pPr>
            <w:r w:rsidRPr="007A1AA6">
              <w:rPr>
                <w:sz w:val="20"/>
                <w:szCs w:val="20"/>
              </w:rPr>
              <w:t>12</w:t>
            </w:r>
          </w:p>
        </w:tc>
      </w:tr>
      <w:tr w:rsidR="006B000B" w:rsidRPr="0084795A" w:rsidTr="00F70498">
        <w:trPr>
          <w:trHeight w:val="283"/>
        </w:trPr>
        <w:tc>
          <w:tcPr>
            <w:tcW w:w="2710" w:type="pct"/>
            <w:tcBorders>
              <w:bottom w:val="nil"/>
            </w:tcBorders>
          </w:tcPr>
          <w:p w:rsidR="003468F9" w:rsidRDefault="006B000B" w:rsidP="00942237">
            <w:pPr>
              <w:pStyle w:val="BStablelist"/>
              <w:numPr>
                <w:ilvl w:val="0"/>
                <w:numId w:val="61"/>
              </w:numPr>
            </w:pPr>
            <w:r w:rsidRPr="005A02D1">
              <w:t>Bookmakers and Totalisator</w:t>
            </w:r>
          </w:p>
        </w:tc>
        <w:tc>
          <w:tcPr>
            <w:tcW w:w="764" w:type="pct"/>
            <w:tcBorders>
              <w:bottom w:val="nil"/>
            </w:tcBorders>
          </w:tcPr>
          <w:p w:rsidR="003468F9" w:rsidRDefault="007A1AA6">
            <w:pPr>
              <w:pStyle w:val="BStablefigures"/>
              <w:keepNext/>
              <w:framePr w:wrap="around"/>
              <w:rPr>
                <w:sz w:val="20"/>
                <w:szCs w:val="20"/>
              </w:rPr>
            </w:pPr>
            <w:r w:rsidRPr="007A1AA6">
              <w:rPr>
                <w:sz w:val="20"/>
                <w:szCs w:val="20"/>
              </w:rPr>
              <w:t>12</w:t>
            </w:r>
          </w:p>
        </w:tc>
        <w:tc>
          <w:tcPr>
            <w:tcW w:w="764" w:type="pct"/>
            <w:tcBorders>
              <w:bottom w:val="nil"/>
            </w:tcBorders>
          </w:tcPr>
          <w:p w:rsidR="003468F9" w:rsidRDefault="007A1AA6">
            <w:pPr>
              <w:pStyle w:val="BStablefigures"/>
              <w:keepNext/>
              <w:framePr w:wrap="around"/>
              <w:rPr>
                <w:sz w:val="20"/>
                <w:szCs w:val="20"/>
              </w:rPr>
            </w:pPr>
            <w:r w:rsidRPr="007A1AA6">
              <w:rPr>
                <w:sz w:val="20"/>
                <w:szCs w:val="20"/>
              </w:rPr>
              <w:t>12</w:t>
            </w:r>
          </w:p>
        </w:tc>
        <w:tc>
          <w:tcPr>
            <w:tcW w:w="762" w:type="pct"/>
            <w:tcBorders>
              <w:bottom w:val="nil"/>
            </w:tcBorders>
          </w:tcPr>
          <w:p w:rsidR="003468F9" w:rsidRDefault="007A1AA6">
            <w:pPr>
              <w:pStyle w:val="BStablefigures"/>
              <w:keepNext/>
              <w:framePr w:wrap="around"/>
              <w:rPr>
                <w:sz w:val="20"/>
                <w:szCs w:val="20"/>
              </w:rPr>
            </w:pPr>
            <w:r w:rsidRPr="007A1AA6">
              <w:rPr>
                <w:sz w:val="20"/>
                <w:szCs w:val="20"/>
              </w:rPr>
              <w:t>12</w:t>
            </w:r>
          </w:p>
        </w:tc>
      </w:tr>
      <w:tr w:rsidR="006B000B" w:rsidRPr="0084795A" w:rsidTr="00F70498">
        <w:trPr>
          <w:trHeight w:val="283"/>
        </w:trPr>
        <w:tc>
          <w:tcPr>
            <w:tcW w:w="2710" w:type="pct"/>
            <w:tcBorders>
              <w:bottom w:val="nil"/>
            </w:tcBorders>
          </w:tcPr>
          <w:p w:rsidR="003468F9" w:rsidRDefault="006B000B">
            <w:pPr>
              <w:pStyle w:val="BStablelist"/>
              <w:keepNext/>
              <w:numPr>
                <w:ilvl w:val="0"/>
                <w:numId w:val="0"/>
              </w:numPr>
              <w:ind w:left="227" w:hanging="227"/>
              <w:rPr>
                <w:i/>
              </w:rPr>
            </w:pPr>
            <w:r w:rsidRPr="005A02D1">
              <w:rPr>
                <w:i/>
              </w:rPr>
              <w:t>Ensure Compliance with statutory payments of taxes, levies and fees</w:t>
            </w:r>
          </w:p>
        </w:tc>
        <w:tc>
          <w:tcPr>
            <w:tcW w:w="764" w:type="pct"/>
            <w:tcBorders>
              <w:bottom w:val="nil"/>
            </w:tcBorders>
          </w:tcPr>
          <w:p w:rsidR="003468F9" w:rsidRDefault="003468F9">
            <w:pPr>
              <w:pStyle w:val="BStablefigures"/>
              <w:keepNext/>
              <w:framePr w:wrap="around"/>
              <w:rPr>
                <w:sz w:val="20"/>
                <w:szCs w:val="20"/>
              </w:rPr>
            </w:pPr>
          </w:p>
        </w:tc>
        <w:tc>
          <w:tcPr>
            <w:tcW w:w="764" w:type="pct"/>
            <w:tcBorders>
              <w:bottom w:val="nil"/>
            </w:tcBorders>
          </w:tcPr>
          <w:p w:rsidR="003468F9" w:rsidRDefault="003468F9">
            <w:pPr>
              <w:pStyle w:val="BStablefigures"/>
              <w:keepNext/>
              <w:framePr w:wrap="around"/>
              <w:rPr>
                <w:sz w:val="20"/>
                <w:szCs w:val="20"/>
              </w:rPr>
            </w:pPr>
          </w:p>
        </w:tc>
        <w:tc>
          <w:tcPr>
            <w:tcW w:w="762" w:type="pct"/>
            <w:tcBorders>
              <w:bottom w:val="nil"/>
            </w:tcBorders>
          </w:tcPr>
          <w:p w:rsidR="003468F9" w:rsidRDefault="003468F9">
            <w:pPr>
              <w:pStyle w:val="BStablefigures"/>
              <w:keepNext/>
              <w:framePr w:wrap="around"/>
              <w:rPr>
                <w:sz w:val="20"/>
                <w:szCs w:val="20"/>
              </w:rPr>
            </w:pPr>
          </w:p>
        </w:tc>
      </w:tr>
      <w:tr w:rsidR="006B000B" w:rsidRPr="0084795A" w:rsidTr="00F70498">
        <w:trPr>
          <w:trHeight w:val="283"/>
        </w:trPr>
        <w:tc>
          <w:tcPr>
            <w:tcW w:w="2710" w:type="pct"/>
            <w:tcBorders>
              <w:top w:val="nil"/>
              <w:bottom w:val="nil"/>
            </w:tcBorders>
          </w:tcPr>
          <w:p w:rsidR="003468F9" w:rsidRDefault="003468F9">
            <w:pPr>
              <w:pStyle w:val="BStablelist"/>
              <w:keepNext/>
              <w:numPr>
                <w:ilvl w:val="0"/>
                <w:numId w:val="0"/>
              </w:numPr>
              <w:ind w:left="227" w:hanging="227"/>
            </w:pPr>
          </w:p>
        </w:tc>
        <w:tc>
          <w:tcPr>
            <w:tcW w:w="764" w:type="pct"/>
            <w:tcBorders>
              <w:top w:val="nil"/>
              <w:bottom w:val="nil"/>
            </w:tcBorders>
          </w:tcPr>
          <w:p w:rsidR="003468F9" w:rsidRDefault="003468F9">
            <w:pPr>
              <w:pStyle w:val="BStablefigures"/>
              <w:keepNext/>
              <w:framePr w:wrap="around"/>
              <w:rPr>
                <w:sz w:val="20"/>
                <w:szCs w:val="20"/>
              </w:rPr>
            </w:pPr>
          </w:p>
        </w:tc>
        <w:tc>
          <w:tcPr>
            <w:tcW w:w="764" w:type="pct"/>
            <w:tcBorders>
              <w:top w:val="nil"/>
              <w:bottom w:val="nil"/>
            </w:tcBorders>
          </w:tcPr>
          <w:p w:rsidR="003468F9" w:rsidRDefault="003468F9">
            <w:pPr>
              <w:pStyle w:val="BStablefigures"/>
              <w:keepNext/>
              <w:framePr w:wrap="around"/>
              <w:rPr>
                <w:sz w:val="20"/>
                <w:szCs w:val="20"/>
              </w:rPr>
            </w:pPr>
          </w:p>
        </w:tc>
        <w:tc>
          <w:tcPr>
            <w:tcW w:w="762" w:type="pct"/>
            <w:tcBorders>
              <w:top w:val="nil"/>
              <w:bottom w:val="nil"/>
            </w:tcBorders>
          </w:tcPr>
          <w:p w:rsidR="003468F9" w:rsidRDefault="003468F9">
            <w:pPr>
              <w:pStyle w:val="BStablefigures"/>
              <w:keepNext/>
              <w:framePr w:wrap="around"/>
              <w:rPr>
                <w:sz w:val="20"/>
                <w:szCs w:val="20"/>
              </w:rPr>
            </w:pPr>
          </w:p>
        </w:tc>
      </w:tr>
      <w:tr w:rsidR="006B000B" w:rsidRPr="0084795A" w:rsidTr="00F70498">
        <w:trPr>
          <w:trHeight w:val="283"/>
        </w:trPr>
        <w:tc>
          <w:tcPr>
            <w:tcW w:w="2710" w:type="pct"/>
            <w:tcBorders>
              <w:bottom w:val="nil"/>
            </w:tcBorders>
          </w:tcPr>
          <w:p w:rsidR="003468F9" w:rsidRDefault="006B000B">
            <w:pPr>
              <w:pStyle w:val="BStablelist"/>
              <w:keepNext/>
              <w:numPr>
                <w:ilvl w:val="0"/>
                <w:numId w:val="0"/>
              </w:numPr>
              <w:ind w:left="227" w:hanging="227"/>
              <w:rPr>
                <w:i/>
              </w:rPr>
            </w:pPr>
            <w:r w:rsidRPr="005A02D1">
              <w:rPr>
                <w:b/>
              </w:rPr>
              <w:t>Initiate or complete research projects; analyse significant research projects conducted elsewhere</w:t>
            </w:r>
          </w:p>
        </w:tc>
        <w:tc>
          <w:tcPr>
            <w:tcW w:w="764" w:type="pct"/>
            <w:tcBorders>
              <w:bottom w:val="nil"/>
            </w:tcBorders>
          </w:tcPr>
          <w:p w:rsidR="003468F9" w:rsidRDefault="007A1AA6">
            <w:pPr>
              <w:pStyle w:val="BStablefigures"/>
              <w:keepNext/>
              <w:framePr w:wrap="around"/>
              <w:rPr>
                <w:sz w:val="20"/>
                <w:szCs w:val="20"/>
              </w:rPr>
            </w:pPr>
            <w:r w:rsidRPr="007A1AA6">
              <w:rPr>
                <w:sz w:val="20"/>
                <w:szCs w:val="20"/>
              </w:rPr>
              <w:t>5</w:t>
            </w:r>
          </w:p>
        </w:tc>
        <w:tc>
          <w:tcPr>
            <w:tcW w:w="764" w:type="pct"/>
            <w:tcBorders>
              <w:bottom w:val="nil"/>
            </w:tcBorders>
          </w:tcPr>
          <w:p w:rsidR="003468F9" w:rsidRDefault="007A1AA6">
            <w:pPr>
              <w:pStyle w:val="BStablefigures"/>
              <w:keepNext/>
              <w:framePr w:wrap="around"/>
              <w:rPr>
                <w:sz w:val="20"/>
                <w:szCs w:val="20"/>
              </w:rPr>
            </w:pPr>
            <w:r w:rsidRPr="007A1AA6">
              <w:rPr>
                <w:sz w:val="20"/>
                <w:szCs w:val="20"/>
              </w:rPr>
              <w:t>5</w:t>
            </w:r>
          </w:p>
        </w:tc>
        <w:tc>
          <w:tcPr>
            <w:tcW w:w="762" w:type="pct"/>
            <w:tcBorders>
              <w:bottom w:val="nil"/>
            </w:tcBorders>
          </w:tcPr>
          <w:p w:rsidR="003468F9" w:rsidRDefault="007A1AA6">
            <w:pPr>
              <w:pStyle w:val="BStablefigures"/>
              <w:keepNext/>
              <w:framePr w:wrap="around"/>
              <w:rPr>
                <w:sz w:val="20"/>
                <w:szCs w:val="20"/>
              </w:rPr>
            </w:pPr>
            <w:r w:rsidRPr="007A1AA6">
              <w:rPr>
                <w:sz w:val="20"/>
                <w:szCs w:val="20"/>
              </w:rPr>
              <w:t>5</w:t>
            </w:r>
          </w:p>
        </w:tc>
      </w:tr>
      <w:tr w:rsidR="006B000B" w:rsidRPr="0084795A" w:rsidTr="00F70498">
        <w:trPr>
          <w:trHeight w:val="283"/>
        </w:trPr>
        <w:tc>
          <w:tcPr>
            <w:tcW w:w="2710" w:type="pct"/>
            <w:tcBorders>
              <w:bottom w:val="nil"/>
            </w:tcBorders>
          </w:tcPr>
          <w:p w:rsidR="003468F9" w:rsidRDefault="006B000B">
            <w:pPr>
              <w:pStyle w:val="BStablelist"/>
              <w:keepNext/>
              <w:numPr>
                <w:ilvl w:val="0"/>
                <w:numId w:val="0"/>
              </w:numPr>
              <w:ind w:left="227" w:hanging="227"/>
              <w:rPr>
                <w:i/>
              </w:rPr>
            </w:pPr>
            <w:r w:rsidRPr="005A02D1">
              <w:rPr>
                <w:i/>
              </w:rPr>
              <w:t>Keep informed about problem gambling issues and harm minimisation strategies</w:t>
            </w:r>
          </w:p>
        </w:tc>
        <w:tc>
          <w:tcPr>
            <w:tcW w:w="764" w:type="pct"/>
            <w:tcBorders>
              <w:bottom w:val="nil"/>
            </w:tcBorders>
          </w:tcPr>
          <w:p w:rsidR="003468F9" w:rsidRDefault="003468F9">
            <w:pPr>
              <w:pStyle w:val="BStablefigures"/>
              <w:keepNext/>
              <w:framePr w:wrap="around"/>
              <w:rPr>
                <w:sz w:val="20"/>
                <w:szCs w:val="20"/>
              </w:rPr>
            </w:pPr>
          </w:p>
        </w:tc>
        <w:tc>
          <w:tcPr>
            <w:tcW w:w="764" w:type="pct"/>
            <w:tcBorders>
              <w:bottom w:val="nil"/>
            </w:tcBorders>
          </w:tcPr>
          <w:p w:rsidR="003468F9" w:rsidRDefault="003468F9">
            <w:pPr>
              <w:pStyle w:val="BStablefigures"/>
              <w:keepNext/>
              <w:framePr w:wrap="around"/>
              <w:rPr>
                <w:sz w:val="20"/>
                <w:szCs w:val="20"/>
              </w:rPr>
            </w:pPr>
          </w:p>
        </w:tc>
        <w:tc>
          <w:tcPr>
            <w:tcW w:w="762" w:type="pct"/>
            <w:tcBorders>
              <w:bottom w:val="nil"/>
            </w:tcBorders>
          </w:tcPr>
          <w:p w:rsidR="003468F9" w:rsidRDefault="003468F9">
            <w:pPr>
              <w:pStyle w:val="BStablefigures"/>
              <w:keepNext/>
              <w:framePr w:wrap="around"/>
              <w:rPr>
                <w:sz w:val="20"/>
                <w:szCs w:val="20"/>
              </w:rPr>
            </w:pPr>
          </w:p>
        </w:tc>
      </w:tr>
      <w:tr w:rsidR="006B000B" w:rsidRPr="0084795A" w:rsidTr="00F70498">
        <w:trPr>
          <w:trHeight w:val="283"/>
        </w:trPr>
        <w:tc>
          <w:tcPr>
            <w:tcW w:w="2710" w:type="pct"/>
            <w:tcBorders>
              <w:bottom w:val="nil"/>
            </w:tcBorders>
          </w:tcPr>
          <w:p w:rsidR="003468F9" w:rsidRDefault="003468F9">
            <w:pPr>
              <w:pStyle w:val="BStablelist"/>
              <w:keepNext/>
              <w:numPr>
                <w:ilvl w:val="0"/>
                <w:numId w:val="0"/>
              </w:numPr>
              <w:ind w:left="227" w:hanging="227"/>
            </w:pPr>
          </w:p>
        </w:tc>
        <w:tc>
          <w:tcPr>
            <w:tcW w:w="764" w:type="pct"/>
            <w:tcBorders>
              <w:bottom w:val="nil"/>
            </w:tcBorders>
          </w:tcPr>
          <w:p w:rsidR="003468F9" w:rsidRDefault="003468F9">
            <w:pPr>
              <w:pStyle w:val="BStablefigures"/>
              <w:keepNext/>
              <w:framePr w:wrap="around"/>
              <w:rPr>
                <w:sz w:val="20"/>
                <w:szCs w:val="20"/>
              </w:rPr>
            </w:pPr>
          </w:p>
        </w:tc>
        <w:tc>
          <w:tcPr>
            <w:tcW w:w="764" w:type="pct"/>
            <w:tcBorders>
              <w:bottom w:val="nil"/>
            </w:tcBorders>
          </w:tcPr>
          <w:p w:rsidR="003468F9" w:rsidRDefault="003468F9">
            <w:pPr>
              <w:pStyle w:val="BStablefigures"/>
              <w:keepNext/>
              <w:framePr w:wrap="around"/>
              <w:rPr>
                <w:sz w:val="20"/>
                <w:szCs w:val="20"/>
              </w:rPr>
            </w:pPr>
          </w:p>
        </w:tc>
        <w:tc>
          <w:tcPr>
            <w:tcW w:w="762" w:type="pct"/>
            <w:tcBorders>
              <w:bottom w:val="nil"/>
            </w:tcBorders>
          </w:tcPr>
          <w:p w:rsidR="003468F9" w:rsidRDefault="003468F9">
            <w:pPr>
              <w:pStyle w:val="BStablefigures"/>
              <w:keepNext/>
              <w:framePr w:wrap="around"/>
              <w:rPr>
                <w:sz w:val="20"/>
                <w:szCs w:val="20"/>
              </w:rPr>
            </w:pPr>
          </w:p>
        </w:tc>
      </w:tr>
      <w:tr w:rsidR="006B000B" w:rsidRPr="0084795A" w:rsidTr="00F70498">
        <w:trPr>
          <w:trHeight w:val="283"/>
        </w:trPr>
        <w:tc>
          <w:tcPr>
            <w:tcW w:w="2710" w:type="pct"/>
            <w:tcBorders>
              <w:bottom w:val="nil"/>
            </w:tcBorders>
          </w:tcPr>
          <w:p w:rsidR="003468F9" w:rsidRDefault="006B000B">
            <w:pPr>
              <w:pStyle w:val="BStablelist"/>
              <w:keepNext/>
              <w:numPr>
                <w:ilvl w:val="0"/>
                <w:numId w:val="0"/>
              </w:numPr>
              <w:ind w:left="227" w:hanging="227"/>
              <w:rPr>
                <w:i/>
              </w:rPr>
            </w:pPr>
            <w:r w:rsidRPr="005A02D1">
              <w:rPr>
                <w:b/>
              </w:rPr>
              <w:t>Initiate or complete research projects through the Problem Gambling Assistance Fund</w:t>
            </w:r>
          </w:p>
        </w:tc>
        <w:tc>
          <w:tcPr>
            <w:tcW w:w="764" w:type="pct"/>
            <w:tcBorders>
              <w:bottom w:val="nil"/>
            </w:tcBorders>
          </w:tcPr>
          <w:p w:rsidR="003468F9" w:rsidRDefault="007A1AA6">
            <w:pPr>
              <w:pStyle w:val="BStablefigures"/>
              <w:keepNext/>
              <w:framePr w:wrap="around"/>
              <w:rPr>
                <w:sz w:val="20"/>
                <w:szCs w:val="20"/>
              </w:rPr>
            </w:pPr>
            <w:r w:rsidRPr="007A1AA6">
              <w:rPr>
                <w:sz w:val="20"/>
                <w:szCs w:val="20"/>
              </w:rPr>
              <w:t>3</w:t>
            </w:r>
          </w:p>
        </w:tc>
        <w:tc>
          <w:tcPr>
            <w:tcW w:w="764" w:type="pct"/>
            <w:tcBorders>
              <w:bottom w:val="nil"/>
            </w:tcBorders>
          </w:tcPr>
          <w:p w:rsidR="003468F9" w:rsidRDefault="007A1AA6">
            <w:pPr>
              <w:pStyle w:val="BStablefigures"/>
              <w:keepNext/>
              <w:framePr w:wrap="around"/>
              <w:rPr>
                <w:sz w:val="20"/>
                <w:szCs w:val="20"/>
              </w:rPr>
            </w:pPr>
            <w:r w:rsidRPr="007A1AA6">
              <w:rPr>
                <w:sz w:val="20"/>
                <w:szCs w:val="20"/>
              </w:rPr>
              <w:t>3</w:t>
            </w:r>
          </w:p>
        </w:tc>
        <w:tc>
          <w:tcPr>
            <w:tcW w:w="762" w:type="pct"/>
            <w:tcBorders>
              <w:bottom w:val="nil"/>
            </w:tcBorders>
          </w:tcPr>
          <w:p w:rsidR="003468F9" w:rsidRDefault="007A1AA6">
            <w:pPr>
              <w:pStyle w:val="BStablefigures"/>
              <w:keepNext/>
              <w:framePr w:wrap="around"/>
              <w:rPr>
                <w:sz w:val="20"/>
                <w:szCs w:val="20"/>
              </w:rPr>
            </w:pPr>
            <w:r w:rsidRPr="007A1AA6">
              <w:rPr>
                <w:sz w:val="20"/>
                <w:szCs w:val="20"/>
              </w:rPr>
              <w:t>3</w:t>
            </w:r>
          </w:p>
        </w:tc>
      </w:tr>
      <w:tr w:rsidR="006B000B" w:rsidRPr="0084795A" w:rsidTr="00F70498">
        <w:trPr>
          <w:trHeight w:val="283"/>
        </w:trPr>
        <w:tc>
          <w:tcPr>
            <w:tcW w:w="2710" w:type="pct"/>
            <w:tcBorders>
              <w:bottom w:val="nil"/>
            </w:tcBorders>
          </w:tcPr>
          <w:p w:rsidR="003468F9" w:rsidRDefault="006B000B">
            <w:pPr>
              <w:pStyle w:val="BStablelist"/>
              <w:keepNext/>
              <w:numPr>
                <w:ilvl w:val="0"/>
                <w:numId w:val="0"/>
              </w:numPr>
              <w:ind w:left="227" w:hanging="227"/>
              <w:rPr>
                <w:i/>
              </w:rPr>
            </w:pPr>
            <w:r w:rsidRPr="005A02D1">
              <w:rPr>
                <w:i/>
              </w:rPr>
              <w:t>Undertake measures designed to reduce the negative impact of problem gambling</w:t>
            </w:r>
          </w:p>
        </w:tc>
        <w:tc>
          <w:tcPr>
            <w:tcW w:w="764" w:type="pct"/>
            <w:tcBorders>
              <w:bottom w:val="nil"/>
            </w:tcBorders>
          </w:tcPr>
          <w:p w:rsidR="003468F9" w:rsidRDefault="003468F9">
            <w:pPr>
              <w:pStyle w:val="BStablefigures"/>
              <w:keepNext/>
              <w:framePr w:wrap="around"/>
              <w:rPr>
                <w:sz w:val="20"/>
                <w:szCs w:val="20"/>
              </w:rPr>
            </w:pPr>
          </w:p>
        </w:tc>
        <w:tc>
          <w:tcPr>
            <w:tcW w:w="764" w:type="pct"/>
            <w:tcBorders>
              <w:bottom w:val="nil"/>
            </w:tcBorders>
          </w:tcPr>
          <w:p w:rsidR="003468F9" w:rsidRDefault="003468F9">
            <w:pPr>
              <w:pStyle w:val="BStablefigures"/>
              <w:keepNext/>
              <w:framePr w:wrap="around"/>
              <w:rPr>
                <w:sz w:val="20"/>
                <w:szCs w:val="20"/>
              </w:rPr>
            </w:pPr>
          </w:p>
        </w:tc>
        <w:tc>
          <w:tcPr>
            <w:tcW w:w="762" w:type="pct"/>
            <w:tcBorders>
              <w:bottom w:val="nil"/>
            </w:tcBorders>
          </w:tcPr>
          <w:p w:rsidR="003468F9" w:rsidRDefault="003468F9">
            <w:pPr>
              <w:pStyle w:val="BStablefigures"/>
              <w:keepNext/>
              <w:framePr w:wrap="around"/>
              <w:rPr>
                <w:sz w:val="20"/>
                <w:szCs w:val="20"/>
              </w:rPr>
            </w:pPr>
          </w:p>
        </w:tc>
      </w:tr>
      <w:tr w:rsidR="006B000B" w:rsidRPr="0084795A" w:rsidTr="00F70498">
        <w:trPr>
          <w:trHeight w:val="283"/>
        </w:trPr>
        <w:tc>
          <w:tcPr>
            <w:tcW w:w="2710" w:type="pct"/>
            <w:tcBorders>
              <w:top w:val="nil"/>
              <w:bottom w:val="single" w:sz="4" w:space="0" w:color="000000"/>
            </w:tcBorders>
          </w:tcPr>
          <w:p w:rsidR="003468F9" w:rsidRDefault="003468F9">
            <w:pPr>
              <w:pStyle w:val="BStablelist"/>
              <w:keepNext/>
              <w:numPr>
                <w:ilvl w:val="0"/>
                <w:numId w:val="0"/>
              </w:numPr>
              <w:ind w:left="227" w:hanging="227"/>
            </w:pPr>
          </w:p>
        </w:tc>
        <w:tc>
          <w:tcPr>
            <w:tcW w:w="764" w:type="pct"/>
            <w:tcBorders>
              <w:top w:val="nil"/>
              <w:bottom w:val="single" w:sz="4" w:space="0" w:color="000000"/>
            </w:tcBorders>
          </w:tcPr>
          <w:p w:rsidR="003468F9" w:rsidRDefault="003468F9">
            <w:pPr>
              <w:pStyle w:val="BStablefigures"/>
              <w:keepNext/>
              <w:framePr w:wrap="around"/>
              <w:rPr>
                <w:sz w:val="20"/>
                <w:szCs w:val="20"/>
              </w:rPr>
            </w:pPr>
          </w:p>
        </w:tc>
        <w:tc>
          <w:tcPr>
            <w:tcW w:w="764" w:type="pct"/>
            <w:tcBorders>
              <w:top w:val="nil"/>
              <w:bottom w:val="single" w:sz="4" w:space="0" w:color="000000"/>
            </w:tcBorders>
          </w:tcPr>
          <w:p w:rsidR="003468F9" w:rsidRDefault="003468F9">
            <w:pPr>
              <w:pStyle w:val="BStablefigures"/>
              <w:keepNext/>
              <w:framePr w:wrap="around"/>
              <w:rPr>
                <w:sz w:val="20"/>
                <w:szCs w:val="20"/>
              </w:rPr>
            </w:pPr>
          </w:p>
        </w:tc>
        <w:tc>
          <w:tcPr>
            <w:tcW w:w="762" w:type="pct"/>
            <w:tcBorders>
              <w:top w:val="nil"/>
              <w:bottom w:val="single" w:sz="4" w:space="0" w:color="000000"/>
            </w:tcBorders>
          </w:tcPr>
          <w:p w:rsidR="003468F9" w:rsidRDefault="003468F9">
            <w:pPr>
              <w:pStyle w:val="BStablefigures"/>
              <w:keepNext/>
              <w:framePr w:wrap="around"/>
              <w:rPr>
                <w:sz w:val="20"/>
                <w:szCs w:val="20"/>
              </w:rPr>
            </w:pPr>
          </w:p>
        </w:tc>
      </w:tr>
    </w:tbl>
    <w:p w:rsidR="006B000B" w:rsidRDefault="006B000B" w:rsidP="006B000B">
      <w:pPr>
        <w:pStyle w:val="BSnote"/>
      </w:pPr>
      <w:r>
        <w:t>Note</w:t>
      </w:r>
      <w:r w:rsidRPr="00CF1A8C">
        <w:t>:</w:t>
      </w:r>
    </w:p>
    <w:p w:rsidR="003468F9" w:rsidRDefault="006B000B" w:rsidP="0059209F">
      <w:pPr>
        <w:pStyle w:val="BSnoteslist"/>
        <w:numPr>
          <w:ilvl w:val="0"/>
          <w:numId w:val="50"/>
        </w:numPr>
      </w:pPr>
      <w:r>
        <w:t xml:space="preserve">Compliance audit program adjusted in 2014-15 on a risk basis to take into account the commencement of the </w:t>
      </w:r>
      <w:r w:rsidR="007A1AA6" w:rsidRPr="007A1AA6">
        <w:rPr>
          <w:i/>
        </w:rPr>
        <w:t xml:space="preserve">Totalisator Act 2014 and the </w:t>
      </w:r>
      <w:r>
        <w:t>proposed sale of the casino and ACTTAB.</w:t>
      </w:r>
    </w:p>
    <w:p w:rsidR="006B000B" w:rsidRDefault="006B000B" w:rsidP="006B000B"/>
    <w:p w:rsidR="006B000B" w:rsidRPr="001A44AF" w:rsidRDefault="006B000B" w:rsidP="006B000B">
      <w:pPr>
        <w:sectPr w:rsidR="006B000B" w:rsidRPr="001A44AF" w:rsidSect="003F16F9">
          <w:pgSz w:w="11907" w:h="16840" w:code="9"/>
          <w:pgMar w:top="1151" w:right="1440" w:bottom="1729" w:left="1440" w:header="720" w:footer="720" w:gutter="0"/>
          <w:cols w:space="720"/>
        </w:sectPr>
      </w:pPr>
    </w:p>
    <w:p w:rsidR="006B000B" w:rsidRDefault="006B000B" w:rsidP="006B000B">
      <w:pPr>
        <w:pStyle w:val="Heading2"/>
      </w:pPr>
      <w:bookmarkStart w:id="26" w:name="_Toc387930554"/>
      <w:bookmarkStart w:id="27" w:name="_Toc388873264"/>
      <w:r w:rsidRPr="00141690">
        <w:t>Changes</w:t>
      </w:r>
      <w:r>
        <w:t xml:space="preserve"> to </w:t>
      </w:r>
      <w:r w:rsidRPr="00BB5D7D">
        <w:t>Appropriation</w:t>
      </w:r>
      <w:bookmarkEnd w:id="26"/>
      <w:bookmarkEnd w:id="27"/>
    </w:p>
    <w:p w:rsidR="006B000B" w:rsidRDefault="006B000B" w:rsidP="006B000B">
      <w:pPr>
        <w:pStyle w:val="Caption"/>
      </w:pPr>
      <w:r>
        <w:t xml:space="preserve">Table </w:t>
      </w:r>
      <w:fldSimple w:instr=" SEQ Table \* ARABIC ">
        <w:r w:rsidR="00970AA0">
          <w:rPr>
            <w:noProof/>
          </w:rPr>
          <w:t>5</w:t>
        </w:r>
      </w:fldSimple>
      <w:r>
        <w:t>: Changes to appropriation—Government Payment for Outputs, Controlled</w:t>
      </w:r>
    </w:p>
    <w:tbl>
      <w:tblPr>
        <w:tblW w:w="5000" w:type="pct"/>
        <w:tblBorders>
          <w:top w:val="single" w:sz="4" w:space="0" w:color="auto"/>
        </w:tblBorders>
        <w:tblLook w:val="04A0"/>
      </w:tblPr>
      <w:tblGrid>
        <w:gridCol w:w="4359"/>
        <w:gridCol w:w="1021"/>
        <w:gridCol w:w="920"/>
        <w:gridCol w:w="981"/>
        <w:gridCol w:w="981"/>
        <w:gridCol w:w="981"/>
      </w:tblGrid>
      <w:tr w:rsidR="006B000B" w:rsidRPr="005E58BC" w:rsidTr="007203D1">
        <w:trPr>
          <w:trHeight w:val="240"/>
          <w:tblHeader/>
        </w:trPr>
        <w:tc>
          <w:tcPr>
            <w:tcW w:w="4359" w:type="dxa"/>
            <w:tcBorders>
              <w:bottom w:val="nil"/>
            </w:tcBorders>
            <w:hideMark/>
          </w:tcPr>
          <w:p w:rsidR="006B000B" w:rsidRPr="005E58BC" w:rsidRDefault="006B000B" w:rsidP="00F70498">
            <w:pPr>
              <w:pStyle w:val="BStabletext"/>
            </w:pPr>
            <w:r w:rsidRPr="005E58BC">
              <w:t> </w:t>
            </w:r>
          </w:p>
        </w:tc>
        <w:tc>
          <w:tcPr>
            <w:tcW w:w="1021" w:type="dxa"/>
            <w:tcBorders>
              <w:bottom w:val="nil"/>
            </w:tcBorders>
          </w:tcPr>
          <w:p w:rsidR="006B000B" w:rsidRDefault="006B000B" w:rsidP="00F70498">
            <w:pPr>
              <w:pStyle w:val="BStableheading1"/>
              <w:keepNext/>
              <w:framePr w:wrap="auto" w:vAnchor="margin" w:yAlign="inline"/>
              <w:rPr>
                <w:lang w:eastAsia="en-AU"/>
              </w:rPr>
            </w:pPr>
            <w:r w:rsidRPr="005E58BC">
              <w:rPr>
                <w:lang w:eastAsia="en-AU"/>
              </w:rPr>
              <w:t>201</w:t>
            </w:r>
            <w:r>
              <w:rPr>
                <w:lang w:eastAsia="en-AU"/>
              </w:rPr>
              <w:t>3</w:t>
            </w:r>
            <w:r>
              <w:rPr>
                <w:lang w:eastAsia="en-AU"/>
              </w:rPr>
              <w:noBreakHyphen/>
            </w:r>
            <w:r w:rsidRPr="005E58BC">
              <w:rPr>
                <w:lang w:eastAsia="en-AU"/>
              </w:rPr>
              <w:t>1</w:t>
            </w:r>
            <w:r>
              <w:rPr>
                <w:lang w:eastAsia="en-AU"/>
              </w:rPr>
              <w:t>4</w:t>
            </w:r>
          </w:p>
          <w:p w:rsidR="006B000B" w:rsidRDefault="006B000B" w:rsidP="00F70498">
            <w:pPr>
              <w:pStyle w:val="BStableheading1"/>
              <w:keepNext/>
              <w:framePr w:wrap="auto" w:vAnchor="margin" w:yAlign="inline"/>
              <w:rPr>
                <w:lang w:eastAsia="en-AU"/>
              </w:rPr>
            </w:pPr>
            <w:r>
              <w:rPr>
                <w:lang w:eastAsia="en-AU"/>
              </w:rPr>
              <w:t>Est’d</w:t>
            </w:r>
          </w:p>
          <w:p w:rsidR="006B000B" w:rsidRPr="005E58BC" w:rsidRDefault="006B000B" w:rsidP="00F70498">
            <w:pPr>
              <w:pStyle w:val="BStableheading1"/>
              <w:keepNext/>
              <w:framePr w:wrap="auto" w:vAnchor="margin" w:yAlign="inline"/>
              <w:rPr>
                <w:lang w:eastAsia="en-AU"/>
              </w:rPr>
            </w:pPr>
            <w:r>
              <w:rPr>
                <w:lang w:eastAsia="en-AU"/>
              </w:rPr>
              <w:t>Outcome</w:t>
            </w:r>
          </w:p>
        </w:tc>
        <w:tc>
          <w:tcPr>
            <w:tcW w:w="920" w:type="dxa"/>
            <w:tcBorders>
              <w:bottom w:val="nil"/>
            </w:tcBorders>
            <w:noWrap/>
            <w:hideMark/>
          </w:tcPr>
          <w:p w:rsidR="006B000B" w:rsidRDefault="006B000B" w:rsidP="00F70498">
            <w:pPr>
              <w:pStyle w:val="BStableheading1"/>
              <w:framePr w:wrap="auto" w:vAnchor="margin" w:yAlign="inline"/>
              <w:rPr>
                <w:lang w:eastAsia="en-AU"/>
              </w:rPr>
            </w:pPr>
            <w:r w:rsidRPr="005E58BC">
              <w:rPr>
                <w:lang w:eastAsia="en-AU"/>
              </w:rPr>
              <w:t>201</w:t>
            </w:r>
            <w:r>
              <w:rPr>
                <w:lang w:eastAsia="en-AU"/>
              </w:rPr>
              <w:t>4</w:t>
            </w:r>
            <w:r>
              <w:rPr>
                <w:lang w:eastAsia="en-AU"/>
              </w:rPr>
              <w:noBreakHyphen/>
            </w:r>
            <w:r w:rsidRPr="005E58BC">
              <w:rPr>
                <w:lang w:eastAsia="en-AU"/>
              </w:rPr>
              <w:t>1</w:t>
            </w:r>
            <w:r>
              <w:rPr>
                <w:lang w:eastAsia="en-AU"/>
              </w:rPr>
              <w:t>5</w:t>
            </w:r>
          </w:p>
          <w:p w:rsidR="006B000B" w:rsidRPr="005E58BC" w:rsidRDefault="006B000B" w:rsidP="00F70498">
            <w:pPr>
              <w:pStyle w:val="BStableheading1"/>
              <w:framePr w:wrap="auto" w:vAnchor="margin" w:yAlign="inline"/>
              <w:rPr>
                <w:lang w:eastAsia="en-AU"/>
              </w:rPr>
            </w:pPr>
            <w:r>
              <w:rPr>
                <w:lang w:eastAsia="en-AU"/>
              </w:rPr>
              <w:t>Budget</w:t>
            </w:r>
          </w:p>
        </w:tc>
        <w:tc>
          <w:tcPr>
            <w:tcW w:w="981" w:type="dxa"/>
            <w:tcBorders>
              <w:bottom w:val="nil"/>
            </w:tcBorders>
            <w:noWrap/>
            <w:hideMark/>
          </w:tcPr>
          <w:p w:rsidR="006B000B" w:rsidRDefault="006B000B" w:rsidP="00F70498">
            <w:pPr>
              <w:pStyle w:val="BStableheading1"/>
              <w:framePr w:wrap="auto" w:vAnchor="margin" w:yAlign="inline"/>
              <w:rPr>
                <w:lang w:eastAsia="en-AU"/>
              </w:rPr>
            </w:pPr>
            <w:r w:rsidRPr="005E58BC">
              <w:rPr>
                <w:lang w:eastAsia="en-AU"/>
              </w:rPr>
              <w:t>201</w:t>
            </w:r>
            <w:r>
              <w:rPr>
                <w:lang w:eastAsia="en-AU"/>
              </w:rPr>
              <w:t>5</w:t>
            </w:r>
            <w:r>
              <w:rPr>
                <w:lang w:eastAsia="en-AU"/>
              </w:rPr>
              <w:noBreakHyphen/>
            </w:r>
            <w:r w:rsidRPr="005E58BC">
              <w:rPr>
                <w:lang w:eastAsia="en-AU"/>
              </w:rPr>
              <w:t>1</w:t>
            </w:r>
            <w:r>
              <w:rPr>
                <w:lang w:eastAsia="en-AU"/>
              </w:rPr>
              <w:t>6</w:t>
            </w:r>
          </w:p>
          <w:p w:rsidR="006B000B" w:rsidRPr="005E58BC" w:rsidRDefault="006B000B" w:rsidP="00F70498">
            <w:pPr>
              <w:pStyle w:val="BStableheading1"/>
              <w:framePr w:wrap="auto" w:vAnchor="margin" w:yAlign="inline"/>
              <w:rPr>
                <w:lang w:eastAsia="en-AU"/>
              </w:rPr>
            </w:pPr>
            <w:r>
              <w:rPr>
                <w:lang w:eastAsia="en-AU"/>
              </w:rPr>
              <w:t>Estimate</w:t>
            </w:r>
          </w:p>
        </w:tc>
        <w:tc>
          <w:tcPr>
            <w:tcW w:w="981" w:type="dxa"/>
            <w:tcBorders>
              <w:bottom w:val="nil"/>
            </w:tcBorders>
            <w:noWrap/>
            <w:hideMark/>
          </w:tcPr>
          <w:p w:rsidR="006B000B" w:rsidRDefault="006B000B" w:rsidP="00F70498">
            <w:pPr>
              <w:pStyle w:val="BStableheading1"/>
              <w:framePr w:wrap="auto" w:vAnchor="margin" w:yAlign="inline"/>
              <w:rPr>
                <w:lang w:eastAsia="en-AU"/>
              </w:rPr>
            </w:pPr>
            <w:r w:rsidRPr="005E58BC">
              <w:rPr>
                <w:lang w:eastAsia="en-AU"/>
              </w:rPr>
              <w:t>201</w:t>
            </w:r>
            <w:r>
              <w:rPr>
                <w:lang w:eastAsia="en-AU"/>
              </w:rPr>
              <w:t>6</w:t>
            </w:r>
            <w:r>
              <w:rPr>
                <w:lang w:eastAsia="en-AU"/>
              </w:rPr>
              <w:noBreakHyphen/>
            </w:r>
            <w:r w:rsidRPr="005E58BC">
              <w:rPr>
                <w:lang w:eastAsia="en-AU"/>
              </w:rPr>
              <w:t>1</w:t>
            </w:r>
            <w:r>
              <w:rPr>
                <w:lang w:eastAsia="en-AU"/>
              </w:rPr>
              <w:t>7</w:t>
            </w:r>
          </w:p>
          <w:p w:rsidR="006B000B" w:rsidRPr="005E58BC" w:rsidRDefault="006B000B" w:rsidP="00F70498">
            <w:pPr>
              <w:pStyle w:val="BStableheading1"/>
              <w:framePr w:wrap="auto" w:vAnchor="margin" w:yAlign="inline"/>
              <w:rPr>
                <w:lang w:eastAsia="en-AU"/>
              </w:rPr>
            </w:pPr>
            <w:r>
              <w:rPr>
                <w:lang w:eastAsia="en-AU"/>
              </w:rPr>
              <w:t>Estimate</w:t>
            </w:r>
          </w:p>
        </w:tc>
        <w:tc>
          <w:tcPr>
            <w:tcW w:w="981" w:type="dxa"/>
            <w:tcBorders>
              <w:bottom w:val="nil"/>
            </w:tcBorders>
            <w:noWrap/>
            <w:hideMark/>
          </w:tcPr>
          <w:p w:rsidR="006B000B" w:rsidRDefault="006B000B" w:rsidP="00F70498">
            <w:pPr>
              <w:pStyle w:val="BStableheading1"/>
              <w:framePr w:wrap="auto" w:vAnchor="margin" w:yAlign="inline"/>
              <w:rPr>
                <w:lang w:eastAsia="en-AU"/>
              </w:rPr>
            </w:pPr>
            <w:r w:rsidRPr="005E58BC">
              <w:rPr>
                <w:lang w:eastAsia="en-AU"/>
              </w:rPr>
              <w:t>201</w:t>
            </w:r>
            <w:r>
              <w:rPr>
                <w:lang w:eastAsia="en-AU"/>
              </w:rPr>
              <w:t>7</w:t>
            </w:r>
            <w:r>
              <w:rPr>
                <w:lang w:eastAsia="en-AU"/>
              </w:rPr>
              <w:noBreakHyphen/>
            </w:r>
            <w:r w:rsidRPr="005E58BC">
              <w:rPr>
                <w:lang w:eastAsia="en-AU"/>
              </w:rPr>
              <w:t>1</w:t>
            </w:r>
            <w:r>
              <w:rPr>
                <w:lang w:eastAsia="en-AU"/>
              </w:rPr>
              <w:t>8</w:t>
            </w:r>
          </w:p>
          <w:p w:rsidR="006B000B" w:rsidRPr="005E58BC" w:rsidRDefault="006B000B" w:rsidP="00F70498">
            <w:pPr>
              <w:pStyle w:val="BStableheading1"/>
              <w:framePr w:wrap="auto" w:vAnchor="margin" w:yAlign="inline"/>
              <w:rPr>
                <w:lang w:eastAsia="en-AU"/>
              </w:rPr>
            </w:pPr>
            <w:r>
              <w:rPr>
                <w:lang w:eastAsia="en-AU"/>
              </w:rPr>
              <w:t>Estimate</w:t>
            </w:r>
          </w:p>
        </w:tc>
      </w:tr>
      <w:tr w:rsidR="006B000B" w:rsidRPr="005E58BC" w:rsidTr="007203D1">
        <w:trPr>
          <w:trHeight w:val="240"/>
          <w:tblHeader/>
        </w:trPr>
        <w:tc>
          <w:tcPr>
            <w:tcW w:w="4359" w:type="dxa"/>
            <w:tcBorders>
              <w:top w:val="nil"/>
              <w:bottom w:val="single" w:sz="4" w:space="0" w:color="000000"/>
            </w:tcBorders>
            <w:hideMark/>
          </w:tcPr>
          <w:p w:rsidR="006B000B" w:rsidRPr="006825A8" w:rsidRDefault="006B000B" w:rsidP="00F70498">
            <w:pPr>
              <w:pStyle w:val="BStabletext"/>
              <w:rPr>
                <w:rStyle w:val="Strong"/>
              </w:rPr>
            </w:pPr>
          </w:p>
        </w:tc>
        <w:tc>
          <w:tcPr>
            <w:tcW w:w="1021" w:type="dxa"/>
            <w:tcBorders>
              <w:top w:val="nil"/>
              <w:bottom w:val="single" w:sz="4" w:space="0" w:color="000000"/>
            </w:tcBorders>
          </w:tcPr>
          <w:p w:rsidR="006B000B" w:rsidRPr="00DA44AF" w:rsidRDefault="006B000B" w:rsidP="00F70498">
            <w:pPr>
              <w:pStyle w:val="BStableheading"/>
              <w:framePr w:wrap="around"/>
            </w:pPr>
            <w:r w:rsidRPr="005E58BC">
              <w:t>$'000</w:t>
            </w:r>
          </w:p>
        </w:tc>
        <w:tc>
          <w:tcPr>
            <w:tcW w:w="920" w:type="dxa"/>
            <w:tcBorders>
              <w:top w:val="nil"/>
              <w:bottom w:val="single" w:sz="4" w:space="0" w:color="000000"/>
            </w:tcBorders>
            <w:noWrap/>
          </w:tcPr>
          <w:p w:rsidR="006B000B" w:rsidRPr="00DA44AF" w:rsidRDefault="006B000B" w:rsidP="00F70498">
            <w:pPr>
              <w:pStyle w:val="BStableheading"/>
              <w:framePr w:wrap="around"/>
            </w:pPr>
            <w:r w:rsidRPr="005E58BC">
              <w:t>$'000</w:t>
            </w:r>
          </w:p>
        </w:tc>
        <w:tc>
          <w:tcPr>
            <w:tcW w:w="981" w:type="dxa"/>
            <w:tcBorders>
              <w:top w:val="nil"/>
              <w:bottom w:val="single" w:sz="4" w:space="0" w:color="000000"/>
            </w:tcBorders>
            <w:noWrap/>
          </w:tcPr>
          <w:p w:rsidR="006B000B" w:rsidRDefault="006B000B" w:rsidP="00F70498">
            <w:pPr>
              <w:pStyle w:val="BStableheading"/>
              <w:framePr w:wrap="around"/>
            </w:pPr>
            <w:r w:rsidRPr="007B34F5">
              <w:t>$'000</w:t>
            </w:r>
          </w:p>
        </w:tc>
        <w:tc>
          <w:tcPr>
            <w:tcW w:w="981" w:type="dxa"/>
            <w:tcBorders>
              <w:top w:val="nil"/>
              <w:bottom w:val="single" w:sz="4" w:space="0" w:color="000000"/>
            </w:tcBorders>
            <w:noWrap/>
          </w:tcPr>
          <w:p w:rsidR="006B000B" w:rsidRDefault="006B000B" w:rsidP="00F70498">
            <w:pPr>
              <w:pStyle w:val="BStableheading"/>
              <w:framePr w:wrap="around"/>
            </w:pPr>
            <w:r w:rsidRPr="007B34F5">
              <w:t>$'000</w:t>
            </w:r>
          </w:p>
        </w:tc>
        <w:tc>
          <w:tcPr>
            <w:tcW w:w="981" w:type="dxa"/>
            <w:tcBorders>
              <w:top w:val="nil"/>
              <w:bottom w:val="single" w:sz="4" w:space="0" w:color="000000"/>
            </w:tcBorders>
            <w:noWrap/>
          </w:tcPr>
          <w:p w:rsidR="006B000B" w:rsidRDefault="006B000B" w:rsidP="00F70498">
            <w:pPr>
              <w:pStyle w:val="BStableheading"/>
              <w:framePr w:wrap="around"/>
            </w:pPr>
            <w:r w:rsidRPr="007B34F5">
              <w:t>$'000</w:t>
            </w:r>
          </w:p>
        </w:tc>
      </w:tr>
      <w:tr w:rsidR="006B000B" w:rsidRPr="0084795A" w:rsidTr="007203D1">
        <w:trPr>
          <w:trHeight w:val="240"/>
        </w:trPr>
        <w:tc>
          <w:tcPr>
            <w:tcW w:w="4359" w:type="dxa"/>
            <w:tcBorders>
              <w:top w:val="single" w:sz="4" w:space="0" w:color="000000"/>
            </w:tcBorders>
            <w:hideMark/>
          </w:tcPr>
          <w:p w:rsidR="003468F9" w:rsidRDefault="003468F9">
            <w:pPr>
              <w:pStyle w:val="BStabletext"/>
              <w:keepNext/>
              <w:rPr>
                <w:rStyle w:val="Strong"/>
                <w:sz w:val="20"/>
                <w:szCs w:val="20"/>
              </w:rPr>
            </w:pPr>
          </w:p>
        </w:tc>
        <w:tc>
          <w:tcPr>
            <w:tcW w:w="1021" w:type="dxa"/>
            <w:tcBorders>
              <w:top w:val="single" w:sz="4" w:space="0" w:color="000000"/>
            </w:tcBorders>
          </w:tcPr>
          <w:p w:rsidR="003468F9" w:rsidRDefault="003468F9">
            <w:pPr>
              <w:pStyle w:val="BStablefigures"/>
              <w:keepNext/>
              <w:framePr w:wrap="around"/>
              <w:rPr>
                <w:sz w:val="20"/>
                <w:szCs w:val="20"/>
              </w:rPr>
            </w:pPr>
          </w:p>
        </w:tc>
        <w:tc>
          <w:tcPr>
            <w:tcW w:w="920" w:type="dxa"/>
            <w:tcBorders>
              <w:top w:val="single" w:sz="4" w:space="0" w:color="000000"/>
            </w:tcBorders>
            <w:noWrap/>
          </w:tcPr>
          <w:p w:rsidR="003468F9" w:rsidRDefault="003468F9">
            <w:pPr>
              <w:pStyle w:val="BStablefigures"/>
              <w:keepNext/>
              <w:framePr w:wrap="around"/>
              <w:rPr>
                <w:sz w:val="20"/>
                <w:szCs w:val="20"/>
              </w:rPr>
            </w:pPr>
          </w:p>
        </w:tc>
        <w:tc>
          <w:tcPr>
            <w:tcW w:w="981" w:type="dxa"/>
            <w:tcBorders>
              <w:top w:val="single" w:sz="4" w:space="0" w:color="000000"/>
            </w:tcBorders>
            <w:noWrap/>
          </w:tcPr>
          <w:p w:rsidR="003468F9" w:rsidRDefault="003468F9">
            <w:pPr>
              <w:pStyle w:val="BStablefigures"/>
              <w:keepNext/>
              <w:framePr w:wrap="around"/>
              <w:rPr>
                <w:sz w:val="20"/>
                <w:szCs w:val="20"/>
              </w:rPr>
            </w:pPr>
          </w:p>
        </w:tc>
        <w:tc>
          <w:tcPr>
            <w:tcW w:w="981" w:type="dxa"/>
            <w:tcBorders>
              <w:top w:val="single" w:sz="4" w:space="0" w:color="000000"/>
            </w:tcBorders>
            <w:noWrap/>
          </w:tcPr>
          <w:p w:rsidR="003468F9" w:rsidRDefault="003468F9">
            <w:pPr>
              <w:pStyle w:val="BStablefigures"/>
              <w:keepNext/>
              <w:framePr w:wrap="around"/>
              <w:rPr>
                <w:sz w:val="20"/>
                <w:szCs w:val="20"/>
              </w:rPr>
            </w:pPr>
          </w:p>
        </w:tc>
        <w:tc>
          <w:tcPr>
            <w:tcW w:w="981" w:type="dxa"/>
            <w:tcBorders>
              <w:top w:val="single" w:sz="4" w:space="0" w:color="000000"/>
            </w:tcBorders>
            <w:noWrap/>
          </w:tcPr>
          <w:p w:rsidR="003468F9" w:rsidRDefault="003468F9">
            <w:pPr>
              <w:pStyle w:val="BStablefigures"/>
              <w:keepNext/>
              <w:framePr w:wrap="around"/>
              <w:rPr>
                <w:sz w:val="20"/>
                <w:szCs w:val="20"/>
              </w:rPr>
            </w:pPr>
          </w:p>
        </w:tc>
      </w:tr>
      <w:tr w:rsidR="006B000B" w:rsidRPr="0084795A" w:rsidTr="007203D1">
        <w:trPr>
          <w:trHeight w:val="240"/>
        </w:trPr>
        <w:tc>
          <w:tcPr>
            <w:tcW w:w="4359" w:type="dxa"/>
            <w:hideMark/>
          </w:tcPr>
          <w:p w:rsidR="003468F9" w:rsidRDefault="007A1AA6">
            <w:pPr>
              <w:pStyle w:val="BStabletext"/>
              <w:keepNext/>
              <w:rPr>
                <w:rStyle w:val="Strong"/>
                <w:sz w:val="20"/>
                <w:szCs w:val="20"/>
              </w:rPr>
            </w:pPr>
            <w:r w:rsidRPr="007A1AA6">
              <w:rPr>
                <w:rStyle w:val="Strong"/>
                <w:sz w:val="20"/>
                <w:szCs w:val="20"/>
              </w:rPr>
              <w:t>2013</w:t>
            </w:r>
            <w:r w:rsidRPr="007A1AA6">
              <w:rPr>
                <w:rStyle w:val="Strong"/>
                <w:sz w:val="20"/>
                <w:szCs w:val="20"/>
              </w:rPr>
              <w:noBreakHyphen/>
              <w:t>14 Budget</w:t>
            </w:r>
          </w:p>
        </w:tc>
        <w:tc>
          <w:tcPr>
            <w:tcW w:w="1021" w:type="dxa"/>
          </w:tcPr>
          <w:p w:rsidR="003468F9" w:rsidRDefault="007A1AA6">
            <w:pPr>
              <w:pStyle w:val="BStablefigures"/>
              <w:keepNext/>
              <w:framePr w:wrap="around"/>
              <w:rPr>
                <w:b/>
                <w:sz w:val="20"/>
                <w:szCs w:val="20"/>
              </w:rPr>
            </w:pPr>
            <w:r w:rsidRPr="007A1AA6">
              <w:rPr>
                <w:b/>
                <w:sz w:val="20"/>
                <w:szCs w:val="20"/>
              </w:rPr>
              <w:t>4,451</w:t>
            </w:r>
          </w:p>
        </w:tc>
        <w:tc>
          <w:tcPr>
            <w:tcW w:w="920" w:type="dxa"/>
            <w:noWrap/>
          </w:tcPr>
          <w:p w:rsidR="003468F9" w:rsidRDefault="007A1AA6">
            <w:pPr>
              <w:pStyle w:val="BStablefigures"/>
              <w:keepNext/>
              <w:framePr w:wrap="around"/>
              <w:rPr>
                <w:b/>
                <w:sz w:val="20"/>
                <w:szCs w:val="20"/>
              </w:rPr>
            </w:pPr>
            <w:r w:rsidRPr="007A1AA6">
              <w:rPr>
                <w:b/>
                <w:sz w:val="20"/>
                <w:szCs w:val="20"/>
              </w:rPr>
              <w:t>4,511</w:t>
            </w:r>
          </w:p>
        </w:tc>
        <w:tc>
          <w:tcPr>
            <w:tcW w:w="981" w:type="dxa"/>
            <w:noWrap/>
          </w:tcPr>
          <w:p w:rsidR="003468F9" w:rsidRDefault="007A1AA6">
            <w:pPr>
              <w:pStyle w:val="BStablefigures"/>
              <w:keepNext/>
              <w:framePr w:wrap="around"/>
              <w:rPr>
                <w:b/>
                <w:sz w:val="20"/>
                <w:szCs w:val="20"/>
              </w:rPr>
            </w:pPr>
            <w:r w:rsidRPr="007A1AA6">
              <w:rPr>
                <w:b/>
                <w:sz w:val="20"/>
                <w:szCs w:val="20"/>
              </w:rPr>
              <w:t>4,577</w:t>
            </w:r>
          </w:p>
        </w:tc>
        <w:tc>
          <w:tcPr>
            <w:tcW w:w="981" w:type="dxa"/>
            <w:noWrap/>
          </w:tcPr>
          <w:p w:rsidR="003468F9" w:rsidRDefault="007A1AA6">
            <w:pPr>
              <w:pStyle w:val="BStablefigures"/>
              <w:keepNext/>
              <w:framePr w:wrap="around"/>
              <w:rPr>
                <w:b/>
                <w:sz w:val="20"/>
                <w:szCs w:val="20"/>
              </w:rPr>
            </w:pPr>
            <w:r w:rsidRPr="007A1AA6">
              <w:rPr>
                <w:b/>
                <w:sz w:val="20"/>
                <w:szCs w:val="20"/>
              </w:rPr>
              <w:t>4,645</w:t>
            </w:r>
          </w:p>
        </w:tc>
        <w:tc>
          <w:tcPr>
            <w:tcW w:w="981" w:type="dxa"/>
            <w:noWrap/>
          </w:tcPr>
          <w:p w:rsidR="003468F9" w:rsidRDefault="007A1AA6">
            <w:pPr>
              <w:pStyle w:val="BStablefigures"/>
              <w:keepNext/>
              <w:framePr w:wrap="around"/>
              <w:rPr>
                <w:b/>
                <w:sz w:val="20"/>
                <w:szCs w:val="20"/>
              </w:rPr>
            </w:pPr>
            <w:r w:rsidRPr="007A1AA6">
              <w:rPr>
                <w:b/>
                <w:sz w:val="20"/>
                <w:szCs w:val="20"/>
              </w:rPr>
              <w:t>4,645</w:t>
            </w:r>
          </w:p>
        </w:tc>
      </w:tr>
      <w:tr w:rsidR="006B000B" w:rsidRPr="0084795A" w:rsidTr="007203D1">
        <w:trPr>
          <w:trHeight w:val="240"/>
        </w:trPr>
        <w:tc>
          <w:tcPr>
            <w:tcW w:w="4359" w:type="dxa"/>
            <w:hideMark/>
          </w:tcPr>
          <w:p w:rsidR="003468F9" w:rsidRDefault="003468F9">
            <w:pPr>
              <w:pStyle w:val="BStabletext"/>
              <w:keepNext/>
              <w:rPr>
                <w:rStyle w:val="Strong"/>
                <w:sz w:val="20"/>
                <w:szCs w:val="20"/>
              </w:rPr>
            </w:pPr>
          </w:p>
        </w:tc>
        <w:tc>
          <w:tcPr>
            <w:tcW w:w="1021" w:type="dxa"/>
          </w:tcPr>
          <w:p w:rsidR="003468F9" w:rsidRDefault="003468F9">
            <w:pPr>
              <w:pStyle w:val="BStablefigures"/>
              <w:keepNext/>
              <w:framePr w:wrap="around"/>
              <w:rPr>
                <w:sz w:val="20"/>
                <w:szCs w:val="20"/>
              </w:rPr>
            </w:pPr>
          </w:p>
        </w:tc>
        <w:tc>
          <w:tcPr>
            <w:tcW w:w="920" w:type="dxa"/>
            <w:noWrap/>
          </w:tcPr>
          <w:p w:rsidR="003468F9" w:rsidRDefault="003468F9">
            <w:pPr>
              <w:pStyle w:val="BStablefigures"/>
              <w:keepNext/>
              <w:framePr w:wrap="around"/>
              <w:rPr>
                <w:sz w:val="20"/>
                <w:szCs w:val="20"/>
              </w:rPr>
            </w:pPr>
          </w:p>
        </w:tc>
        <w:tc>
          <w:tcPr>
            <w:tcW w:w="981" w:type="dxa"/>
            <w:noWrap/>
          </w:tcPr>
          <w:p w:rsidR="003468F9" w:rsidRDefault="003468F9">
            <w:pPr>
              <w:pStyle w:val="BStablefigures"/>
              <w:keepNext/>
              <w:framePr w:wrap="around"/>
              <w:rPr>
                <w:sz w:val="20"/>
                <w:szCs w:val="20"/>
              </w:rPr>
            </w:pPr>
          </w:p>
        </w:tc>
        <w:tc>
          <w:tcPr>
            <w:tcW w:w="981" w:type="dxa"/>
            <w:noWrap/>
          </w:tcPr>
          <w:p w:rsidR="003468F9" w:rsidRDefault="003468F9">
            <w:pPr>
              <w:pStyle w:val="BStablefigures"/>
              <w:keepNext/>
              <w:framePr w:wrap="around"/>
              <w:rPr>
                <w:sz w:val="20"/>
                <w:szCs w:val="20"/>
              </w:rPr>
            </w:pPr>
          </w:p>
        </w:tc>
        <w:tc>
          <w:tcPr>
            <w:tcW w:w="981" w:type="dxa"/>
            <w:noWrap/>
          </w:tcPr>
          <w:p w:rsidR="003468F9" w:rsidRDefault="003468F9">
            <w:pPr>
              <w:pStyle w:val="BStablefigures"/>
              <w:keepNext/>
              <w:framePr w:wrap="around"/>
              <w:rPr>
                <w:sz w:val="20"/>
                <w:szCs w:val="20"/>
              </w:rPr>
            </w:pPr>
          </w:p>
        </w:tc>
      </w:tr>
      <w:tr w:rsidR="006B000B" w:rsidRPr="0084795A" w:rsidTr="007203D1">
        <w:trPr>
          <w:trHeight w:val="240"/>
        </w:trPr>
        <w:tc>
          <w:tcPr>
            <w:tcW w:w="4359" w:type="dxa"/>
            <w:hideMark/>
          </w:tcPr>
          <w:p w:rsidR="003468F9" w:rsidRDefault="007A1AA6">
            <w:pPr>
              <w:pStyle w:val="BStabletext"/>
              <w:keepNext/>
              <w:rPr>
                <w:rStyle w:val="Strong"/>
                <w:sz w:val="20"/>
                <w:szCs w:val="20"/>
              </w:rPr>
            </w:pPr>
            <w:r w:rsidRPr="007A1AA6">
              <w:rPr>
                <w:rStyle w:val="Strong"/>
                <w:sz w:val="20"/>
                <w:szCs w:val="20"/>
              </w:rPr>
              <w:t>2</w:t>
            </w:r>
            <w:r w:rsidRPr="007A1AA6">
              <w:rPr>
                <w:rStyle w:val="Strong"/>
                <w:sz w:val="20"/>
                <w:szCs w:val="20"/>
                <w:vertAlign w:val="superscript"/>
              </w:rPr>
              <w:t>nd</w:t>
            </w:r>
            <w:r w:rsidRPr="007A1AA6">
              <w:rPr>
                <w:rStyle w:val="Strong"/>
                <w:sz w:val="20"/>
                <w:szCs w:val="20"/>
              </w:rPr>
              <w:t xml:space="preserve"> Appropriation</w:t>
            </w:r>
          </w:p>
        </w:tc>
        <w:tc>
          <w:tcPr>
            <w:tcW w:w="1021" w:type="dxa"/>
          </w:tcPr>
          <w:p w:rsidR="003468F9" w:rsidRDefault="003468F9">
            <w:pPr>
              <w:pStyle w:val="BStablefigures"/>
              <w:keepNext/>
              <w:framePr w:wrap="around"/>
              <w:rPr>
                <w:sz w:val="20"/>
                <w:szCs w:val="20"/>
              </w:rPr>
            </w:pPr>
          </w:p>
        </w:tc>
        <w:tc>
          <w:tcPr>
            <w:tcW w:w="920" w:type="dxa"/>
            <w:noWrap/>
          </w:tcPr>
          <w:p w:rsidR="003468F9" w:rsidRDefault="003468F9">
            <w:pPr>
              <w:pStyle w:val="BStablefigures"/>
              <w:keepNext/>
              <w:framePr w:wrap="around"/>
              <w:rPr>
                <w:sz w:val="20"/>
                <w:szCs w:val="20"/>
              </w:rPr>
            </w:pPr>
          </w:p>
        </w:tc>
        <w:tc>
          <w:tcPr>
            <w:tcW w:w="981" w:type="dxa"/>
            <w:noWrap/>
          </w:tcPr>
          <w:p w:rsidR="003468F9" w:rsidRDefault="003468F9">
            <w:pPr>
              <w:pStyle w:val="BStablefigures"/>
              <w:keepNext/>
              <w:framePr w:wrap="around"/>
              <w:rPr>
                <w:sz w:val="20"/>
                <w:szCs w:val="20"/>
              </w:rPr>
            </w:pPr>
          </w:p>
        </w:tc>
        <w:tc>
          <w:tcPr>
            <w:tcW w:w="981" w:type="dxa"/>
            <w:noWrap/>
          </w:tcPr>
          <w:p w:rsidR="003468F9" w:rsidRDefault="003468F9">
            <w:pPr>
              <w:pStyle w:val="BStablefigures"/>
              <w:keepNext/>
              <w:framePr w:wrap="around"/>
              <w:rPr>
                <w:sz w:val="20"/>
                <w:szCs w:val="20"/>
              </w:rPr>
            </w:pPr>
          </w:p>
        </w:tc>
        <w:tc>
          <w:tcPr>
            <w:tcW w:w="981" w:type="dxa"/>
            <w:noWrap/>
          </w:tcPr>
          <w:p w:rsidR="003468F9" w:rsidRDefault="003468F9">
            <w:pPr>
              <w:pStyle w:val="BStablefigures"/>
              <w:keepNext/>
              <w:framePr w:wrap="around"/>
              <w:rPr>
                <w:sz w:val="20"/>
                <w:szCs w:val="20"/>
              </w:rPr>
            </w:pPr>
          </w:p>
        </w:tc>
      </w:tr>
      <w:tr w:rsidR="006B000B" w:rsidRPr="0084795A" w:rsidTr="007203D1">
        <w:trPr>
          <w:trHeight w:val="240"/>
        </w:trPr>
        <w:tc>
          <w:tcPr>
            <w:tcW w:w="4359" w:type="dxa"/>
            <w:hideMark/>
          </w:tcPr>
          <w:p w:rsidR="003468F9" w:rsidRDefault="003468F9">
            <w:pPr>
              <w:pStyle w:val="BStabletext"/>
              <w:keepNext/>
              <w:rPr>
                <w:rStyle w:val="Strong"/>
                <w:sz w:val="20"/>
                <w:szCs w:val="20"/>
              </w:rPr>
            </w:pPr>
          </w:p>
        </w:tc>
        <w:tc>
          <w:tcPr>
            <w:tcW w:w="1021" w:type="dxa"/>
          </w:tcPr>
          <w:p w:rsidR="003468F9" w:rsidRDefault="003468F9">
            <w:pPr>
              <w:pStyle w:val="BStablefigures"/>
              <w:keepNext/>
              <w:framePr w:wrap="around"/>
              <w:rPr>
                <w:sz w:val="20"/>
                <w:szCs w:val="20"/>
              </w:rPr>
            </w:pPr>
          </w:p>
        </w:tc>
        <w:tc>
          <w:tcPr>
            <w:tcW w:w="920" w:type="dxa"/>
            <w:noWrap/>
          </w:tcPr>
          <w:p w:rsidR="003468F9" w:rsidRDefault="003468F9">
            <w:pPr>
              <w:pStyle w:val="BStablefigures"/>
              <w:keepNext/>
              <w:framePr w:wrap="around"/>
              <w:rPr>
                <w:sz w:val="20"/>
                <w:szCs w:val="20"/>
              </w:rPr>
            </w:pPr>
          </w:p>
        </w:tc>
        <w:tc>
          <w:tcPr>
            <w:tcW w:w="981" w:type="dxa"/>
            <w:noWrap/>
          </w:tcPr>
          <w:p w:rsidR="003468F9" w:rsidRDefault="003468F9">
            <w:pPr>
              <w:pStyle w:val="BStablefigures"/>
              <w:keepNext/>
              <w:framePr w:wrap="around"/>
              <w:rPr>
                <w:sz w:val="20"/>
                <w:szCs w:val="20"/>
              </w:rPr>
            </w:pPr>
          </w:p>
        </w:tc>
        <w:tc>
          <w:tcPr>
            <w:tcW w:w="981" w:type="dxa"/>
            <w:noWrap/>
          </w:tcPr>
          <w:p w:rsidR="003468F9" w:rsidRDefault="003468F9">
            <w:pPr>
              <w:pStyle w:val="BStablefigures"/>
              <w:keepNext/>
              <w:framePr w:wrap="around"/>
              <w:rPr>
                <w:sz w:val="20"/>
                <w:szCs w:val="20"/>
              </w:rPr>
            </w:pPr>
          </w:p>
        </w:tc>
        <w:tc>
          <w:tcPr>
            <w:tcW w:w="981" w:type="dxa"/>
            <w:noWrap/>
          </w:tcPr>
          <w:p w:rsidR="003468F9" w:rsidRDefault="003468F9">
            <w:pPr>
              <w:pStyle w:val="BStablefigures"/>
              <w:keepNext/>
              <w:framePr w:wrap="around"/>
              <w:rPr>
                <w:sz w:val="20"/>
                <w:szCs w:val="20"/>
              </w:rPr>
            </w:pPr>
          </w:p>
        </w:tc>
      </w:tr>
      <w:tr w:rsidR="006B000B" w:rsidRPr="0084795A" w:rsidTr="007203D1">
        <w:trPr>
          <w:trHeight w:val="240"/>
        </w:trPr>
        <w:tc>
          <w:tcPr>
            <w:tcW w:w="4359" w:type="dxa"/>
          </w:tcPr>
          <w:p w:rsidR="003468F9" w:rsidRDefault="007A1AA6">
            <w:pPr>
              <w:pStyle w:val="BStabletext"/>
              <w:keepNext/>
              <w:rPr>
                <w:sz w:val="20"/>
                <w:szCs w:val="20"/>
              </w:rPr>
            </w:pPr>
            <w:r w:rsidRPr="007A1AA6">
              <w:rPr>
                <w:sz w:val="20"/>
                <w:szCs w:val="20"/>
              </w:rPr>
              <w:t>Revised Wage Parameters</w:t>
            </w:r>
          </w:p>
        </w:tc>
        <w:tc>
          <w:tcPr>
            <w:tcW w:w="1021" w:type="dxa"/>
          </w:tcPr>
          <w:p w:rsidR="003468F9" w:rsidRDefault="007A1AA6">
            <w:pPr>
              <w:pStyle w:val="BStablefigures"/>
              <w:keepNext/>
              <w:framePr w:wrap="around"/>
              <w:rPr>
                <w:sz w:val="20"/>
                <w:szCs w:val="20"/>
              </w:rPr>
            </w:pPr>
            <w:r w:rsidRPr="007A1AA6">
              <w:rPr>
                <w:sz w:val="20"/>
                <w:szCs w:val="20"/>
              </w:rPr>
              <w:t>48</w:t>
            </w:r>
          </w:p>
        </w:tc>
        <w:tc>
          <w:tcPr>
            <w:tcW w:w="920" w:type="dxa"/>
            <w:noWrap/>
          </w:tcPr>
          <w:p w:rsidR="003468F9" w:rsidRDefault="007A1AA6">
            <w:pPr>
              <w:pStyle w:val="BStablefigures"/>
              <w:keepNext/>
              <w:framePr w:wrap="around"/>
              <w:rPr>
                <w:sz w:val="20"/>
                <w:szCs w:val="20"/>
              </w:rPr>
            </w:pPr>
            <w:r w:rsidRPr="007A1AA6">
              <w:rPr>
                <w:sz w:val="20"/>
                <w:szCs w:val="20"/>
              </w:rPr>
              <w:t>68</w:t>
            </w:r>
          </w:p>
        </w:tc>
        <w:tc>
          <w:tcPr>
            <w:tcW w:w="981" w:type="dxa"/>
            <w:noWrap/>
          </w:tcPr>
          <w:p w:rsidR="003468F9" w:rsidRDefault="007A1AA6">
            <w:pPr>
              <w:pStyle w:val="BStablefigures"/>
              <w:keepNext/>
              <w:framePr w:wrap="around"/>
              <w:rPr>
                <w:sz w:val="20"/>
                <w:szCs w:val="20"/>
              </w:rPr>
            </w:pPr>
            <w:r w:rsidRPr="007A1AA6">
              <w:rPr>
                <w:sz w:val="20"/>
                <w:szCs w:val="20"/>
              </w:rPr>
              <w:t>114</w:t>
            </w:r>
          </w:p>
        </w:tc>
        <w:tc>
          <w:tcPr>
            <w:tcW w:w="981" w:type="dxa"/>
            <w:noWrap/>
          </w:tcPr>
          <w:p w:rsidR="003468F9" w:rsidRDefault="007A1AA6">
            <w:pPr>
              <w:pStyle w:val="BStablefigures"/>
              <w:keepNext/>
              <w:framePr w:wrap="around"/>
              <w:rPr>
                <w:sz w:val="20"/>
                <w:szCs w:val="20"/>
              </w:rPr>
            </w:pPr>
            <w:r w:rsidRPr="007A1AA6">
              <w:rPr>
                <w:sz w:val="20"/>
                <w:szCs w:val="20"/>
              </w:rPr>
              <w:t>176</w:t>
            </w:r>
          </w:p>
        </w:tc>
        <w:tc>
          <w:tcPr>
            <w:tcW w:w="981" w:type="dxa"/>
            <w:noWrap/>
          </w:tcPr>
          <w:p w:rsidR="003468F9" w:rsidRDefault="007A1AA6">
            <w:pPr>
              <w:pStyle w:val="BStablefigures"/>
              <w:keepNext/>
              <w:framePr w:wrap="around"/>
              <w:rPr>
                <w:sz w:val="20"/>
                <w:szCs w:val="20"/>
              </w:rPr>
            </w:pPr>
            <w:r w:rsidRPr="007A1AA6">
              <w:rPr>
                <w:sz w:val="20"/>
                <w:szCs w:val="20"/>
              </w:rPr>
              <w:t>178</w:t>
            </w:r>
          </w:p>
        </w:tc>
      </w:tr>
      <w:tr w:rsidR="006B000B" w:rsidRPr="0084795A" w:rsidTr="007203D1">
        <w:trPr>
          <w:trHeight w:val="240"/>
        </w:trPr>
        <w:tc>
          <w:tcPr>
            <w:tcW w:w="4359" w:type="dxa"/>
          </w:tcPr>
          <w:p w:rsidR="003468F9" w:rsidRDefault="003468F9">
            <w:pPr>
              <w:pStyle w:val="BStabletext"/>
              <w:keepNext/>
              <w:rPr>
                <w:sz w:val="20"/>
                <w:szCs w:val="20"/>
              </w:rPr>
            </w:pPr>
          </w:p>
        </w:tc>
        <w:tc>
          <w:tcPr>
            <w:tcW w:w="1021" w:type="dxa"/>
          </w:tcPr>
          <w:p w:rsidR="003468F9" w:rsidRDefault="003468F9">
            <w:pPr>
              <w:pStyle w:val="BStablefigures"/>
              <w:keepNext/>
              <w:framePr w:wrap="around"/>
              <w:rPr>
                <w:sz w:val="20"/>
                <w:szCs w:val="20"/>
              </w:rPr>
            </w:pPr>
          </w:p>
        </w:tc>
        <w:tc>
          <w:tcPr>
            <w:tcW w:w="920" w:type="dxa"/>
            <w:noWrap/>
          </w:tcPr>
          <w:p w:rsidR="003468F9" w:rsidRDefault="003468F9">
            <w:pPr>
              <w:pStyle w:val="BStablefigures"/>
              <w:keepNext/>
              <w:framePr w:wrap="around"/>
              <w:rPr>
                <w:sz w:val="20"/>
                <w:szCs w:val="20"/>
              </w:rPr>
            </w:pPr>
          </w:p>
        </w:tc>
        <w:tc>
          <w:tcPr>
            <w:tcW w:w="981" w:type="dxa"/>
            <w:noWrap/>
          </w:tcPr>
          <w:p w:rsidR="003468F9" w:rsidRDefault="003468F9">
            <w:pPr>
              <w:pStyle w:val="BStablefigures"/>
              <w:keepNext/>
              <w:framePr w:wrap="around"/>
              <w:rPr>
                <w:sz w:val="20"/>
                <w:szCs w:val="20"/>
              </w:rPr>
            </w:pPr>
          </w:p>
        </w:tc>
        <w:tc>
          <w:tcPr>
            <w:tcW w:w="981" w:type="dxa"/>
            <w:noWrap/>
          </w:tcPr>
          <w:p w:rsidR="003468F9" w:rsidRDefault="003468F9">
            <w:pPr>
              <w:pStyle w:val="BStablefigures"/>
              <w:keepNext/>
              <w:framePr w:wrap="around"/>
              <w:rPr>
                <w:sz w:val="20"/>
                <w:szCs w:val="20"/>
              </w:rPr>
            </w:pPr>
          </w:p>
        </w:tc>
        <w:tc>
          <w:tcPr>
            <w:tcW w:w="981" w:type="dxa"/>
            <w:noWrap/>
          </w:tcPr>
          <w:p w:rsidR="003468F9" w:rsidRDefault="003468F9">
            <w:pPr>
              <w:pStyle w:val="BStablefigures"/>
              <w:keepNext/>
              <w:framePr w:wrap="around"/>
              <w:rPr>
                <w:sz w:val="20"/>
                <w:szCs w:val="20"/>
              </w:rPr>
            </w:pPr>
          </w:p>
        </w:tc>
      </w:tr>
      <w:tr w:rsidR="006B000B" w:rsidRPr="0084795A" w:rsidTr="007203D1">
        <w:trPr>
          <w:trHeight w:val="240"/>
        </w:trPr>
        <w:tc>
          <w:tcPr>
            <w:tcW w:w="4359" w:type="dxa"/>
            <w:hideMark/>
          </w:tcPr>
          <w:p w:rsidR="003468F9" w:rsidRDefault="007A1AA6">
            <w:pPr>
              <w:pStyle w:val="BStabletext"/>
              <w:keepNext/>
              <w:rPr>
                <w:rStyle w:val="Strong"/>
                <w:sz w:val="20"/>
                <w:szCs w:val="20"/>
              </w:rPr>
            </w:pPr>
            <w:r w:rsidRPr="007A1AA6">
              <w:rPr>
                <w:rStyle w:val="Strong"/>
                <w:sz w:val="20"/>
                <w:szCs w:val="20"/>
              </w:rPr>
              <w:t>2014</w:t>
            </w:r>
            <w:r w:rsidRPr="007A1AA6">
              <w:rPr>
                <w:rStyle w:val="Strong"/>
                <w:sz w:val="20"/>
                <w:szCs w:val="20"/>
              </w:rPr>
              <w:noBreakHyphen/>
              <w:t>15 Budget Technical Adjustments</w:t>
            </w:r>
          </w:p>
        </w:tc>
        <w:tc>
          <w:tcPr>
            <w:tcW w:w="1021" w:type="dxa"/>
          </w:tcPr>
          <w:p w:rsidR="003468F9" w:rsidRDefault="003468F9">
            <w:pPr>
              <w:pStyle w:val="BStablefigures"/>
              <w:keepNext/>
              <w:framePr w:wrap="around"/>
              <w:rPr>
                <w:sz w:val="20"/>
                <w:szCs w:val="20"/>
              </w:rPr>
            </w:pPr>
          </w:p>
        </w:tc>
        <w:tc>
          <w:tcPr>
            <w:tcW w:w="920" w:type="dxa"/>
            <w:noWrap/>
          </w:tcPr>
          <w:p w:rsidR="003468F9" w:rsidRDefault="003468F9">
            <w:pPr>
              <w:pStyle w:val="BStablefigures"/>
              <w:keepNext/>
              <w:framePr w:wrap="around"/>
              <w:rPr>
                <w:sz w:val="20"/>
                <w:szCs w:val="20"/>
              </w:rPr>
            </w:pPr>
          </w:p>
        </w:tc>
        <w:tc>
          <w:tcPr>
            <w:tcW w:w="981" w:type="dxa"/>
            <w:noWrap/>
          </w:tcPr>
          <w:p w:rsidR="003468F9" w:rsidRDefault="003468F9">
            <w:pPr>
              <w:pStyle w:val="BStablefigures"/>
              <w:keepNext/>
              <w:framePr w:wrap="around"/>
              <w:rPr>
                <w:sz w:val="20"/>
                <w:szCs w:val="20"/>
              </w:rPr>
            </w:pPr>
          </w:p>
        </w:tc>
        <w:tc>
          <w:tcPr>
            <w:tcW w:w="981" w:type="dxa"/>
            <w:noWrap/>
          </w:tcPr>
          <w:p w:rsidR="003468F9" w:rsidRDefault="003468F9">
            <w:pPr>
              <w:pStyle w:val="BStablefigures"/>
              <w:keepNext/>
              <w:framePr w:wrap="around"/>
              <w:rPr>
                <w:sz w:val="20"/>
                <w:szCs w:val="20"/>
              </w:rPr>
            </w:pPr>
          </w:p>
        </w:tc>
        <w:tc>
          <w:tcPr>
            <w:tcW w:w="981" w:type="dxa"/>
            <w:noWrap/>
          </w:tcPr>
          <w:p w:rsidR="003468F9" w:rsidRDefault="003468F9">
            <w:pPr>
              <w:pStyle w:val="BStablefigures"/>
              <w:keepNext/>
              <w:framePr w:wrap="around"/>
              <w:rPr>
                <w:sz w:val="20"/>
                <w:szCs w:val="20"/>
              </w:rPr>
            </w:pPr>
          </w:p>
        </w:tc>
      </w:tr>
      <w:tr w:rsidR="006B000B" w:rsidRPr="0084795A" w:rsidTr="007203D1">
        <w:trPr>
          <w:trHeight w:val="240"/>
        </w:trPr>
        <w:tc>
          <w:tcPr>
            <w:tcW w:w="4359" w:type="dxa"/>
            <w:hideMark/>
          </w:tcPr>
          <w:p w:rsidR="003468F9" w:rsidRDefault="003468F9">
            <w:pPr>
              <w:pStyle w:val="BStabletext"/>
              <w:keepNext/>
              <w:rPr>
                <w:rStyle w:val="Strong"/>
                <w:sz w:val="20"/>
                <w:szCs w:val="20"/>
              </w:rPr>
            </w:pPr>
          </w:p>
        </w:tc>
        <w:tc>
          <w:tcPr>
            <w:tcW w:w="1021" w:type="dxa"/>
          </w:tcPr>
          <w:p w:rsidR="003468F9" w:rsidRDefault="003468F9">
            <w:pPr>
              <w:pStyle w:val="BStablefigures"/>
              <w:keepNext/>
              <w:framePr w:wrap="around"/>
              <w:rPr>
                <w:sz w:val="20"/>
                <w:szCs w:val="20"/>
              </w:rPr>
            </w:pPr>
          </w:p>
        </w:tc>
        <w:tc>
          <w:tcPr>
            <w:tcW w:w="920" w:type="dxa"/>
            <w:noWrap/>
          </w:tcPr>
          <w:p w:rsidR="003468F9" w:rsidRDefault="003468F9">
            <w:pPr>
              <w:pStyle w:val="BStablefigures"/>
              <w:keepNext/>
              <w:framePr w:wrap="around"/>
              <w:rPr>
                <w:sz w:val="20"/>
                <w:szCs w:val="20"/>
              </w:rPr>
            </w:pPr>
          </w:p>
        </w:tc>
        <w:tc>
          <w:tcPr>
            <w:tcW w:w="981" w:type="dxa"/>
            <w:noWrap/>
          </w:tcPr>
          <w:p w:rsidR="003468F9" w:rsidRDefault="003468F9">
            <w:pPr>
              <w:pStyle w:val="BStablefigures"/>
              <w:keepNext/>
              <w:framePr w:wrap="around"/>
              <w:rPr>
                <w:sz w:val="20"/>
                <w:szCs w:val="20"/>
              </w:rPr>
            </w:pPr>
          </w:p>
        </w:tc>
        <w:tc>
          <w:tcPr>
            <w:tcW w:w="981" w:type="dxa"/>
            <w:noWrap/>
          </w:tcPr>
          <w:p w:rsidR="003468F9" w:rsidRDefault="003468F9">
            <w:pPr>
              <w:pStyle w:val="BStablefigures"/>
              <w:keepNext/>
              <w:framePr w:wrap="around"/>
              <w:rPr>
                <w:sz w:val="20"/>
                <w:szCs w:val="20"/>
              </w:rPr>
            </w:pPr>
          </w:p>
        </w:tc>
        <w:tc>
          <w:tcPr>
            <w:tcW w:w="981" w:type="dxa"/>
            <w:noWrap/>
          </w:tcPr>
          <w:p w:rsidR="003468F9" w:rsidRDefault="003468F9">
            <w:pPr>
              <w:pStyle w:val="BStablefigures"/>
              <w:keepNext/>
              <w:framePr w:wrap="around"/>
              <w:rPr>
                <w:sz w:val="20"/>
                <w:szCs w:val="20"/>
              </w:rPr>
            </w:pPr>
          </w:p>
        </w:tc>
      </w:tr>
      <w:tr w:rsidR="006B000B" w:rsidRPr="0084795A" w:rsidTr="007203D1">
        <w:trPr>
          <w:trHeight w:val="240"/>
        </w:trPr>
        <w:tc>
          <w:tcPr>
            <w:tcW w:w="4359" w:type="dxa"/>
            <w:hideMark/>
          </w:tcPr>
          <w:p w:rsidR="003468F9" w:rsidRDefault="007A1AA6">
            <w:pPr>
              <w:pStyle w:val="BStabletext"/>
              <w:keepNext/>
              <w:rPr>
                <w:sz w:val="20"/>
                <w:szCs w:val="20"/>
              </w:rPr>
            </w:pPr>
            <w:r w:rsidRPr="007A1AA6">
              <w:rPr>
                <w:sz w:val="20"/>
                <w:szCs w:val="20"/>
              </w:rPr>
              <w:t xml:space="preserve">Revised Indexation Parameters </w:t>
            </w:r>
          </w:p>
        </w:tc>
        <w:tc>
          <w:tcPr>
            <w:tcW w:w="1021" w:type="dxa"/>
          </w:tcPr>
          <w:p w:rsidR="003468F9" w:rsidRDefault="007A1AA6">
            <w:pPr>
              <w:pStyle w:val="BStablefigures"/>
              <w:keepNext/>
              <w:framePr w:wrap="auto"/>
              <w:rPr>
                <w:sz w:val="20"/>
                <w:szCs w:val="20"/>
              </w:rPr>
            </w:pPr>
            <w:r w:rsidRPr="007A1AA6">
              <w:rPr>
                <w:sz w:val="20"/>
                <w:szCs w:val="20"/>
              </w:rPr>
              <w:t>-</w:t>
            </w:r>
          </w:p>
        </w:tc>
        <w:tc>
          <w:tcPr>
            <w:tcW w:w="920" w:type="dxa"/>
            <w:noWrap/>
          </w:tcPr>
          <w:p w:rsidR="003468F9" w:rsidRDefault="007A1AA6">
            <w:pPr>
              <w:pStyle w:val="BStablefigures"/>
              <w:keepNext/>
              <w:framePr w:wrap="auto"/>
              <w:rPr>
                <w:sz w:val="20"/>
                <w:szCs w:val="20"/>
              </w:rPr>
            </w:pPr>
            <w:r w:rsidRPr="007A1AA6">
              <w:rPr>
                <w:sz w:val="20"/>
                <w:szCs w:val="20"/>
              </w:rPr>
              <w:t>1</w:t>
            </w:r>
          </w:p>
        </w:tc>
        <w:tc>
          <w:tcPr>
            <w:tcW w:w="981" w:type="dxa"/>
            <w:noWrap/>
          </w:tcPr>
          <w:p w:rsidR="003468F9" w:rsidRDefault="007A1AA6">
            <w:pPr>
              <w:pStyle w:val="BStablefigures"/>
              <w:keepNext/>
              <w:framePr w:wrap="auto"/>
              <w:rPr>
                <w:sz w:val="20"/>
                <w:szCs w:val="20"/>
              </w:rPr>
            </w:pPr>
            <w:r w:rsidRPr="007A1AA6">
              <w:rPr>
                <w:sz w:val="20"/>
                <w:szCs w:val="20"/>
              </w:rPr>
              <w:t>-</w:t>
            </w:r>
          </w:p>
        </w:tc>
        <w:tc>
          <w:tcPr>
            <w:tcW w:w="981" w:type="dxa"/>
            <w:noWrap/>
          </w:tcPr>
          <w:p w:rsidR="003468F9" w:rsidRDefault="007A1AA6">
            <w:pPr>
              <w:pStyle w:val="BStablefigures"/>
              <w:keepNext/>
              <w:framePr w:wrap="auto"/>
              <w:rPr>
                <w:sz w:val="20"/>
                <w:szCs w:val="20"/>
              </w:rPr>
            </w:pPr>
            <w:r w:rsidRPr="007A1AA6">
              <w:rPr>
                <w:sz w:val="20"/>
                <w:szCs w:val="20"/>
              </w:rPr>
              <w:t>-</w:t>
            </w:r>
          </w:p>
        </w:tc>
        <w:tc>
          <w:tcPr>
            <w:tcW w:w="981" w:type="dxa"/>
            <w:noWrap/>
          </w:tcPr>
          <w:p w:rsidR="003468F9" w:rsidRDefault="007A1AA6">
            <w:pPr>
              <w:pStyle w:val="BStablefigures"/>
              <w:keepNext/>
              <w:framePr w:wrap="auto"/>
              <w:rPr>
                <w:sz w:val="20"/>
                <w:szCs w:val="20"/>
              </w:rPr>
            </w:pPr>
            <w:r w:rsidRPr="007A1AA6">
              <w:rPr>
                <w:sz w:val="20"/>
                <w:szCs w:val="20"/>
              </w:rPr>
              <w:t>75</w:t>
            </w:r>
          </w:p>
        </w:tc>
      </w:tr>
      <w:tr w:rsidR="006B000B" w:rsidRPr="0084795A" w:rsidTr="007203D1">
        <w:trPr>
          <w:trHeight w:val="240"/>
        </w:trPr>
        <w:tc>
          <w:tcPr>
            <w:tcW w:w="4359" w:type="dxa"/>
            <w:hideMark/>
          </w:tcPr>
          <w:p w:rsidR="003468F9" w:rsidRDefault="007A1AA6">
            <w:pPr>
              <w:pStyle w:val="BStabletext"/>
              <w:keepNext/>
              <w:rPr>
                <w:sz w:val="20"/>
                <w:szCs w:val="20"/>
              </w:rPr>
            </w:pPr>
            <w:r w:rsidRPr="007A1AA6">
              <w:rPr>
                <w:sz w:val="20"/>
                <w:szCs w:val="20"/>
              </w:rPr>
              <w:t>Revised Superannuation Parameters</w:t>
            </w:r>
          </w:p>
        </w:tc>
        <w:tc>
          <w:tcPr>
            <w:tcW w:w="1021" w:type="dxa"/>
          </w:tcPr>
          <w:p w:rsidR="003468F9" w:rsidRDefault="007A1AA6">
            <w:pPr>
              <w:pStyle w:val="BStablefigures"/>
              <w:keepNext/>
              <w:framePr w:wrap="auto"/>
              <w:rPr>
                <w:sz w:val="20"/>
                <w:szCs w:val="20"/>
              </w:rPr>
            </w:pPr>
            <w:r w:rsidRPr="007A1AA6">
              <w:rPr>
                <w:sz w:val="20"/>
                <w:szCs w:val="20"/>
              </w:rPr>
              <w:t>-</w:t>
            </w:r>
          </w:p>
        </w:tc>
        <w:tc>
          <w:tcPr>
            <w:tcW w:w="920" w:type="dxa"/>
            <w:noWrap/>
          </w:tcPr>
          <w:p w:rsidR="003468F9" w:rsidRDefault="007A1AA6">
            <w:pPr>
              <w:pStyle w:val="BStablefigures"/>
              <w:keepNext/>
              <w:framePr w:wrap="auto"/>
              <w:rPr>
                <w:sz w:val="20"/>
                <w:szCs w:val="20"/>
              </w:rPr>
            </w:pPr>
            <w:r w:rsidRPr="007A1AA6">
              <w:rPr>
                <w:sz w:val="20"/>
                <w:szCs w:val="20"/>
              </w:rPr>
              <w:t>34</w:t>
            </w:r>
          </w:p>
        </w:tc>
        <w:tc>
          <w:tcPr>
            <w:tcW w:w="981" w:type="dxa"/>
            <w:noWrap/>
          </w:tcPr>
          <w:p w:rsidR="003468F9" w:rsidRDefault="007A1AA6">
            <w:pPr>
              <w:pStyle w:val="BStablefigures"/>
              <w:keepNext/>
              <w:framePr w:wrap="auto"/>
              <w:rPr>
                <w:sz w:val="20"/>
                <w:szCs w:val="20"/>
              </w:rPr>
            </w:pPr>
            <w:r w:rsidRPr="007A1AA6">
              <w:rPr>
                <w:sz w:val="20"/>
                <w:szCs w:val="20"/>
              </w:rPr>
              <w:t>61</w:t>
            </w:r>
          </w:p>
        </w:tc>
        <w:tc>
          <w:tcPr>
            <w:tcW w:w="981" w:type="dxa"/>
            <w:noWrap/>
          </w:tcPr>
          <w:p w:rsidR="003468F9" w:rsidRDefault="007A1AA6">
            <w:pPr>
              <w:pStyle w:val="BStablefigures"/>
              <w:keepNext/>
              <w:framePr w:wrap="auto"/>
              <w:rPr>
                <w:sz w:val="20"/>
                <w:szCs w:val="20"/>
              </w:rPr>
            </w:pPr>
            <w:r w:rsidRPr="007A1AA6">
              <w:rPr>
                <w:sz w:val="20"/>
                <w:szCs w:val="20"/>
              </w:rPr>
              <w:t>89</w:t>
            </w:r>
          </w:p>
        </w:tc>
        <w:tc>
          <w:tcPr>
            <w:tcW w:w="981" w:type="dxa"/>
            <w:noWrap/>
          </w:tcPr>
          <w:p w:rsidR="003468F9" w:rsidRDefault="007A1AA6">
            <w:pPr>
              <w:pStyle w:val="BStablefigures"/>
              <w:keepNext/>
              <w:framePr w:wrap="auto"/>
              <w:rPr>
                <w:sz w:val="20"/>
                <w:szCs w:val="20"/>
              </w:rPr>
            </w:pPr>
            <w:r w:rsidRPr="007A1AA6">
              <w:rPr>
                <w:sz w:val="20"/>
                <w:szCs w:val="20"/>
              </w:rPr>
              <w:t>114</w:t>
            </w:r>
          </w:p>
        </w:tc>
      </w:tr>
      <w:tr w:rsidR="006B000B" w:rsidRPr="0084795A" w:rsidTr="007203D1">
        <w:trPr>
          <w:trHeight w:val="240"/>
        </w:trPr>
        <w:tc>
          <w:tcPr>
            <w:tcW w:w="4359" w:type="dxa"/>
            <w:tcBorders>
              <w:bottom w:val="single" w:sz="4" w:space="0" w:color="000000"/>
            </w:tcBorders>
            <w:hideMark/>
          </w:tcPr>
          <w:p w:rsidR="003468F9" w:rsidRDefault="003468F9">
            <w:pPr>
              <w:pStyle w:val="BStabletext"/>
              <w:keepNext/>
              <w:rPr>
                <w:sz w:val="20"/>
                <w:szCs w:val="20"/>
              </w:rPr>
            </w:pPr>
          </w:p>
        </w:tc>
        <w:tc>
          <w:tcPr>
            <w:tcW w:w="1021" w:type="dxa"/>
            <w:tcBorders>
              <w:bottom w:val="single" w:sz="4" w:space="0" w:color="000000"/>
            </w:tcBorders>
          </w:tcPr>
          <w:p w:rsidR="003468F9" w:rsidRDefault="003468F9">
            <w:pPr>
              <w:pStyle w:val="BStablefigures"/>
              <w:keepNext/>
              <w:framePr w:wrap="around"/>
              <w:rPr>
                <w:sz w:val="20"/>
                <w:szCs w:val="20"/>
              </w:rPr>
            </w:pPr>
          </w:p>
        </w:tc>
        <w:tc>
          <w:tcPr>
            <w:tcW w:w="920" w:type="dxa"/>
            <w:tcBorders>
              <w:bottom w:val="single" w:sz="4" w:space="0" w:color="000000"/>
            </w:tcBorders>
            <w:noWrap/>
          </w:tcPr>
          <w:p w:rsidR="003468F9" w:rsidRDefault="003468F9">
            <w:pPr>
              <w:pStyle w:val="BStablefigures"/>
              <w:keepNext/>
              <w:framePr w:wrap="around"/>
              <w:rPr>
                <w:sz w:val="20"/>
                <w:szCs w:val="20"/>
              </w:rPr>
            </w:pPr>
          </w:p>
        </w:tc>
        <w:tc>
          <w:tcPr>
            <w:tcW w:w="981" w:type="dxa"/>
            <w:tcBorders>
              <w:bottom w:val="single" w:sz="4" w:space="0" w:color="000000"/>
            </w:tcBorders>
            <w:noWrap/>
          </w:tcPr>
          <w:p w:rsidR="003468F9" w:rsidRDefault="003468F9">
            <w:pPr>
              <w:pStyle w:val="BStablefigures"/>
              <w:keepNext/>
              <w:framePr w:wrap="around"/>
              <w:rPr>
                <w:sz w:val="20"/>
                <w:szCs w:val="20"/>
              </w:rPr>
            </w:pPr>
          </w:p>
        </w:tc>
        <w:tc>
          <w:tcPr>
            <w:tcW w:w="981" w:type="dxa"/>
            <w:tcBorders>
              <w:bottom w:val="single" w:sz="4" w:space="0" w:color="000000"/>
            </w:tcBorders>
            <w:noWrap/>
          </w:tcPr>
          <w:p w:rsidR="003468F9" w:rsidRDefault="003468F9">
            <w:pPr>
              <w:pStyle w:val="BStablefigures"/>
              <w:keepNext/>
              <w:framePr w:wrap="around"/>
              <w:rPr>
                <w:sz w:val="20"/>
                <w:szCs w:val="20"/>
              </w:rPr>
            </w:pPr>
          </w:p>
        </w:tc>
        <w:tc>
          <w:tcPr>
            <w:tcW w:w="981" w:type="dxa"/>
            <w:tcBorders>
              <w:bottom w:val="single" w:sz="4" w:space="0" w:color="000000"/>
            </w:tcBorders>
            <w:noWrap/>
          </w:tcPr>
          <w:p w:rsidR="003468F9" w:rsidRDefault="003468F9">
            <w:pPr>
              <w:pStyle w:val="BStablefigures"/>
              <w:keepNext/>
              <w:framePr w:wrap="around"/>
              <w:rPr>
                <w:sz w:val="20"/>
                <w:szCs w:val="20"/>
              </w:rPr>
            </w:pPr>
          </w:p>
        </w:tc>
      </w:tr>
      <w:tr w:rsidR="006B000B" w:rsidRPr="0084795A" w:rsidTr="007203D1">
        <w:trPr>
          <w:trHeight w:val="240"/>
        </w:trPr>
        <w:tc>
          <w:tcPr>
            <w:tcW w:w="4359" w:type="dxa"/>
            <w:tcBorders>
              <w:top w:val="single" w:sz="4" w:space="0" w:color="000000"/>
              <w:bottom w:val="single" w:sz="4" w:space="0" w:color="000000"/>
            </w:tcBorders>
            <w:hideMark/>
          </w:tcPr>
          <w:p w:rsidR="003468F9" w:rsidRDefault="007A1AA6">
            <w:pPr>
              <w:pStyle w:val="BStabletext"/>
              <w:keepNext/>
              <w:rPr>
                <w:rStyle w:val="Strong"/>
                <w:sz w:val="20"/>
                <w:szCs w:val="20"/>
              </w:rPr>
            </w:pPr>
            <w:r w:rsidRPr="007A1AA6">
              <w:rPr>
                <w:rStyle w:val="Strong"/>
                <w:sz w:val="20"/>
                <w:szCs w:val="20"/>
              </w:rPr>
              <w:t>2014</w:t>
            </w:r>
            <w:r w:rsidRPr="007A1AA6">
              <w:rPr>
                <w:rStyle w:val="Strong"/>
                <w:sz w:val="20"/>
                <w:szCs w:val="20"/>
              </w:rPr>
              <w:noBreakHyphen/>
              <w:t>15 Budget</w:t>
            </w:r>
          </w:p>
        </w:tc>
        <w:tc>
          <w:tcPr>
            <w:tcW w:w="1021" w:type="dxa"/>
            <w:tcBorders>
              <w:top w:val="single" w:sz="4" w:space="0" w:color="000000"/>
              <w:bottom w:val="single" w:sz="4" w:space="0" w:color="000000"/>
            </w:tcBorders>
          </w:tcPr>
          <w:p w:rsidR="003468F9" w:rsidRDefault="007A1AA6">
            <w:pPr>
              <w:pStyle w:val="BStablefigures"/>
              <w:keepNext/>
              <w:framePr w:wrap="auto"/>
              <w:rPr>
                <w:b/>
                <w:sz w:val="20"/>
                <w:szCs w:val="20"/>
              </w:rPr>
            </w:pPr>
            <w:r w:rsidRPr="007A1AA6">
              <w:rPr>
                <w:b/>
                <w:sz w:val="20"/>
                <w:szCs w:val="20"/>
              </w:rPr>
              <w:t>4,499</w:t>
            </w:r>
          </w:p>
        </w:tc>
        <w:tc>
          <w:tcPr>
            <w:tcW w:w="920" w:type="dxa"/>
            <w:tcBorders>
              <w:top w:val="single" w:sz="4" w:space="0" w:color="000000"/>
              <w:bottom w:val="single" w:sz="4" w:space="0" w:color="000000"/>
            </w:tcBorders>
            <w:noWrap/>
          </w:tcPr>
          <w:p w:rsidR="003468F9" w:rsidRDefault="007A1AA6">
            <w:pPr>
              <w:pStyle w:val="BStablefigures"/>
              <w:keepNext/>
              <w:framePr w:wrap="auto"/>
              <w:rPr>
                <w:b/>
                <w:sz w:val="20"/>
                <w:szCs w:val="20"/>
              </w:rPr>
            </w:pPr>
            <w:r w:rsidRPr="007A1AA6">
              <w:rPr>
                <w:b/>
                <w:sz w:val="20"/>
                <w:szCs w:val="20"/>
              </w:rPr>
              <w:t>4,614</w:t>
            </w:r>
          </w:p>
        </w:tc>
        <w:tc>
          <w:tcPr>
            <w:tcW w:w="981" w:type="dxa"/>
            <w:tcBorders>
              <w:top w:val="single" w:sz="4" w:space="0" w:color="000000"/>
              <w:bottom w:val="single" w:sz="4" w:space="0" w:color="000000"/>
            </w:tcBorders>
            <w:noWrap/>
          </w:tcPr>
          <w:p w:rsidR="003468F9" w:rsidRDefault="007A1AA6">
            <w:pPr>
              <w:pStyle w:val="BStablefigures"/>
              <w:keepNext/>
              <w:framePr w:wrap="auto"/>
              <w:rPr>
                <w:b/>
                <w:sz w:val="20"/>
                <w:szCs w:val="20"/>
              </w:rPr>
            </w:pPr>
            <w:r w:rsidRPr="007A1AA6">
              <w:rPr>
                <w:b/>
                <w:sz w:val="20"/>
                <w:szCs w:val="20"/>
              </w:rPr>
              <w:t>4,752</w:t>
            </w:r>
          </w:p>
        </w:tc>
        <w:tc>
          <w:tcPr>
            <w:tcW w:w="981" w:type="dxa"/>
            <w:tcBorders>
              <w:top w:val="single" w:sz="4" w:space="0" w:color="000000"/>
              <w:bottom w:val="single" w:sz="4" w:space="0" w:color="000000"/>
            </w:tcBorders>
            <w:noWrap/>
          </w:tcPr>
          <w:p w:rsidR="003468F9" w:rsidRDefault="007A1AA6">
            <w:pPr>
              <w:pStyle w:val="BStablefigures"/>
              <w:keepNext/>
              <w:framePr w:wrap="auto"/>
              <w:rPr>
                <w:b/>
                <w:sz w:val="20"/>
                <w:szCs w:val="20"/>
              </w:rPr>
            </w:pPr>
            <w:r w:rsidRPr="007A1AA6">
              <w:rPr>
                <w:b/>
                <w:sz w:val="20"/>
                <w:szCs w:val="20"/>
              </w:rPr>
              <w:t>4,910</w:t>
            </w:r>
          </w:p>
        </w:tc>
        <w:tc>
          <w:tcPr>
            <w:tcW w:w="981" w:type="dxa"/>
            <w:tcBorders>
              <w:top w:val="single" w:sz="4" w:space="0" w:color="000000"/>
              <w:bottom w:val="single" w:sz="4" w:space="0" w:color="000000"/>
            </w:tcBorders>
            <w:noWrap/>
          </w:tcPr>
          <w:p w:rsidR="003468F9" w:rsidRDefault="007A1AA6">
            <w:pPr>
              <w:pStyle w:val="BStablefigures"/>
              <w:keepNext/>
              <w:framePr w:wrap="auto"/>
              <w:rPr>
                <w:b/>
                <w:sz w:val="20"/>
                <w:szCs w:val="20"/>
              </w:rPr>
            </w:pPr>
            <w:r w:rsidRPr="007A1AA6">
              <w:rPr>
                <w:b/>
                <w:sz w:val="20"/>
                <w:szCs w:val="20"/>
              </w:rPr>
              <w:t>5,012</w:t>
            </w:r>
          </w:p>
        </w:tc>
      </w:tr>
    </w:tbl>
    <w:p w:rsidR="007203D1" w:rsidRDefault="007203D1" w:rsidP="007203D1">
      <w:pPr>
        <w:pStyle w:val="Caption"/>
      </w:pPr>
      <w:r>
        <w:t xml:space="preserve">Table </w:t>
      </w:r>
      <w:fldSimple w:instr=" SEQ Table \* ARABIC ">
        <w:r>
          <w:rPr>
            <w:noProof/>
          </w:rPr>
          <w:t>6</w:t>
        </w:r>
      </w:fldSimple>
      <w:r>
        <w:t>: Changes to appropriation—Capital Injection, Controlled</w:t>
      </w:r>
    </w:p>
    <w:tbl>
      <w:tblPr>
        <w:tblW w:w="9242" w:type="dxa"/>
        <w:tblBorders>
          <w:top w:val="single" w:sz="4" w:space="0" w:color="auto"/>
        </w:tblBorders>
        <w:tblLook w:val="04A0"/>
      </w:tblPr>
      <w:tblGrid>
        <w:gridCol w:w="4358"/>
        <w:gridCol w:w="1021"/>
        <w:gridCol w:w="920"/>
        <w:gridCol w:w="981"/>
        <w:gridCol w:w="981"/>
        <w:gridCol w:w="981"/>
      </w:tblGrid>
      <w:tr w:rsidR="007203D1" w:rsidRPr="00757412" w:rsidTr="00B5459E">
        <w:trPr>
          <w:trHeight w:val="240"/>
          <w:tblHeader/>
        </w:trPr>
        <w:tc>
          <w:tcPr>
            <w:tcW w:w="4358" w:type="dxa"/>
            <w:tcBorders>
              <w:bottom w:val="nil"/>
            </w:tcBorders>
            <w:hideMark/>
          </w:tcPr>
          <w:p w:rsidR="007203D1" w:rsidRPr="00757412" w:rsidRDefault="007203D1" w:rsidP="00B5459E">
            <w:pPr>
              <w:pStyle w:val="BStabletext"/>
              <w:rPr>
                <w:sz w:val="20"/>
                <w:szCs w:val="20"/>
              </w:rPr>
            </w:pPr>
            <w:r w:rsidRPr="00757412">
              <w:rPr>
                <w:sz w:val="20"/>
                <w:szCs w:val="20"/>
              </w:rPr>
              <w:t> </w:t>
            </w:r>
          </w:p>
        </w:tc>
        <w:tc>
          <w:tcPr>
            <w:tcW w:w="1021" w:type="dxa"/>
            <w:tcBorders>
              <w:bottom w:val="nil"/>
            </w:tcBorders>
          </w:tcPr>
          <w:p w:rsidR="007203D1" w:rsidRPr="00757412" w:rsidRDefault="007203D1" w:rsidP="00B5459E">
            <w:pPr>
              <w:pStyle w:val="BStableheading1"/>
              <w:keepNext/>
              <w:framePr w:wrap="auto" w:vAnchor="margin" w:yAlign="inline"/>
              <w:rPr>
                <w:lang w:eastAsia="en-AU"/>
              </w:rPr>
            </w:pPr>
            <w:r w:rsidRPr="00757412">
              <w:rPr>
                <w:lang w:eastAsia="en-AU"/>
              </w:rPr>
              <w:t>2013</w:t>
            </w:r>
            <w:r w:rsidRPr="00757412">
              <w:rPr>
                <w:lang w:eastAsia="en-AU"/>
              </w:rPr>
              <w:noBreakHyphen/>
              <w:t>14</w:t>
            </w:r>
          </w:p>
          <w:p w:rsidR="007203D1" w:rsidRPr="00757412" w:rsidRDefault="007203D1" w:rsidP="00B5459E">
            <w:pPr>
              <w:pStyle w:val="BStableheading1"/>
              <w:keepNext/>
              <w:framePr w:wrap="auto" w:vAnchor="margin" w:yAlign="inline"/>
              <w:rPr>
                <w:lang w:eastAsia="en-AU"/>
              </w:rPr>
            </w:pPr>
            <w:r w:rsidRPr="00757412">
              <w:rPr>
                <w:lang w:eastAsia="en-AU"/>
              </w:rPr>
              <w:t>Est’d</w:t>
            </w:r>
          </w:p>
          <w:p w:rsidR="007203D1" w:rsidRPr="00757412" w:rsidRDefault="007203D1" w:rsidP="00B5459E">
            <w:pPr>
              <w:pStyle w:val="BStableheading1"/>
              <w:keepNext/>
              <w:framePr w:wrap="auto" w:vAnchor="margin" w:yAlign="inline"/>
              <w:rPr>
                <w:lang w:eastAsia="en-AU"/>
              </w:rPr>
            </w:pPr>
            <w:r w:rsidRPr="00757412">
              <w:rPr>
                <w:lang w:eastAsia="en-AU"/>
              </w:rPr>
              <w:t>Outcome</w:t>
            </w:r>
          </w:p>
        </w:tc>
        <w:tc>
          <w:tcPr>
            <w:tcW w:w="920" w:type="dxa"/>
            <w:tcBorders>
              <w:bottom w:val="nil"/>
            </w:tcBorders>
            <w:noWrap/>
            <w:hideMark/>
          </w:tcPr>
          <w:p w:rsidR="007203D1" w:rsidRPr="00757412" w:rsidRDefault="007203D1" w:rsidP="00B5459E">
            <w:pPr>
              <w:pStyle w:val="BStableheading1"/>
              <w:framePr w:wrap="auto" w:vAnchor="margin" w:yAlign="inline"/>
              <w:rPr>
                <w:lang w:eastAsia="en-AU"/>
              </w:rPr>
            </w:pPr>
            <w:r w:rsidRPr="00757412">
              <w:rPr>
                <w:lang w:eastAsia="en-AU"/>
              </w:rPr>
              <w:t>2014</w:t>
            </w:r>
            <w:r w:rsidRPr="00757412">
              <w:rPr>
                <w:lang w:eastAsia="en-AU"/>
              </w:rPr>
              <w:noBreakHyphen/>
              <w:t>15</w:t>
            </w:r>
          </w:p>
          <w:p w:rsidR="007203D1" w:rsidRPr="00757412" w:rsidRDefault="007203D1" w:rsidP="00B5459E">
            <w:pPr>
              <w:pStyle w:val="BStableheading1"/>
              <w:framePr w:wrap="auto" w:vAnchor="margin" w:yAlign="inline"/>
              <w:rPr>
                <w:lang w:eastAsia="en-AU"/>
              </w:rPr>
            </w:pPr>
            <w:r w:rsidRPr="00757412">
              <w:rPr>
                <w:lang w:eastAsia="en-AU"/>
              </w:rPr>
              <w:t>Budget</w:t>
            </w:r>
          </w:p>
        </w:tc>
        <w:tc>
          <w:tcPr>
            <w:tcW w:w="981" w:type="dxa"/>
            <w:tcBorders>
              <w:bottom w:val="nil"/>
            </w:tcBorders>
            <w:noWrap/>
            <w:hideMark/>
          </w:tcPr>
          <w:p w:rsidR="007203D1" w:rsidRPr="00757412" w:rsidRDefault="007203D1" w:rsidP="00B5459E">
            <w:pPr>
              <w:pStyle w:val="BStableheading1"/>
              <w:framePr w:wrap="auto" w:vAnchor="margin" w:yAlign="inline"/>
              <w:rPr>
                <w:lang w:eastAsia="en-AU"/>
              </w:rPr>
            </w:pPr>
            <w:r w:rsidRPr="00757412">
              <w:rPr>
                <w:lang w:eastAsia="en-AU"/>
              </w:rPr>
              <w:t>2015</w:t>
            </w:r>
            <w:r w:rsidRPr="00757412">
              <w:rPr>
                <w:lang w:eastAsia="en-AU"/>
              </w:rPr>
              <w:noBreakHyphen/>
              <w:t>16</w:t>
            </w:r>
          </w:p>
          <w:p w:rsidR="007203D1" w:rsidRPr="00757412" w:rsidRDefault="007203D1" w:rsidP="00B5459E">
            <w:pPr>
              <w:pStyle w:val="BStableheading1"/>
              <w:framePr w:wrap="auto" w:vAnchor="margin" w:yAlign="inline"/>
              <w:rPr>
                <w:lang w:eastAsia="en-AU"/>
              </w:rPr>
            </w:pPr>
            <w:r w:rsidRPr="00757412">
              <w:rPr>
                <w:lang w:eastAsia="en-AU"/>
              </w:rPr>
              <w:t>Estimate</w:t>
            </w:r>
          </w:p>
        </w:tc>
        <w:tc>
          <w:tcPr>
            <w:tcW w:w="981" w:type="dxa"/>
            <w:tcBorders>
              <w:bottom w:val="nil"/>
            </w:tcBorders>
            <w:noWrap/>
            <w:hideMark/>
          </w:tcPr>
          <w:p w:rsidR="007203D1" w:rsidRPr="00757412" w:rsidRDefault="007203D1" w:rsidP="00B5459E">
            <w:pPr>
              <w:pStyle w:val="BStableheading1"/>
              <w:framePr w:wrap="auto" w:vAnchor="margin" w:yAlign="inline"/>
              <w:rPr>
                <w:lang w:eastAsia="en-AU"/>
              </w:rPr>
            </w:pPr>
            <w:r w:rsidRPr="00757412">
              <w:rPr>
                <w:lang w:eastAsia="en-AU"/>
              </w:rPr>
              <w:t>2016</w:t>
            </w:r>
            <w:r w:rsidRPr="00757412">
              <w:rPr>
                <w:lang w:eastAsia="en-AU"/>
              </w:rPr>
              <w:noBreakHyphen/>
              <w:t>17</w:t>
            </w:r>
          </w:p>
          <w:p w:rsidR="007203D1" w:rsidRPr="00757412" w:rsidRDefault="007203D1" w:rsidP="00B5459E">
            <w:pPr>
              <w:pStyle w:val="BStableheading1"/>
              <w:framePr w:wrap="auto" w:vAnchor="margin" w:yAlign="inline"/>
              <w:rPr>
                <w:lang w:eastAsia="en-AU"/>
              </w:rPr>
            </w:pPr>
            <w:r w:rsidRPr="00757412">
              <w:rPr>
                <w:lang w:eastAsia="en-AU"/>
              </w:rPr>
              <w:t>Estimate</w:t>
            </w:r>
          </w:p>
        </w:tc>
        <w:tc>
          <w:tcPr>
            <w:tcW w:w="981" w:type="dxa"/>
            <w:tcBorders>
              <w:bottom w:val="nil"/>
            </w:tcBorders>
            <w:noWrap/>
            <w:hideMark/>
          </w:tcPr>
          <w:p w:rsidR="007203D1" w:rsidRPr="00757412" w:rsidRDefault="007203D1" w:rsidP="00B5459E">
            <w:pPr>
              <w:pStyle w:val="BStableheading1"/>
              <w:framePr w:wrap="auto" w:vAnchor="margin" w:yAlign="inline"/>
              <w:rPr>
                <w:lang w:eastAsia="en-AU"/>
              </w:rPr>
            </w:pPr>
            <w:r w:rsidRPr="00757412">
              <w:rPr>
                <w:lang w:eastAsia="en-AU"/>
              </w:rPr>
              <w:t>2017</w:t>
            </w:r>
            <w:r w:rsidRPr="00757412">
              <w:rPr>
                <w:lang w:eastAsia="en-AU"/>
              </w:rPr>
              <w:noBreakHyphen/>
              <w:t>18</w:t>
            </w:r>
          </w:p>
          <w:p w:rsidR="007203D1" w:rsidRPr="00757412" w:rsidRDefault="007203D1" w:rsidP="00B5459E">
            <w:pPr>
              <w:pStyle w:val="BStableheading1"/>
              <w:framePr w:wrap="auto" w:vAnchor="margin" w:yAlign="inline"/>
              <w:rPr>
                <w:lang w:eastAsia="en-AU"/>
              </w:rPr>
            </w:pPr>
            <w:r w:rsidRPr="00757412">
              <w:rPr>
                <w:lang w:eastAsia="en-AU"/>
              </w:rPr>
              <w:t>Estimate</w:t>
            </w:r>
          </w:p>
        </w:tc>
      </w:tr>
      <w:tr w:rsidR="007203D1" w:rsidRPr="00757412" w:rsidTr="00B5459E">
        <w:trPr>
          <w:trHeight w:val="240"/>
          <w:tblHeader/>
        </w:trPr>
        <w:tc>
          <w:tcPr>
            <w:tcW w:w="4358" w:type="dxa"/>
            <w:tcBorders>
              <w:top w:val="nil"/>
              <w:bottom w:val="single" w:sz="4" w:space="0" w:color="000000"/>
            </w:tcBorders>
            <w:hideMark/>
          </w:tcPr>
          <w:p w:rsidR="007203D1" w:rsidRPr="00757412" w:rsidRDefault="007203D1" w:rsidP="00B5459E">
            <w:pPr>
              <w:pStyle w:val="BStabletext"/>
              <w:rPr>
                <w:rStyle w:val="Strong"/>
                <w:sz w:val="20"/>
                <w:szCs w:val="20"/>
              </w:rPr>
            </w:pPr>
          </w:p>
        </w:tc>
        <w:tc>
          <w:tcPr>
            <w:tcW w:w="1021" w:type="dxa"/>
            <w:tcBorders>
              <w:top w:val="nil"/>
              <w:bottom w:val="single" w:sz="4" w:space="0" w:color="000000"/>
            </w:tcBorders>
          </w:tcPr>
          <w:p w:rsidR="007203D1" w:rsidRPr="00757412" w:rsidRDefault="007203D1" w:rsidP="00B5459E">
            <w:pPr>
              <w:pStyle w:val="BStableheading"/>
              <w:framePr w:wrap="around"/>
            </w:pPr>
            <w:r w:rsidRPr="00757412">
              <w:t>$'000</w:t>
            </w:r>
          </w:p>
        </w:tc>
        <w:tc>
          <w:tcPr>
            <w:tcW w:w="920" w:type="dxa"/>
            <w:tcBorders>
              <w:top w:val="nil"/>
              <w:bottom w:val="single" w:sz="4" w:space="0" w:color="000000"/>
            </w:tcBorders>
            <w:noWrap/>
          </w:tcPr>
          <w:p w:rsidR="007203D1" w:rsidRPr="00757412" w:rsidRDefault="007203D1" w:rsidP="00B5459E">
            <w:pPr>
              <w:pStyle w:val="BStableheading"/>
              <w:framePr w:wrap="around"/>
            </w:pPr>
            <w:r w:rsidRPr="00757412">
              <w:t>$'000</w:t>
            </w:r>
          </w:p>
        </w:tc>
        <w:tc>
          <w:tcPr>
            <w:tcW w:w="981" w:type="dxa"/>
            <w:tcBorders>
              <w:top w:val="nil"/>
              <w:bottom w:val="single" w:sz="4" w:space="0" w:color="000000"/>
            </w:tcBorders>
            <w:noWrap/>
          </w:tcPr>
          <w:p w:rsidR="007203D1" w:rsidRPr="00757412" w:rsidRDefault="007203D1" w:rsidP="00B5459E">
            <w:pPr>
              <w:pStyle w:val="BStableheading"/>
              <w:framePr w:wrap="around"/>
            </w:pPr>
            <w:r w:rsidRPr="00757412">
              <w:t>$'000</w:t>
            </w:r>
          </w:p>
        </w:tc>
        <w:tc>
          <w:tcPr>
            <w:tcW w:w="981" w:type="dxa"/>
            <w:tcBorders>
              <w:top w:val="nil"/>
              <w:bottom w:val="single" w:sz="4" w:space="0" w:color="000000"/>
            </w:tcBorders>
            <w:noWrap/>
          </w:tcPr>
          <w:p w:rsidR="007203D1" w:rsidRPr="00757412" w:rsidRDefault="007203D1" w:rsidP="00B5459E">
            <w:pPr>
              <w:pStyle w:val="BStableheading"/>
              <w:framePr w:wrap="around"/>
            </w:pPr>
            <w:r w:rsidRPr="00757412">
              <w:t>$'000</w:t>
            </w:r>
          </w:p>
        </w:tc>
        <w:tc>
          <w:tcPr>
            <w:tcW w:w="981" w:type="dxa"/>
            <w:tcBorders>
              <w:top w:val="nil"/>
              <w:bottom w:val="single" w:sz="4" w:space="0" w:color="000000"/>
            </w:tcBorders>
            <w:noWrap/>
          </w:tcPr>
          <w:p w:rsidR="007203D1" w:rsidRPr="00757412" w:rsidRDefault="007203D1" w:rsidP="00B5459E">
            <w:pPr>
              <w:pStyle w:val="BStableheading"/>
              <w:framePr w:wrap="around"/>
            </w:pPr>
            <w:r w:rsidRPr="00757412">
              <w:t>$'000</w:t>
            </w:r>
          </w:p>
        </w:tc>
      </w:tr>
      <w:tr w:rsidR="007203D1" w:rsidRPr="00757412" w:rsidTr="00B5459E">
        <w:trPr>
          <w:trHeight w:val="240"/>
        </w:trPr>
        <w:tc>
          <w:tcPr>
            <w:tcW w:w="4358" w:type="dxa"/>
            <w:tcBorders>
              <w:top w:val="single" w:sz="4" w:space="0" w:color="000000"/>
            </w:tcBorders>
            <w:hideMark/>
          </w:tcPr>
          <w:p w:rsidR="007203D1" w:rsidRPr="00757412" w:rsidRDefault="007203D1" w:rsidP="00B5459E">
            <w:pPr>
              <w:pStyle w:val="BStabletext"/>
              <w:rPr>
                <w:rStyle w:val="Strong"/>
                <w:sz w:val="20"/>
                <w:szCs w:val="20"/>
              </w:rPr>
            </w:pPr>
          </w:p>
        </w:tc>
        <w:tc>
          <w:tcPr>
            <w:tcW w:w="1021" w:type="dxa"/>
            <w:tcBorders>
              <w:top w:val="single" w:sz="4" w:space="0" w:color="000000"/>
            </w:tcBorders>
          </w:tcPr>
          <w:p w:rsidR="007203D1" w:rsidRPr="00757412" w:rsidRDefault="007203D1" w:rsidP="00B5459E">
            <w:pPr>
              <w:pStyle w:val="BStablefigures"/>
              <w:framePr w:wrap="around"/>
              <w:rPr>
                <w:sz w:val="20"/>
                <w:szCs w:val="20"/>
              </w:rPr>
            </w:pPr>
          </w:p>
        </w:tc>
        <w:tc>
          <w:tcPr>
            <w:tcW w:w="920" w:type="dxa"/>
            <w:tcBorders>
              <w:top w:val="single" w:sz="4" w:space="0" w:color="000000"/>
            </w:tcBorders>
            <w:noWrap/>
          </w:tcPr>
          <w:p w:rsidR="007203D1" w:rsidRPr="00757412" w:rsidRDefault="007203D1" w:rsidP="00B5459E">
            <w:pPr>
              <w:pStyle w:val="BStablefigures"/>
              <w:framePr w:wrap="around"/>
              <w:rPr>
                <w:sz w:val="20"/>
                <w:szCs w:val="20"/>
              </w:rPr>
            </w:pPr>
          </w:p>
        </w:tc>
        <w:tc>
          <w:tcPr>
            <w:tcW w:w="981" w:type="dxa"/>
            <w:tcBorders>
              <w:top w:val="single" w:sz="4" w:space="0" w:color="000000"/>
            </w:tcBorders>
            <w:noWrap/>
          </w:tcPr>
          <w:p w:rsidR="007203D1" w:rsidRPr="00757412" w:rsidRDefault="007203D1" w:rsidP="00B5459E">
            <w:pPr>
              <w:pStyle w:val="BStablefigures"/>
              <w:framePr w:wrap="around"/>
              <w:rPr>
                <w:sz w:val="20"/>
                <w:szCs w:val="20"/>
              </w:rPr>
            </w:pPr>
          </w:p>
        </w:tc>
        <w:tc>
          <w:tcPr>
            <w:tcW w:w="981" w:type="dxa"/>
            <w:tcBorders>
              <w:top w:val="single" w:sz="4" w:space="0" w:color="000000"/>
            </w:tcBorders>
            <w:noWrap/>
          </w:tcPr>
          <w:p w:rsidR="007203D1" w:rsidRPr="00757412" w:rsidRDefault="007203D1" w:rsidP="00B5459E">
            <w:pPr>
              <w:pStyle w:val="BStablefigures"/>
              <w:framePr w:wrap="around"/>
              <w:rPr>
                <w:sz w:val="20"/>
                <w:szCs w:val="20"/>
              </w:rPr>
            </w:pPr>
          </w:p>
        </w:tc>
        <w:tc>
          <w:tcPr>
            <w:tcW w:w="981" w:type="dxa"/>
            <w:tcBorders>
              <w:top w:val="single" w:sz="4" w:space="0" w:color="000000"/>
            </w:tcBorders>
            <w:noWrap/>
          </w:tcPr>
          <w:p w:rsidR="007203D1" w:rsidRPr="00757412" w:rsidRDefault="007203D1" w:rsidP="00B5459E">
            <w:pPr>
              <w:pStyle w:val="BStablefigures"/>
              <w:framePr w:wrap="around"/>
              <w:rPr>
                <w:sz w:val="20"/>
                <w:szCs w:val="20"/>
              </w:rPr>
            </w:pPr>
          </w:p>
        </w:tc>
      </w:tr>
      <w:tr w:rsidR="007203D1" w:rsidRPr="00757412" w:rsidTr="00B5459E">
        <w:trPr>
          <w:trHeight w:val="240"/>
        </w:trPr>
        <w:tc>
          <w:tcPr>
            <w:tcW w:w="4358" w:type="dxa"/>
            <w:hideMark/>
          </w:tcPr>
          <w:p w:rsidR="007203D1" w:rsidRPr="00757412" w:rsidRDefault="007203D1" w:rsidP="00B5459E">
            <w:pPr>
              <w:pStyle w:val="BStabletext"/>
              <w:rPr>
                <w:rStyle w:val="Strong"/>
                <w:sz w:val="20"/>
                <w:szCs w:val="20"/>
              </w:rPr>
            </w:pPr>
            <w:r w:rsidRPr="00757412">
              <w:rPr>
                <w:rStyle w:val="Strong"/>
                <w:sz w:val="20"/>
                <w:szCs w:val="20"/>
              </w:rPr>
              <w:t>2013</w:t>
            </w:r>
            <w:r w:rsidRPr="00757412">
              <w:rPr>
                <w:rStyle w:val="Strong"/>
                <w:sz w:val="20"/>
                <w:szCs w:val="20"/>
              </w:rPr>
              <w:noBreakHyphen/>
              <w:t>14 Budget</w:t>
            </w:r>
          </w:p>
        </w:tc>
        <w:tc>
          <w:tcPr>
            <w:tcW w:w="1021" w:type="dxa"/>
          </w:tcPr>
          <w:p w:rsidR="007203D1" w:rsidRPr="00757412" w:rsidRDefault="007203D1" w:rsidP="00B5459E">
            <w:pPr>
              <w:pStyle w:val="BStablefigures"/>
              <w:framePr w:wrap="around"/>
              <w:rPr>
                <w:b/>
                <w:sz w:val="20"/>
                <w:szCs w:val="20"/>
              </w:rPr>
            </w:pPr>
            <w:r w:rsidRPr="00757412">
              <w:rPr>
                <w:b/>
                <w:sz w:val="20"/>
                <w:szCs w:val="20"/>
              </w:rPr>
              <w:t>0</w:t>
            </w:r>
          </w:p>
        </w:tc>
        <w:tc>
          <w:tcPr>
            <w:tcW w:w="920" w:type="dxa"/>
            <w:noWrap/>
          </w:tcPr>
          <w:p w:rsidR="007203D1" w:rsidRPr="00757412" w:rsidRDefault="007203D1" w:rsidP="00B5459E">
            <w:pPr>
              <w:pStyle w:val="BStablefigures"/>
              <w:framePr w:wrap="around"/>
              <w:rPr>
                <w:b/>
                <w:sz w:val="20"/>
                <w:szCs w:val="20"/>
              </w:rPr>
            </w:pPr>
            <w:r w:rsidRPr="00757412">
              <w:rPr>
                <w:b/>
                <w:sz w:val="20"/>
                <w:szCs w:val="20"/>
              </w:rPr>
              <w:t>0</w:t>
            </w:r>
          </w:p>
        </w:tc>
        <w:tc>
          <w:tcPr>
            <w:tcW w:w="981" w:type="dxa"/>
            <w:noWrap/>
          </w:tcPr>
          <w:p w:rsidR="007203D1" w:rsidRPr="00757412" w:rsidRDefault="007203D1" w:rsidP="00B5459E">
            <w:pPr>
              <w:pStyle w:val="BStablefigures"/>
              <w:framePr w:wrap="around"/>
              <w:rPr>
                <w:b/>
                <w:sz w:val="20"/>
                <w:szCs w:val="20"/>
              </w:rPr>
            </w:pPr>
            <w:r w:rsidRPr="00757412">
              <w:rPr>
                <w:b/>
                <w:sz w:val="20"/>
                <w:szCs w:val="20"/>
              </w:rPr>
              <w:t>0</w:t>
            </w:r>
          </w:p>
        </w:tc>
        <w:tc>
          <w:tcPr>
            <w:tcW w:w="981" w:type="dxa"/>
            <w:noWrap/>
          </w:tcPr>
          <w:p w:rsidR="007203D1" w:rsidRPr="00757412" w:rsidRDefault="007203D1" w:rsidP="00B5459E">
            <w:pPr>
              <w:pStyle w:val="BStablefigures"/>
              <w:framePr w:wrap="around"/>
              <w:rPr>
                <w:b/>
                <w:sz w:val="20"/>
                <w:szCs w:val="20"/>
              </w:rPr>
            </w:pPr>
            <w:r w:rsidRPr="00757412">
              <w:rPr>
                <w:b/>
                <w:sz w:val="20"/>
                <w:szCs w:val="20"/>
              </w:rPr>
              <w:t>0</w:t>
            </w:r>
          </w:p>
        </w:tc>
        <w:tc>
          <w:tcPr>
            <w:tcW w:w="981" w:type="dxa"/>
            <w:noWrap/>
          </w:tcPr>
          <w:p w:rsidR="007203D1" w:rsidRPr="00757412" w:rsidRDefault="007203D1" w:rsidP="00B5459E">
            <w:pPr>
              <w:pStyle w:val="BStablefigures"/>
              <w:framePr w:wrap="around"/>
              <w:rPr>
                <w:b/>
                <w:sz w:val="20"/>
                <w:szCs w:val="20"/>
              </w:rPr>
            </w:pPr>
            <w:r w:rsidRPr="00757412">
              <w:rPr>
                <w:b/>
                <w:sz w:val="20"/>
                <w:szCs w:val="20"/>
              </w:rPr>
              <w:t>0</w:t>
            </w:r>
          </w:p>
        </w:tc>
      </w:tr>
      <w:tr w:rsidR="007203D1" w:rsidRPr="00757412" w:rsidTr="00B5459E">
        <w:trPr>
          <w:trHeight w:val="240"/>
        </w:trPr>
        <w:tc>
          <w:tcPr>
            <w:tcW w:w="4358" w:type="dxa"/>
            <w:hideMark/>
          </w:tcPr>
          <w:p w:rsidR="007203D1" w:rsidRPr="00757412" w:rsidRDefault="007203D1" w:rsidP="00B5459E">
            <w:pPr>
              <w:pStyle w:val="BStabletext"/>
              <w:rPr>
                <w:rStyle w:val="Strong"/>
                <w:sz w:val="20"/>
                <w:szCs w:val="20"/>
              </w:rPr>
            </w:pPr>
          </w:p>
        </w:tc>
        <w:tc>
          <w:tcPr>
            <w:tcW w:w="1021" w:type="dxa"/>
          </w:tcPr>
          <w:p w:rsidR="007203D1" w:rsidRPr="00757412" w:rsidRDefault="007203D1" w:rsidP="00B5459E">
            <w:pPr>
              <w:pStyle w:val="BStablefigures"/>
              <w:framePr w:wrap="around"/>
              <w:rPr>
                <w:sz w:val="20"/>
                <w:szCs w:val="20"/>
              </w:rPr>
            </w:pPr>
          </w:p>
        </w:tc>
        <w:tc>
          <w:tcPr>
            <w:tcW w:w="920" w:type="dxa"/>
            <w:noWrap/>
          </w:tcPr>
          <w:p w:rsidR="007203D1" w:rsidRPr="00757412" w:rsidRDefault="007203D1" w:rsidP="00B5459E">
            <w:pPr>
              <w:pStyle w:val="BStablefigures"/>
              <w:framePr w:wrap="around"/>
              <w:rPr>
                <w:sz w:val="20"/>
                <w:szCs w:val="20"/>
              </w:rPr>
            </w:pPr>
          </w:p>
        </w:tc>
        <w:tc>
          <w:tcPr>
            <w:tcW w:w="981" w:type="dxa"/>
            <w:noWrap/>
          </w:tcPr>
          <w:p w:rsidR="007203D1" w:rsidRPr="00757412" w:rsidRDefault="007203D1" w:rsidP="00B5459E">
            <w:pPr>
              <w:pStyle w:val="BStablefigures"/>
              <w:framePr w:wrap="around"/>
              <w:rPr>
                <w:sz w:val="20"/>
                <w:szCs w:val="20"/>
              </w:rPr>
            </w:pPr>
          </w:p>
        </w:tc>
        <w:tc>
          <w:tcPr>
            <w:tcW w:w="981" w:type="dxa"/>
            <w:noWrap/>
          </w:tcPr>
          <w:p w:rsidR="007203D1" w:rsidRPr="00757412" w:rsidRDefault="007203D1" w:rsidP="00B5459E">
            <w:pPr>
              <w:pStyle w:val="BStablefigures"/>
              <w:framePr w:wrap="around"/>
              <w:rPr>
                <w:sz w:val="20"/>
                <w:szCs w:val="20"/>
              </w:rPr>
            </w:pPr>
          </w:p>
        </w:tc>
        <w:tc>
          <w:tcPr>
            <w:tcW w:w="981" w:type="dxa"/>
            <w:noWrap/>
          </w:tcPr>
          <w:p w:rsidR="007203D1" w:rsidRPr="00757412" w:rsidRDefault="007203D1" w:rsidP="00B5459E">
            <w:pPr>
              <w:pStyle w:val="BStablefigures"/>
              <w:framePr w:wrap="around"/>
              <w:rPr>
                <w:sz w:val="20"/>
                <w:szCs w:val="20"/>
              </w:rPr>
            </w:pPr>
          </w:p>
        </w:tc>
      </w:tr>
      <w:tr w:rsidR="007203D1" w:rsidRPr="00757412" w:rsidTr="00B5459E">
        <w:trPr>
          <w:trHeight w:val="240"/>
        </w:trPr>
        <w:tc>
          <w:tcPr>
            <w:tcW w:w="4358" w:type="dxa"/>
          </w:tcPr>
          <w:p w:rsidR="007203D1" w:rsidRPr="00757412" w:rsidRDefault="007203D1" w:rsidP="00B5459E">
            <w:pPr>
              <w:pStyle w:val="BStabletext"/>
              <w:rPr>
                <w:rStyle w:val="Strong"/>
                <w:sz w:val="20"/>
                <w:szCs w:val="20"/>
              </w:rPr>
            </w:pPr>
            <w:r w:rsidRPr="00757412">
              <w:rPr>
                <w:rStyle w:val="Strong"/>
                <w:bCs/>
                <w:sz w:val="20"/>
                <w:szCs w:val="20"/>
              </w:rPr>
              <w:t>2014-15 Budget Technical Adjustments</w:t>
            </w:r>
          </w:p>
        </w:tc>
        <w:tc>
          <w:tcPr>
            <w:tcW w:w="1021" w:type="dxa"/>
          </w:tcPr>
          <w:p w:rsidR="007203D1" w:rsidRPr="00757412" w:rsidRDefault="007203D1" w:rsidP="00B5459E">
            <w:pPr>
              <w:pStyle w:val="BStabletext"/>
              <w:rPr>
                <w:rStyle w:val="Strong"/>
                <w:sz w:val="20"/>
                <w:szCs w:val="20"/>
              </w:rPr>
            </w:pPr>
          </w:p>
        </w:tc>
        <w:tc>
          <w:tcPr>
            <w:tcW w:w="920" w:type="dxa"/>
            <w:noWrap/>
          </w:tcPr>
          <w:p w:rsidR="007203D1" w:rsidRPr="00757412" w:rsidRDefault="007203D1" w:rsidP="00B5459E">
            <w:pPr>
              <w:pStyle w:val="BStabletext"/>
              <w:rPr>
                <w:rStyle w:val="Strong"/>
                <w:sz w:val="20"/>
                <w:szCs w:val="20"/>
              </w:rPr>
            </w:pPr>
          </w:p>
        </w:tc>
        <w:tc>
          <w:tcPr>
            <w:tcW w:w="981" w:type="dxa"/>
            <w:noWrap/>
          </w:tcPr>
          <w:p w:rsidR="007203D1" w:rsidRPr="00757412" w:rsidRDefault="007203D1" w:rsidP="00B5459E">
            <w:pPr>
              <w:pStyle w:val="BStabletext"/>
              <w:rPr>
                <w:rStyle w:val="Strong"/>
                <w:sz w:val="20"/>
                <w:szCs w:val="20"/>
              </w:rPr>
            </w:pPr>
          </w:p>
        </w:tc>
        <w:tc>
          <w:tcPr>
            <w:tcW w:w="981" w:type="dxa"/>
            <w:noWrap/>
          </w:tcPr>
          <w:p w:rsidR="007203D1" w:rsidRPr="00757412" w:rsidRDefault="007203D1" w:rsidP="00B5459E">
            <w:pPr>
              <w:pStyle w:val="BStabletext"/>
              <w:rPr>
                <w:rStyle w:val="Strong"/>
                <w:sz w:val="20"/>
                <w:szCs w:val="20"/>
              </w:rPr>
            </w:pPr>
          </w:p>
        </w:tc>
        <w:tc>
          <w:tcPr>
            <w:tcW w:w="981" w:type="dxa"/>
            <w:noWrap/>
          </w:tcPr>
          <w:p w:rsidR="007203D1" w:rsidRPr="00757412" w:rsidRDefault="007203D1" w:rsidP="00B5459E">
            <w:pPr>
              <w:pStyle w:val="BStabletext"/>
              <w:rPr>
                <w:rStyle w:val="Strong"/>
                <w:sz w:val="20"/>
                <w:szCs w:val="20"/>
              </w:rPr>
            </w:pPr>
          </w:p>
        </w:tc>
      </w:tr>
      <w:tr w:rsidR="007203D1" w:rsidRPr="00757412" w:rsidTr="00B5459E">
        <w:trPr>
          <w:trHeight w:val="240"/>
        </w:trPr>
        <w:tc>
          <w:tcPr>
            <w:tcW w:w="4358" w:type="dxa"/>
            <w:vAlign w:val="bottom"/>
          </w:tcPr>
          <w:p w:rsidR="007203D1" w:rsidRPr="00757412" w:rsidRDefault="007203D1" w:rsidP="00B5459E">
            <w:pPr>
              <w:pStyle w:val="BStabletext"/>
              <w:rPr>
                <w:sz w:val="20"/>
                <w:szCs w:val="20"/>
              </w:rPr>
            </w:pPr>
            <w:r w:rsidRPr="00757412">
              <w:rPr>
                <w:sz w:val="20"/>
                <w:szCs w:val="20"/>
              </w:rPr>
              <w:t>Supplementation for Additional Pay Period in 2015-16</w:t>
            </w:r>
          </w:p>
        </w:tc>
        <w:tc>
          <w:tcPr>
            <w:tcW w:w="1021" w:type="dxa"/>
          </w:tcPr>
          <w:p w:rsidR="007203D1" w:rsidRPr="00757412" w:rsidRDefault="007203D1" w:rsidP="00B5459E">
            <w:pPr>
              <w:pStyle w:val="BStablefigures"/>
              <w:framePr w:wrap="auto"/>
              <w:rPr>
                <w:sz w:val="20"/>
                <w:szCs w:val="20"/>
              </w:rPr>
            </w:pPr>
            <w:r w:rsidRPr="00757412">
              <w:rPr>
                <w:sz w:val="20"/>
                <w:szCs w:val="20"/>
              </w:rPr>
              <w:t>-</w:t>
            </w:r>
          </w:p>
        </w:tc>
        <w:tc>
          <w:tcPr>
            <w:tcW w:w="920" w:type="dxa"/>
            <w:noWrap/>
          </w:tcPr>
          <w:p w:rsidR="007203D1" w:rsidRPr="00757412" w:rsidRDefault="007203D1" w:rsidP="00B5459E">
            <w:pPr>
              <w:pStyle w:val="BStablefigures"/>
              <w:framePr w:wrap="auto"/>
              <w:rPr>
                <w:sz w:val="20"/>
                <w:szCs w:val="20"/>
              </w:rPr>
            </w:pPr>
            <w:r w:rsidRPr="00757412">
              <w:rPr>
                <w:sz w:val="20"/>
                <w:szCs w:val="20"/>
              </w:rPr>
              <w:t>127</w:t>
            </w:r>
          </w:p>
        </w:tc>
        <w:tc>
          <w:tcPr>
            <w:tcW w:w="981" w:type="dxa"/>
            <w:noWrap/>
          </w:tcPr>
          <w:p w:rsidR="007203D1" w:rsidRPr="00757412" w:rsidRDefault="007203D1" w:rsidP="00B5459E">
            <w:pPr>
              <w:pStyle w:val="BStablefigures"/>
              <w:framePr w:wrap="auto"/>
              <w:rPr>
                <w:sz w:val="20"/>
                <w:szCs w:val="20"/>
              </w:rPr>
            </w:pPr>
            <w:r w:rsidRPr="00757412">
              <w:rPr>
                <w:sz w:val="20"/>
                <w:szCs w:val="20"/>
              </w:rPr>
              <w:t>-</w:t>
            </w:r>
          </w:p>
        </w:tc>
        <w:tc>
          <w:tcPr>
            <w:tcW w:w="981" w:type="dxa"/>
            <w:noWrap/>
          </w:tcPr>
          <w:p w:rsidR="007203D1" w:rsidRPr="00757412" w:rsidRDefault="007203D1" w:rsidP="00B5459E">
            <w:pPr>
              <w:pStyle w:val="BStablefigures"/>
              <w:framePr w:wrap="auto"/>
              <w:rPr>
                <w:sz w:val="20"/>
                <w:szCs w:val="20"/>
              </w:rPr>
            </w:pPr>
            <w:r w:rsidRPr="00757412">
              <w:rPr>
                <w:sz w:val="20"/>
                <w:szCs w:val="20"/>
              </w:rPr>
              <w:t>-</w:t>
            </w:r>
          </w:p>
        </w:tc>
        <w:tc>
          <w:tcPr>
            <w:tcW w:w="981" w:type="dxa"/>
            <w:noWrap/>
          </w:tcPr>
          <w:p w:rsidR="007203D1" w:rsidRPr="00757412" w:rsidRDefault="007203D1" w:rsidP="00B5459E">
            <w:pPr>
              <w:pStyle w:val="BStablefigures"/>
              <w:framePr w:wrap="auto"/>
              <w:rPr>
                <w:sz w:val="20"/>
                <w:szCs w:val="20"/>
              </w:rPr>
            </w:pPr>
            <w:r w:rsidRPr="00757412">
              <w:rPr>
                <w:sz w:val="20"/>
                <w:szCs w:val="20"/>
              </w:rPr>
              <w:t>-</w:t>
            </w:r>
          </w:p>
        </w:tc>
      </w:tr>
      <w:tr w:rsidR="007203D1" w:rsidRPr="00757412" w:rsidTr="00B5459E">
        <w:trPr>
          <w:trHeight w:val="240"/>
        </w:trPr>
        <w:tc>
          <w:tcPr>
            <w:tcW w:w="4358" w:type="dxa"/>
            <w:tcBorders>
              <w:bottom w:val="single" w:sz="4" w:space="0" w:color="000000"/>
            </w:tcBorders>
            <w:hideMark/>
          </w:tcPr>
          <w:p w:rsidR="007203D1" w:rsidRPr="00757412" w:rsidRDefault="007203D1" w:rsidP="00B5459E">
            <w:pPr>
              <w:pStyle w:val="BStabletext"/>
              <w:rPr>
                <w:sz w:val="20"/>
                <w:szCs w:val="20"/>
              </w:rPr>
            </w:pPr>
          </w:p>
        </w:tc>
        <w:tc>
          <w:tcPr>
            <w:tcW w:w="1021" w:type="dxa"/>
            <w:tcBorders>
              <w:bottom w:val="single" w:sz="4" w:space="0" w:color="000000"/>
            </w:tcBorders>
          </w:tcPr>
          <w:p w:rsidR="007203D1" w:rsidRPr="00757412" w:rsidRDefault="007203D1" w:rsidP="00B5459E">
            <w:pPr>
              <w:pStyle w:val="BStablefigures"/>
              <w:framePr w:wrap="around"/>
              <w:rPr>
                <w:sz w:val="20"/>
                <w:szCs w:val="20"/>
              </w:rPr>
            </w:pPr>
          </w:p>
        </w:tc>
        <w:tc>
          <w:tcPr>
            <w:tcW w:w="920" w:type="dxa"/>
            <w:tcBorders>
              <w:bottom w:val="single" w:sz="4" w:space="0" w:color="000000"/>
            </w:tcBorders>
            <w:noWrap/>
          </w:tcPr>
          <w:p w:rsidR="007203D1" w:rsidRPr="00757412" w:rsidRDefault="007203D1" w:rsidP="00B5459E">
            <w:pPr>
              <w:pStyle w:val="BStablefigures"/>
              <w:framePr w:wrap="around"/>
              <w:rPr>
                <w:sz w:val="20"/>
                <w:szCs w:val="20"/>
              </w:rPr>
            </w:pPr>
          </w:p>
        </w:tc>
        <w:tc>
          <w:tcPr>
            <w:tcW w:w="981" w:type="dxa"/>
            <w:tcBorders>
              <w:bottom w:val="single" w:sz="4" w:space="0" w:color="000000"/>
            </w:tcBorders>
            <w:noWrap/>
          </w:tcPr>
          <w:p w:rsidR="007203D1" w:rsidRPr="00757412" w:rsidRDefault="007203D1" w:rsidP="00B5459E">
            <w:pPr>
              <w:pStyle w:val="BStablefigures"/>
              <w:framePr w:wrap="around"/>
              <w:rPr>
                <w:sz w:val="20"/>
                <w:szCs w:val="20"/>
              </w:rPr>
            </w:pPr>
          </w:p>
        </w:tc>
        <w:tc>
          <w:tcPr>
            <w:tcW w:w="981" w:type="dxa"/>
            <w:tcBorders>
              <w:bottom w:val="single" w:sz="4" w:space="0" w:color="000000"/>
            </w:tcBorders>
            <w:noWrap/>
          </w:tcPr>
          <w:p w:rsidR="007203D1" w:rsidRPr="00757412" w:rsidRDefault="007203D1" w:rsidP="00B5459E">
            <w:pPr>
              <w:pStyle w:val="BStablefigures"/>
              <w:framePr w:wrap="around"/>
              <w:rPr>
                <w:sz w:val="20"/>
                <w:szCs w:val="20"/>
              </w:rPr>
            </w:pPr>
          </w:p>
        </w:tc>
        <w:tc>
          <w:tcPr>
            <w:tcW w:w="981" w:type="dxa"/>
            <w:tcBorders>
              <w:bottom w:val="single" w:sz="4" w:space="0" w:color="000000"/>
            </w:tcBorders>
            <w:noWrap/>
          </w:tcPr>
          <w:p w:rsidR="007203D1" w:rsidRPr="00757412" w:rsidRDefault="007203D1" w:rsidP="00B5459E">
            <w:pPr>
              <w:pStyle w:val="BStablefigures"/>
              <w:framePr w:wrap="around"/>
              <w:rPr>
                <w:sz w:val="20"/>
                <w:szCs w:val="20"/>
              </w:rPr>
            </w:pPr>
          </w:p>
        </w:tc>
      </w:tr>
      <w:tr w:rsidR="007203D1" w:rsidRPr="00757412" w:rsidTr="00B5459E">
        <w:trPr>
          <w:trHeight w:val="240"/>
        </w:trPr>
        <w:tc>
          <w:tcPr>
            <w:tcW w:w="4358" w:type="dxa"/>
            <w:tcBorders>
              <w:top w:val="single" w:sz="4" w:space="0" w:color="000000"/>
              <w:bottom w:val="single" w:sz="4" w:space="0" w:color="000000"/>
            </w:tcBorders>
            <w:hideMark/>
          </w:tcPr>
          <w:p w:rsidR="007203D1" w:rsidRPr="00757412" w:rsidRDefault="007203D1" w:rsidP="00B5459E">
            <w:pPr>
              <w:pStyle w:val="BStabletext"/>
              <w:rPr>
                <w:rStyle w:val="Strong"/>
                <w:sz w:val="20"/>
                <w:szCs w:val="20"/>
              </w:rPr>
            </w:pPr>
            <w:r w:rsidRPr="00757412">
              <w:rPr>
                <w:rStyle w:val="Strong"/>
                <w:sz w:val="20"/>
                <w:szCs w:val="20"/>
              </w:rPr>
              <w:t>2014</w:t>
            </w:r>
            <w:r w:rsidRPr="00757412">
              <w:rPr>
                <w:rStyle w:val="Strong"/>
                <w:sz w:val="20"/>
                <w:szCs w:val="20"/>
              </w:rPr>
              <w:noBreakHyphen/>
              <w:t>15 Budget</w:t>
            </w:r>
          </w:p>
        </w:tc>
        <w:tc>
          <w:tcPr>
            <w:tcW w:w="1021" w:type="dxa"/>
            <w:tcBorders>
              <w:top w:val="single" w:sz="4" w:space="0" w:color="000000"/>
              <w:bottom w:val="single" w:sz="4" w:space="0" w:color="000000"/>
            </w:tcBorders>
          </w:tcPr>
          <w:p w:rsidR="007203D1" w:rsidRPr="00757412" w:rsidRDefault="007203D1" w:rsidP="00B5459E">
            <w:pPr>
              <w:pStyle w:val="BStablefigures"/>
              <w:framePr w:wrap="auto"/>
              <w:rPr>
                <w:b/>
                <w:sz w:val="20"/>
                <w:szCs w:val="20"/>
              </w:rPr>
            </w:pPr>
            <w:r w:rsidRPr="00757412">
              <w:rPr>
                <w:b/>
                <w:sz w:val="20"/>
                <w:szCs w:val="20"/>
              </w:rPr>
              <w:t>0</w:t>
            </w:r>
          </w:p>
        </w:tc>
        <w:tc>
          <w:tcPr>
            <w:tcW w:w="920" w:type="dxa"/>
            <w:tcBorders>
              <w:top w:val="single" w:sz="4" w:space="0" w:color="000000"/>
              <w:bottom w:val="single" w:sz="4" w:space="0" w:color="000000"/>
            </w:tcBorders>
            <w:noWrap/>
          </w:tcPr>
          <w:p w:rsidR="007203D1" w:rsidRPr="00757412" w:rsidRDefault="007203D1" w:rsidP="00B5459E">
            <w:pPr>
              <w:pStyle w:val="BStablefigures"/>
              <w:framePr w:wrap="auto"/>
              <w:rPr>
                <w:b/>
                <w:sz w:val="20"/>
                <w:szCs w:val="20"/>
              </w:rPr>
            </w:pPr>
            <w:r w:rsidRPr="00757412">
              <w:rPr>
                <w:b/>
                <w:sz w:val="20"/>
                <w:szCs w:val="20"/>
              </w:rPr>
              <w:t>127</w:t>
            </w:r>
          </w:p>
        </w:tc>
        <w:tc>
          <w:tcPr>
            <w:tcW w:w="981" w:type="dxa"/>
            <w:tcBorders>
              <w:top w:val="single" w:sz="4" w:space="0" w:color="000000"/>
              <w:bottom w:val="single" w:sz="4" w:space="0" w:color="000000"/>
            </w:tcBorders>
            <w:noWrap/>
          </w:tcPr>
          <w:p w:rsidR="007203D1" w:rsidRPr="00757412" w:rsidRDefault="007203D1" w:rsidP="00B5459E">
            <w:pPr>
              <w:pStyle w:val="BStablefigures"/>
              <w:framePr w:wrap="auto"/>
              <w:rPr>
                <w:b/>
                <w:sz w:val="20"/>
                <w:szCs w:val="20"/>
              </w:rPr>
            </w:pPr>
            <w:r w:rsidRPr="00757412">
              <w:rPr>
                <w:b/>
                <w:sz w:val="20"/>
                <w:szCs w:val="20"/>
              </w:rPr>
              <w:t>0</w:t>
            </w:r>
          </w:p>
        </w:tc>
        <w:tc>
          <w:tcPr>
            <w:tcW w:w="981" w:type="dxa"/>
            <w:tcBorders>
              <w:top w:val="single" w:sz="4" w:space="0" w:color="000000"/>
              <w:bottom w:val="single" w:sz="4" w:space="0" w:color="000000"/>
            </w:tcBorders>
            <w:noWrap/>
          </w:tcPr>
          <w:p w:rsidR="007203D1" w:rsidRPr="00757412" w:rsidRDefault="007203D1" w:rsidP="00B5459E">
            <w:pPr>
              <w:pStyle w:val="BStablefigures"/>
              <w:framePr w:wrap="auto"/>
              <w:rPr>
                <w:b/>
                <w:sz w:val="20"/>
                <w:szCs w:val="20"/>
              </w:rPr>
            </w:pPr>
            <w:r w:rsidRPr="00757412">
              <w:rPr>
                <w:b/>
                <w:sz w:val="20"/>
                <w:szCs w:val="20"/>
              </w:rPr>
              <w:t>0</w:t>
            </w:r>
          </w:p>
        </w:tc>
        <w:tc>
          <w:tcPr>
            <w:tcW w:w="981" w:type="dxa"/>
            <w:tcBorders>
              <w:top w:val="single" w:sz="4" w:space="0" w:color="000000"/>
              <w:bottom w:val="single" w:sz="4" w:space="0" w:color="000000"/>
            </w:tcBorders>
            <w:noWrap/>
          </w:tcPr>
          <w:p w:rsidR="007203D1" w:rsidRPr="00757412" w:rsidRDefault="007203D1" w:rsidP="00B5459E">
            <w:pPr>
              <w:pStyle w:val="BStablefigures"/>
              <w:framePr w:wrap="auto"/>
              <w:rPr>
                <w:b/>
                <w:sz w:val="20"/>
                <w:szCs w:val="20"/>
              </w:rPr>
            </w:pPr>
            <w:r w:rsidRPr="00757412">
              <w:rPr>
                <w:b/>
                <w:sz w:val="20"/>
                <w:szCs w:val="20"/>
              </w:rPr>
              <w:t>0</w:t>
            </w:r>
          </w:p>
        </w:tc>
      </w:tr>
    </w:tbl>
    <w:p w:rsidR="007203D1" w:rsidRDefault="007203D1" w:rsidP="006B000B"/>
    <w:p w:rsidR="007203D1" w:rsidRDefault="007203D1" w:rsidP="006B000B">
      <w:pPr>
        <w:sectPr w:rsidR="007203D1" w:rsidSect="003F16F9">
          <w:pgSz w:w="11907" w:h="16840" w:code="9"/>
          <w:pgMar w:top="1151" w:right="1440" w:bottom="1729" w:left="1440" w:header="720" w:footer="720" w:gutter="0"/>
          <w:cols w:space="720"/>
        </w:sectPr>
      </w:pPr>
    </w:p>
    <w:p w:rsidR="006B000B" w:rsidRDefault="006B000B" w:rsidP="006B000B">
      <w:pPr>
        <w:pStyle w:val="Heading2"/>
      </w:pPr>
      <w:bookmarkStart w:id="28" w:name="_Toc387930555"/>
      <w:bookmarkStart w:id="29" w:name="_Toc388873265"/>
      <w:r w:rsidRPr="00CF1A8C">
        <w:t>Financial Statements</w:t>
      </w:r>
      <w:bookmarkEnd w:id="28"/>
      <w:bookmarkEnd w:id="29"/>
    </w:p>
    <w:p w:rsidR="006B000B" w:rsidRDefault="006B000B" w:rsidP="006B000B">
      <w:pPr>
        <w:pStyle w:val="Caption"/>
      </w:pPr>
      <w:r>
        <w:t xml:space="preserve">Table </w:t>
      </w:r>
      <w:fldSimple w:instr=" SEQ Table \* ARABIC ">
        <w:r w:rsidR="007F2F30">
          <w:rPr>
            <w:noProof/>
          </w:rPr>
          <w:t>7</w:t>
        </w:r>
      </w:fldSimple>
      <w:r>
        <w:t>: ACT Gambling and Racing Commission: Operating Statement</w:t>
      </w:r>
    </w:p>
    <w:tbl>
      <w:tblPr>
        <w:tblW w:w="5000" w:type="pct"/>
        <w:tblInd w:w="-4" w:type="dxa"/>
        <w:tblLayout w:type="fixed"/>
        <w:tblLook w:val="0000"/>
      </w:tblPr>
      <w:tblGrid>
        <w:gridCol w:w="987"/>
        <w:gridCol w:w="2368"/>
        <w:gridCol w:w="1029"/>
        <w:gridCol w:w="972"/>
        <w:gridCol w:w="971"/>
        <w:gridCol w:w="972"/>
        <w:gridCol w:w="986"/>
        <w:gridCol w:w="958"/>
      </w:tblGrid>
      <w:tr w:rsidR="006B000B" w:rsidRPr="00253195" w:rsidTr="00F70498">
        <w:trPr>
          <w:trHeight w:val="230"/>
        </w:trPr>
        <w:tc>
          <w:tcPr>
            <w:tcW w:w="980"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2013-14</w:t>
            </w:r>
          </w:p>
        </w:tc>
        <w:tc>
          <w:tcPr>
            <w:tcW w:w="2352" w:type="dxa"/>
            <w:tcBorders>
              <w:top w:val="single" w:sz="6" w:space="0" w:color="auto"/>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1022"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2013-14</w:t>
            </w:r>
          </w:p>
        </w:tc>
        <w:tc>
          <w:tcPr>
            <w:tcW w:w="966"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2014-15</w:t>
            </w:r>
          </w:p>
        </w:tc>
        <w:tc>
          <w:tcPr>
            <w:tcW w:w="965"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rPr>
              <w:t>Variance</w:t>
            </w:r>
          </w:p>
        </w:tc>
        <w:tc>
          <w:tcPr>
            <w:tcW w:w="966"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2015-16</w:t>
            </w:r>
          </w:p>
        </w:tc>
        <w:tc>
          <w:tcPr>
            <w:tcW w:w="980"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2016-17</w:t>
            </w:r>
          </w:p>
        </w:tc>
        <w:tc>
          <w:tcPr>
            <w:tcW w:w="952"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2017-18</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Budget</w:t>
            </w: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1022" w:type="dxa"/>
            <w:tcBorders>
              <w:top w:val="nil"/>
              <w:left w:val="nil"/>
              <w:bottom w:val="nil"/>
              <w:right w:val="nil"/>
            </w:tcBorders>
            <w:shd w:val="solid" w:color="FFFFFF" w:fill="auto"/>
          </w:tcPr>
          <w:p w:rsidR="006B000B" w:rsidRPr="00253195" w:rsidRDefault="006B000B" w:rsidP="00F70498">
            <w:pPr>
              <w:pStyle w:val="BStableheading"/>
              <w:framePr w:wrap="around"/>
              <w:rPr>
                <w:sz w:val="18"/>
                <w:szCs w:val="18"/>
                <w:lang w:eastAsia="en-AU"/>
              </w:rPr>
            </w:pPr>
            <w:r w:rsidRPr="00253195">
              <w:rPr>
                <w:sz w:val="18"/>
                <w:szCs w:val="18"/>
                <w:lang w:eastAsia="en-AU"/>
              </w:rPr>
              <w:t>Est'd Outcome</w:t>
            </w:r>
          </w:p>
        </w:tc>
        <w:tc>
          <w:tcPr>
            <w:tcW w:w="966" w:type="dxa"/>
            <w:tcBorders>
              <w:top w:val="nil"/>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Budget</w:t>
            </w:r>
          </w:p>
        </w:tc>
        <w:tc>
          <w:tcPr>
            <w:tcW w:w="965" w:type="dxa"/>
            <w:tcBorders>
              <w:top w:val="nil"/>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Estimate</w:t>
            </w:r>
          </w:p>
        </w:tc>
        <w:tc>
          <w:tcPr>
            <w:tcW w:w="980" w:type="dxa"/>
            <w:tcBorders>
              <w:top w:val="nil"/>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Estimate</w:t>
            </w:r>
          </w:p>
        </w:tc>
        <w:tc>
          <w:tcPr>
            <w:tcW w:w="952" w:type="dxa"/>
            <w:tcBorders>
              <w:top w:val="nil"/>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Estimate</w:t>
            </w:r>
          </w:p>
        </w:tc>
      </w:tr>
      <w:tr w:rsidR="006B000B" w:rsidRPr="00253195" w:rsidTr="00F70498">
        <w:trPr>
          <w:trHeight w:val="230"/>
        </w:trPr>
        <w:tc>
          <w:tcPr>
            <w:tcW w:w="980"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2352"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1022"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966"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965"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w:t>
            </w:r>
          </w:p>
        </w:tc>
        <w:tc>
          <w:tcPr>
            <w:tcW w:w="966"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980"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952"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r>
      <w:tr w:rsidR="006B000B" w:rsidRPr="00A131BC" w:rsidTr="00F70498">
        <w:trPr>
          <w:trHeight w:val="230"/>
        </w:trPr>
        <w:tc>
          <w:tcPr>
            <w:tcW w:w="980" w:type="dxa"/>
            <w:tcBorders>
              <w:top w:val="nil"/>
              <w:left w:val="nil"/>
              <w:bottom w:val="nil"/>
              <w:right w:val="nil"/>
            </w:tcBorders>
            <w:shd w:val="solid" w:color="FFFFFF" w:fill="auto"/>
          </w:tcPr>
          <w:p w:rsidR="006B000B" w:rsidRPr="00A131BC" w:rsidRDefault="006B000B" w:rsidP="00F70498">
            <w:pPr>
              <w:autoSpaceDE w:val="0"/>
              <w:autoSpaceDN w:val="0"/>
              <w:adjustRightInd w:val="0"/>
              <w:spacing w:before="0" w:after="0"/>
              <w:jc w:val="right"/>
              <w:rPr>
                <w:rFonts w:cs="Calibri"/>
                <w:bCs/>
                <w:iCs/>
                <w:color w:val="000000"/>
                <w:sz w:val="18"/>
                <w:szCs w:val="18"/>
                <w:lang w:eastAsia="en-AU"/>
              </w:rPr>
            </w:pPr>
          </w:p>
        </w:tc>
        <w:tc>
          <w:tcPr>
            <w:tcW w:w="2352" w:type="dxa"/>
            <w:tcBorders>
              <w:top w:val="nil"/>
              <w:left w:val="nil"/>
              <w:bottom w:val="nil"/>
              <w:right w:val="nil"/>
            </w:tcBorders>
            <w:shd w:val="solid" w:color="FFFFFF" w:fill="auto"/>
          </w:tcPr>
          <w:p w:rsidR="006B000B" w:rsidRPr="00A131BC" w:rsidRDefault="006B000B" w:rsidP="00F70498">
            <w:pPr>
              <w:autoSpaceDE w:val="0"/>
              <w:autoSpaceDN w:val="0"/>
              <w:adjustRightInd w:val="0"/>
              <w:spacing w:before="0" w:after="0"/>
              <w:jc w:val="right"/>
              <w:rPr>
                <w:rFonts w:cs="Calibri"/>
                <w:bCs/>
                <w:color w:val="000000"/>
                <w:sz w:val="18"/>
                <w:szCs w:val="18"/>
                <w:lang w:eastAsia="en-AU"/>
              </w:rPr>
            </w:pPr>
          </w:p>
        </w:tc>
        <w:tc>
          <w:tcPr>
            <w:tcW w:w="1022" w:type="dxa"/>
            <w:tcBorders>
              <w:top w:val="nil"/>
              <w:left w:val="nil"/>
              <w:bottom w:val="nil"/>
              <w:right w:val="nil"/>
            </w:tcBorders>
            <w:shd w:val="solid" w:color="FFFFFF" w:fill="auto"/>
          </w:tcPr>
          <w:p w:rsidR="006B000B" w:rsidRPr="00A131BC" w:rsidRDefault="006B000B" w:rsidP="00F70498">
            <w:pPr>
              <w:autoSpaceDE w:val="0"/>
              <w:autoSpaceDN w:val="0"/>
              <w:adjustRightInd w:val="0"/>
              <w:spacing w:before="0" w:after="0"/>
              <w:jc w:val="right"/>
              <w:rPr>
                <w:rFonts w:cs="Calibri"/>
                <w:bCs/>
                <w:iCs/>
                <w:color w:val="000000"/>
                <w:sz w:val="18"/>
                <w:szCs w:val="18"/>
                <w:lang w:eastAsia="en-AU"/>
              </w:rPr>
            </w:pPr>
          </w:p>
        </w:tc>
        <w:tc>
          <w:tcPr>
            <w:tcW w:w="966" w:type="dxa"/>
            <w:tcBorders>
              <w:top w:val="nil"/>
              <w:left w:val="nil"/>
              <w:bottom w:val="nil"/>
              <w:right w:val="nil"/>
            </w:tcBorders>
            <w:shd w:val="solid" w:color="FFFFFF" w:fill="auto"/>
          </w:tcPr>
          <w:p w:rsidR="006B000B" w:rsidRPr="00A131BC" w:rsidRDefault="006B000B" w:rsidP="00F70498">
            <w:pPr>
              <w:autoSpaceDE w:val="0"/>
              <w:autoSpaceDN w:val="0"/>
              <w:adjustRightInd w:val="0"/>
              <w:spacing w:before="0" w:after="0"/>
              <w:jc w:val="right"/>
              <w:rPr>
                <w:rFonts w:cs="Calibri"/>
                <w:bCs/>
                <w:iCs/>
                <w:color w:val="000000"/>
                <w:sz w:val="18"/>
                <w:szCs w:val="18"/>
                <w:lang w:eastAsia="en-AU"/>
              </w:rPr>
            </w:pPr>
          </w:p>
        </w:tc>
        <w:tc>
          <w:tcPr>
            <w:tcW w:w="965" w:type="dxa"/>
            <w:tcBorders>
              <w:top w:val="nil"/>
              <w:left w:val="nil"/>
              <w:bottom w:val="nil"/>
              <w:right w:val="nil"/>
            </w:tcBorders>
            <w:shd w:val="solid" w:color="FFFFFF" w:fill="auto"/>
          </w:tcPr>
          <w:p w:rsidR="006B000B" w:rsidRPr="00A131BC" w:rsidRDefault="006B000B" w:rsidP="00F70498">
            <w:pPr>
              <w:autoSpaceDE w:val="0"/>
              <w:autoSpaceDN w:val="0"/>
              <w:adjustRightInd w:val="0"/>
              <w:spacing w:before="0" w:after="0"/>
              <w:jc w:val="right"/>
              <w:rPr>
                <w:rFonts w:cs="Calibri"/>
                <w:bCs/>
                <w:iCs/>
                <w:color w:val="000000"/>
                <w:sz w:val="18"/>
                <w:szCs w:val="18"/>
                <w:lang w:eastAsia="en-AU"/>
              </w:rPr>
            </w:pPr>
          </w:p>
        </w:tc>
        <w:tc>
          <w:tcPr>
            <w:tcW w:w="966" w:type="dxa"/>
            <w:tcBorders>
              <w:top w:val="nil"/>
              <w:left w:val="nil"/>
              <w:bottom w:val="nil"/>
              <w:right w:val="nil"/>
            </w:tcBorders>
            <w:shd w:val="solid" w:color="FFFFFF" w:fill="auto"/>
          </w:tcPr>
          <w:p w:rsidR="006B000B" w:rsidRPr="00A131BC" w:rsidRDefault="006B000B" w:rsidP="00F70498">
            <w:pPr>
              <w:autoSpaceDE w:val="0"/>
              <w:autoSpaceDN w:val="0"/>
              <w:adjustRightInd w:val="0"/>
              <w:spacing w:before="0" w:after="0"/>
              <w:jc w:val="right"/>
              <w:rPr>
                <w:rFonts w:cs="Calibri"/>
                <w:bCs/>
                <w:iCs/>
                <w:color w:val="000000"/>
                <w:sz w:val="18"/>
                <w:szCs w:val="18"/>
                <w:lang w:eastAsia="en-AU"/>
              </w:rPr>
            </w:pPr>
          </w:p>
        </w:tc>
        <w:tc>
          <w:tcPr>
            <w:tcW w:w="980" w:type="dxa"/>
            <w:tcBorders>
              <w:top w:val="nil"/>
              <w:left w:val="nil"/>
              <w:bottom w:val="nil"/>
              <w:right w:val="nil"/>
            </w:tcBorders>
            <w:shd w:val="solid" w:color="FFFFFF" w:fill="auto"/>
          </w:tcPr>
          <w:p w:rsidR="006B000B" w:rsidRPr="00A131BC" w:rsidRDefault="006B000B" w:rsidP="00F70498">
            <w:pPr>
              <w:autoSpaceDE w:val="0"/>
              <w:autoSpaceDN w:val="0"/>
              <w:adjustRightInd w:val="0"/>
              <w:spacing w:before="0" w:after="0"/>
              <w:jc w:val="right"/>
              <w:rPr>
                <w:rFonts w:cs="Calibri"/>
                <w:bCs/>
                <w:iCs/>
                <w:color w:val="000000"/>
                <w:sz w:val="18"/>
                <w:szCs w:val="18"/>
                <w:lang w:eastAsia="en-AU"/>
              </w:rPr>
            </w:pPr>
          </w:p>
        </w:tc>
        <w:tc>
          <w:tcPr>
            <w:tcW w:w="952" w:type="dxa"/>
            <w:tcBorders>
              <w:top w:val="nil"/>
              <w:left w:val="nil"/>
              <w:bottom w:val="nil"/>
              <w:right w:val="nil"/>
            </w:tcBorders>
            <w:shd w:val="solid" w:color="FFFFFF" w:fill="auto"/>
          </w:tcPr>
          <w:p w:rsidR="006B000B" w:rsidRPr="00A131BC" w:rsidRDefault="006B000B" w:rsidP="00F70498">
            <w:pPr>
              <w:autoSpaceDE w:val="0"/>
              <w:autoSpaceDN w:val="0"/>
              <w:adjustRightInd w:val="0"/>
              <w:spacing w:before="0" w:after="0"/>
              <w:jc w:val="right"/>
              <w:rPr>
                <w:rFonts w:cs="Calibri"/>
                <w:bCs/>
                <w:iCs/>
                <w:color w:val="000000"/>
                <w:sz w:val="18"/>
                <w:szCs w:val="18"/>
                <w:lang w:eastAsia="en-AU"/>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Income</w:t>
            </w:r>
          </w:p>
        </w:tc>
        <w:tc>
          <w:tcPr>
            <w:tcW w:w="102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p>
        </w:tc>
        <w:tc>
          <w:tcPr>
            <w:tcW w:w="102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Revenue</w:t>
            </w:r>
          </w:p>
        </w:tc>
        <w:tc>
          <w:tcPr>
            <w:tcW w:w="102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4,451</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Government Payment for Outputs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4,499</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4,614</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 xml:space="preserve">3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4,752</w:t>
            </w: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4,910</w:t>
            </w: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5,012</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56,555</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Taxes, Fees and Fines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55,998</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56,643</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 xml:space="preserve">1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56,299</w:t>
            </w: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57,765</w:t>
            </w: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59,270</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79</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Interest</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79</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86</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 xml:space="preserve">9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94</w:t>
            </w: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101</w:t>
            </w: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104</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1,111</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Other Revenue</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1,058</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1,085</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 xml:space="preserve">3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1,112</w:t>
            </w: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1,140</w:t>
            </w: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1,169</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25</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Resources Received Free of Charge</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25</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25</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 xml:space="preserve">-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25</w:t>
            </w: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25</w:t>
            </w: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25</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62,221</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Total Revenue</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61,659</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62,453</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 xml:space="preserve">1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62,282</w:t>
            </w: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63,941</w:t>
            </w: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65,580</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pStyle w:val="BStabletext"/>
            </w:pP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Gains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pStyle w:val="BStabletext"/>
            </w:pP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31</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Other Gains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31</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32</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 xml:space="preserve">3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32</w:t>
            </w: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33</w:t>
            </w: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33</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pStyle w:val="BStabletext"/>
            </w:pP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31</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Total Gains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31</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32</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 xml:space="preserve">3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32</w:t>
            </w: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33</w:t>
            </w: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33</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pStyle w:val="BStabletext"/>
            </w:pP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62,252</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Total Income</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61,690</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62,485</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 xml:space="preserve">1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62,314</w:t>
            </w: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63,974</w:t>
            </w: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65,613</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pStyle w:val="BStabletext"/>
            </w:pP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 xml:space="preserve">Expenses  </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2,850</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Employee Expenses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2,893</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2,961</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 xml:space="preserve">2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3,045</w:t>
            </w: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3,124</w:t>
            </w: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3,159</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385</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Superannuation Expenses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392</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421</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 xml:space="preserve">7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453</w:t>
            </w: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490</w:t>
            </w: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520</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2,251</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Supplies and Services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2,198</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2,255</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 xml:space="preserve">3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2,310</w:t>
            </w: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2,368</w:t>
            </w: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2,428</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108</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Depreciation and Amortisation</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94</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109</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 xml:space="preserve">16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109</w:t>
            </w: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48</w:t>
            </w: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36</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Borrowing Costs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2</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2</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 xml:space="preserve">-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2</w:t>
            </w: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2</w:t>
            </w: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2</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56,555</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Transfer Expenses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55,998</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56,643</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 xml:space="preserve">1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56,299</w:t>
            </w: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57,765</w:t>
            </w: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pPr>
            <w:r w:rsidRPr="00253195">
              <w:t>59,270</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pStyle w:val="BStabletext"/>
            </w:pP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62,151</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Total Expenses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61,577</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62,391</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 xml:space="preserve">1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62,218</w:t>
            </w: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63,797</w:t>
            </w: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65,415</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pStyle w:val="BStabletext"/>
            </w:pP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pP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101</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Operating Result</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113</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94</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 xml:space="preserve">-17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96</w:t>
            </w: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177</w:t>
            </w: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198</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pStyle w:val="BStabletext"/>
            </w:pP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101</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Total Comprehensive Income</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113</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94</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 xml:space="preserve">-17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96</w:t>
            </w:r>
          </w:p>
        </w:tc>
        <w:tc>
          <w:tcPr>
            <w:tcW w:w="980"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177</w:t>
            </w:r>
          </w:p>
        </w:tc>
        <w:tc>
          <w:tcPr>
            <w:tcW w:w="952" w:type="dxa"/>
            <w:tcBorders>
              <w:top w:val="nil"/>
              <w:left w:val="nil"/>
              <w:bottom w:val="nil"/>
              <w:right w:val="nil"/>
            </w:tcBorders>
            <w:shd w:val="solid" w:color="FFFFFF" w:fill="auto"/>
          </w:tcPr>
          <w:p w:rsidR="006B000B" w:rsidRPr="00253195" w:rsidRDefault="006B000B" w:rsidP="00F70498">
            <w:pPr>
              <w:pStyle w:val="BStablefigures"/>
              <w:framePr w:wrap="around"/>
              <w:rPr>
                <w:b/>
                <w:bCs/>
              </w:rPr>
            </w:pPr>
            <w:r w:rsidRPr="00253195">
              <w:rPr>
                <w:b/>
                <w:bCs/>
              </w:rPr>
              <w:t>198</w:t>
            </w:r>
          </w:p>
        </w:tc>
      </w:tr>
      <w:tr w:rsidR="006B000B" w:rsidRPr="00253195" w:rsidTr="00F70498">
        <w:trPr>
          <w:trHeight w:val="230"/>
        </w:trPr>
        <w:tc>
          <w:tcPr>
            <w:tcW w:w="980"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1022"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5"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52"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bl>
    <w:p w:rsidR="006B000B" w:rsidRDefault="006B000B" w:rsidP="006B000B">
      <w:pPr>
        <w:sectPr w:rsidR="006B000B" w:rsidSect="003F16F9">
          <w:pgSz w:w="11907" w:h="16840" w:code="9"/>
          <w:pgMar w:top="1151" w:right="1440" w:bottom="1729" w:left="1440" w:header="720" w:footer="720" w:gutter="0"/>
          <w:cols w:space="720"/>
        </w:sectPr>
      </w:pPr>
    </w:p>
    <w:p w:rsidR="006B000B" w:rsidRDefault="006B000B" w:rsidP="006B000B">
      <w:pPr>
        <w:pStyle w:val="Caption"/>
      </w:pPr>
      <w:r>
        <w:t xml:space="preserve">Table </w:t>
      </w:r>
      <w:fldSimple w:instr=" SEQ Table \* ARABIC ">
        <w:r w:rsidR="007F2F30">
          <w:rPr>
            <w:noProof/>
          </w:rPr>
          <w:t>8</w:t>
        </w:r>
      </w:fldSimple>
      <w:r>
        <w:t>: ACT Gambling and Racing Commission: Balance Sheet</w:t>
      </w:r>
    </w:p>
    <w:tbl>
      <w:tblPr>
        <w:tblW w:w="5000" w:type="pct"/>
        <w:tblInd w:w="-4" w:type="dxa"/>
        <w:tblBorders>
          <w:top w:val="single" w:sz="4" w:space="0" w:color="auto"/>
        </w:tblBorders>
        <w:tblLayout w:type="fixed"/>
        <w:tblLook w:val="04A0"/>
      </w:tblPr>
      <w:tblGrid>
        <w:gridCol w:w="984"/>
        <w:gridCol w:w="2367"/>
        <w:gridCol w:w="6"/>
        <w:gridCol w:w="1025"/>
        <w:gridCol w:w="972"/>
        <w:gridCol w:w="972"/>
        <w:gridCol w:w="972"/>
        <w:gridCol w:w="972"/>
        <w:gridCol w:w="14"/>
        <w:gridCol w:w="959"/>
      </w:tblGrid>
      <w:tr w:rsidR="006B000B" w:rsidRPr="00253195" w:rsidTr="00F70498">
        <w:trPr>
          <w:trHeight w:val="680"/>
          <w:tblHeader/>
        </w:trPr>
        <w:tc>
          <w:tcPr>
            <w:tcW w:w="977"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sidRPr="00253195">
              <w:rPr>
                <w:sz w:val="18"/>
                <w:szCs w:val="18"/>
                <w:lang w:eastAsia="en-AU"/>
              </w:rPr>
              <w:t>Budget</w:t>
            </w:r>
          </w:p>
          <w:p w:rsidR="006B000B" w:rsidRPr="00253195" w:rsidRDefault="006B000B" w:rsidP="00F70498">
            <w:pPr>
              <w:pStyle w:val="BStableheading1"/>
              <w:framePr w:wrap="auto" w:vAnchor="margin" w:yAlign="inline"/>
              <w:rPr>
                <w:sz w:val="18"/>
                <w:szCs w:val="18"/>
                <w:lang w:eastAsia="en-AU"/>
              </w:rPr>
            </w:pPr>
            <w:r w:rsidRPr="00253195">
              <w:rPr>
                <w:sz w:val="18"/>
                <w:szCs w:val="18"/>
                <w:lang w:eastAsia="en-AU"/>
              </w:rPr>
              <w:t>as at</w:t>
            </w:r>
          </w:p>
          <w:p w:rsidR="006B000B" w:rsidRPr="00253195" w:rsidRDefault="006B000B" w:rsidP="00F70498">
            <w:pPr>
              <w:pStyle w:val="BStableheading1"/>
              <w:framePr w:wrap="auto" w:vAnchor="margin" w:yAlign="inline"/>
              <w:rPr>
                <w:sz w:val="18"/>
                <w:szCs w:val="18"/>
                <w:lang w:eastAsia="en-AU"/>
              </w:rPr>
            </w:pPr>
            <w:r w:rsidRPr="00253195">
              <w:rPr>
                <w:sz w:val="18"/>
                <w:szCs w:val="18"/>
                <w:lang w:eastAsia="en-AU"/>
              </w:rPr>
              <w:t>30/6/14</w:t>
            </w:r>
          </w:p>
        </w:tc>
        <w:tc>
          <w:tcPr>
            <w:tcW w:w="2358" w:type="dxa"/>
            <w:gridSpan w:val="2"/>
            <w:tcBorders>
              <w:bottom w:val="nil"/>
            </w:tcBorders>
          </w:tcPr>
          <w:p w:rsidR="006B000B" w:rsidRPr="00253195" w:rsidRDefault="006B000B" w:rsidP="00F70498">
            <w:pPr>
              <w:pStyle w:val="BStableheading1"/>
              <w:framePr w:wrap="auto" w:vAnchor="margin" w:yAlign="inline"/>
              <w:rPr>
                <w:sz w:val="18"/>
                <w:szCs w:val="18"/>
              </w:rPr>
            </w:pPr>
          </w:p>
        </w:tc>
        <w:tc>
          <w:tcPr>
            <w:tcW w:w="1018"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sidRPr="00253195">
              <w:rPr>
                <w:sz w:val="18"/>
                <w:szCs w:val="18"/>
                <w:lang w:eastAsia="en-AU"/>
              </w:rPr>
              <w:t>Est’d</w:t>
            </w:r>
          </w:p>
          <w:p w:rsidR="006B000B" w:rsidRPr="00253195" w:rsidRDefault="006B000B" w:rsidP="00F70498">
            <w:pPr>
              <w:pStyle w:val="BStableheading1"/>
              <w:framePr w:wrap="auto" w:vAnchor="margin" w:yAlign="inline"/>
              <w:rPr>
                <w:sz w:val="18"/>
                <w:szCs w:val="18"/>
                <w:lang w:eastAsia="en-AU"/>
              </w:rPr>
            </w:pPr>
            <w:r w:rsidRPr="00253195">
              <w:rPr>
                <w:sz w:val="18"/>
                <w:szCs w:val="18"/>
                <w:lang w:eastAsia="en-AU"/>
              </w:rPr>
              <w:t>Outcome as at 30/6/14</w:t>
            </w:r>
          </w:p>
        </w:tc>
        <w:tc>
          <w:tcPr>
            <w:tcW w:w="966" w:type="dxa"/>
            <w:tcBorders>
              <w:bottom w:val="nil"/>
            </w:tcBorders>
            <w:noWrap/>
            <w:hideMark/>
          </w:tcPr>
          <w:p w:rsidR="001E5022" w:rsidRDefault="006B000B" w:rsidP="001E5022">
            <w:pPr>
              <w:pStyle w:val="BStableheading1"/>
              <w:framePr w:wrap="auto" w:vAnchor="margin" w:yAlign="inline"/>
              <w:rPr>
                <w:sz w:val="18"/>
                <w:szCs w:val="18"/>
                <w:lang w:eastAsia="en-AU"/>
              </w:rPr>
            </w:pPr>
            <w:r w:rsidRPr="00253195">
              <w:rPr>
                <w:sz w:val="18"/>
                <w:szCs w:val="18"/>
                <w:lang w:eastAsia="en-AU"/>
              </w:rPr>
              <w:t>Budget</w:t>
            </w:r>
          </w:p>
          <w:p w:rsidR="006B000B" w:rsidRPr="00253195" w:rsidRDefault="006B000B" w:rsidP="001E5022">
            <w:pPr>
              <w:pStyle w:val="BStableheading1"/>
              <w:framePr w:wrap="auto" w:vAnchor="margin" w:yAlign="inline"/>
              <w:rPr>
                <w:sz w:val="18"/>
                <w:szCs w:val="18"/>
                <w:lang w:eastAsia="en-AU"/>
              </w:rPr>
            </w:pPr>
            <w:r w:rsidRPr="00253195">
              <w:rPr>
                <w:sz w:val="18"/>
                <w:szCs w:val="18"/>
                <w:lang w:eastAsia="en-AU"/>
              </w:rPr>
              <w:t>as at 30/6/15</w:t>
            </w:r>
          </w:p>
        </w:tc>
        <w:tc>
          <w:tcPr>
            <w:tcW w:w="966"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sidRPr="00253195">
              <w:rPr>
                <w:sz w:val="18"/>
                <w:szCs w:val="18"/>
                <w:lang w:eastAsia="en-AU"/>
              </w:rPr>
              <w:t>Variance</w:t>
            </w:r>
          </w:p>
          <w:p w:rsidR="006B000B" w:rsidRPr="00253195" w:rsidRDefault="006B000B" w:rsidP="00F70498">
            <w:pPr>
              <w:pStyle w:val="BStableheading1"/>
              <w:framePr w:wrap="auto" w:vAnchor="margin" w:yAlign="inline"/>
              <w:rPr>
                <w:sz w:val="18"/>
                <w:szCs w:val="18"/>
                <w:lang w:eastAsia="en-AU"/>
              </w:rPr>
            </w:pPr>
          </w:p>
        </w:tc>
        <w:tc>
          <w:tcPr>
            <w:tcW w:w="966"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sidRPr="00253195">
              <w:rPr>
                <w:sz w:val="18"/>
                <w:szCs w:val="18"/>
                <w:lang w:eastAsia="en-AU"/>
              </w:rPr>
              <w:t>Estimate as at 30/6/16</w:t>
            </w:r>
          </w:p>
        </w:tc>
        <w:tc>
          <w:tcPr>
            <w:tcW w:w="966"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sidRPr="00253195">
              <w:rPr>
                <w:sz w:val="18"/>
                <w:szCs w:val="18"/>
                <w:lang w:eastAsia="en-AU"/>
              </w:rPr>
              <w:t>Estimate as at 30/6/17</w:t>
            </w:r>
          </w:p>
        </w:tc>
        <w:tc>
          <w:tcPr>
            <w:tcW w:w="967" w:type="dxa"/>
            <w:gridSpan w:val="2"/>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sidRPr="00253195">
              <w:rPr>
                <w:sz w:val="18"/>
                <w:szCs w:val="18"/>
                <w:lang w:eastAsia="en-AU"/>
              </w:rPr>
              <w:t>Estimate as at 30/6/18</w:t>
            </w:r>
          </w:p>
        </w:tc>
      </w:tr>
      <w:tr w:rsidR="006B000B" w:rsidRPr="00253195" w:rsidTr="00F70498">
        <w:tblPrEx>
          <w:tblBorders>
            <w:top w:val="none" w:sz="0" w:space="0" w:color="auto"/>
          </w:tblBorders>
          <w:tblLook w:val="0000"/>
        </w:tblPrEx>
        <w:trPr>
          <w:trHeight w:val="230"/>
        </w:trPr>
        <w:tc>
          <w:tcPr>
            <w:tcW w:w="977"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2352"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p>
        </w:tc>
        <w:tc>
          <w:tcPr>
            <w:tcW w:w="1024" w:type="dxa"/>
            <w:gridSpan w:val="2"/>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966"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966"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w:t>
            </w:r>
          </w:p>
        </w:tc>
        <w:tc>
          <w:tcPr>
            <w:tcW w:w="966"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980" w:type="dxa"/>
            <w:gridSpan w:val="2"/>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953"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r>
      <w:tr w:rsidR="006B000B" w:rsidRPr="00821CB4"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821CB4"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821CB4" w:rsidRDefault="006B000B" w:rsidP="00F70498">
            <w:pPr>
              <w:autoSpaceDE w:val="0"/>
              <w:autoSpaceDN w:val="0"/>
              <w:adjustRightInd w:val="0"/>
              <w:spacing w:before="0" w:after="0"/>
              <w:jc w:val="right"/>
              <w:rPr>
                <w:rFonts w:cs="Calibri"/>
                <w:color w:val="000000"/>
                <w:sz w:val="18"/>
                <w:szCs w:val="18"/>
                <w:lang w:eastAsia="en-AU"/>
              </w:rPr>
            </w:pPr>
          </w:p>
        </w:tc>
        <w:tc>
          <w:tcPr>
            <w:tcW w:w="1024" w:type="dxa"/>
            <w:gridSpan w:val="2"/>
            <w:tcBorders>
              <w:top w:val="nil"/>
              <w:left w:val="nil"/>
              <w:bottom w:val="nil"/>
              <w:right w:val="nil"/>
            </w:tcBorders>
            <w:shd w:val="solid" w:color="FFFFFF" w:fill="auto"/>
          </w:tcPr>
          <w:p w:rsidR="006B000B" w:rsidRPr="00821CB4"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821CB4" w:rsidRDefault="006B000B" w:rsidP="00F70498">
            <w:pPr>
              <w:autoSpaceDE w:val="0"/>
              <w:autoSpaceDN w:val="0"/>
              <w:adjustRightInd w:val="0"/>
              <w:spacing w:before="0" w:after="0"/>
              <w:jc w:val="right"/>
              <w:rPr>
                <w:rFonts w:cs="Calibri"/>
                <w:iCs/>
                <w:color w:val="000000"/>
                <w:sz w:val="18"/>
                <w:szCs w:val="18"/>
                <w:lang w:eastAsia="en-AU"/>
              </w:rPr>
            </w:pPr>
          </w:p>
        </w:tc>
        <w:tc>
          <w:tcPr>
            <w:tcW w:w="966" w:type="dxa"/>
            <w:tcBorders>
              <w:top w:val="nil"/>
              <w:left w:val="nil"/>
              <w:bottom w:val="nil"/>
              <w:right w:val="nil"/>
            </w:tcBorders>
            <w:shd w:val="solid" w:color="FFFFFF" w:fill="auto"/>
          </w:tcPr>
          <w:p w:rsidR="006B000B" w:rsidRPr="00821CB4" w:rsidRDefault="006B000B" w:rsidP="00F70498">
            <w:pPr>
              <w:autoSpaceDE w:val="0"/>
              <w:autoSpaceDN w:val="0"/>
              <w:adjustRightInd w:val="0"/>
              <w:spacing w:before="0" w:after="0"/>
              <w:jc w:val="right"/>
              <w:rPr>
                <w:rFonts w:cs="Calibri"/>
                <w:iCs/>
                <w:color w:val="000000"/>
                <w:sz w:val="18"/>
                <w:szCs w:val="18"/>
                <w:lang w:eastAsia="en-AU"/>
              </w:rPr>
            </w:pPr>
          </w:p>
        </w:tc>
        <w:tc>
          <w:tcPr>
            <w:tcW w:w="966" w:type="dxa"/>
            <w:tcBorders>
              <w:top w:val="nil"/>
              <w:left w:val="nil"/>
              <w:bottom w:val="nil"/>
              <w:right w:val="nil"/>
            </w:tcBorders>
            <w:shd w:val="solid" w:color="FFFFFF" w:fill="auto"/>
          </w:tcPr>
          <w:p w:rsidR="006B000B" w:rsidRPr="00821CB4" w:rsidRDefault="006B000B" w:rsidP="00F70498">
            <w:pPr>
              <w:autoSpaceDE w:val="0"/>
              <w:autoSpaceDN w:val="0"/>
              <w:adjustRightInd w:val="0"/>
              <w:spacing w:before="0" w:after="0"/>
              <w:jc w:val="right"/>
              <w:rPr>
                <w:rFonts w:cs="Calibri"/>
                <w:iCs/>
                <w:color w:val="000000"/>
                <w:sz w:val="18"/>
                <w:szCs w:val="18"/>
                <w:lang w:eastAsia="en-AU"/>
              </w:rPr>
            </w:pPr>
          </w:p>
        </w:tc>
        <w:tc>
          <w:tcPr>
            <w:tcW w:w="980" w:type="dxa"/>
            <w:gridSpan w:val="2"/>
            <w:tcBorders>
              <w:top w:val="nil"/>
              <w:left w:val="nil"/>
              <w:bottom w:val="nil"/>
              <w:right w:val="nil"/>
            </w:tcBorders>
            <w:shd w:val="solid" w:color="FFFFFF" w:fill="auto"/>
          </w:tcPr>
          <w:p w:rsidR="006B000B" w:rsidRPr="00821CB4" w:rsidRDefault="006B000B" w:rsidP="00F70498">
            <w:pPr>
              <w:autoSpaceDE w:val="0"/>
              <w:autoSpaceDN w:val="0"/>
              <w:adjustRightInd w:val="0"/>
              <w:spacing w:before="0" w:after="0"/>
              <w:jc w:val="right"/>
              <w:rPr>
                <w:rFonts w:cs="Calibri"/>
                <w:iCs/>
                <w:color w:val="000000"/>
                <w:sz w:val="18"/>
                <w:szCs w:val="18"/>
                <w:lang w:eastAsia="en-AU"/>
              </w:rPr>
            </w:pPr>
          </w:p>
        </w:tc>
        <w:tc>
          <w:tcPr>
            <w:tcW w:w="953" w:type="dxa"/>
            <w:tcBorders>
              <w:top w:val="nil"/>
              <w:left w:val="nil"/>
              <w:bottom w:val="nil"/>
              <w:right w:val="nil"/>
            </w:tcBorders>
            <w:shd w:val="solid" w:color="FFFFFF" w:fill="auto"/>
          </w:tcPr>
          <w:p w:rsidR="006B000B" w:rsidRPr="00821CB4" w:rsidRDefault="006B000B" w:rsidP="00F70498">
            <w:pPr>
              <w:autoSpaceDE w:val="0"/>
              <w:autoSpaceDN w:val="0"/>
              <w:adjustRightInd w:val="0"/>
              <w:spacing w:before="0" w:after="0"/>
              <w:jc w:val="right"/>
              <w:rPr>
                <w:rFonts w:cs="Calibri"/>
                <w:iCs/>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Current Assets</w:t>
            </w:r>
          </w:p>
        </w:tc>
        <w:tc>
          <w:tcPr>
            <w:tcW w:w="1024"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5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2,775</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Cash and Cash Equivalents</w:t>
            </w:r>
          </w:p>
        </w:tc>
        <w:tc>
          <w:tcPr>
            <w:tcW w:w="1024"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3,450</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3,836</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11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3,976</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4,251</w:t>
            </w:r>
          </w:p>
        </w:tc>
        <w:tc>
          <w:tcPr>
            <w:tcW w:w="953"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4,529</w:t>
            </w: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4,667</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Receivables</w:t>
            </w:r>
          </w:p>
        </w:tc>
        <w:tc>
          <w:tcPr>
            <w:tcW w:w="1024"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4,466</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4,471</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4,476</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4,481</w:t>
            </w:r>
          </w:p>
        </w:tc>
        <w:tc>
          <w:tcPr>
            <w:tcW w:w="953"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4,486</w:t>
            </w: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Other Current Assets</w:t>
            </w:r>
          </w:p>
        </w:tc>
        <w:tc>
          <w:tcPr>
            <w:tcW w:w="1024"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1</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1</w:t>
            </w:r>
          </w:p>
        </w:tc>
        <w:tc>
          <w:tcPr>
            <w:tcW w:w="953"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w:t>
            </w: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1024"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5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7,443</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Total Current Assets</w:t>
            </w:r>
          </w:p>
        </w:tc>
        <w:tc>
          <w:tcPr>
            <w:tcW w:w="1024"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7,917</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8,308</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5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8,453</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8,733</w:t>
            </w:r>
          </w:p>
        </w:tc>
        <w:tc>
          <w:tcPr>
            <w:tcW w:w="953"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9,016</w:t>
            </w: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1024"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5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Non Current Assets</w:t>
            </w:r>
          </w:p>
        </w:tc>
        <w:tc>
          <w:tcPr>
            <w:tcW w:w="1024"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5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44</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Property, Plant and Equipment</w:t>
            </w:r>
          </w:p>
        </w:tc>
        <w:tc>
          <w:tcPr>
            <w:tcW w:w="1024"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38</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38</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48</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48</w:t>
            </w:r>
          </w:p>
        </w:tc>
        <w:tc>
          <w:tcPr>
            <w:tcW w:w="953"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58</w:t>
            </w: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252</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Intangibles</w:t>
            </w:r>
          </w:p>
        </w:tc>
        <w:tc>
          <w:tcPr>
            <w:tcW w:w="1024"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266</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169</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-36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72</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36</w:t>
            </w:r>
          </w:p>
        </w:tc>
        <w:tc>
          <w:tcPr>
            <w:tcW w:w="953"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12</w:t>
            </w: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1024"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5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296</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Total Non Current Assets</w:t>
            </w:r>
          </w:p>
        </w:tc>
        <w:tc>
          <w:tcPr>
            <w:tcW w:w="1024"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304</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207</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-32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120</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84</w:t>
            </w:r>
          </w:p>
        </w:tc>
        <w:tc>
          <w:tcPr>
            <w:tcW w:w="953"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70</w:t>
            </w: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1024"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5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7,739</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TOTAL ASSETS</w:t>
            </w:r>
          </w:p>
        </w:tc>
        <w:tc>
          <w:tcPr>
            <w:tcW w:w="1024"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8,221</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8,515</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4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8,573</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8,817</w:t>
            </w:r>
          </w:p>
        </w:tc>
        <w:tc>
          <w:tcPr>
            <w:tcW w:w="953"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9,086</w:t>
            </w: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1024"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5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Current Liabilities</w:t>
            </w:r>
          </w:p>
        </w:tc>
        <w:tc>
          <w:tcPr>
            <w:tcW w:w="1024"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5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4,712</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Payables</w:t>
            </w:r>
          </w:p>
        </w:tc>
        <w:tc>
          <w:tcPr>
            <w:tcW w:w="1024"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4,422</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4,425</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4,428</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4,431</w:t>
            </w:r>
          </w:p>
        </w:tc>
        <w:tc>
          <w:tcPr>
            <w:tcW w:w="953"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4,434</w:t>
            </w: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5</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Finance Leases</w:t>
            </w:r>
          </w:p>
        </w:tc>
        <w:tc>
          <w:tcPr>
            <w:tcW w:w="1024"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5</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20</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300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5</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20</w:t>
            </w:r>
          </w:p>
        </w:tc>
        <w:tc>
          <w:tcPr>
            <w:tcW w:w="953"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5</w:t>
            </w: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907</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Employee Benefits</w:t>
            </w:r>
          </w:p>
        </w:tc>
        <w:tc>
          <w:tcPr>
            <w:tcW w:w="1024"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868</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892</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3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793</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806</w:t>
            </w:r>
          </w:p>
        </w:tc>
        <w:tc>
          <w:tcPr>
            <w:tcW w:w="953"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818</w:t>
            </w: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125</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Other Liabilities</w:t>
            </w:r>
          </w:p>
        </w:tc>
        <w:tc>
          <w:tcPr>
            <w:tcW w:w="1024"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126</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126</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126</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126</w:t>
            </w:r>
          </w:p>
        </w:tc>
        <w:tc>
          <w:tcPr>
            <w:tcW w:w="953"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126</w:t>
            </w: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1024"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5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5,749</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Total Current Liabilities</w:t>
            </w:r>
          </w:p>
        </w:tc>
        <w:tc>
          <w:tcPr>
            <w:tcW w:w="1024"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5,421</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5,463</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1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5,352</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5,383</w:t>
            </w:r>
          </w:p>
        </w:tc>
        <w:tc>
          <w:tcPr>
            <w:tcW w:w="953"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5,383</w:t>
            </w: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1024"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5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Non Current Liabilities</w:t>
            </w:r>
          </w:p>
        </w:tc>
        <w:tc>
          <w:tcPr>
            <w:tcW w:w="1024"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5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27</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Finance Leases</w:t>
            </w:r>
          </w:p>
        </w:tc>
        <w:tc>
          <w:tcPr>
            <w:tcW w:w="1024"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27</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7</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-74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27</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7</w:t>
            </w:r>
          </w:p>
        </w:tc>
        <w:tc>
          <w:tcPr>
            <w:tcW w:w="953"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27</w:t>
            </w: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164</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Employee Benefits</w:t>
            </w:r>
          </w:p>
        </w:tc>
        <w:tc>
          <w:tcPr>
            <w:tcW w:w="1024"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134</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185</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38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238</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294</w:t>
            </w:r>
          </w:p>
        </w:tc>
        <w:tc>
          <w:tcPr>
            <w:tcW w:w="953"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345</w:t>
            </w: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1024"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5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191</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Total Non Current Liabilities</w:t>
            </w:r>
          </w:p>
        </w:tc>
        <w:tc>
          <w:tcPr>
            <w:tcW w:w="1024"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161</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192</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19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265</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301</w:t>
            </w:r>
          </w:p>
        </w:tc>
        <w:tc>
          <w:tcPr>
            <w:tcW w:w="953"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372</w:t>
            </w: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1024"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5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5,940</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TOTAL LIABILITIES</w:t>
            </w:r>
          </w:p>
        </w:tc>
        <w:tc>
          <w:tcPr>
            <w:tcW w:w="1024"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5,582</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5,655</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1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5,617</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5,684</w:t>
            </w:r>
          </w:p>
        </w:tc>
        <w:tc>
          <w:tcPr>
            <w:tcW w:w="953"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5,755</w:t>
            </w: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1024"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5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1,799</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NET ASSETS</w:t>
            </w:r>
          </w:p>
        </w:tc>
        <w:tc>
          <w:tcPr>
            <w:tcW w:w="1024"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2,639</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2,860</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8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2,956</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3,133</w:t>
            </w:r>
          </w:p>
        </w:tc>
        <w:tc>
          <w:tcPr>
            <w:tcW w:w="953"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3,331</w:t>
            </w: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1024"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5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4342" w:type="dxa"/>
            <w:gridSpan w:val="4"/>
            <w:tcBorders>
              <w:top w:val="nil"/>
              <w:left w:val="nil"/>
              <w:bottom w:val="nil"/>
              <w:right w:val="nil"/>
            </w:tcBorders>
            <w:shd w:val="solid" w:color="FFFFFF" w:fill="auto"/>
          </w:tcPr>
          <w:p w:rsidR="006B000B" w:rsidRPr="00253195" w:rsidRDefault="006B000B" w:rsidP="00F70498">
            <w:pPr>
              <w:pStyle w:val="BStabletext"/>
              <w:rPr>
                <w:b/>
              </w:rPr>
            </w:pPr>
            <w:r w:rsidRPr="00253195">
              <w:rPr>
                <w:b/>
              </w:rPr>
              <w:t>REPRESENTED BY FUNDS EMPLOYED</w:t>
            </w: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5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1024"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5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1,797</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Accumulated Funds</w:t>
            </w:r>
          </w:p>
        </w:tc>
        <w:tc>
          <w:tcPr>
            <w:tcW w:w="1024"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2,637</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2,858</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8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2,954</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3,131</w:t>
            </w:r>
          </w:p>
        </w:tc>
        <w:tc>
          <w:tcPr>
            <w:tcW w:w="953"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3,329</w:t>
            </w: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Reserves</w:t>
            </w:r>
          </w:p>
        </w:tc>
        <w:tc>
          <w:tcPr>
            <w:tcW w:w="1024"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c>
          <w:tcPr>
            <w:tcW w:w="953"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1024"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5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77"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1,799</w:t>
            </w: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rPr>
                <w:rFonts w:cs="Calibri"/>
                <w:b/>
                <w:bCs/>
                <w:color w:val="000000"/>
                <w:sz w:val="18"/>
                <w:szCs w:val="18"/>
                <w:lang w:eastAsia="en-AU"/>
              </w:rPr>
            </w:pPr>
            <w:r w:rsidRPr="00253195">
              <w:rPr>
                <w:rFonts w:cs="Calibri"/>
                <w:b/>
                <w:bCs/>
                <w:color w:val="000000"/>
                <w:sz w:val="18"/>
                <w:szCs w:val="18"/>
                <w:lang w:eastAsia="en-AU"/>
              </w:rPr>
              <w:t>TOTAL FUNDS EMPLOYED</w:t>
            </w:r>
          </w:p>
        </w:tc>
        <w:tc>
          <w:tcPr>
            <w:tcW w:w="1024"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2,639</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2,860</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8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2,956</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3,133</w:t>
            </w:r>
          </w:p>
        </w:tc>
        <w:tc>
          <w:tcPr>
            <w:tcW w:w="953"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3,331</w:t>
            </w:r>
          </w:p>
        </w:tc>
      </w:tr>
      <w:tr w:rsidR="006B000B" w:rsidRPr="00253195" w:rsidTr="00F70498">
        <w:tblPrEx>
          <w:tblBorders>
            <w:top w:val="none" w:sz="0" w:space="0" w:color="auto"/>
          </w:tblBorders>
          <w:tblLook w:val="0000"/>
        </w:tblPrEx>
        <w:trPr>
          <w:trHeight w:val="230"/>
        </w:trPr>
        <w:tc>
          <w:tcPr>
            <w:tcW w:w="977"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52"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1024" w:type="dxa"/>
            <w:gridSpan w:val="2"/>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6"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53"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bl>
    <w:p w:rsidR="006B000B" w:rsidRDefault="006B000B" w:rsidP="006B000B">
      <w:pPr>
        <w:sectPr w:rsidR="006B000B" w:rsidSect="003F16F9">
          <w:pgSz w:w="11907" w:h="16840" w:code="9"/>
          <w:pgMar w:top="1151" w:right="1440" w:bottom="1729" w:left="1440" w:header="720" w:footer="720" w:gutter="0"/>
          <w:cols w:space="720"/>
        </w:sectPr>
      </w:pPr>
    </w:p>
    <w:p w:rsidR="006B000B" w:rsidRDefault="006B000B" w:rsidP="006B000B">
      <w:pPr>
        <w:pStyle w:val="Caption"/>
      </w:pPr>
      <w:r>
        <w:t xml:space="preserve">Table </w:t>
      </w:r>
      <w:fldSimple w:instr=" SEQ Table \* ARABIC ">
        <w:r w:rsidR="007F2F30">
          <w:rPr>
            <w:noProof/>
          </w:rPr>
          <w:t>9</w:t>
        </w:r>
      </w:fldSimple>
      <w:r>
        <w:t>: ACT Gambling and Racing Commission: Statement of Changes in Equity</w:t>
      </w:r>
    </w:p>
    <w:tbl>
      <w:tblPr>
        <w:tblW w:w="4999" w:type="pct"/>
        <w:tblInd w:w="-4" w:type="dxa"/>
        <w:tblBorders>
          <w:top w:val="single" w:sz="4" w:space="0" w:color="auto"/>
        </w:tblBorders>
        <w:tblLayout w:type="fixed"/>
        <w:tblLook w:val="04A0"/>
      </w:tblPr>
      <w:tblGrid>
        <w:gridCol w:w="980"/>
        <w:gridCol w:w="2365"/>
        <w:gridCol w:w="7"/>
        <w:gridCol w:w="1025"/>
        <w:gridCol w:w="975"/>
        <w:gridCol w:w="972"/>
        <w:gridCol w:w="23"/>
        <w:gridCol w:w="949"/>
        <w:gridCol w:w="963"/>
        <w:gridCol w:w="9"/>
        <w:gridCol w:w="973"/>
      </w:tblGrid>
      <w:tr w:rsidR="006B000B" w:rsidRPr="00253195" w:rsidTr="00F70498">
        <w:trPr>
          <w:trHeight w:val="238"/>
          <w:tblHeader/>
        </w:trPr>
        <w:tc>
          <w:tcPr>
            <w:tcW w:w="980"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sidRPr="00253195">
              <w:rPr>
                <w:sz w:val="18"/>
                <w:szCs w:val="18"/>
                <w:lang w:eastAsia="en-AU"/>
              </w:rPr>
              <w:t>Budget</w:t>
            </w:r>
          </w:p>
          <w:p w:rsidR="006B000B" w:rsidRPr="00253195" w:rsidRDefault="006B000B" w:rsidP="00F70498">
            <w:pPr>
              <w:pStyle w:val="BStableheading1"/>
              <w:framePr w:wrap="auto" w:vAnchor="margin" w:yAlign="inline"/>
              <w:rPr>
                <w:sz w:val="18"/>
                <w:szCs w:val="18"/>
                <w:lang w:eastAsia="en-AU"/>
              </w:rPr>
            </w:pPr>
            <w:r w:rsidRPr="00253195">
              <w:rPr>
                <w:sz w:val="18"/>
                <w:szCs w:val="18"/>
                <w:lang w:eastAsia="en-AU"/>
              </w:rPr>
              <w:t>as at</w:t>
            </w:r>
          </w:p>
          <w:p w:rsidR="006B000B" w:rsidRPr="00253195" w:rsidRDefault="006B000B" w:rsidP="00F70498">
            <w:pPr>
              <w:pStyle w:val="BStableheading1"/>
              <w:framePr w:wrap="auto" w:vAnchor="margin" w:yAlign="inline"/>
              <w:rPr>
                <w:sz w:val="18"/>
                <w:szCs w:val="18"/>
                <w:lang w:eastAsia="en-AU"/>
              </w:rPr>
            </w:pPr>
            <w:r w:rsidRPr="00253195">
              <w:rPr>
                <w:sz w:val="18"/>
                <w:szCs w:val="18"/>
                <w:lang w:eastAsia="en-AU"/>
              </w:rPr>
              <w:t>30/6/14</w:t>
            </w:r>
          </w:p>
        </w:tc>
        <w:tc>
          <w:tcPr>
            <w:tcW w:w="2372" w:type="dxa"/>
            <w:gridSpan w:val="2"/>
            <w:tcBorders>
              <w:bottom w:val="nil"/>
            </w:tcBorders>
          </w:tcPr>
          <w:p w:rsidR="006B000B" w:rsidRPr="00253195" w:rsidRDefault="006B000B" w:rsidP="00F70498">
            <w:pPr>
              <w:pStyle w:val="BStableheading1"/>
              <w:framePr w:wrap="auto" w:vAnchor="margin" w:yAlign="inline"/>
              <w:rPr>
                <w:sz w:val="18"/>
                <w:szCs w:val="18"/>
              </w:rPr>
            </w:pPr>
          </w:p>
        </w:tc>
        <w:tc>
          <w:tcPr>
            <w:tcW w:w="1025"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sidRPr="00253195">
              <w:rPr>
                <w:sz w:val="18"/>
                <w:szCs w:val="18"/>
                <w:lang w:eastAsia="en-AU"/>
              </w:rPr>
              <w:t>Est’d</w:t>
            </w:r>
          </w:p>
          <w:p w:rsidR="006B000B" w:rsidRPr="00253195" w:rsidRDefault="006B000B" w:rsidP="00F70498">
            <w:pPr>
              <w:pStyle w:val="BStableheading1"/>
              <w:framePr w:wrap="auto" w:vAnchor="margin" w:yAlign="inline"/>
              <w:rPr>
                <w:sz w:val="18"/>
                <w:szCs w:val="18"/>
                <w:lang w:eastAsia="en-AU"/>
              </w:rPr>
            </w:pPr>
            <w:r w:rsidRPr="00253195">
              <w:rPr>
                <w:sz w:val="18"/>
                <w:szCs w:val="18"/>
                <w:lang w:eastAsia="en-AU"/>
              </w:rPr>
              <w:t>Outcome as at 30/6/14</w:t>
            </w:r>
          </w:p>
        </w:tc>
        <w:tc>
          <w:tcPr>
            <w:tcW w:w="975" w:type="dxa"/>
            <w:tcBorders>
              <w:bottom w:val="nil"/>
            </w:tcBorders>
            <w:noWrap/>
            <w:hideMark/>
          </w:tcPr>
          <w:p w:rsidR="001E5022" w:rsidRDefault="001E5022" w:rsidP="00F70498">
            <w:pPr>
              <w:pStyle w:val="BStableheading1"/>
              <w:framePr w:wrap="auto" w:vAnchor="margin" w:yAlign="inline"/>
              <w:rPr>
                <w:sz w:val="18"/>
                <w:szCs w:val="18"/>
                <w:lang w:eastAsia="en-AU"/>
              </w:rPr>
            </w:pPr>
            <w:r>
              <w:rPr>
                <w:sz w:val="18"/>
                <w:szCs w:val="18"/>
                <w:lang w:eastAsia="en-AU"/>
              </w:rPr>
              <w:t>Budget</w:t>
            </w:r>
          </w:p>
          <w:p w:rsidR="006B000B" w:rsidRPr="00253195" w:rsidRDefault="006B000B" w:rsidP="00F70498">
            <w:pPr>
              <w:pStyle w:val="BStableheading1"/>
              <w:framePr w:wrap="auto" w:vAnchor="margin" w:yAlign="inline"/>
              <w:rPr>
                <w:sz w:val="18"/>
                <w:szCs w:val="18"/>
                <w:lang w:eastAsia="en-AU"/>
              </w:rPr>
            </w:pPr>
            <w:r w:rsidRPr="00253195">
              <w:rPr>
                <w:sz w:val="18"/>
                <w:szCs w:val="18"/>
                <w:lang w:eastAsia="en-AU"/>
              </w:rPr>
              <w:t>as at 30/6/15</w:t>
            </w:r>
          </w:p>
        </w:tc>
        <w:tc>
          <w:tcPr>
            <w:tcW w:w="972"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sidRPr="00253195">
              <w:rPr>
                <w:sz w:val="18"/>
                <w:szCs w:val="18"/>
                <w:lang w:eastAsia="en-AU"/>
              </w:rPr>
              <w:t>Variance</w:t>
            </w:r>
          </w:p>
          <w:p w:rsidR="006B000B" w:rsidRPr="00253195" w:rsidRDefault="006B000B" w:rsidP="00F70498">
            <w:pPr>
              <w:pStyle w:val="BStableheading1"/>
              <w:framePr w:wrap="auto" w:vAnchor="margin" w:yAlign="inline"/>
              <w:rPr>
                <w:sz w:val="18"/>
                <w:szCs w:val="18"/>
                <w:lang w:eastAsia="en-AU"/>
              </w:rPr>
            </w:pPr>
          </w:p>
        </w:tc>
        <w:tc>
          <w:tcPr>
            <w:tcW w:w="972" w:type="dxa"/>
            <w:gridSpan w:val="2"/>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sidRPr="00253195">
              <w:rPr>
                <w:sz w:val="18"/>
                <w:szCs w:val="18"/>
                <w:lang w:eastAsia="en-AU"/>
              </w:rPr>
              <w:t>Estimate as at 30/6/16</w:t>
            </w:r>
          </w:p>
        </w:tc>
        <w:tc>
          <w:tcPr>
            <w:tcW w:w="972" w:type="dxa"/>
            <w:gridSpan w:val="2"/>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sidRPr="00253195">
              <w:rPr>
                <w:sz w:val="18"/>
                <w:szCs w:val="18"/>
                <w:lang w:eastAsia="en-AU"/>
              </w:rPr>
              <w:t>Estimate as at 30/6/17</w:t>
            </w:r>
          </w:p>
        </w:tc>
        <w:tc>
          <w:tcPr>
            <w:tcW w:w="973"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sidRPr="00253195">
              <w:rPr>
                <w:sz w:val="18"/>
                <w:szCs w:val="18"/>
                <w:lang w:eastAsia="en-AU"/>
              </w:rPr>
              <w:t>Estimate as at 30/6/18</w:t>
            </w:r>
          </w:p>
        </w:tc>
      </w:tr>
      <w:tr w:rsidR="006B000B" w:rsidRPr="00253195" w:rsidTr="00F70498">
        <w:tblPrEx>
          <w:tblBorders>
            <w:top w:val="none" w:sz="0" w:space="0" w:color="auto"/>
          </w:tblBorders>
          <w:tblLook w:val="0000"/>
        </w:tblPrEx>
        <w:trPr>
          <w:trHeight w:val="230"/>
        </w:trPr>
        <w:tc>
          <w:tcPr>
            <w:tcW w:w="980"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2365"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p>
        </w:tc>
        <w:tc>
          <w:tcPr>
            <w:tcW w:w="1032" w:type="dxa"/>
            <w:gridSpan w:val="2"/>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975"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995" w:type="dxa"/>
            <w:gridSpan w:val="2"/>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w:t>
            </w:r>
          </w:p>
        </w:tc>
        <w:tc>
          <w:tcPr>
            <w:tcW w:w="949"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963"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980" w:type="dxa"/>
            <w:gridSpan w:val="2"/>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1032"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7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95"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49"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65"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Opening Equity</w:t>
            </w:r>
          </w:p>
        </w:tc>
        <w:tc>
          <w:tcPr>
            <w:tcW w:w="1032"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7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95"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49"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rPr>
                <w:rFonts w:cs="Calibri"/>
                <w:b/>
                <w:bCs/>
                <w:color w:val="000000"/>
                <w:sz w:val="18"/>
                <w:szCs w:val="18"/>
                <w:lang w:eastAsia="en-AU"/>
              </w:rPr>
            </w:pPr>
          </w:p>
        </w:tc>
        <w:tc>
          <w:tcPr>
            <w:tcW w:w="1032"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7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95"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49"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1,696</w:t>
            </w:r>
          </w:p>
        </w:tc>
        <w:tc>
          <w:tcPr>
            <w:tcW w:w="2365" w:type="dxa"/>
            <w:tcBorders>
              <w:top w:val="nil"/>
              <w:left w:val="nil"/>
              <w:bottom w:val="nil"/>
              <w:right w:val="nil"/>
            </w:tcBorders>
            <w:shd w:val="solid" w:color="FFFFFF" w:fill="auto"/>
          </w:tcPr>
          <w:p w:rsidR="006B000B" w:rsidRPr="00253195" w:rsidRDefault="006B000B" w:rsidP="00F70498">
            <w:pPr>
              <w:pStyle w:val="BStabletext"/>
            </w:pPr>
            <w:r w:rsidRPr="00253195">
              <w:t>Opening Accumulated Funds</w:t>
            </w:r>
          </w:p>
        </w:tc>
        <w:tc>
          <w:tcPr>
            <w:tcW w:w="1032"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2,524</w:t>
            </w:r>
          </w:p>
        </w:tc>
        <w:tc>
          <w:tcPr>
            <w:tcW w:w="975"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2,637</w:t>
            </w:r>
          </w:p>
        </w:tc>
        <w:tc>
          <w:tcPr>
            <w:tcW w:w="995"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4 </w:t>
            </w:r>
          </w:p>
        </w:tc>
        <w:tc>
          <w:tcPr>
            <w:tcW w:w="949"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2,858</w:t>
            </w:r>
          </w:p>
        </w:tc>
        <w:tc>
          <w:tcPr>
            <w:tcW w:w="963"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2,954</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3,131</w:t>
            </w: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c>
          <w:tcPr>
            <w:tcW w:w="2365" w:type="dxa"/>
            <w:tcBorders>
              <w:top w:val="nil"/>
              <w:left w:val="nil"/>
              <w:bottom w:val="nil"/>
              <w:right w:val="nil"/>
            </w:tcBorders>
            <w:shd w:val="solid" w:color="FFFFFF" w:fill="auto"/>
          </w:tcPr>
          <w:p w:rsidR="006B000B" w:rsidRPr="00253195" w:rsidRDefault="006B000B" w:rsidP="00F70498">
            <w:pPr>
              <w:pStyle w:val="BStabletext"/>
            </w:pPr>
            <w:r w:rsidRPr="00253195">
              <w:t>Opening Asset Revaluation Reserve</w:t>
            </w:r>
          </w:p>
        </w:tc>
        <w:tc>
          <w:tcPr>
            <w:tcW w:w="1032"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c>
          <w:tcPr>
            <w:tcW w:w="975"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c>
          <w:tcPr>
            <w:tcW w:w="995"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 </w:t>
            </w:r>
          </w:p>
        </w:tc>
        <w:tc>
          <w:tcPr>
            <w:tcW w:w="949"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c>
          <w:tcPr>
            <w:tcW w:w="963"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rPr>
                <w:rFonts w:cs="Calibri"/>
                <w:color w:val="000000"/>
                <w:sz w:val="18"/>
                <w:szCs w:val="18"/>
                <w:lang w:eastAsia="en-AU"/>
              </w:rPr>
            </w:pPr>
          </w:p>
        </w:tc>
        <w:tc>
          <w:tcPr>
            <w:tcW w:w="1032" w:type="dxa"/>
            <w:gridSpan w:val="2"/>
            <w:tcBorders>
              <w:top w:val="nil"/>
              <w:left w:val="nil"/>
              <w:bottom w:val="nil"/>
              <w:right w:val="nil"/>
            </w:tcBorders>
            <w:shd w:val="solid" w:color="FFFFFF" w:fill="auto"/>
          </w:tcPr>
          <w:p w:rsidR="006B000B" w:rsidRPr="00253195" w:rsidRDefault="006B000B" w:rsidP="00F70498">
            <w:pPr>
              <w:pStyle w:val="BStablefigures"/>
              <w:framePr w:wrap="auto"/>
            </w:pPr>
          </w:p>
        </w:tc>
        <w:tc>
          <w:tcPr>
            <w:tcW w:w="975" w:type="dxa"/>
            <w:tcBorders>
              <w:top w:val="nil"/>
              <w:left w:val="nil"/>
              <w:bottom w:val="nil"/>
              <w:right w:val="nil"/>
            </w:tcBorders>
            <w:shd w:val="solid" w:color="FFFFFF" w:fill="auto"/>
          </w:tcPr>
          <w:p w:rsidR="006B000B" w:rsidRPr="00253195" w:rsidRDefault="006B000B" w:rsidP="00F70498">
            <w:pPr>
              <w:pStyle w:val="BStablefigures"/>
              <w:framePr w:wrap="auto"/>
            </w:pPr>
          </w:p>
        </w:tc>
        <w:tc>
          <w:tcPr>
            <w:tcW w:w="995" w:type="dxa"/>
            <w:gridSpan w:val="2"/>
            <w:tcBorders>
              <w:top w:val="nil"/>
              <w:left w:val="nil"/>
              <w:bottom w:val="nil"/>
              <w:right w:val="nil"/>
            </w:tcBorders>
            <w:shd w:val="solid" w:color="FFFFFF" w:fill="auto"/>
          </w:tcPr>
          <w:p w:rsidR="006B000B" w:rsidRPr="00253195" w:rsidRDefault="006B000B" w:rsidP="00F70498">
            <w:pPr>
              <w:pStyle w:val="BStablefigures"/>
              <w:framePr w:wrap="auto"/>
            </w:pPr>
          </w:p>
        </w:tc>
        <w:tc>
          <w:tcPr>
            <w:tcW w:w="949" w:type="dxa"/>
            <w:tcBorders>
              <w:top w:val="nil"/>
              <w:left w:val="nil"/>
              <w:bottom w:val="nil"/>
              <w:right w:val="nil"/>
            </w:tcBorders>
            <w:shd w:val="solid" w:color="FFFFFF" w:fill="auto"/>
          </w:tcPr>
          <w:p w:rsidR="006B000B" w:rsidRPr="00253195" w:rsidRDefault="006B000B" w:rsidP="00F70498">
            <w:pPr>
              <w:pStyle w:val="BStablefigures"/>
              <w:framePr w:wrap="auto"/>
            </w:pPr>
          </w:p>
        </w:tc>
        <w:tc>
          <w:tcPr>
            <w:tcW w:w="963" w:type="dxa"/>
            <w:tcBorders>
              <w:top w:val="nil"/>
              <w:left w:val="nil"/>
              <w:bottom w:val="nil"/>
              <w:right w:val="nil"/>
            </w:tcBorders>
            <w:shd w:val="solid" w:color="FFFFFF" w:fill="auto"/>
          </w:tcPr>
          <w:p w:rsidR="006B000B" w:rsidRPr="00253195" w:rsidRDefault="006B000B" w:rsidP="00F70498">
            <w:pPr>
              <w:pStyle w:val="BStablefigures"/>
              <w:framePr w:wrap="auto"/>
            </w:pP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pP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1,698</w:t>
            </w:r>
          </w:p>
        </w:tc>
        <w:tc>
          <w:tcPr>
            <w:tcW w:w="2365"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Balance at the Start of the Reporting Period</w:t>
            </w:r>
          </w:p>
        </w:tc>
        <w:tc>
          <w:tcPr>
            <w:tcW w:w="1032"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2,526</w:t>
            </w:r>
          </w:p>
        </w:tc>
        <w:tc>
          <w:tcPr>
            <w:tcW w:w="975"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2,639</w:t>
            </w:r>
          </w:p>
        </w:tc>
        <w:tc>
          <w:tcPr>
            <w:tcW w:w="995"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4 </w:t>
            </w:r>
          </w:p>
        </w:tc>
        <w:tc>
          <w:tcPr>
            <w:tcW w:w="949"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2,860</w:t>
            </w:r>
          </w:p>
        </w:tc>
        <w:tc>
          <w:tcPr>
            <w:tcW w:w="963"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2,956</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3,133</w:t>
            </w: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23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1032"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7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95"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49"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6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65"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Comprehensive Income</w:t>
            </w:r>
          </w:p>
        </w:tc>
        <w:tc>
          <w:tcPr>
            <w:tcW w:w="1032"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7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95"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49"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1032"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7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95"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49"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101</w:t>
            </w:r>
          </w:p>
        </w:tc>
        <w:tc>
          <w:tcPr>
            <w:tcW w:w="2365" w:type="dxa"/>
            <w:tcBorders>
              <w:top w:val="nil"/>
              <w:left w:val="nil"/>
              <w:bottom w:val="nil"/>
              <w:right w:val="nil"/>
            </w:tcBorders>
            <w:shd w:val="solid" w:color="FFFFFF" w:fill="auto"/>
          </w:tcPr>
          <w:p w:rsidR="006B000B" w:rsidRPr="00253195" w:rsidRDefault="006B000B" w:rsidP="00F70498">
            <w:pPr>
              <w:pStyle w:val="BStabletext"/>
            </w:pPr>
            <w:r w:rsidRPr="00253195">
              <w:t>Operating Result for the Period</w:t>
            </w:r>
          </w:p>
        </w:tc>
        <w:tc>
          <w:tcPr>
            <w:tcW w:w="1032"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113</w:t>
            </w:r>
          </w:p>
        </w:tc>
        <w:tc>
          <w:tcPr>
            <w:tcW w:w="975"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94</w:t>
            </w:r>
          </w:p>
        </w:tc>
        <w:tc>
          <w:tcPr>
            <w:tcW w:w="995"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-17 </w:t>
            </w:r>
          </w:p>
        </w:tc>
        <w:tc>
          <w:tcPr>
            <w:tcW w:w="949"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96</w:t>
            </w:r>
          </w:p>
        </w:tc>
        <w:tc>
          <w:tcPr>
            <w:tcW w:w="963"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177</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198</w:t>
            </w: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1032"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ascii="Arial" w:hAnsi="Arial" w:cs="Arial"/>
                <w:color w:val="000000"/>
                <w:sz w:val="18"/>
                <w:szCs w:val="18"/>
                <w:lang w:eastAsia="en-AU"/>
              </w:rPr>
            </w:pPr>
          </w:p>
        </w:tc>
        <w:tc>
          <w:tcPr>
            <w:tcW w:w="97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95"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49"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101</w:t>
            </w:r>
          </w:p>
        </w:tc>
        <w:tc>
          <w:tcPr>
            <w:tcW w:w="2365"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Total Comprehensive Income</w:t>
            </w:r>
          </w:p>
        </w:tc>
        <w:tc>
          <w:tcPr>
            <w:tcW w:w="1032"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113</w:t>
            </w:r>
          </w:p>
        </w:tc>
        <w:tc>
          <w:tcPr>
            <w:tcW w:w="975"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94</w:t>
            </w:r>
          </w:p>
        </w:tc>
        <w:tc>
          <w:tcPr>
            <w:tcW w:w="995"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-17 </w:t>
            </w:r>
          </w:p>
        </w:tc>
        <w:tc>
          <w:tcPr>
            <w:tcW w:w="949"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96</w:t>
            </w:r>
          </w:p>
        </w:tc>
        <w:tc>
          <w:tcPr>
            <w:tcW w:w="963"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177</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198</w:t>
            </w: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1032"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7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95"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49"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0</w:t>
            </w:r>
          </w:p>
        </w:tc>
        <w:tc>
          <w:tcPr>
            <w:tcW w:w="2365"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Total Movement in Reserves</w:t>
            </w:r>
          </w:p>
        </w:tc>
        <w:tc>
          <w:tcPr>
            <w:tcW w:w="1032"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0</w:t>
            </w:r>
          </w:p>
        </w:tc>
        <w:tc>
          <w:tcPr>
            <w:tcW w:w="975"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0</w:t>
            </w:r>
          </w:p>
        </w:tc>
        <w:tc>
          <w:tcPr>
            <w:tcW w:w="995"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 </w:t>
            </w:r>
          </w:p>
        </w:tc>
        <w:tc>
          <w:tcPr>
            <w:tcW w:w="949"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0</w:t>
            </w:r>
          </w:p>
        </w:tc>
        <w:tc>
          <w:tcPr>
            <w:tcW w:w="963"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0</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0</w:t>
            </w: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1032"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7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95"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49"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3397" w:type="dxa"/>
            <w:gridSpan w:val="3"/>
            <w:tcBorders>
              <w:top w:val="nil"/>
              <w:left w:val="nil"/>
              <w:bottom w:val="nil"/>
              <w:right w:val="nil"/>
            </w:tcBorders>
            <w:shd w:val="solid" w:color="FFFFFF" w:fill="auto"/>
          </w:tcPr>
          <w:p w:rsidR="006B000B" w:rsidRPr="00253195" w:rsidRDefault="006B000B" w:rsidP="00F70498">
            <w:pPr>
              <w:pStyle w:val="BStabletext"/>
              <w:rPr>
                <w:b/>
              </w:rPr>
            </w:pPr>
            <w:r w:rsidRPr="00253195">
              <w:rPr>
                <w:b/>
              </w:rPr>
              <w:t>Transactions Involving Owners Affecting Accumulated Funds</w:t>
            </w:r>
          </w:p>
          <w:p w:rsidR="006B000B" w:rsidRPr="00253195" w:rsidRDefault="006B000B" w:rsidP="00F70498">
            <w:pPr>
              <w:autoSpaceDE w:val="0"/>
              <w:autoSpaceDN w:val="0"/>
              <w:adjustRightInd w:val="0"/>
              <w:spacing w:before="0" w:after="0"/>
              <w:rPr>
                <w:rFonts w:cs="Calibri"/>
                <w:color w:val="000000"/>
                <w:sz w:val="18"/>
                <w:szCs w:val="18"/>
                <w:lang w:eastAsia="en-AU"/>
              </w:rPr>
            </w:pPr>
          </w:p>
        </w:tc>
        <w:tc>
          <w:tcPr>
            <w:tcW w:w="97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95"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49"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0</w:t>
            </w:r>
          </w:p>
        </w:tc>
        <w:tc>
          <w:tcPr>
            <w:tcW w:w="2365" w:type="dxa"/>
            <w:tcBorders>
              <w:top w:val="nil"/>
              <w:left w:val="nil"/>
              <w:bottom w:val="nil"/>
              <w:right w:val="nil"/>
            </w:tcBorders>
            <w:shd w:val="solid" w:color="FFFFFF" w:fill="auto"/>
          </w:tcPr>
          <w:p w:rsidR="006B000B" w:rsidRPr="00253195" w:rsidRDefault="006B000B" w:rsidP="00F70498">
            <w:pPr>
              <w:pStyle w:val="BStabletext"/>
            </w:pPr>
            <w:r w:rsidRPr="00253195">
              <w:t>Capital Injections</w:t>
            </w:r>
          </w:p>
        </w:tc>
        <w:tc>
          <w:tcPr>
            <w:tcW w:w="1032"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0</w:t>
            </w:r>
          </w:p>
        </w:tc>
        <w:tc>
          <w:tcPr>
            <w:tcW w:w="975"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127</w:t>
            </w:r>
          </w:p>
        </w:tc>
        <w:tc>
          <w:tcPr>
            <w:tcW w:w="995"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 </w:t>
            </w:r>
          </w:p>
        </w:tc>
        <w:tc>
          <w:tcPr>
            <w:tcW w:w="949"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0</w:t>
            </w:r>
          </w:p>
        </w:tc>
        <w:tc>
          <w:tcPr>
            <w:tcW w:w="963"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0</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0</w:t>
            </w: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rPr>
                <w:rFonts w:cs="Calibri"/>
                <w:color w:val="000000"/>
                <w:sz w:val="18"/>
                <w:szCs w:val="18"/>
                <w:lang w:eastAsia="en-AU"/>
              </w:rPr>
            </w:pPr>
          </w:p>
        </w:tc>
        <w:tc>
          <w:tcPr>
            <w:tcW w:w="1032"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7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95"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49"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0</w:t>
            </w:r>
          </w:p>
        </w:tc>
        <w:tc>
          <w:tcPr>
            <w:tcW w:w="2365"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Total Transactions Involving Owners Affecting Accumulated Funds</w:t>
            </w:r>
          </w:p>
        </w:tc>
        <w:tc>
          <w:tcPr>
            <w:tcW w:w="1032"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0</w:t>
            </w:r>
          </w:p>
        </w:tc>
        <w:tc>
          <w:tcPr>
            <w:tcW w:w="975"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127</w:t>
            </w:r>
          </w:p>
        </w:tc>
        <w:tc>
          <w:tcPr>
            <w:tcW w:w="995"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 </w:t>
            </w:r>
          </w:p>
        </w:tc>
        <w:tc>
          <w:tcPr>
            <w:tcW w:w="949"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0</w:t>
            </w:r>
          </w:p>
        </w:tc>
        <w:tc>
          <w:tcPr>
            <w:tcW w:w="963"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0</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0</w:t>
            </w: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23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1032"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7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95"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49"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6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2365"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Closing Equity</w:t>
            </w:r>
          </w:p>
        </w:tc>
        <w:tc>
          <w:tcPr>
            <w:tcW w:w="1032"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7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95"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49"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6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23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1032"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7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95"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49"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6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1,797</w:t>
            </w:r>
          </w:p>
        </w:tc>
        <w:tc>
          <w:tcPr>
            <w:tcW w:w="2365" w:type="dxa"/>
            <w:tcBorders>
              <w:top w:val="nil"/>
              <w:left w:val="nil"/>
              <w:bottom w:val="nil"/>
              <w:right w:val="nil"/>
            </w:tcBorders>
            <w:shd w:val="solid" w:color="FFFFFF" w:fill="auto"/>
          </w:tcPr>
          <w:p w:rsidR="006B000B" w:rsidRPr="00253195" w:rsidRDefault="006B000B" w:rsidP="00F70498">
            <w:pPr>
              <w:pStyle w:val="BStabletext"/>
            </w:pPr>
            <w:r w:rsidRPr="00253195">
              <w:t>Closing Accumulated Funds</w:t>
            </w:r>
          </w:p>
        </w:tc>
        <w:tc>
          <w:tcPr>
            <w:tcW w:w="1032"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2,637</w:t>
            </w:r>
          </w:p>
        </w:tc>
        <w:tc>
          <w:tcPr>
            <w:tcW w:w="975"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2,858</w:t>
            </w:r>
          </w:p>
        </w:tc>
        <w:tc>
          <w:tcPr>
            <w:tcW w:w="995"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8 </w:t>
            </w:r>
          </w:p>
        </w:tc>
        <w:tc>
          <w:tcPr>
            <w:tcW w:w="949"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2,954</w:t>
            </w:r>
          </w:p>
        </w:tc>
        <w:tc>
          <w:tcPr>
            <w:tcW w:w="963"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3,131</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3,329</w:t>
            </w: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c>
          <w:tcPr>
            <w:tcW w:w="2365" w:type="dxa"/>
            <w:tcBorders>
              <w:top w:val="nil"/>
              <w:left w:val="nil"/>
              <w:bottom w:val="nil"/>
              <w:right w:val="nil"/>
            </w:tcBorders>
            <w:shd w:val="solid" w:color="FFFFFF" w:fill="auto"/>
          </w:tcPr>
          <w:p w:rsidR="006B000B" w:rsidRPr="00253195" w:rsidRDefault="006B000B" w:rsidP="00F70498">
            <w:pPr>
              <w:pStyle w:val="BStabletext"/>
            </w:pPr>
            <w:r w:rsidRPr="00253195">
              <w:t>Closing Asset Revaluation Reserve</w:t>
            </w:r>
          </w:p>
        </w:tc>
        <w:tc>
          <w:tcPr>
            <w:tcW w:w="1032"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c>
          <w:tcPr>
            <w:tcW w:w="975"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c>
          <w:tcPr>
            <w:tcW w:w="995"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 </w:t>
            </w:r>
          </w:p>
        </w:tc>
        <w:tc>
          <w:tcPr>
            <w:tcW w:w="949"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c>
          <w:tcPr>
            <w:tcW w:w="963"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23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rPr>
                <w:rFonts w:cs="Calibri"/>
                <w:color w:val="000000"/>
                <w:sz w:val="18"/>
                <w:szCs w:val="18"/>
                <w:lang w:eastAsia="en-AU"/>
              </w:rPr>
            </w:pPr>
          </w:p>
        </w:tc>
        <w:tc>
          <w:tcPr>
            <w:tcW w:w="1032"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7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95"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49"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63"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c>
          <w:tcPr>
            <w:tcW w:w="980" w:type="dxa"/>
            <w:gridSpan w:val="2"/>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cs="Calibri"/>
                <w:color w:val="000000"/>
                <w:sz w:val="18"/>
                <w:szCs w:val="18"/>
                <w:lang w:eastAsia="en-AU"/>
              </w:rPr>
            </w:pPr>
          </w:p>
        </w:tc>
      </w:tr>
      <w:tr w:rsidR="006B000B" w:rsidRPr="00253195" w:rsidTr="00F70498">
        <w:tblPrEx>
          <w:tblBorders>
            <w:top w:val="none" w:sz="0" w:space="0" w:color="auto"/>
          </w:tblBorders>
          <w:tblLook w:val="0000"/>
        </w:tblPrEx>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1,799</w:t>
            </w:r>
          </w:p>
        </w:tc>
        <w:tc>
          <w:tcPr>
            <w:tcW w:w="2365"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Balance at the End of the Reporting Period</w:t>
            </w:r>
          </w:p>
        </w:tc>
        <w:tc>
          <w:tcPr>
            <w:tcW w:w="1032"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2,639</w:t>
            </w:r>
          </w:p>
        </w:tc>
        <w:tc>
          <w:tcPr>
            <w:tcW w:w="975"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2,860</w:t>
            </w:r>
          </w:p>
        </w:tc>
        <w:tc>
          <w:tcPr>
            <w:tcW w:w="995"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8 </w:t>
            </w:r>
          </w:p>
        </w:tc>
        <w:tc>
          <w:tcPr>
            <w:tcW w:w="949"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2,956</w:t>
            </w:r>
          </w:p>
        </w:tc>
        <w:tc>
          <w:tcPr>
            <w:tcW w:w="963"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3,133</w:t>
            </w:r>
          </w:p>
        </w:tc>
        <w:tc>
          <w:tcPr>
            <w:tcW w:w="980" w:type="dxa"/>
            <w:gridSpan w:val="2"/>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3,331</w:t>
            </w:r>
          </w:p>
        </w:tc>
      </w:tr>
      <w:tr w:rsidR="006B000B" w:rsidRPr="00253195" w:rsidTr="00F70498">
        <w:tblPrEx>
          <w:tblBorders>
            <w:top w:val="none" w:sz="0" w:space="0" w:color="auto"/>
          </w:tblBorders>
          <w:tblLook w:val="0000"/>
        </w:tblPrEx>
        <w:trPr>
          <w:trHeight w:val="230"/>
        </w:trPr>
        <w:tc>
          <w:tcPr>
            <w:tcW w:w="980"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2365"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1032" w:type="dxa"/>
            <w:gridSpan w:val="2"/>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75"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95" w:type="dxa"/>
            <w:gridSpan w:val="2"/>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49"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63"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c>
          <w:tcPr>
            <w:tcW w:w="980" w:type="dxa"/>
            <w:gridSpan w:val="2"/>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cs="Calibri"/>
                <w:b/>
                <w:bCs/>
                <w:color w:val="000000"/>
                <w:sz w:val="18"/>
                <w:szCs w:val="18"/>
                <w:lang w:eastAsia="en-AU"/>
              </w:rPr>
            </w:pPr>
          </w:p>
        </w:tc>
      </w:tr>
    </w:tbl>
    <w:p w:rsidR="006B000B" w:rsidRDefault="006B000B" w:rsidP="006B000B">
      <w:pPr>
        <w:sectPr w:rsidR="006B000B" w:rsidSect="003F16F9">
          <w:pgSz w:w="11907" w:h="16840" w:code="9"/>
          <w:pgMar w:top="1151" w:right="1440" w:bottom="1729" w:left="1440" w:header="720" w:footer="720" w:gutter="0"/>
          <w:cols w:space="720"/>
        </w:sectPr>
      </w:pPr>
    </w:p>
    <w:p w:rsidR="006B000B" w:rsidRPr="00460ECC" w:rsidRDefault="006B000B" w:rsidP="006B000B">
      <w:pPr>
        <w:pStyle w:val="Caption"/>
      </w:pPr>
      <w:r>
        <w:t xml:space="preserve">Table </w:t>
      </w:r>
      <w:fldSimple w:instr=" SEQ Table \* ARABIC ">
        <w:r w:rsidR="007F2F30">
          <w:rPr>
            <w:noProof/>
          </w:rPr>
          <w:t>10</w:t>
        </w:r>
      </w:fldSimple>
      <w:r>
        <w:t xml:space="preserve">: ACT Gambling and Racing Commission: </w:t>
      </w:r>
      <w:r w:rsidR="00820B28">
        <w:t>Cash Flow Statement</w:t>
      </w:r>
    </w:p>
    <w:tbl>
      <w:tblPr>
        <w:tblW w:w="5000" w:type="pct"/>
        <w:tblInd w:w="-4" w:type="dxa"/>
        <w:tblLayout w:type="fixed"/>
        <w:tblLook w:val="0000"/>
      </w:tblPr>
      <w:tblGrid>
        <w:gridCol w:w="987"/>
        <w:gridCol w:w="2368"/>
        <w:gridCol w:w="1029"/>
        <w:gridCol w:w="972"/>
        <w:gridCol w:w="971"/>
        <w:gridCol w:w="972"/>
        <w:gridCol w:w="987"/>
        <w:gridCol w:w="957"/>
      </w:tblGrid>
      <w:tr w:rsidR="006B000B" w:rsidRPr="00253195" w:rsidTr="00F70498">
        <w:trPr>
          <w:trHeight w:val="230"/>
        </w:trPr>
        <w:tc>
          <w:tcPr>
            <w:tcW w:w="980"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2013-14</w:t>
            </w:r>
          </w:p>
        </w:tc>
        <w:tc>
          <w:tcPr>
            <w:tcW w:w="2352"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p>
        </w:tc>
        <w:tc>
          <w:tcPr>
            <w:tcW w:w="1022"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2013-14</w:t>
            </w:r>
          </w:p>
        </w:tc>
        <w:tc>
          <w:tcPr>
            <w:tcW w:w="966"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2014-15</w:t>
            </w:r>
          </w:p>
        </w:tc>
        <w:tc>
          <w:tcPr>
            <w:tcW w:w="965"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rPr>
              <w:t>Variance</w:t>
            </w:r>
          </w:p>
        </w:tc>
        <w:tc>
          <w:tcPr>
            <w:tcW w:w="966"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2015-16</w:t>
            </w:r>
          </w:p>
        </w:tc>
        <w:tc>
          <w:tcPr>
            <w:tcW w:w="981"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2016-17</w:t>
            </w:r>
          </w:p>
        </w:tc>
        <w:tc>
          <w:tcPr>
            <w:tcW w:w="951"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2017-18</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Budget</w:t>
            </w:r>
          </w:p>
        </w:tc>
        <w:tc>
          <w:tcPr>
            <w:tcW w:w="2352" w:type="dxa"/>
            <w:tcBorders>
              <w:top w:val="nil"/>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p>
        </w:tc>
        <w:tc>
          <w:tcPr>
            <w:tcW w:w="1022" w:type="dxa"/>
            <w:tcBorders>
              <w:top w:val="nil"/>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Est'd Outcome</w:t>
            </w:r>
          </w:p>
        </w:tc>
        <w:tc>
          <w:tcPr>
            <w:tcW w:w="966" w:type="dxa"/>
            <w:tcBorders>
              <w:top w:val="nil"/>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Budget</w:t>
            </w:r>
          </w:p>
        </w:tc>
        <w:tc>
          <w:tcPr>
            <w:tcW w:w="965" w:type="dxa"/>
            <w:tcBorders>
              <w:top w:val="nil"/>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Estimate</w:t>
            </w:r>
          </w:p>
        </w:tc>
        <w:tc>
          <w:tcPr>
            <w:tcW w:w="981" w:type="dxa"/>
            <w:tcBorders>
              <w:top w:val="nil"/>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Estimate</w:t>
            </w:r>
          </w:p>
        </w:tc>
        <w:tc>
          <w:tcPr>
            <w:tcW w:w="951" w:type="dxa"/>
            <w:tcBorders>
              <w:top w:val="nil"/>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Estimate</w:t>
            </w:r>
          </w:p>
        </w:tc>
      </w:tr>
      <w:tr w:rsidR="006B000B" w:rsidRPr="00253195" w:rsidTr="00F70498">
        <w:trPr>
          <w:trHeight w:val="230"/>
        </w:trPr>
        <w:tc>
          <w:tcPr>
            <w:tcW w:w="980"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2352"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p>
        </w:tc>
        <w:tc>
          <w:tcPr>
            <w:tcW w:w="1022"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966"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965"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w:t>
            </w:r>
          </w:p>
        </w:tc>
        <w:tc>
          <w:tcPr>
            <w:tcW w:w="966"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981"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951"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102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9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98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95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r>
      <w:tr w:rsidR="006B000B" w:rsidRPr="00253195" w:rsidTr="00F70498">
        <w:trPr>
          <w:trHeight w:val="463"/>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4340" w:type="dxa"/>
            <w:gridSpan w:val="3"/>
            <w:tcBorders>
              <w:top w:val="nil"/>
              <w:left w:val="nil"/>
              <w:bottom w:val="nil"/>
              <w:right w:val="nil"/>
            </w:tcBorders>
            <w:shd w:val="solid" w:color="FFFFFF" w:fill="auto"/>
          </w:tcPr>
          <w:p w:rsidR="006B000B" w:rsidRPr="00253195" w:rsidRDefault="006B000B" w:rsidP="00F70498">
            <w:pPr>
              <w:pStyle w:val="BStabletext"/>
              <w:rPr>
                <w:b/>
              </w:rPr>
            </w:pPr>
            <w:r w:rsidRPr="00253195">
              <w:rPr>
                <w:b/>
              </w:rPr>
              <w:t>CASH FLOWS FROM OPERATING ACTIVITIES</w:t>
            </w:r>
          </w:p>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r w:rsidRPr="00253195">
              <w:rPr>
                <w:rFonts w:eastAsiaTheme="minorHAnsi" w:cs="Calibri"/>
                <w:color w:val="000000"/>
                <w:sz w:val="18"/>
                <w:szCs w:val="18"/>
              </w:rPr>
              <w:t xml:space="preserve"> </w:t>
            </w:r>
          </w:p>
        </w:tc>
        <w:tc>
          <w:tcPr>
            <w:tcW w:w="9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8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5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Receipts</w:t>
            </w:r>
          </w:p>
        </w:tc>
        <w:tc>
          <w:tcPr>
            <w:tcW w:w="102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8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5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4,451</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Cash from Government for Outputs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4,499</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4,614</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3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4,752</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4,910</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5,012</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56,555</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Taxes, Fees and Fines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55,998</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56,643</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1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56,299</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57,765</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59,270</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79</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Interest Received</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79</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86</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9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94</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101</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104</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1,261</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Other Receipts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1,208</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1,236</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2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1,263</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1,292</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1,321</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62,346</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Operating Receipts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61,784</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62,579</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1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62,408</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64,068</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65,707</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102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8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5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Payments</w:t>
            </w:r>
          </w:p>
        </w:tc>
        <w:tc>
          <w:tcPr>
            <w:tcW w:w="102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8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5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2,789</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Related to Employees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2,830</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2,886</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2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3,074</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3,055</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3,096</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385</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Related to Superannuation</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392</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421</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7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470</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490</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520</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2,228</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Related to Supplies and Services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2,175</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2,232</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3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2,287</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2,345</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2,405</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Borrowing Costs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2</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119</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Other</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119</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119</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119</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119</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119</w:t>
            </w:r>
          </w:p>
        </w:tc>
      </w:tr>
      <w:tr w:rsidR="006B000B" w:rsidRPr="00253195" w:rsidTr="00F70498">
        <w:trPr>
          <w:trHeight w:val="463"/>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56,555</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Territory Receipts to</w:t>
            </w:r>
          </w:p>
          <w:p w:rsidR="006B000B" w:rsidRPr="00253195" w:rsidRDefault="006B000B" w:rsidP="00F70498">
            <w:pPr>
              <w:pStyle w:val="BStabletext"/>
            </w:pPr>
            <w:r w:rsidRPr="00253195">
              <w:t xml:space="preserve">   Government</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55,998</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56,643</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1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56,299</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57,765</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59,270</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62,078</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Operating Payments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61,516</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62,303</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1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62,251</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63,776</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65,412</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102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8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5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268</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NET CASH INFLOW/</w:t>
            </w:r>
            <w:r w:rsidRPr="00253195">
              <w:rPr>
                <w:b/>
              </w:rPr>
              <w:br/>
              <w:t>(OUTFLOW) FROM OPERATING ACTIVITIES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268</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276</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3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157</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292</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295</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102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8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5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4340" w:type="dxa"/>
            <w:gridSpan w:val="3"/>
            <w:tcBorders>
              <w:top w:val="nil"/>
              <w:left w:val="nil"/>
              <w:bottom w:val="nil"/>
              <w:right w:val="nil"/>
            </w:tcBorders>
            <w:shd w:val="solid" w:color="FFFFFF" w:fill="auto"/>
          </w:tcPr>
          <w:p w:rsidR="006B000B" w:rsidRPr="00253195" w:rsidRDefault="006B000B" w:rsidP="00F70498">
            <w:pPr>
              <w:pStyle w:val="BStabletext"/>
              <w:rPr>
                <w:b/>
              </w:rPr>
            </w:pPr>
            <w:r w:rsidRPr="00253195">
              <w:rPr>
                <w:b/>
              </w:rPr>
              <w:t>CASH FLOWS FROM INVESTING ACTIVITIES</w:t>
            </w:r>
            <w:r w:rsidRPr="00253195">
              <w:rPr>
                <w:rFonts w:eastAsiaTheme="minorHAnsi" w:cs="Calibri"/>
                <w:color w:val="000000"/>
              </w:rPr>
              <w:t xml:space="preserve"> </w:t>
            </w:r>
          </w:p>
        </w:tc>
        <w:tc>
          <w:tcPr>
            <w:tcW w:w="9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8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5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102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8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5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Payments</w:t>
            </w:r>
          </w:p>
        </w:tc>
        <w:tc>
          <w:tcPr>
            <w:tcW w:w="102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8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5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10</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Purchase of Property, Plant and Equipment and Capital Works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10</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10</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10</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10</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10</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0</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Purchase of Land and Intangibles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46</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0</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-100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0</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0</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0</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10</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Investing Payments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56</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10</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-82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10</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10</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10</w:t>
            </w:r>
          </w:p>
        </w:tc>
      </w:tr>
      <w:tr w:rsidR="006B000B" w:rsidRPr="00253195" w:rsidTr="00F70498">
        <w:trPr>
          <w:trHeight w:val="230"/>
        </w:trPr>
        <w:tc>
          <w:tcPr>
            <w:tcW w:w="980" w:type="dxa"/>
            <w:tcBorders>
              <w:top w:val="nil"/>
              <w:left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2352" w:type="dxa"/>
            <w:tcBorders>
              <w:top w:val="nil"/>
              <w:left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1022" w:type="dxa"/>
            <w:tcBorders>
              <w:top w:val="nil"/>
              <w:left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5" w:type="dxa"/>
            <w:tcBorders>
              <w:top w:val="nil"/>
              <w:left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81" w:type="dxa"/>
            <w:tcBorders>
              <w:top w:val="nil"/>
              <w:left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51" w:type="dxa"/>
            <w:tcBorders>
              <w:top w:val="nil"/>
              <w:left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-10</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NET CASH INFLOW/</w:t>
            </w:r>
            <w:r w:rsidRPr="00253195">
              <w:rPr>
                <w:b/>
              </w:rPr>
              <w:br/>
              <w:t>(OUTFLOW) FROM INVESTING ACTIVITIES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-56</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-10</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82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-10</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-10</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-10</w:t>
            </w:r>
          </w:p>
        </w:tc>
      </w:tr>
      <w:tr w:rsidR="006B000B" w:rsidRPr="00253195" w:rsidTr="00F70498">
        <w:trPr>
          <w:trHeight w:val="230"/>
        </w:trPr>
        <w:tc>
          <w:tcPr>
            <w:tcW w:w="980" w:type="dxa"/>
            <w:tcBorders>
              <w:top w:val="nil"/>
              <w:left w:val="nil"/>
              <w:bottom w:val="single" w:sz="4" w:space="0" w:color="000000"/>
              <w:right w:val="nil"/>
            </w:tcBorders>
            <w:shd w:val="solid" w:color="FFFFFF" w:fill="auto"/>
          </w:tcPr>
          <w:p w:rsidR="006B000B" w:rsidRPr="00253195" w:rsidRDefault="006B000B" w:rsidP="00F70498">
            <w:pPr>
              <w:pStyle w:val="BStablefigures"/>
              <w:framePr w:wrap="auto"/>
              <w:rPr>
                <w:b/>
                <w:bCs/>
              </w:rPr>
            </w:pPr>
          </w:p>
        </w:tc>
        <w:tc>
          <w:tcPr>
            <w:tcW w:w="2352" w:type="dxa"/>
            <w:tcBorders>
              <w:top w:val="nil"/>
              <w:left w:val="nil"/>
              <w:bottom w:val="single" w:sz="4" w:space="0" w:color="000000"/>
              <w:right w:val="nil"/>
            </w:tcBorders>
            <w:shd w:val="solid" w:color="FFFFFF" w:fill="auto"/>
          </w:tcPr>
          <w:p w:rsidR="006B000B" w:rsidRPr="00253195" w:rsidRDefault="006B000B" w:rsidP="00F70498">
            <w:pPr>
              <w:pStyle w:val="BStabletext"/>
              <w:rPr>
                <w:b/>
              </w:rPr>
            </w:pPr>
          </w:p>
        </w:tc>
        <w:tc>
          <w:tcPr>
            <w:tcW w:w="1022" w:type="dxa"/>
            <w:tcBorders>
              <w:top w:val="nil"/>
              <w:left w:val="nil"/>
              <w:bottom w:val="single" w:sz="4" w:space="0" w:color="000000"/>
              <w:right w:val="nil"/>
            </w:tcBorders>
            <w:shd w:val="solid" w:color="FFFFFF" w:fill="auto"/>
          </w:tcPr>
          <w:p w:rsidR="006B000B" w:rsidRPr="00253195" w:rsidRDefault="006B000B" w:rsidP="00F70498">
            <w:pPr>
              <w:pStyle w:val="BStablefigures"/>
              <w:framePr w:wrap="auto"/>
              <w:rPr>
                <w:b/>
                <w:bCs/>
              </w:rPr>
            </w:pPr>
          </w:p>
        </w:tc>
        <w:tc>
          <w:tcPr>
            <w:tcW w:w="966" w:type="dxa"/>
            <w:tcBorders>
              <w:top w:val="nil"/>
              <w:left w:val="nil"/>
              <w:bottom w:val="single" w:sz="4" w:space="0" w:color="000000"/>
              <w:right w:val="nil"/>
            </w:tcBorders>
            <w:shd w:val="solid" w:color="FFFFFF" w:fill="auto"/>
          </w:tcPr>
          <w:p w:rsidR="006B000B" w:rsidRPr="00253195" w:rsidRDefault="006B000B" w:rsidP="00F70498">
            <w:pPr>
              <w:pStyle w:val="BStablefigures"/>
              <w:framePr w:wrap="auto"/>
              <w:rPr>
                <w:b/>
                <w:bCs/>
              </w:rPr>
            </w:pPr>
          </w:p>
        </w:tc>
        <w:tc>
          <w:tcPr>
            <w:tcW w:w="965" w:type="dxa"/>
            <w:tcBorders>
              <w:top w:val="nil"/>
              <w:left w:val="nil"/>
              <w:bottom w:val="single" w:sz="4" w:space="0" w:color="000000"/>
              <w:right w:val="nil"/>
            </w:tcBorders>
            <w:shd w:val="solid" w:color="FFFFFF" w:fill="auto"/>
          </w:tcPr>
          <w:p w:rsidR="006B000B" w:rsidRPr="00253195" w:rsidRDefault="006B000B" w:rsidP="00F70498">
            <w:pPr>
              <w:pStyle w:val="BStablefigures"/>
              <w:framePr w:wrap="auto"/>
              <w:rPr>
                <w:b/>
                <w:bCs/>
              </w:rPr>
            </w:pPr>
          </w:p>
        </w:tc>
        <w:tc>
          <w:tcPr>
            <w:tcW w:w="966" w:type="dxa"/>
            <w:tcBorders>
              <w:top w:val="nil"/>
              <w:left w:val="nil"/>
              <w:bottom w:val="single" w:sz="4" w:space="0" w:color="000000"/>
              <w:right w:val="nil"/>
            </w:tcBorders>
            <w:shd w:val="solid" w:color="FFFFFF" w:fill="auto"/>
          </w:tcPr>
          <w:p w:rsidR="006B000B" w:rsidRPr="00253195" w:rsidRDefault="006B000B" w:rsidP="00F70498">
            <w:pPr>
              <w:pStyle w:val="BStablefigures"/>
              <w:framePr w:wrap="auto"/>
              <w:rPr>
                <w:b/>
                <w:bCs/>
              </w:rPr>
            </w:pPr>
          </w:p>
        </w:tc>
        <w:tc>
          <w:tcPr>
            <w:tcW w:w="981" w:type="dxa"/>
            <w:tcBorders>
              <w:top w:val="nil"/>
              <w:left w:val="nil"/>
              <w:bottom w:val="single" w:sz="4" w:space="0" w:color="000000"/>
              <w:right w:val="nil"/>
            </w:tcBorders>
            <w:shd w:val="solid" w:color="FFFFFF" w:fill="auto"/>
          </w:tcPr>
          <w:p w:rsidR="006B000B" w:rsidRPr="00253195" w:rsidRDefault="006B000B" w:rsidP="00F70498">
            <w:pPr>
              <w:pStyle w:val="BStablefigures"/>
              <w:framePr w:wrap="auto"/>
              <w:rPr>
                <w:b/>
                <w:bCs/>
              </w:rPr>
            </w:pPr>
          </w:p>
        </w:tc>
        <w:tc>
          <w:tcPr>
            <w:tcW w:w="951" w:type="dxa"/>
            <w:tcBorders>
              <w:top w:val="nil"/>
              <w:left w:val="nil"/>
              <w:bottom w:val="single" w:sz="4" w:space="0" w:color="000000"/>
              <w:right w:val="nil"/>
            </w:tcBorders>
            <w:shd w:val="solid" w:color="FFFFFF" w:fill="auto"/>
          </w:tcPr>
          <w:p w:rsidR="006B000B" w:rsidRPr="00253195" w:rsidRDefault="006B000B" w:rsidP="00F70498">
            <w:pPr>
              <w:pStyle w:val="BStablefigures"/>
              <w:framePr w:wrap="auto"/>
              <w:rPr>
                <w:b/>
                <w:bCs/>
              </w:rPr>
            </w:pPr>
          </w:p>
        </w:tc>
      </w:tr>
    </w:tbl>
    <w:p w:rsidR="006B000B" w:rsidRDefault="006B000B" w:rsidP="006B000B">
      <w:pPr>
        <w:sectPr w:rsidR="006B000B" w:rsidSect="003F16F9">
          <w:pgSz w:w="11907" w:h="16840" w:code="9"/>
          <w:pgMar w:top="1151" w:right="1440" w:bottom="1729" w:left="1440" w:header="720" w:footer="720" w:gutter="0"/>
          <w:cols w:space="720"/>
        </w:sectPr>
      </w:pPr>
    </w:p>
    <w:tbl>
      <w:tblPr>
        <w:tblW w:w="5000" w:type="pct"/>
        <w:tblInd w:w="-4" w:type="dxa"/>
        <w:tblLayout w:type="fixed"/>
        <w:tblLook w:val="0000"/>
      </w:tblPr>
      <w:tblGrid>
        <w:gridCol w:w="987"/>
        <w:gridCol w:w="2368"/>
        <w:gridCol w:w="1029"/>
        <w:gridCol w:w="972"/>
        <w:gridCol w:w="971"/>
        <w:gridCol w:w="972"/>
        <w:gridCol w:w="987"/>
        <w:gridCol w:w="957"/>
      </w:tblGrid>
      <w:tr w:rsidR="006B000B" w:rsidRPr="00253195" w:rsidTr="00F70498">
        <w:trPr>
          <w:trHeight w:val="230"/>
        </w:trPr>
        <w:tc>
          <w:tcPr>
            <w:tcW w:w="980"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2013-14</w:t>
            </w:r>
          </w:p>
        </w:tc>
        <w:tc>
          <w:tcPr>
            <w:tcW w:w="2352"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p>
        </w:tc>
        <w:tc>
          <w:tcPr>
            <w:tcW w:w="1022"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2013-14</w:t>
            </w:r>
          </w:p>
        </w:tc>
        <w:tc>
          <w:tcPr>
            <w:tcW w:w="966"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2014-15</w:t>
            </w:r>
          </w:p>
        </w:tc>
        <w:tc>
          <w:tcPr>
            <w:tcW w:w="965"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rPr>
              <w:t>Variance</w:t>
            </w:r>
          </w:p>
        </w:tc>
        <w:tc>
          <w:tcPr>
            <w:tcW w:w="966"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2015-16</w:t>
            </w:r>
          </w:p>
        </w:tc>
        <w:tc>
          <w:tcPr>
            <w:tcW w:w="981"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2016-17</w:t>
            </w:r>
          </w:p>
        </w:tc>
        <w:tc>
          <w:tcPr>
            <w:tcW w:w="951" w:type="dxa"/>
            <w:tcBorders>
              <w:top w:val="single" w:sz="6" w:space="0" w:color="auto"/>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2017-18</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Budget</w:t>
            </w:r>
          </w:p>
        </w:tc>
        <w:tc>
          <w:tcPr>
            <w:tcW w:w="2352" w:type="dxa"/>
            <w:tcBorders>
              <w:top w:val="nil"/>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p>
        </w:tc>
        <w:tc>
          <w:tcPr>
            <w:tcW w:w="1022" w:type="dxa"/>
            <w:tcBorders>
              <w:top w:val="nil"/>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Est'd Outcome</w:t>
            </w:r>
          </w:p>
        </w:tc>
        <w:tc>
          <w:tcPr>
            <w:tcW w:w="966" w:type="dxa"/>
            <w:tcBorders>
              <w:top w:val="nil"/>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Budget</w:t>
            </w:r>
          </w:p>
        </w:tc>
        <w:tc>
          <w:tcPr>
            <w:tcW w:w="965" w:type="dxa"/>
            <w:tcBorders>
              <w:top w:val="nil"/>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p>
        </w:tc>
        <w:tc>
          <w:tcPr>
            <w:tcW w:w="966" w:type="dxa"/>
            <w:tcBorders>
              <w:top w:val="nil"/>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Estimate</w:t>
            </w:r>
          </w:p>
        </w:tc>
        <w:tc>
          <w:tcPr>
            <w:tcW w:w="981" w:type="dxa"/>
            <w:tcBorders>
              <w:top w:val="nil"/>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Estimate</w:t>
            </w:r>
          </w:p>
        </w:tc>
        <w:tc>
          <w:tcPr>
            <w:tcW w:w="951" w:type="dxa"/>
            <w:tcBorders>
              <w:top w:val="nil"/>
              <w:left w:val="nil"/>
              <w:bottom w:val="nil"/>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Estimate</w:t>
            </w:r>
          </w:p>
        </w:tc>
      </w:tr>
      <w:tr w:rsidR="006B000B" w:rsidRPr="00253195" w:rsidTr="00F70498">
        <w:trPr>
          <w:trHeight w:val="230"/>
        </w:trPr>
        <w:tc>
          <w:tcPr>
            <w:tcW w:w="980"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2352"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p>
        </w:tc>
        <w:tc>
          <w:tcPr>
            <w:tcW w:w="1022"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966"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965"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w:t>
            </w:r>
          </w:p>
        </w:tc>
        <w:tc>
          <w:tcPr>
            <w:tcW w:w="966"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981"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c>
          <w:tcPr>
            <w:tcW w:w="951" w:type="dxa"/>
            <w:tcBorders>
              <w:top w:val="nil"/>
              <w:left w:val="nil"/>
              <w:bottom w:val="single" w:sz="6" w:space="0" w:color="auto"/>
              <w:right w:val="nil"/>
            </w:tcBorders>
            <w:shd w:val="solid" w:color="FFFFFF" w:fill="auto"/>
          </w:tcPr>
          <w:p w:rsidR="006B000B" w:rsidRPr="00253195" w:rsidRDefault="006B000B" w:rsidP="00F70498">
            <w:pPr>
              <w:pStyle w:val="BStableheading"/>
              <w:framePr w:wrap="auto" w:vAnchor="margin" w:yAlign="inline"/>
              <w:rPr>
                <w:sz w:val="18"/>
                <w:szCs w:val="18"/>
                <w:lang w:eastAsia="en-AU"/>
              </w:rPr>
            </w:pPr>
            <w:r w:rsidRPr="00253195">
              <w:rPr>
                <w:sz w:val="18"/>
                <w:szCs w:val="18"/>
                <w:lang w:eastAsia="en-AU"/>
              </w:rPr>
              <w:t>$'000</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102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8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5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4340" w:type="dxa"/>
            <w:gridSpan w:val="3"/>
            <w:tcBorders>
              <w:top w:val="nil"/>
              <w:left w:val="nil"/>
              <w:bottom w:val="nil"/>
              <w:right w:val="nil"/>
            </w:tcBorders>
            <w:shd w:val="solid" w:color="FFFFFF" w:fill="auto"/>
          </w:tcPr>
          <w:p w:rsidR="006B000B" w:rsidRPr="00253195" w:rsidRDefault="006B000B" w:rsidP="00F70498">
            <w:pPr>
              <w:pStyle w:val="BStabletext"/>
              <w:rPr>
                <w:b/>
              </w:rPr>
            </w:pPr>
            <w:r w:rsidRPr="00253195">
              <w:rPr>
                <w:b/>
              </w:rPr>
              <w:t>CASH FLOWS FROM FINANCING ACTIVITIES</w:t>
            </w:r>
            <w:r w:rsidRPr="00253195">
              <w:rPr>
                <w:rFonts w:eastAsiaTheme="minorHAnsi" w:cs="Calibri"/>
                <w:color w:val="000000"/>
              </w:rPr>
              <w:t xml:space="preserve"> </w:t>
            </w:r>
          </w:p>
        </w:tc>
        <w:tc>
          <w:tcPr>
            <w:tcW w:w="9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8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5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102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8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5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Receipts</w:t>
            </w:r>
          </w:p>
        </w:tc>
        <w:tc>
          <w:tcPr>
            <w:tcW w:w="102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8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5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0</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Capital Injections from Government</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0</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127</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0</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0</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0</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0</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Financing Receipts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0</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127</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0</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0</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0</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102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8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5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Payments</w:t>
            </w:r>
          </w:p>
        </w:tc>
        <w:tc>
          <w:tcPr>
            <w:tcW w:w="102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8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5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7</w:t>
            </w:r>
          </w:p>
        </w:tc>
        <w:tc>
          <w:tcPr>
            <w:tcW w:w="2352" w:type="dxa"/>
            <w:tcBorders>
              <w:top w:val="nil"/>
              <w:left w:val="nil"/>
              <w:bottom w:val="nil"/>
              <w:right w:val="nil"/>
            </w:tcBorders>
            <w:shd w:val="solid" w:color="FFFFFF" w:fill="auto"/>
          </w:tcPr>
          <w:p w:rsidR="006B000B" w:rsidRPr="00253195" w:rsidRDefault="006B000B" w:rsidP="00F70498">
            <w:pPr>
              <w:pStyle w:val="BStabletext"/>
            </w:pPr>
            <w:r w:rsidRPr="00253195">
              <w:t>Repayment of Finance Leases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7</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7</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 xml:space="preserve">-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7</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7</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pPr>
            <w:r w:rsidRPr="00253195">
              <w:t>7</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7</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Financing Payments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7</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7</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7</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7</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7</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102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8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5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-7</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NET CASH INFLOW/</w:t>
            </w:r>
            <w:r w:rsidRPr="00253195">
              <w:rPr>
                <w:b/>
              </w:rPr>
              <w:br/>
              <w:t>(OUTFLOW) FROM FINANCING ACTIVITIES</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-7</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120</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-7</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-7</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-7</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102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8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5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251</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NET INCREASE / (DECREASE) IN CASH HELD</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205</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386</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88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140</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275</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278</w:t>
            </w: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235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1022"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5"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98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951" w:type="dxa"/>
            <w:tcBorders>
              <w:top w:val="nil"/>
              <w:left w:val="nil"/>
              <w:bottom w:val="nil"/>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2,524</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CASH AT THE BEGINNING OF REPORTING PERIOD</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3,245</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3,450</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6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3,836</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3,976</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4,251</w:t>
            </w:r>
          </w:p>
        </w:tc>
      </w:tr>
      <w:tr w:rsidR="00A30057" w:rsidRPr="00253195" w:rsidTr="00F70498">
        <w:trPr>
          <w:trHeight w:val="230"/>
        </w:trPr>
        <w:tc>
          <w:tcPr>
            <w:tcW w:w="980" w:type="dxa"/>
            <w:tcBorders>
              <w:top w:val="nil"/>
              <w:left w:val="nil"/>
              <w:bottom w:val="nil"/>
              <w:right w:val="nil"/>
            </w:tcBorders>
            <w:shd w:val="solid" w:color="FFFFFF" w:fill="auto"/>
          </w:tcPr>
          <w:p w:rsidR="00A30057" w:rsidRPr="00253195" w:rsidRDefault="00A30057" w:rsidP="00F70498">
            <w:pPr>
              <w:pStyle w:val="BStablefigures"/>
              <w:framePr w:wrap="auto"/>
              <w:rPr>
                <w:b/>
                <w:bCs/>
              </w:rPr>
            </w:pPr>
          </w:p>
        </w:tc>
        <w:tc>
          <w:tcPr>
            <w:tcW w:w="2352" w:type="dxa"/>
            <w:tcBorders>
              <w:top w:val="nil"/>
              <w:left w:val="nil"/>
              <w:bottom w:val="nil"/>
              <w:right w:val="nil"/>
            </w:tcBorders>
            <w:shd w:val="solid" w:color="FFFFFF" w:fill="auto"/>
          </w:tcPr>
          <w:p w:rsidR="00A30057" w:rsidRPr="00253195" w:rsidRDefault="00A30057" w:rsidP="00F70498">
            <w:pPr>
              <w:pStyle w:val="BStabletext"/>
              <w:rPr>
                <w:b/>
              </w:rPr>
            </w:pPr>
          </w:p>
        </w:tc>
        <w:tc>
          <w:tcPr>
            <w:tcW w:w="1022" w:type="dxa"/>
            <w:tcBorders>
              <w:top w:val="nil"/>
              <w:left w:val="nil"/>
              <w:bottom w:val="nil"/>
              <w:right w:val="nil"/>
            </w:tcBorders>
            <w:shd w:val="solid" w:color="FFFFFF" w:fill="auto"/>
          </w:tcPr>
          <w:p w:rsidR="00A30057" w:rsidRPr="00253195" w:rsidRDefault="00A30057" w:rsidP="00F70498">
            <w:pPr>
              <w:pStyle w:val="BStablefigures"/>
              <w:framePr w:wrap="auto"/>
              <w:rPr>
                <w:b/>
                <w:bCs/>
              </w:rPr>
            </w:pPr>
          </w:p>
        </w:tc>
        <w:tc>
          <w:tcPr>
            <w:tcW w:w="966" w:type="dxa"/>
            <w:tcBorders>
              <w:top w:val="nil"/>
              <w:left w:val="nil"/>
              <w:bottom w:val="nil"/>
              <w:right w:val="nil"/>
            </w:tcBorders>
            <w:shd w:val="solid" w:color="FFFFFF" w:fill="auto"/>
          </w:tcPr>
          <w:p w:rsidR="00A30057" w:rsidRPr="00253195" w:rsidRDefault="00A30057" w:rsidP="00F70498">
            <w:pPr>
              <w:pStyle w:val="BStablefigures"/>
              <w:framePr w:wrap="auto"/>
              <w:rPr>
                <w:b/>
                <w:bCs/>
              </w:rPr>
            </w:pPr>
          </w:p>
        </w:tc>
        <w:tc>
          <w:tcPr>
            <w:tcW w:w="965" w:type="dxa"/>
            <w:tcBorders>
              <w:top w:val="nil"/>
              <w:left w:val="nil"/>
              <w:bottom w:val="nil"/>
              <w:right w:val="nil"/>
            </w:tcBorders>
            <w:shd w:val="solid" w:color="FFFFFF" w:fill="auto"/>
          </w:tcPr>
          <w:p w:rsidR="00A30057" w:rsidRPr="00253195" w:rsidRDefault="00A30057" w:rsidP="00F70498">
            <w:pPr>
              <w:pStyle w:val="BStablefigures"/>
              <w:framePr w:wrap="auto"/>
              <w:rPr>
                <w:b/>
                <w:bCs/>
              </w:rPr>
            </w:pPr>
          </w:p>
        </w:tc>
        <w:tc>
          <w:tcPr>
            <w:tcW w:w="966" w:type="dxa"/>
            <w:tcBorders>
              <w:top w:val="nil"/>
              <w:left w:val="nil"/>
              <w:bottom w:val="nil"/>
              <w:right w:val="nil"/>
            </w:tcBorders>
            <w:shd w:val="solid" w:color="FFFFFF" w:fill="auto"/>
          </w:tcPr>
          <w:p w:rsidR="00A30057" w:rsidRPr="00253195" w:rsidRDefault="00A30057" w:rsidP="00F70498">
            <w:pPr>
              <w:pStyle w:val="BStablefigures"/>
              <w:framePr w:wrap="auto"/>
              <w:rPr>
                <w:b/>
                <w:bCs/>
              </w:rPr>
            </w:pPr>
          </w:p>
        </w:tc>
        <w:tc>
          <w:tcPr>
            <w:tcW w:w="981" w:type="dxa"/>
            <w:tcBorders>
              <w:top w:val="nil"/>
              <w:left w:val="nil"/>
              <w:bottom w:val="nil"/>
              <w:right w:val="nil"/>
            </w:tcBorders>
            <w:shd w:val="solid" w:color="FFFFFF" w:fill="auto"/>
          </w:tcPr>
          <w:p w:rsidR="00A30057" w:rsidRPr="00253195" w:rsidRDefault="00A30057" w:rsidP="00F70498">
            <w:pPr>
              <w:pStyle w:val="BStablefigures"/>
              <w:framePr w:wrap="auto"/>
              <w:rPr>
                <w:b/>
                <w:bCs/>
              </w:rPr>
            </w:pPr>
          </w:p>
        </w:tc>
        <w:tc>
          <w:tcPr>
            <w:tcW w:w="951" w:type="dxa"/>
            <w:tcBorders>
              <w:top w:val="nil"/>
              <w:left w:val="nil"/>
              <w:bottom w:val="nil"/>
              <w:right w:val="nil"/>
            </w:tcBorders>
            <w:shd w:val="solid" w:color="FFFFFF" w:fill="auto"/>
          </w:tcPr>
          <w:p w:rsidR="00A30057" w:rsidRPr="00253195" w:rsidRDefault="00A30057" w:rsidP="00F70498">
            <w:pPr>
              <w:pStyle w:val="BStablefigures"/>
              <w:framePr w:wrap="auto"/>
              <w:rPr>
                <w:b/>
                <w:bCs/>
              </w:rPr>
            </w:pPr>
          </w:p>
        </w:tc>
      </w:tr>
      <w:tr w:rsidR="006B000B" w:rsidRPr="00253195" w:rsidTr="00F70498">
        <w:trPr>
          <w:trHeight w:val="230"/>
        </w:trPr>
        <w:tc>
          <w:tcPr>
            <w:tcW w:w="980"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2,775</w:t>
            </w:r>
          </w:p>
        </w:tc>
        <w:tc>
          <w:tcPr>
            <w:tcW w:w="2352" w:type="dxa"/>
            <w:tcBorders>
              <w:top w:val="nil"/>
              <w:left w:val="nil"/>
              <w:bottom w:val="nil"/>
              <w:right w:val="nil"/>
            </w:tcBorders>
            <w:shd w:val="solid" w:color="FFFFFF" w:fill="auto"/>
          </w:tcPr>
          <w:p w:rsidR="006B000B" w:rsidRPr="00253195" w:rsidRDefault="006B000B" w:rsidP="00F70498">
            <w:pPr>
              <w:pStyle w:val="BStabletext"/>
              <w:rPr>
                <w:b/>
              </w:rPr>
            </w:pPr>
            <w:r w:rsidRPr="00253195">
              <w:rPr>
                <w:b/>
              </w:rPr>
              <w:t>CASH AT THE END OF REPORTING PERIOD</w:t>
            </w:r>
          </w:p>
        </w:tc>
        <w:tc>
          <w:tcPr>
            <w:tcW w:w="1022"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3,450</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3,836</w:t>
            </w:r>
          </w:p>
        </w:tc>
        <w:tc>
          <w:tcPr>
            <w:tcW w:w="965"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 xml:space="preserve">11 </w:t>
            </w:r>
          </w:p>
        </w:tc>
        <w:tc>
          <w:tcPr>
            <w:tcW w:w="966"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3,976</w:t>
            </w:r>
          </w:p>
        </w:tc>
        <w:tc>
          <w:tcPr>
            <w:tcW w:w="981"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4,251</w:t>
            </w:r>
          </w:p>
        </w:tc>
        <w:tc>
          <w:tcPr>
            <w:tcW w:w="951" w:type="dxa"/>
            <w:tcBorders>
              <w:top w:val="nil"/>
              <w:left w:val="nil"/>
              <w:bottom w:val="nil"/>
              <w:right w:val="nil"/>
            </w:tcBorders>
            <w:shd w:val="solid" w:color="FFFFFF" w:fill="auto"/>
          </w:tcPr>
          <w:p w:rsidR="006B000B" w:rsidRPr="00253195" w:rsidRDefault="006B000B" w:rsidP="00F70498">
            <w:pPr>
              <w:pStyle w:val="BStablefigures"/>
              <w:framePr w:wrap="auto"/>
              <w:rPr>
                <w:b/>
                <w:bCs/>
              </w:rPr>
            </w:pPr>
            <w:r w:rsidRPr="00253195">
              <w:rPr>
                <w:b/>
                <w:bCs/>
              </w:rPr>
              <w:t>4,529</w:t>
            </w:r>
          </w:p>
        </w:tc>
      </w:tr>
      <w:tr w:rsidR="006B000B" w:rsidRPr="00253195" w:rsidTr="00F70498">
        <w:trPr>
          <w:trHeight w:val="230"/>
        </w:trPr>
        <w:tc>
          <w:tcPr>
            <w:tcW w:w="980"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2352"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1022"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b/>
                <w:bCs/>
                <w:color w:val="000000"/>
                <w:sz w:val="18"/>
                <w:szCs w:val="18"/>
              </w:rPr>
            </w:pPr>
          </w:p>
        </w:tc>
        <w:tc>
          <w:tcPr>
            <w:tcW w:w="966"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5"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66"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81"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c>
          <w:tcPr>
            <w:tcW w:w="951" w:type="dxa"/>
            <w:tcBorders>
              <w:top w:val="nil"/>
              <w:left w:val="nil"/>
              <w:bottom w:val="single" w:sz="6" w:space="0" w:color="auto"/>
              <w:right w:val="nil"/>
            </w:tcBorders>
            <w:shd w:val="solid" w:color="FFFFFF" w:fill="auto"/>
          </w:tcPr>
          <w:p w:rsidR="006B000B" w:rsidRPr="00253195" w:rsidRDefault="006B000B" w:rsidP="00F70498">
            <w:pPr>
              <w:autoSpaceDE w:val="0"/>
              <w:autoSpaceDN w:val="0"/>
              <w:adjustRightInd w:val="0"/>
              <w:spacing w:before="0" w:after="0"/>
              <w:jc w:val="right"/>
              <w:rPr>
                <w:rFonts w:eastAsiaTheme="minorHAnsi" w:cs="Calibri"/>
                <w:color w:val="000000"/>
                <w:sz w:val="18"/>
                <w:szCs w:val="18"/>
              </w:rPr>
            </w:pPr>
          </w:p>
        </w:tc>
      </w:tr>
    </w:tbl>
    <w:p w:rsidR="006B000B" w:rsidRPr="00460ECC" w:rsidRDefault="006B000B" w:rsidP="006B000B">
      <w:pPr>
        <w:pStyle w:val="Caption"/>
      </w:pPr>
    </w:p>
    <w:p w:rsidR="006B000B" w:rsidRDefault="006B000B" w:rsidP="006B000B">
      <w:pPr>
        <w:sectPr w:rsidR="006B000B" w:rsidSect="003F16F9">
          <w:pgSz w:w="11907" w:h="16840" w:code="9"/>
          <w:pgMar w:top="1151" w:right="1440" w:bottom="1729" w:left="1440" w:header="720" w:footer="720" w:gutter="0"/>
          <w:cols w:space="720"/>
        </w:sectPr>
      </w:pPr>
    </w:p>
    <w:p w:rsidR="006B000B" w:rsidRPr="00CF1A8C" w:rsidRDefault="006B000B" w:rsidP="006B000B">
      <w:pPr>
        <w:pStyle w:val="Heading3"/>
      </w:pPr>
      <w:r>
        <w:t xml:space="preserve">Notes to the </w:t>
      </w:r>
      <w:r w:rsidRPr="005E4824">
        <w:t>Controlled</w:t>
      </w:r>
      <w:r>
        <w:t xml:space="preserve"> Budget </w:t>
      </w:r>
      <w:r w:rsidRPr="003F366C">
        <w:t>Statements</w:t>
      </w:r>
    </w:p>
    <w:p w:rsidR="006B000B" w:rsidRPr="00DE4A0B" w:rsidRDefault="006B000B" w:rsidP="006B000B">
      <w:r>
        <w:t>Significant variations are as follows:</w:t>
      </w:r>
    </w:p>
    <w:p w:rsidR="006B000B" w:rsidRPr="00DE4A0B" w:rsidRDefault="006B000B" w:rsidP="006B000B">
      <w:pPr>
        <w:pStyle w:val="Heading4"/>
      </w:pPr>
      <w:r w:rsidRPr="005E4824">
        <w:t>Operating</w:t>
      </w:r>
      <w:r>
        <w:t xml:space="preserve"> Statement</w:t>
      </w:r>
    </w:p>
    <w:p w:rsidR="006B000B" w:rsidRPr="00017D0E" w:rsidRDefault="006B000B" w:rsidP="006B000B">
      <w:pPr>
        <w:pStyle w:val="BSbullet1"/>
      </w:pPr>
      <w:r>
        <w:t>taxes, fees and fines:</w:t>
      </w:r>
    </w:p>
    <w:p w:rsidR="006B000B" w:rsidRPr="007578BF" w:rsidRDefault="006B000B" w:rsidP="006B000B">
      <w:pPr>
        <w:pStyle w:val="BSbullet2"/>
      </w:pPr>
      <w:r w:rsidRPr="007578BF">
        <w:t>the decrease of $0.557 million in the 2013-14 estimated outcome from the original</w:t>
      </w:r>
      <w:r w:rsidR="00262248">
        <w:t xml:space="preserve"> </w:t>
      </w:r>
      <w:r w:rsidRPr="007578BF">
        <w:t>budget is due to a decrease in activity for gaming machine revenue ($1.711 million) and ACTTAB revenue ($0.126 million), offset by an increase in interstate lotteries ($1.275 million) and sports bookmaking revenue ($0.005 million); and</w:t>
      </w:r>
    </w:p>
    <w:p w:rsidR="006B000B" w:rsidRPr="007578BF" w:rsidRDefault="006B000B" w:rsidP="006B000B">
      <w:pPr>
        <w:pStyle w:val="BSbullet2"/>
      </w:pPr>
      <w:r w:rsidRPr="007578BF">
        <w:t>the increase $0.645 million in the 2014-15 Budget from the 2013</w:t>
      </w:r>
      <w:r w:rsidR="0084795A">
        <w:noBreakHyphen/>
      </w:r>
      <w:r w:rsidRPr="007578BF">
        <w:t>14</w:t>
      </w:r>
      <w:r w:rsidR="00262248">
        <w:t xml:space="preserve"> </w:t>
      </w:r>
      <w:r w:rsidRPr="007578BF">
        <w:t>estimated</w:t>
      </w:r>
      <w:r w:rsidR="00262248">
        <w:t xml:space="preserve"> </w:t>
      </w:r>
      <w:r w:rsidRPr="007578BF">
        <w:t>outcome is due to an expected increase in activity for gaming machine revenue ($0.852 million), regulatory fees ($0.094 million), casino revenue ($0.070 million) and ACTTAB revenue ($0.024 million) offset by a decrease in interstate lotteries ($0.395 million).</w:t>
      </w:r>
    </w:p>
    <w:p w:rsidR="006B000B" w:rsidRPr="007578BF" w:rsidRDefault="006B000B" w:rsidP="006B000B">
      <w:pPr>
        <w:pStyle w:val="BSbullet1"/>
      </w:pPr>
      <w:r>
        <w:t>transfer expenses:</w:t>
      </w:r>
    </w:p>
    <w:p w:rsidR="006B000B" w:rsidRPr="007578BF" w:rsidRDefault="006B000B" w:rsidP="006B000B">
      <w:pPr>
        <w:pStyle w:val="BSbullet2"/>
      </w:pPr>
      <w:r w:rsidRPr="007578BF">
        <w:t>the decrease of $0.557 million in the 2013-14 estimated outcome from the original</w:t>
      </w:r>
      <w:r w:rsidR="0084795A">
        <w:t> </w:t>
      </w:r>
      <w:r w:rsidRPr="007578BF">
        <w:t>budget is due to the reasons noted above under taxes, fees and fines; and</w:t>
      </w:r>
    </w:p>
    <w:p w:rsidR="006B000B" w:rsidRPr="007578BF" w:rsidRDefault="006B000B" w:rsidP="006B000B">
      <w:pPr>
        <w:pStyle w:val="BSbullet2"/>
      </w:pPr>
      <w:r w:rsidRPr="007578BF">
        <w:t>the increase $0.645 million in the 2014-15 Budget from the 2013</w:t>
      </w:r>
      <w:r w:rsidR="0084795A">
        <w:noBreakHyphen/>
      </w:r>
      <w:r w:rsidRPr="007578BF">
        <w:t>14</w:t>
      </w:r>
      <w:r w:rsidR="00262248">
        <w:t xml:space="preserve"> </w:t>
      </w:r>
      <w:r w:rsidRPr="007578BF">
        <w:t>estimated</w:t>
      </w:r>
      <w:r w:rsidR="00262248">
        <w:t xml:space="preserve"> </w:t>
      </w:r>
      <w:r w:rsidRPr="007578BF">
        <w:t>outcome is due to the reasons noted above under taxes, fees and fines.</w:t>
      </w:r>
    </w:p>
    <w:p w:rsidR="006B000B" w:rsidRPr="00DE4A0B" w:rsidRDefault="006B000B" w:rsidP="006B000B">
      <w:pPr>
        <w:pStyle w:val="Heading4"/>
      </w:pPr>
      <w:r w:rsidRPr="00DE4A0B">
        <w:t>Ba</w:t>
      </w:r>
      <w:r>
        <w:t>lance Sheet</w:t>
      </w:r>
    </w:p>
    <w:p w:rsidR="006B000B" w:rsidRPr="00017D0E" w:rsidRDefault="006B000B" w:rsidP="006B000B">
      <w:pPr>
        <w:pStyle w:val="BSbullet1"/>
      </w:pPr>
      <w:r>
        <w:t>cash and cash equivalents:</w:t>
      </w:r>
    </w:p>
    <w:p w:rsidR="006B000B" w:rsidRPr="007578BF" w:rsidRDefault="006B000B" w:rsidP="006B000B">
      <w:pPr>
        <w:pStyle w:val="BSbullet2"/>
      </w:pPr>
      <w:r w:rsidRPr="007578BF">
        <w:t>the increase of $0.675 million in the 2013</w:t>
      </w:r>
      <w:r>
        <w:noBreakHyphen/>
        <w:t>14</w:t>
      </w:r>
      <w:r w:rsidRPr="007578BF">
        <w:t xml:space="preserve"> estimated outcome from the original</w:t>
      </w:r>
      <w:r w:rsidR="00262248">
        <w:t xml:space="preserve"> </w:t>
      </w:r>
      <w:r w:rsidRPr="007578BF">
        <w:t>budget is mainly due to flow-on effects from the 2012</w:t>
      </w:r>
      <w:r>
        <w:noBreakHyphen/>
        <w:t>13</w:t>
      </w:r>
      <w:r w:rsidRPr="007578BF">
        <w:t xml:space="preserve"> audited outcome; and</w:t>
      </w:r>
    </w:p>
    <w:p w:rsidR="006B000B" w:rsidRPr="007578BF" w:rsidRDefault="006B000B" w:rsidP="006B000B">
      <w:pPr>
        <w:pStyle w:val="BSbullet2"/>
      </w:pPr>
      <w:r w:rsidRPr="007578BF">
        <w:t>the increase of $0.</w:t>
      </w:r>
      <w:r>
        <w:t>386</w:t>
      </w:r>
      <w:r w:rsidRPr="007578BF">
        <w:t> million in the 2014-15 Budget from the 2013</w:t>
      </w:r>
      <w:r w:rsidR="0084795A">
        <w:noBreakHyphen/>
      </w:r>
      <w:r w:rsidRPr="007578BF">
        <w:t>14</w:t>
      </w:r>
      <w:r w:rsidR="00262248">
        <w:t xml:space="preserve"> </w:t>
      </w:r>
      <w:r w:rsidRPr="007578BF">
        <w:t>estimated</w:t>
      </w:r>
      <w:r w:rsidR="00262248">
        <w:t xml:space="preserve"> </w:t>
      </w:r>
      <w:r w:rsidRPr="007578BF">
        <w:t>outcome reflects anticipated positive cash flows from operating activities</w:t>
      </w:r>
      <w:r>
        <w:t xml:space="preserve"> and a capital injection to supplement an additional pay period.  </w:t>
      </w:r>
    </w:p>
    <w:p w:rsidR="006B000B" w:rsidRPr="007578BF" w:rsidRDefault="006B000B" w:rsidP="006B000B">
      <w:pPr>
        <w:pStyle w:val="BSbullet1"/>
      </w:pPr>
      <w:r w:rsidRPr="007578BF">
        <w:t xml:space="preserve">payables:  the decrease of $0.290 million in the 2013-14 estimated outcome from the original budget mainly reflects a decrease in gaming taxation </w:t>
      </w:r>
      <w:r>
        <w:t>paid</w:t>
      </w:r>
      <w:r w:rsidRPr="007578BF">
        <w:t xml:space="preserve"> to the Territory and an expected decrease in accrued expenses payable at the end of the </w:t>
      </w:r>
      <w:r w:rsidRPr="007578BF">
        <w:br/>
        <w:t>2013-14 reporting period.</w:t>
      </w:r>
    </w:p>
    <w:p w:rsidR="006B000B" w:rsidRPr="00DE4A0B" w:rsidRDefault="006B000B" w:rsidP="006B000B">
      <w:pPr>
        <w:pStyle w:val="Heading4"/>
      </w:pPr>
      <w:r w:rsidRPr="00DE4A0B">
        <w:t>Statement of Chan</w:t>
      </w:r>
      <w:r>
        <w:t>ges in Equity</w:t>
      </w:r>
      <w:r w:rsidRPr="0057447D">
        <w:t xml:space="preserve"> </w:t>
      </w:r>
    </w:p>
    <w:p w:rsidR="006B000B" w:rsidRPr="00B87470" w:rsidRDefault="006B000B" w:rsidP="006B000B">
      <w:r w:rsidRPr="00B87470">
        <w:t>Variations in the statement are explained in the notes above.</w:t>
      </w:r>
    </w:p>
    <w:p w:rsidR="006B000B" w:rsidRDefault="000C326A" w:rsidP="006B000B">
      <w:pPr>
        <w:pStyle w:val="Heading4"/>
      </w:pPr>
      <w:r>
        <w:t>Cash Flow Statement</w:t>
      </w:r>
    </w:p>
    <w:p w:rsidR="006B000B" w:rsidRDefault="006B000B" w:rsidP="006B000B">
      <w:pPr>
        <w:sectPr w:rsidR="006B000B" w:rsidSect="003F16F9">
          <w:pgSz w:w="11907" w:h="16840" w:code="9"/>
          <w:pgMar w:top="1151" w:right="1440" w:bottom="1729" w:left="1440" w:header="720" w:footer="720" w:gutter="0"/>
          <w:cols w:space="720"/>
        </w:sectPr>
      </w:pPr>
      <w:r w:rsidRPr="00B87470">
        <w:t>Variations in the statement ar</w:t>
      </w:r>
      <w:r>
        <w:t>e explained in the notes above.</w:t>
      </w:r>
    </w:p>
    <w:p w:rsidR="006B000B" w:rsidRPr="00050F63" w:rsidRDefault="006B000B" w:rsidP="006B000B">
      <w:pPr>
        <w:pStyle w:val="Heading1"/>
      </w:pPr>
      <w:bookmarkStart w:id="30" w:name="_Toc384313936"/>
      <w:bookmarkStart w:id="31" w:name="_Toc388873266"/>
      <w:bookmarkStart w:id="32" w:name="_Toc384313935"/>
      <w:r>
        <w:t>E</w:t>
      </w:r>
      <w:bookmarkEnd w:id="30"/>
      <w:r>
        <w:t>XHIBITION PARK CORPORATION</w:t>
      </w:r>
      <w:bookmarkEnd w:id="31"/>
    </w:p>
    <w:p w:rsidR="006B000B" w:rsidRPr="00CF1A8C" w:rsidRDefault="006B000B" w:rsidP="006B000B">
      <w:pPr>
        <w:pStyle w:val="Heading2"/>
      </w:pPr>
      <w:bookmarkStart w:id="33" w:name="_Toc384313937"/>
      <w:bookmarkStart w:id="34" w:name="_Toc388873267"/>
      <w:r w:rsidRPr="007E45FF">
        <w:t>Purpose</w:t>
      </w:r>
      <w:bookmarkEnd w:id="33"/>
      <w:bookmarkEnd w:id="34"/>
    </w:p>
    <w:p w:rsidR="006B000B" w:rsidRDefault="006B000B" w:rsidP="006B000B">
      <w:r>
        <w:t xml:space="preserve">The Exhibition Park Corporation (the Corporation) was established under the </w:t>
      </w:r>
      <w:r w:rsidRPr="007819C7">
        <w:rPr>
          <w:i/>
        </w:rPr>
        <w:t>Exhibition Park Corporation Act 1976</w:t>
      </w:r>
      <w:r>
        <w:t>.  The major goals of the Corporation are to manage, develop and maintain a multi-purpose exhibition and event centre of national standard to meet the requirements of the Corporation’s major clients, the community of the ACT and the surrounding region.</w:t>
      </w:r>
    </w:p>
    <w:p w:rsidR="006B000B" w:rsidRDefault="006B000B" w:rsidP="006B000B">
      <w:r>
        <w:t>The Corporation aims to promote the use of the Exhibition Park in Canberra (EPIC) complex and increase public awareness of the facilities and services available with a view to optimising revenue and continuously improving operational efficiency.</w:t>
      </w:r>
    </w:p>
    <w:p w:rsidR="006B000B" w:rsidRDefault="006B000B" w:rsidP="006B000B">
      <w:r>
        <w:t>Additionally, the Corporation endeavours to ensure:</w:t>
      </w:r>
    </w:p>
    <w:p w:rsidR="006B000B" w:rsidRPr="007819C7" w:rsidRDefault="006B000B" w:rsidP="006B000B">
      <w:pPr>
        <w:pStyle w:val="BSbullet1"/>
      </w:pPr>
      <w:r>
        <w:t>operational self-sufficiency through increasing revenue from events and other activities and expanding its client base;</w:t>
      </w:r>
    </w:p>
    <w:p w:rsidR="006B000B" w:rsidRPr="007819C7" w:rsidRDefault="006B000B" w:rsidP="006B000B">
      <w:pPr>
        <w:pStyle w:val="BSbullet1"/>
      </w:pPr>
      <w:r>
        <w:t>the highest standard of service is provided to all clients and patrons while minimising costs; and</w:t>
      </w:r>
    </w:p>
    <w:p w:rsidR="006B000B" w:rsidRDefault="006B000B" w:rsidP="006B000B">
      <w:pPr>
        <w:pStyle w:val="BSbullet1"/>
      </w:pPr>
      <w:r>
        <w:t>all buildings and grounds are maintained to a standard appropriate for a high profile facility located in the National Capital.</w:t>
      </w:r>
    </w:p>
    <w:p w:rsidR="006B000B" w:rsidRPr="00CF1A8C" w:rsidRDefault="006B000B" w:rsidP="006B000B">
      <w:pPr>
        <w:pStyle w:val="Heading2"/>
      </w:pPr>
      <w:bookmarkStart w:id="35" w:name="_Toc384313938"/>
      <w:bookmarkStart w:id="36" w:name="_Toc388873268"/>
      <w:r>
        <w:t>2014-15</w:t>
      </w:r>
      <w:r w:rsidRPr="00CF1A8C">
        <w:t xml:space="preserve"> </w:t>
      </w:r>
      <w:r w:rsidRPr="007E45FF">
        <w:t>Priorities</w:t>
      </w:r>
      <w:bookmarkEnd w:id="35"/>
      <w:bookmarkEnd w:id="36"/>
    </w:p>
    <w:p w:rsidR="006B000B" w:rsidRDefault="006B000B" w:rsidP="006B000B">
      <w:r>
        <w:t>Strategic and operational priorities to be pursued in 2014-15 include:</w:t>
      </w:r>
    </w:p>
    <w:p w:rsidR="006B000B" w:rsidRPr="00E26316" w:rsidRDefault="006B000B" w:rsidP="006B000B">
      <w:pPr>
        <w:pStyle w:val="BSbullet1"/>
      </w:pPr>
      <w:r>
        <w:t>identifying and implementing investment and commercial opportunities at EPIC;</w:t>
      </w:r>
    </w:p>
    <w:p w:rsidR="006B000B" w:rsidRPr="00E26316" w:rsidRDefault="006B000B" w:rsidP="006B000B">
      <w:pPr>
        <w:pStyle w:val="BSbullet1"/>
      </w:pPr>
      <w:r w:rsidRPr="003940B6">
        <w:t>continuing</w:t>
      </w:r>
      <w:r>
        <w:t xml:space="preserve"> to increase capacity and occupancy of EPIC’s camping and caravan facilities;</w:t>
      </w:r>
    </w:p>
    <w:p w:rsidR="006B000B" w:rsidRPr="002D75D0" w:rsidRDefault="006B000B" w:rsidP="006B000B">
      <w:pPr>
        <w:pStyle w:val="BSbullet1"/>
      </w:pPr>
      <w:r>
        <w:t>continuing to work closely with ACT Government agencies to progress the Corporation’s low cost tourist accommodation project;</w:t>
      </w:r>
    </w:p>
    <w:p w:rsidR="006B000B" w:rsidRPr="002D75D0" w:rsidRDefault="006B000B" w:rsidP="006B000B">
      <w:pPr>
        <w:pStyle w:val="BSbullet1"/>
      </w:pPr>
      <w:r>
        <w:t>monitoring external studies, such as the Government’s review of the feasibility of the co</w:t>
      </w:r>
      <w:r>
        <w:noBreakHyphen/>
        <w:t>location of Canberra’s thoroughbred, harness and greyhound racing clubs, prior to finalising the Corporation’s master plan;</w:t>
      </w:r>
    </w:p>
    <w:p w:rsidR="006B000B" w:rsidRPr="002D75D0" w:rsidRDefault="006B000B" w:rsidP="006B000B">
      <w:pPr>
        <w:pStyle w:val="BSbullet1"/>
      </w:pPr>
      <w:r>
        <w:t>ensuring the venue continues to provide excellent customer service to clients and building a reputation to assure future business;</w:t>
      </w:r>
    </w:p>
    <w:p w:rsidR="006B000B" w:rsidRPr="002D75D0" w:rsidRDefault="006B000B" w:rsidP="006B000B">
      <w:pPr>
        <w:pStyle w:val="BSbullet1"/>
      </w:pPr>
      <w:r>
        <w:t>ensuring continuous improvement of environmentally sustainable measures;</w:t>
      </w:r>
    </w:p>
    <w:p w:rsidR="006B000B" w:rsidRPr="002D75D0" w:rsidRDefault="006B000B" w:rsidP="006B000B">
      <w:pPr>
        <w:pStyle w:val="BSbullet1"/>
      </w:pPr>
      <w:r>
        <w:t>attracting new and repeat major and high yield events; and</w:t>
      </w:r>
    </w:p>
    <w:p w:rsidR="006B000B" w:rsidRDefault="006B000B" w:rsidP="006B000B">
      <w:pPr>
        <w:pStyle w:val="BSbullet1"/>
      </w:pPr>
      <w:r>
        <w:t>providing a safe, clean, comfortable and secure environment.</w:t>
      </w:r>
    </w:p>
    <w:p w:rsidR="006B000B" w:rsidRDefault="006B000B" w:rsidP="006B000B">
      <w:pPr>
        <w:pStyle w:val="Heading2"/>
      </w:pPr>
      <w:bookmarkStart w:id="37" w:name="_Toc384313939"/>
      <w:bookmarkStart w:id="38" w:name="_Toc388873269"/>
      <w:r>
        <w:t>Estimated Employment Level</w:t>
      </w:r>
      <w:bookmarkEnd w:id="37"/>
      <w:bookmarkEnd w:id="38"/>
    </w:p>
    <w:p w:rsidR="006B000B" w:rsidRDefault="006B000B" w:rsidP="006B000B">
      <w:pPr>
        <w:pStyle w:val="Caption"/>
      </w:pPr>
      <w:r>
        <w:t xml:space="preserve">Table </w:t>
      </w:r>
      <w:fldSimple w:instr=" SEQ Table \r 1\* ARABIC ">
        <w:r w:rsidR="00970AA0">
          <w:rPr>
            <w:noProof/>
          </w:rPr>
          <w:t>1</w:t>
        </w:r>
      </w:fldSimple>
      <w:r>
        <w:t xml:space="preserve">: </w:t>
      </w:r>
      <w:r w:rsidRPr="000B7DF7">
        <w:t>Estimated Employment Level</w:t>
      </w:r>
    </w:p>
    <w:tbl>
      <w:tblPr>
        <w:tblW w:w="5000" w:type="pct"/>
        <w:tblLayout w:type="fixed"/>
        <w:tblLook w:val="04A0"/>
      </w:tblPr>
      <w:tblGrid>
        <w:gridCol w:w="2742"/>
        <w:gridCol w:w="1625"/>
        <w:gridCol w:w="1625"/>
        <w:gridCol w:w="1625"/>
        <w:gridCol w:w="1626"/>
      </w:tblGrid>
      <w:tr w:rsidR="006B000B" w:rsidTr="00F70498">
        <w:trPr>
          <w:trHeight w:val="392"/>
          <w:tblHeader/>
        </w:trPr>
        <w:tc>
          <w:tcPr>
            <w:tcW w:w="2699" w:type="dxa"/>
            <w:tcBorders>
              <w:top w:val="single" w:sz="4" w:space="0" w:color="000000"/>
              <w:bottom w:val="single" w:sz="4" w:space="0" w:color="000000"/>
            </w:tcBorders>
          </w:tcPr>
          <w:p w:rsidR="006B000B" w:rsidRPr="008B038C" w:rsidRDefault="006B000B" w:rsidP="00F70498">
            <w:pPr>
              <w:pStyle w:val="BStabletext"/>
              <w:keepNext/>
            </w:pPr>
          </w:p>
        </w:tc>
        <w:tc>
          <w:tcPr>
            <w:tcW w:w="1600" w:type="dxa"/>
            <w:tcBorders>
              <w:top w:val="single" w:sz="4" w:space="0" w:color="000000"/>
              <w:bottom w:val="single" w:sz="4" w:space="0" w:color="000000"/>
            </w:tcBorders>
          </w:tcPr>
          <w:p w:rsidR="006B000B" w:rsidRPr="007D71D2" w:rsidRDefault="006B000B" w:rsidP="00F70498">
            <w:pPr>
              <w:pStyle w:val="BStableheading1"/>
              <w:keepNext/>
              <w:framePr w:wrap="around"/>
            </w:pPr>
            <w:r w:rsidRPr="007D71D2">
              <w:t>2012</w:t>
            </w:r>
            <w:r>
              <w:noBreakHyphen/>
            </w:r>
            <w:r w:rsidRPr="007D71D2">
              <w:t>13</w:t>
            </w:r>
          </w:p>
          <w:p w:rsidR="006B000B" w:rsidRPr="007D71D2" w:rsidRDefault="006B000B" w:rsidP="00F70498">
            <w:pPr>
              <w:pStyle w:val="BStableheading1"/>
              <w:keepNext/>
              <w:framePr w:wrap="around"/>
            </w:pPr>
            <w:r w:rsidRPr="007D71D2">
              <w:t>Actual Outcome</w:t>
            </w:r>
          </w:p>
        </w:tc>
        <w:tc>
          <w:tcPr>
            <w:tcW w:w="1600" w:type="dxa"/>
            <w:tcBorders>
              <w:top w:val="single" w:sz="4" w:space="0" w:color="000000"/>
              <w:bottom w:val="single" w:sz="4" w:space="0" w:color="000000"/>
            </w:tcBorders>
          </w:tcPr>
          <w:p w:rsidR="006B000B" w:rsidRPr="007D71D2" w:rsidRDefault="006B000B" w:rsidP="00F70498">
            <w:pPr>
              <w:pStyle w:val="BStableheading1"/>
              <w:keepNext/>
              <w:framePr w:wrap="around"/>
            </w:pPr>
            <w:r w:rsidRPr="007D71D2">
              <w:t>2013</w:t>
            </w:r>
            <w:r>
              <w:noBreakHyphen/>
            </w:r>
            <w:r w:rsidRPr="007D71D2">
              <w:t>14</w:t>
            </w:r>
          </w:p>
          <w:p w:rsidR="006B000B" w:rsidRPr="007D71D2" w:rsidRDefault="006B000B" w:rsidP="00F70498">
            <w:pPr>
              <w:pStyle w:val="BStableheading1"/>
              <w:keepNext/>
              <w:framePr w:wrap="around"/>
            </w:pPr>
            <w:r w:rsidRPr="007D71D2">
              <w:t>Budget</w:t>
            </w:r>
          </w:p>
        </w:tc>
        <w:tc>
          <w:tcPr>
            <w:tcW w:w="1600" w:type="dxa"/>
            <w:tcBorders>
              <w:top w:val="single" w:sz="4" w:space="0" w:color="000000"/>
              <w:bottom w:val="single" w:sz="4" w:space="0" w:color="000000"/>
            </w:tcBorders>
          </w:tcPr>
          <w:p w:rsidR="006B000B" w:rsidRPr="007D71D2" w:rsidRDefault="006B000B" w:rsidP="00F70498">
            <w:pPr>
              <w:pStyle w:val="BStableheading1"/>
              <w:keepNext/>
              <w:framePr w:wrap="around"/>
            </w:pPr>
            <w:r w:rsidRPr="007D71D2">
              <w:t>2013</w:t>
            </w:r>
            <w:r>
              <w:noBreakHyphen/>
            </w:r>
            <w:r w:rsidRPr="007D71D2">
              <w:t>14</w:t>
            </w:r>
          </w:p>
          <w:p w:rsidR="006B000B" w:rsidRDefault="006B000B" w:rsidP="00F70498">
            <w:pPr>
              <w:pStyle w:val="BStableheading1"/>
              <w:keepNext/>
              <w:framePr w:wrap="around"/>
            </w:pPr>
            <w:r w:rsidRPr="007D71D2">
              <w:t>Estimated</w:t>
            </w:r>
          </w:p>
          <w:p w:rsidR="006B000B" w:rsidRPr="007D71D2" w:rsidRDefault="006B000B" w:rsidP="00F70498">
            <w:pPr>
              <w:pStyle w:val="BStableheading1"/>
              <w:keepNext/>
              <w:framePr w:wrap="around"/>
            </w:pPr>
            <w:r w:rsidRPr="007D71D2">
              <w:t>Outcome</w:t>
            </w:r>
          </w:p>
        </w:tc>
        <w:tc>
          <w:tcPr>
            <w:tcW w:w="1601" w:type="dxa"/>
            <w:tcBorders>
              <w:top w:val="single" w:sz="4" w:space="0" w:color="000000"/>
              <w:bottom w:val="single" w:sz="4" w:space="0" w:color="000000"/>
            </w:tcBorders>
            <w:noWrap/>
          </w:tcPr>
          <w:p w:rsidR="006B000B" w:rsidRPr="007D71D2" w:rsidRDefault="006B000B" w:rsidP="00F70498">
            <w:pPr>
              <w:pStyle w:val="BStableheading1"/>
              <w:keepNext/>
              <w:framePr w:wrap="around"/>
            </w:pPr>
            <w:r w:rsidRPr="007D71D2">
              <w:t>2014</w:t>
            </w:r>
            <w:r>
              <w:noBreakHyphen/>
            </w:r>
            <w:r w:rsidRPr="007D71D2">
              <w:t>15</w:t>
            </w:r>
          </w:p>
          <w:p w:rsidR="006B000B" w:rsidRPr="007D71D2" w:rsidRDefault="006B000B" w:rsidP="00F70498">
            <w:pPr>
              <w:pStyle w:val="BStableheading1"/>
              <w:keepNext/>
              <w:framePr w:wrap="around"/>
            </w:pPr>
            <w:r w:rsidRPr="007D71D2">
              <w:t>Budget</w:t>
            </w:r>
          </w:p>
        </w:tc>
      </w:tr>
      <w:tr w:rsidR="006B000B" w:rsidRPr="00D21AB9" w:rsidTr="00F70498">
        <w:trPr>
          <w:trHeight w:val="319"/>
        </w:trPr>
        <w:tc>
          <w:tcPr>
            <w:tcW w:w="2699" w:type="dxa"/>
            <w:tcBorders>
              <w:top w:val="single" w:sz="4" w:space="0" w:color="000000"/>
              <w:bottom w:val="single" w:sz="4" w:space="0" w:color="000000"/>
            </w:tcBorders>
          </w:tcPr>
          <w:p w:rsidR="003468F9" w:rsidRDefault="007A1AA6">
            <w:pPr>
              <w:pStyle w:val="BStabletext"/>
              <w:keepNext/>
              <w:rPr>
                <w:rStyle w:val="Strong"/>
                <w:bCs/>
                <w:sz w:val="20"/>
                <w:szCs w:val="20"/>
              </w:rPr>
            </w:pPr>
            <w:r w:rsidRPr="007A1AA6">
              <w:rPr>
                <w:rStyle w:val="Strong"/>
                <w:bCs/>
                <w:sz w:val="20"/>
                <w:szCs w:val="20"/>
              </w:rPr>
              <w:t>Staffing (FTE)</w:t>
            </w:r>
          </w:p>
        </w:tc>
        <w:tc>
          <w:tcPr>
            <w:tcW w:w="1600" w:type="dxa"/>
            <w:tcBorders>
              <w:top w:val="single" w:sz="4" w:space="0" w:color="000000"/>
              <w:bottom w:val="single" w:sz="4" w:space="0" w:color="000000"/>
            </w:tcBorders>
          </w:tcPr>
          <w:p w:rsidR="003468F9" w:rsidRDefault="007A1AA6">
            <w:pPr>
              <w:pStyle w:val="BStablefigures"/>
              <w:keepNext/>
              <w:framePr w:wrap="around"/>
              <w:rPr>
                <w:sz w:val="20"/>
                <w:szCs w:val="20"/>
              </w:rPr>
            </w:pPr>
            <w:r w:rsidRPr="007A1AA6">
              <w:rPr>
                <w:sz w:val="20"/>
                <w:szCs w:val="20"/>
              </w:rPr>
              <w:t>13</w:t>
            </w:r>
          </w:p>
        </w:tc>
        <w:tc>
          <w:tcPr>
            <w:tcW w:w="1600" w:type="dxa"/>
            <w:tcBorders>
              <w:top w:val="single" w:sz="4" w:space="0" w:color="000000"/>
              <w:bottom w:val="single" w:sz="4" w:space="0" w:color="000000"/>
            </w:tcBorders>
          </w:tcPr>
          <w:p w:rsidR="003468F9" w:rsidRDefault="007A1AA6">
            <w:pPr>
              <w:pStyle w:val="BStablefigures"/>
              <w:keepNext/>
              <w:framePr w:wrap="around"/>
              <w:rPr>
                <w:sz w:val="20"/>
                <w:szCs w:val="20"/>
              </w:rPr>
            </w:pPr>
            <w:r w:rsidRPr="007A1AA6">
              <w:rPr>
                <w:sz w:val="20"/>
                <w:szCs w:val="20"/>
              </w:rPr>
              <w:t>15</w:t>
            </w:r>
          </w:p>
        </w:tc>
        <w:tc>
          <w:tcPr>
            <w:tcW w:w="1600" w:type="dxa"/>
            <w:tcBorders>
              <w:top w:val="single" w:sz="4" w:space="0" w:color="000000"/>
              <w:bottom w:val="single" w:sz="4" w:space="0" w:color="000000"/>
            </w:tcBorders>
          </w:tcPr>
          <w:p w:rsidR="003468F9" w:rsidRDefault="007A1AA6">
            <w:pPr>
              <w:pStyle w:val="BStablefigures"/>
              <w:keepNext/>
              <w:framePr w:wrap="around"/>
              <w:rPr>
                <w:sz w:val="20"/>
                <w:szCs w:val="20"/>
              </w:rPr>
            </w:pPr>
            <w:r w:rsidRPr="007A1AA6">
              <w:rPr>
                <w:sz w:val="20"/>
                <w:szCs w:val="20"/>
              </w:rPr>
              <w:t>14</w:t>
            </w:r>
            <w:r w:rsidRPr="007A1AA6">
              <w:rPr>
                <w:sz w:val="20"/>
                <w:szCs w:val="20"/>
                <w:vertAlign w:val="superscript"/>
              </w:rPr>
              <w:t>1</w:t>
            </w:r>
          </w:p>
        </w:tc>
        <w:tc>
          <w:tcPr>
            <w:tcW w:w="1601" w:type="dxa"/>
            <w:tcBorders>
              <w:top w:val="single" w:sz="4" w:space="0" w:color="000000"/>
              <w:bottom w:val="single" w:sz="4" w:space="0" w:color="000000"/>
            </w:tcBorders>
            <w:noWrap/>
          </w:tcPr>
          <w:p w:rsidR="003468F9" w:rsidRDefault="007A1AA6">
            <w:pPr>
              <w:pStyle w:val="BStablefigures"/>
              <w:keepNext/>
              <w:framePr w:wrap="around"/>
              <w:rPr>
                <w:sz w:val="20"/>
                <w:szCs w:val="20"/>
              </w:rPr>
            </w:pPr>
            <w:r w:rsidRPr="007A1AA6">
              <w:rPr>
                <w:sz w:val="20"/>
                <w:szCs w:val="20"/>
              </w:rPr>
              <w:t>14</w:t>
            </w:r>
          </w:p>
        </w:tc>
      </w:tr>
    </w:tbl>
    <w:p w:rsidR="006B000B" w:rsidRDefault="006B000B" w:rsidP="006B000B">
      <w:pPr>
        <w:pStyle w:val="BSnote"/>
      </w:pPr>
      <w:r>
        <w:t>Note</w:t>
      </w:r>
      <w:r w:rsidRPr="00DD32A0">
        <w:t>:</w:t>
      </w:r>
    </w:p>
    <w:p w:rsidR="003468F9" w:rsidRDefault="006B000B" w:rsidP="0059209F">
      <w:pPr>
        <w:pStyle w:val="BSnoteslist"/>
        <w:numPr>
          <w:ilvl w:val="0"/>
          <w:numId w:val="51"/>
        </w:numPr>
      </w:pPr>
      <w:r>
        <w:t>The decrease in the 2013</w:t>
      </w:r>
      <w:r>
        <w:noBreakHyphen/>
        <w:t>14 estimated outcome is due to operational requirements.</w:t>
      </w:r>
    </w:p>
    <w:p w:rsidR="006B000B" w:rsidRDefault="006B000B" w:rsidP="006B000B">
      <w:pPr>
        <w:pStyle w:val="Heading2"/>
      </w:pPr>
      <w:bookmarkStart w:id="39" w:name="_Toc384313934"/>
      <w:bookmarkStart w:id="40" w:name="_Toc388873270"/>
      <w:r w:rsidRPr="00141690">
        <w:t>Changes</w:t>
      </w:r>
      <w:r>
        <w:t xml:space="preserve"> to </w:t>
      </w:r>
      <w:r w:rsidRPr="00BB5D7D">
        <w:t>Appropriation</w:t>
      </w:r>
      <w:bookmarkEnd w:id="39"/>
      <w:bookmarkEnd w:id="40"/>
    </w:p>
    <w:p w:rsidR="006B000B" w:rsidRDefault="006B000B" w:rsidP="006B000B">
      <w:pPr>
        <w:pStyle w:val="Caption"/>
      </w:pPr>
      <w:r w:rsidRPr="007D53C7">
        <w:t xml:space="preserve">Table </w:t>
      </w:r>
      <w:fldSimple w:instr=" SEQ Table \* ARABIC ">
        <w:r w:rsidR="00970AA0">
          <w:rPr>
            <w:noProof/>
          </w:rPr>
          <w:t>2</w:t>
        </w:r>
      </w:fldSimple>
      <w:r>
        <w:t xml:space="preserve"> Changes to appropriation—Government Payment for Outputs, Controlled</w:t>
      </w:r>
    </w:p>
    <w:tbl>
      <w:tblPr>
        <w:tblW w:w="5000" w:type="pct"/>
        <w:tblBorders>
          <w:top w:val="single" w:sz="4" w:space="0" w:color="auto"/>
        </w:tblBorders>
        <w:tblLook w:val="04A0"/>
      </w:tblPr>
      <w:tblGrid>
        <w:gridCol w:w="4359"/>
        <w:gridCol w:w="1021"/>
        <w:gridCol w:w="920"/>
        <w:gridCol w:w="981"/>
        <w:gridCol w:w="981"/>
        <w:gridCol w:w="981"/>
      </w:tblGrid>
      <w:tr w:rsidR="006B000B" w:rsidRPr="00472713" w:rsidTr="00703CB0">
        <w:trPr>
          <w:cantSplit/>
          <w:trHeight w:val="240"/>
        </w:trPr>
        <w:tc>
          <w:tcPr>
            <w:tcW w:w="4358" w:type="dxa"/>
            <w:tcBorders>
              <w:top w:val="single" w:sz="4" w:space="0" w:color="auto"/>
              <w:bottom w:val="nil"/>
            </w:tcBorders>
            <w:hideMark/>
          </w:tcPr>
          <w:p w:rsidR="006B000B" w:rsidRDefault="006B000B" w:rsidP="00F70498">
            <w:pPr>
              <w:pStyle w:val="BStabletext"/>
            </w:pPr>
          </w:p>
        </w:tc>
        <w:tc>
          <w:tcPr>
            <w:tcW w:w="1021" w:type="dxa"/>
            <w:tcBorders>
              <w:top w:val="single" w:sz="4" w:space="0" w:color="auto"/>
              <w:bottom w:val="nil"/>
            </w:tcBorders>
          </w:tcPr>
          <w:p w:rsidR="006B000B" w:rsidRDefault="006B000B" w:rsidP="00F70498">
            <w:pPr>
              <w:pStyle w:val="BStabletext"/>
              <w:jc w:val="right"/>
            </w:pPr>
            <w:r w:rsidRPr="00142ACC">
              <w:rPr>
                <w:b/>
              </w:rPr>
              <w:t>2013</w:t>
            </w:r>
            <w:r w:rsidRPr="00142ACC">
              <w:rPr>
                <w:b/>
              </w:rPr>
              <w:noBreakHyphen/>
              <w:t>14</w:t>
            </w:r>
          </w:p>
          <w:p w:rsidR="006B000B" w:rsidRDefault="006B000B" w:rsidP="00F70498">
            <w:pPr>
              <w:pStyle w:val="BStabletext"/>
              <w:jc w:val="right"/>
            </w:pPr>
            <w:r w:rsidRPr="00142ACC">
              <w:rPr>
                <w:b/>
              </w:rPr>
              <w:t>Est’d</w:t>
            </w:r>
          </w:p>
          <w:p w:rsidR="006B000B" w:rsidRDefault="006B000B" w:rsidP="00F70498">
            <w:pPr>
              <w:pStyle w:val="BStabletext"/>
              <w:jc w:val="right"/>
            </w:pPr>
            <w:r w:rsidRPr="00142ACC">
              <w:rPr>
                <w:b/>
              </w:rPr>
              <w:t>Outcome</w:t>
            </w:r>
          </w:p>
        </w:tc>
        <w:tc>
          <w:tcPr>
            <w:tcW w:w="920" w:type="dxa"/>
            <w:tcBorders>
              <w:top w:val="single" w:sz="4" w:space="0" w:color="auto"/>
              <w:bottom w:val="nil"/>
            </w:tcBorders>
            <w:noWrap/>
            <w:hideMark/>
          </w:tcPr>
          <w:p w:rsidR="006B000B" w:rsidRDefault="006B000B" w:rsidP="00F70498">
            <w:pPr>
              <w:pStyle w:val="BStabletext"/>
              <w:jc w:val="right"/>
            </w:pPr>
            <w:r w:rsidRPr="00142ACC">
              <w:rPr>
                <w:b/>
              </w:rPr>
              <w:t>2014</w:t>
            </w:r>
            <w:r w:rsidRPr="00142ACC">
              <w:rPr>
                <w:b/>
              </w:rPr>
              <w:noBreakHyphen/>
              <w:t>15</w:t>
            </w:r>
          </w:p>
          <w:p w:rsidR="006B000B" w:rsidRDefault="006B000B" w:rsidP="00F70498">
            <w:pPr>
              <w:pStyle w:val="BStabletext"/>
              <w:jc w:val="right"/>
            </w:pPr>
            <w:r w:rsidRPr="00142ACC">
              <w:rPr>
                <w:b/>
              </w:rPr>
              <w:t>Budget</w:t>
            </w:r>
          </w:p>
        </w:tc>
        <w:tc>
          <w:tcPr>
            <w:tcW w:w="981" w:type="dxa"/>
            <w:tcBorders>
              <w:top w:val="single" w:sz="4" w:space="0" w:color="auto"/>
              <w:bottom w:val="nil"/>
            </w:tcBorders>
            <w:noWrap/>
            <w:hideMark/>
          </w:tcPr>
          <w:p w:rsidR="006B000B" w:rsidRDefault="006B000B" w:rsidP="00F70498">
            <w:pPr>
              <w:pStyle w:val="BStabletext"/>
              <w:jc w:val="right"/>
            </w:pPr>
            <w:r w:rsidRPr="00142ACC">
              <w:rPr>
                <w:b/>
              </w:rPr>
              <w:t>2015</w:t>
            </w:r>
            <w:r w:rsidRPr="00142ACC">
              <w:rPr>
                <w:b/>
              </w:rPr>
              <w:noBreakHyphen/>
              <w:t>16</w:t>
            </w:r>
          </w:p>
          <w:p w:rsidR="006B000B" w:rsidRDefault="006B000B" w:rsidP="00F70498">
            <w:pPr>
              <w:pStyle w:val="BStabletext"/>
              <w:jc w:val="right"/>
            </w:pPr>
            <w:r w:rsidRPr="00142ACC">
              <w:rPr>
                <w:b/>
              </w:rPr>
              <w:t>Estimate</w:t>
            </w:r>
          </w:p>
        </w:tc>
        <w:tc>
          <w:tcPr>
            <w:tcW w:w="981" w:type="dxa"/>
            <w:tcBorders>
              <w:top w:val="single" w:sz="4" w:space="0" w:color="auto"/>
              <w:bottom w:val="nil"/>
            </w:tcBorders>
            <w:noWrap/>
            <w:hideMark/>
          </w:tcPr>
          <w:p w:rsidR="006B000B" w:rsidRDefault="006B000B" w:rsidP="00F70498">
            <w:pPr>
              <w:pStyle w:val="BStabletext"/>
              <w:jc w:val="right"/>
            </w:pPr>
            <w:r w:rsidRPr="00142ACC">
              <w:rPr>
                <w:b/>
              </w:rPr>
              <w:t>2016</w:t>
            </w:r>
            <w:r w:rsidRPr="00142ACC">
              <w:rPr>
                <w:b/>
              </w:rPr>
              <w:noBreakHyphen/>
              <w:t>17</w:t>
            </w:r>
          </w:p>
          <w:p w:rsidR="006B000B" w:rsidRDefault="006B000B" w:rsidP="00F70498">
            <w:pPr>
              <w:pStyle w:val="BStabletext"/>
              <w:jc w:val="right"/>
            </w:pPr>
            <w:r w:rsidRPr="00142ACC">
              <w:rPr>
                <w:b/>
              </w:rPr>
              <w:t>Estimate</w:t>
            </w:r>
          </w:p>
        </w:tc>
        <w:tc>
          <w:tcPr>
            <w:tcW w:w="981" w:type="dxa"/>
            <w:tcBorders>
              <w:top w:val="single" w:sz="4" w:space="0" w:color="auto"/>
              <w:bottom w:val="nil"/>
            </w:tcBorders>
            <w:noWrap/>
            <w:hideMark/>
          </w:tcPr>
          <w:p w:rsidR="006B000B" w:rsidRDefault="006B000B" w:rsidP="00F70498">
            <w:pPr>
              <w:pStyle w:val="BStabletext"/>
              <w:jc w:val="right"/>
            </w:pPr>
            <w:r w:rsidRPr="00142ACC">
              <w:rPr>
                <w:b/>
              </w:rPr>
              <w:t>2017</w:t>
            </w:r>
            <w:r w:rsidRPr="00142ACC">
              <w:rPr>
                <w:b/>
              </w:rPr>
              <w:noBreakHyphen/>
              <w:t>18</w:t>
            </w:r>
          </w:p>
          <w:p w:rsidR="006B000B" w:rsidRDefault="006B000B" w:rsidP="00F70498">
            <w:pPr>
              <w:pStyle w:val="BStabletext"/>
              <w:jc w:val="right"/>
            </w:pPr>
            <w:r w:rsidRPr="00142ACC">
              <w:rPr>
                <w:b/>
              </w:rPr>
              <w:t>Estimate</w:t>
            </w:r>
          </w:p>
        </w:tc>
      </w:tr>
      <w:tr w:rsidR="006B000B" w:rsidRPr="00472713" w:rsidTr="00703CB0">
        <w:trPr>
          <w:cantSplit/>
          <w:trHeight w:val="240"/>
        </w:trPr>
        <w:tc>
          <w:tcPr>
            <w:tcW w:w="4358" w:type="dxa"/>
            <w:tcBorders>
              <w:top w:val="nil"/>
              <w:bottom w:val="single" w:sz="4" w:space="0" w:color="auto"/>
            </w:tcBorders>
            <w:hideMark/>
          </w:tcPr>
          <w:p w:rsidR="006B000B" w:rsidRDefault="006B000B" w:rsidP="00F70498">
            <w:pPr>
              <w:pStyle w:val="BStabletext"/>
            </w:pPr>
          </w:p>
        </w:tc>
        <w:tc>
          <w:tcPr>
            <w:tcW w:w="1021" w:type="dxa"/>
            <w:tcBorders>
              <w:top w:val="nil"/>
              <w:bottom w:val="single" w:sz="4" w:space="0" w:color="auto"/>
            </w:tcBorders>
          </w:tcPr>
          <w:p w:rsidR="006B000B" w:rsidRDefault="006B000B" w:rsidP="00F70498">
            <w:pPr>
              <w:pStyle w:val="BStabletext"/>
              <w:jc w:val="right"/>
            </w:pPr>
            <w:r w:rsidRPr="00142ACC">
              <w:rPr>
                <w:b/>
              </w:rPr>
              <w:t>$'000</w:t>
            </w:r>
          </w:p>
        </w:tc>
        <w:tc>
          <w:tcPr>
            <w:tcW w:w="920" w:type="dxa"/>
            <w:tcBorders>
              <w:top w:val="nil"/>
              <w:bottom w:val="single" w:sz="4" w:space="0" w:color="auto"/>
            </w:tcBorders>
            <w:noWrap/>
            <w:hideMark/>
          </w:tcPr>
          <w:p w:rsidR="006B000B" w:rsidRDefault="006B000B" w:rsidP="00F70498">
            <w:pPr>
              <w:pStyle w:val="BStabletext"/>
              <w:jc w:val="right"/>
            </w:pPr>
            <w:r w:rsidRPr="00142ACC">
              <w:rPr>
                <w:b/>
              </w:rPr>
              <w:t>$'000</w:t>
            </w:r>
          </w:p>
        </w:tc>
        <w:tc>
          <w:tcPr>
            <w:tcW w:w="981" w:type="dxa"/>
            <w:tcBorders>
              <w:top w:val="nil"/>
              <w:bottom w:val="single" w:sz="4" w:space="0" w:color="auto"/>
            </w:tcBorders>
            <w:noWrap/>
            <w:hideMark/>
          </w:tcPr>
          <w:p w:rsidR="006B000B" w:rsidRDefault="006B000B" w:rsidP="00F70498">
            <w:pPr>
              <w:pStyle w:val="BStabletext"/>
              <w:jc w:val="right"/>
            </w:pPr>
            <w:r w:rsidRPr="00142ACC">
              <w:rPr>
                <w:b/>
              </w:rPr>
              <w:t>$'000</w:t>
            </w:r>
          </w:p>
        </w:tc>
        <w:tc>
          <w:tcPr>
            <w:tcW w:w="981" w:type="dxa"/>
            <w:tcBorders>
              <w:top w:val="nil"/>
              <w:bottom w:val="single" w:sz="4" w:space="0" w:color="auto"/>
            </w:tcBorders>
            <w:noWrap/>
            <w:hideMark/>
          </w:tcPr>
          <w:p w:rsidR="006B000B" w:rsidRDefault="006B000B" w:rsidP="00F70498">
            <w:pPr>
              <w:pStyle w:val="BStabletext"/>
              <w:jc w:val="right"/>
            </w:pPr>
            <w:r w:rsidRPr="00142ACC">
              <w:rPr>
                <w:b/>
              </w:rPr>
              <w:t>$'000</w:t>
            </w:r>
          </w:p>
        </w:tc>
        <w:tc>
          <w:tcPr>
            <w:tcW w:w="981" w:type="dxa"/>
            <w:tcBorders>
              <w:top w:val="nil"/>
              <w:bottom w:val="single" w:sz="4" w:space="0" w:color="auto"/>
            </w:tcBorders>
            <w:noWrap/>
            <w:hideMark/>
          </w:tcPr>
          <w:p w:rsidR="006B000B" w:rsidRDefault="006B000B" w:rsidP="00F70498">
            <w:pPr>
              <w:pStyle w:val="BStabletext"/>
              <w:jc w:val="right"/>
            </w:pPr>
            <w:r w:rsidRPr="00142ACC">
              <w:rPr>
                <w:b/>
              </w:rPr>
              <w:t>$'000</w:t>
            </w:r>
          </w:p>
        </w:tc>
      </w:tr>
      <w:tr w:rsidR="006B000B" w:rsidRPr="00D21AB9" w:rsidTr="00703CB0">
        <w:trPr>
          <w:cantSplit/>
          <w:trHeight w:val="240"/>
        </w:trPr>
        <w:tc>
          <w:tcPr>
            <w:tcW w:w="4358" w:type="dxa"/>
            <w:tcBorders>
              <w:top w:val="single" w:sz="4" w:space="0" w:color="auto"/>
              <w:bottom w:val="nil"/>
            </w:tcBorders>
            <w:hideMark/>
          </w:tcPr>
          <w:p w:rsidR="003468F9" w:rsidRDefault="003468F9">
            <w:pPr>
              <w:pStyle w:val="BStabletext"/>
              <w:keepNext/>
              <w:rPr>
                <w:sz w:val="20"/>
                <w:szCs w:val="20"/>
              </w:rPr>
            </w:pPr>
          </w:p>
        </w:tc>
        <w:tc>
          <w:tcPr>
            <w:tcW w:w="1021" w:type="dxa"/>
            <w:tcBorders>
              <w:top w:val="single" w:sz="4" w:space="0" w:color="auto"/>
              <w:bottom w:val="nil"/>
            </w:tcBorders>
          </w:tcPr>
          <w:p w:rsidR="003468F9" w:rsidRDefault="003468F9">
            <w:pPr>
              <w:pStyle w:val="BStabletext"/>
              <w:keepNext/>
              <w:jc w:val="right"/>
              <w:rPr>
                <w:sz w:val="20"/>
                <w:szCs w:val="20"/>
              </w:rPr>
            </w:pPr>
          </w:p>
        </w:tc>
        <w:tc>
          <w:tcPr>
            <w:tcW w:w="920" w:type="dxa"/>
            <w:tcBorders>
              <w:top w:val="single" w:sz="4" w:space="0" w:color="auto"/>
              <w:bottom w:val="nil"/>
            </w:tcBorders>
            <w:noWrap/>
            <w:hideMark/>
          </w:tcPr>
          <w:p w:rsidR="003468F9" w:rsidRDefault="003468F9">
            <w:pPr>
              <w:pStyle w:val="BStabletext"/>
              <w:keepNext/>
              <w:jc w:val="right"/>
              <w:rPr>
                <w:sz w:val="20"/>
                <w:szCs w:val="20"/>
              </w:rPr>
            </w:pPr>
          </w:p>
        </w:tc>
        <w:tc>
          <w:tcPr>
            <w:tcW w:w="981" w:type="dxa"/>
            <w:tcBorders>
              <w:top w:val="single" w:sz="4" w:space="0" w:color="auto"/>
              <w:bottom w:val="nil"/>
            </w:tcBorders>
            <w:noWrap/>
            <w:hideMark/>
          </w:tcPr>
          <w:p w:rsidR="003468F9" w:rsidRDefault="003468F9">
            <w:pPr>
              <w:pStyle w:val="BStabletext"/>
              <w:keepNext/>
              <w:jc w:val="right"/>
              <w:rPr>
                <w:sz w:val="20"/>
                <w:szCs w:val="20"/>
              </w:rPr>
            </w:pPr>
          </w:p>
        </w:tc>
        <w:tc>
          <w:tcPr>
            <w:tcW w:w="981" w:type="dxa"/>
            <w:tcBorders>
              <w:top w:val="single" w:sz="4" w:space="0" w:color="auto"/>
              <w:bottom w:val="nil"/>
            </w:tcBorders>
            <w:noWrap/>
            <w:hideMark/>
          </w:tcPr>
          <w:p w:rsidR="003468F9" w:rsidRDefault="003468F9">
            <w:pPr>
              <w:pStyle w:val="BStabletext"/>
              <w:keepNext/>
              <w:jc w:val="right"/>
              <w:rPr>
                <w:sz w:val="20"/>
                <w:szCs w:val="20"/>
              </w:rPr>
            </w:pPr>
          </w:p>
        </w:tc>
        <w:tc>
          <w:tcPr>
            <w:tcW w:w="981" w:type="dxa"/>
            <w:tcBorders>
              <w:top w:val="single" w:sz="4" w:space="0" w:color="auto"/>
              <w:bottom w:val="nil"/>
            </w:tcBorders>
            <w:noWrap/>
            <w:hideMark/>
          </w:tcPr>
          <w:p w:rsidR="003468F9" w:rsidRDefault="003468F9">
            <w:pPr>
              <w:pStyle w:val="BStabletext"/>
              <w:keepNext/>
              <w:jc w:val="right"/>
              <w:rPr>
                <w:sz w:val="20"/>
                <w:szCs w:val="20"/>
              </w:rPr>
            </w:pPr>
          </w:p>
        </w:tc>
      </w:tr>
      <w:tr w:rsidR="006B000B" w:rsidRPr="00D21AB9" w:rsidTr="00703CB0">
        <w:trPr>
          <w:cantSplit/>
          <w:trHeight w:val="240"/>
        </w:trPr>
        <w:tc>
          <w:tcPr>
            <w:tcW w:w="4358" w:type="dxa"/>
            <w:tcBorders>
              <w:bottom w:val="nil"/>
            </w:tcBorders>
            <w:hideMark/>
          </w:tcPr>
          <w:p w:rsidR="003468F9" w:rsidRDefault="007A1AA6">
            <w:pPr>
              <w:pStyle w:val="BStabletext"/>
              <w:keepNext/>
              <w:rPr>
                <w:b/>
                <w:sz w:val="20"/>
                <w:szCs w:val="20"/>
              </w:rPr>
            </w:pPr>
            <w:r w:rsidRPr="007A1AA6">
              <w:rPr>
                <w:b/>
                <w:sz w:val="20"/>
                <w:szCs w:val="20"/>
              </w:rPr>
              <w:t>2013</w:t>
            </w:r>
            <w:r w:rsidRPr="007A1AA6">
              <w:rPr>
                <w:b/>
                <w:sz w:val="20"/>
                <w:szCs w:val="20"/>
              </w:rPr>
              <w:noBreakHyphen/>
              <w:t>14 Budget</w:t>
            </w:r>
          </w:p>
        </w:tc>
        <w:tc>
          <w:tcPr>
            <w:tcW w:w="1021" w:type="dxa"/>
            <w:tcBorders>
              <w:bottom w:val="nil"/>
            </w:tcBorders>
          </w:tcPr>
          <w:p w:rsidR="003468F9" w:rsidRDefault="007A1AA6">
            <w:pPr>
              <w:pStyle w:val="BStabletext"/>
              <w:keepNext/>
              <w:jc w:val="right"/>
              <w:rPr>
                <w:b/>
                <w:sz w:val="20"/>
                <w:szCs w:val="20"/>
              </w:rPr>
            </w:pPr>
            <w:r w:rsidRPr="007A1AA6">
              <w:rPr>
                <w:b/>
                <w:sz w:val="20"/>
                <w:szCs w:val="20"/>
              </w:rPr>
              <w:t>425</w:t>
            </w:r>
          </w:p>
        </w:tc>
        <w:tc>
          <w:tcPr>
            <w:tcW w:w="920" w:type="dxa"/>
            <w:tcBorders>
              <w:bottom w:val="nil"/>
            </w:tcBorders>
            <w:noWrap/>
            <w:hideMark/>
          </w:tcPr>
          <w:p w:rsidR="003468F9" w:rsidRDefault="007A1AA6">
            <w:pPr>
              <w:pStyle w:val="BStabletext"/>
              <w:keepNext/>
              <w:jc w:val="right"/>
              <w:rPr>
                <w:b/>
                <w:sz w:val="20"/>
                <w:szCs w:val="20"/>
              </w:rPr>
            </w:pPr>
            <w:r w:rsidRPr="007A1AA6">
              <w:rPr>
                <w:b/>
                <w:sz w:val="20"/>
                <w:szCs w:val="20"/>
              </w:rPr>
              <w:t>443</w:t>
            </w:r>
          </w:p>
        </w:tc>
        <w:tc>
          <w:tcPr>
            <w:tcW w:w="981" w:type="dxa"/>
            <w:tcBorders>
              <w:bottom w:val="nil"/>
            </w:tcBorders>
            <w:noWrap/>
            <w:hideMark/>
          </w:tcPr>
          <w:p w:rsidR="003468F9" w:rsidRDefault="007A1AA6">
            <w:pPr>
              <w:pStyle w:val="BStabletext"/>
              <w:keepNext/>
              <w:jc w:val="right"/>
              <w:rPr>
                <w:b/>
                <w:sz w:val="20"/>
                <w:szCs w:val="20"/>
              </w:rPr>
            </w:pPr>
            <w:r w:rsidRPr="007A1AA6">
              <w:rPr>
                <w:b/>
                <w:sz w:val="20"/>
                <w:szCs w:val="20"/>
              </w:rPr>
              <w:t>463</w:t>
            </w:r>
          </w:p>
        </w:tc>
        <w:tc>
          <w:tcPr>
            <w:tcW w:w="981" w:type="dxa"/>
            <w:tcBorders>
              <w:bottom w:val="nil"/>
            </w:tcBorders>
            <w:noWrap/>
            <w:hideMark/>
          </w:tcPr>
          <w:p w:rsidR="003468F9" w:rsidRDefault="007A1AA6">
            <w:pPr>
              <w:pStyle w:val="BStabletext"/>
              <w:keepNext/>
              <w:jc w:val="right"/>
              <w:rPr>
                <w:b/>
                <w:sz w:val="20"/>
                <w:szCs w:val="20"/>
              </w:rPr>
            </w:pPr>
            <w:r w:rsidRPr="007A1AA6">
              <w:rPr>
                <w:b/>
                <w:sz w:val="20"/>
                <w:szCs w:val="20"/>
              </w:rPr>
              <w:t>477</w:t>
            </w:r>
          </w:p>
        </w:tc>
        <w:tc>
          <w:tcPr>
            <w:tcW w:w="981" w:type="dxa"/>
            <w:tcBorders>
              <w:bottom w:val="nil"/>
            </w:tcBorders>
            <w:noWrap/>
            <w:hideMark/>
          </w:tcPr>
          <w:p w:rsidR="003468F9" w:rsidRDefault="007A1AA6">
            <w:pPr>
              <w:pStyle w:val="BStabletext"/>
              <w:keepNext/>
              <w:jc w:val="right"/>
              <w:rPr>
                <w:b/>
                <w:sz w:val="20"/>
                <w:szCs w:val="20"/>
              </w:rPr>
            </w:pPr>
            <w:r w:rsidRPr="007A1AA6">
              <w:rPr>
                <w:b/>
                <w:sz w:val="20"/>
                <w:szCs w:val="20"/>
              </w:rPr>
              <w:t>477</w:t>
            </w:r>
          </w:p>
        </w:tc>
      </w:tr>
      <w:tr w:rsidR="006B000B" w:rsidRPr="00D21AB9" w:rsidTr="00703CB0">
        <w:trPr>
          <w:cantSplit/>
          <w:trHeight w:val="240"/>
        </w:trPr>
        <w:tc>
          <w:tcPr>
            <w:tcW w:w="4358" w:type="dxa"/>
            <w:tcBorders>
              <w:bottom w:val="nil"/>
            </w:tcBorders>
            <w:hideMark/>
          </w:tcPr>
          <w:p w:rsidR="003468F9" w:rsidRDefault="003468F9">
            <w:pPr>
              <w:pStyle w:val="BStabletext"/>
              <w:keepNext/>
              <w:rPr>
                <w:sz w:val="20"/>
                <w:szCs w:val="20"/>
              </w:rPr>
            </w:pPr>
          </w:p>
        </w:tc>
        <w:tc>
          <w:tcPr>
            <w:tcW w:w="1021" w:type="dxa"/>
            <w:tcBorders>
              <w:bottom w:val="nil"/>
            </w:tcBorders>
          </w:tcPr>
          <w:p w:rsidR="003468F9" w:rsidRDefault="003468F9">
            <w:pPr>
              <w:pStyle w:val="BStabletext"/>
              <w:keepNext/>
              <w:jc w:val="right"/>
              <w:rPr>
                <w:sz w:val="20"/>
                <w:szCs w:val="20"/>
              </w:rPr>
            </w:pPr>
          </w:p>
        </w:tc>
        <w:tc>
          <w:tcPr>
            <w:tcW w:w="920" w:type="dxa"/>
            <w:tcBorders>
              <w:bottom w:val="nil"/>
            </w:tcBorders>
            <w:noWrap/>
            <w:hideMark/>
          </w:tcPr>
          <w:p w:rsidR="003468F9" w:rsidRDefault="003468F9">
            <w:pPr>
              <w:pStyle w:val="BStabletext"/>
              <w:keepNext/>
              <w:jc w:val="right"/>
              <w:rPr>
                <w:sz w:val="20"/>
                <w:szCs w:val="20"/>
              </w:rPr>
            </w:pPr>
          </w:p>
        </w:tc>
        <w:tc>
          <w:tcPr>
            <w:tcW w:w="981" w:type="dxa"/>
            <w:tcBorders>
              <w:bottom w:val="nil"/>
            </w:tcBorders>
            <w:noWrap/>
            <w:hideMark/>
          </w:tcPr>
          <w:p w:rsidR="003468F9" w:rsidRDefault="003468F9">
            <w:pPr>
              <w:pStyle w:val="BStabletext"/>
              <w:keepNext/>
              <w:jc w:val="right"/>
              <w:rPr>
                <w:sz w:val="20"/>
                <w:szCs w:val="20"/>
              </w:rPr>
            </w:pPr>
          </w:p>
        </w:tc>
        <w:tc>
          <w:tcPr>
            <w:tcW w:w="981" w:type="dxa"/>
            <w:tcBorders>
              <w:bottom w:val="nil"/>
            </w:tcBorders>
            <w:noWrap/>
            <w:hideMark/>
          </w:tcPr>
          <w:p w:rsidR="003468F9" w:rsidRDefault="003468F9">
            <w:pPr>
              <w:pStyle w:val="BStabletext"/>
              <w:keepNext/>
              <w:jc w:val="right"/>
              <w:rPr>
                <w:sz w:val="20"/>
                <w:szCs w:val="20"/>
              </w:rPr>
            </w:pPr>
          </w:p>
        </w:tc>
        <w:tc>
          <w:tcPr>
            <w:tcW w:w="981" w:type="dxa"/>
            <w:tcBorders>
              <w:bottom w:val="nil"/>
            </w:tcBorders>
            <w:noWrap/>
            <w:hideMark/>
          </w:tcPr>
          <w:p w:rsidR="003468F9" w:rsidRDefault="003468F9">
            <w:pPr>
              <w:pStyle w:val="BStabletext"/>
              <w:keepNext/>
              <w:jc w:val="right"/>
              <w:rPr>
                <w:sz w:val="20"/>
                <w:szCs w:val="20"/>
              </w:rPr>
            </w:pPr>
          </w:p>
        </w:tc>
      </w:tr>
      <w:tr w:rsidR="006B000B" w:rsidRPr="00D21AB9" w:rsidTr="00703CB0">
        <w:trPr>
          <w:cantSplit/>
          <w:trHeight w:val="240"/>
        </w:trPr>
        <w:tc>
          <w:tcPr>
            <w:tcW w:w="4358" w:type="dxa"/>
            <w:tcBorders>
              <w:bottom w:val="nil"/>
            </w:tcBorders>
            <w:hideMark/>
          </w:tcPr>
          <w:p w:rsidR="003468F9" w:rsidRDefault="007A1AA6">
            <w:pPr>
              <w:pStyle w:val="BStabletext"/>
              <w:keepNext/>
              <w:rPr>
                <w:b/>
                <w:sz w:val="20"/>
                <w:szCs w:val="20"/>
              </w:rPr>
            </w:pPr>
            <w:r w:rsidRPr="007A1AA6">
              <w:rPr>
                <w:b/>
                <w:sz w:val="20"/>
                <w:szCs w:val="20"/>
              </w:rPr>
              <w:t>2nd Appropriation</w:t>
            </w:r>
          </w:p>
        </w:tc>
        <w:tc>
          <w:tcPr>
            <w:tcW w:w="1021" w:type="dxa"/>
            <w:tcBorders>
              <w:bottom w:val="nil"/>
            </w:tcBorders>
          </w:tcPr>
          <w:p w:rsidR="003468F9" w:rsidRDefault="003468F9">
            <w:pPr>
              <w:pStyle w:val="BStabletext"/>
              <w:keepNext/>
              <w:jc w:val="right"/>
              <w:rPr>
                <w:sz w:val="20"/>
                <w:szCs w:val="20"/>
              </w:rPr>
            </w:pPr>
          </w:p>
        </w:tc>
        <w:tc>
          <w:tcPr>
            <w:tcW w:w="920" w:type="dxa"/>
            <w:tcBorders>
              <w:bottom w:val="nil"/>
            </w:tcBorders>
            <w:noWrap/>
            <w:hideMark/>
          </w:tcPr>
          <w:p w:rsidR="003468F9" w:rsidRDefault="003468F9">
            <w:pPr>
              <w:pStyle w:val="BStabletext"/>
              <w:keepNext/>
              <w:jc w:val="right"/>
              <w:rPr>
                <w:sz w:val="20"/>
                <w:szCs w:val="20"/>
              </w:rPr>
            </w:pPr>
          </w:p>
        </w:tc>
        <w:tc>
          <w:tcPr>
            <w:tcW w:w="981" w:type="dxa"/>
            <w:tcBorders>
              <w:bottom w:val="nil"/>
            </w:tcBorders>
            <w:noWrap/>
            <w:hideMark/>
          </w:tcPr>
          <w:p w:rsidR="003468F9" w:rsidRDefault="003468F9">
            <w:pPr>
              <w:pStyle w:val="BStabletext"/>
              <w:keepNext/>
              <w:jc w:val="right"/>
              <w:rPr>
                <w:sz w:val="20"/>
                <w:szCs w:val="20"/>
              </w:rPr>
            </w:pPr>
          </w:p>
        </w:tc>
        <w:tc>
          <w:tcPr>
            <w:tcW w:w="981" w:type="dxa"/>
            <w:tcBorders>
              <w:bottom w:val="nil"/>
            </w:tcBorders>
            <w:noWrap/>
            <w:hideMark/>
          </w:tcPr>
          <w:p w:rsidR="003468F9" w:rsidRDefault="003468F9">
            <w:pPr>
              <w:pStyle w:val="BStabletext"/>
              <w:keepNext/>
              <w:jc w:val="right"/>
              <w:rPr>
                <w:sz w:val="20"/>
                <w:szCs w:val="20"/>
              </w:rPr>
            </w:pPr>
          </w:p>
        </w:tc>
        <w:tc>
          <w:tcPr>
            <w:tcW w:w="981" w:type="dxa"/>
            <w:tcBorders>
              <w:bottom w:val="nil"/>
            </w:tcBorders>
            <w:noWrap/>
            <w:hideMark/>
          </w:tcPr>
          <w:p w:rsidR="003468F9" w:rsidRDefault="003468F9">
            <w:pPr>
              <w:pStyle w:val="BStabletext"/>
              <w:keepNext/>
              <w:jc w:val="right"/>
              <w:rPr>
                <w:sz w:val="20"/>
                <w:szCs w:val="20"/>
              </w:rPr>
            </w:pPr>
          </w:p>
        </w:tc>
      </w:tr>
      <w:tr w:rsidR="006B000B" w:rsidRPr="00D21AB9" w:rsidTr="00703CB0">
        <w:trPr>
          <w:cantSplit/>
          <w:trHeight w:val="240"/>
        </w:trPr>
        <w:tc>
          <w:tcPr>
            <w:tcW w:w="4358" w:type="dxa"/>
            <w:tcBorders>
              <w:bottom w:val="nil"/>
            </w:tcBorders>
            <w:hideMark/>
          </w:tcPr>
          <w:p w:rsidR="003468F9" w:rsidRDefault="003468F9">
            <w:pPr>
              <w:pStyle w:val="BStabletext"/>
              <w:keepNext/>
              <w:rPr>
                <w:sz w:val="20"/>
                <w:szCs w:val="20"/>
              </w:rPr>
            </w:pPr>
          </w:p>
        </w:tc>
        <w:tc>
          <w:tcPr>
            <w:tcW w:w="1021" w:type="dxa"/>
            <w:tcBorders>
              <w:bottom w:val="nil"/>
            </w:tcBorders>
          </w:tcPr>
          <w:p w:rsidR="003468F9" w:rsidRDefault="003468F9">
            <w:pPr>
              <w:pStyle w:val="BStabletext"/>
              <w:keepNext/>
              <w:jc w:val="right"/>
              <w:rPr>
                <w:sz w:val="20"/>
                <w:szCs w:val="20"/>
              </w:rPr>
            </w:pPr>
          </w:p>
        </w:tc>
        <w:tc>
          <w:tcPr>
            <w:tcW w:w="920" w:type="dxa"/>
            <w:tcBorders>
              <w:bottom w:val="nil"/>
            </w:tcBorders>
            <w:noWrap/>
            <w:hideMark/>
          </w:tcPr>
          <w:p w:rsidR="003468F9" w:rsidRDefault="003468F9">
            <w:pPr>
              <w:pStyle w:val="BStabletext"/>
              <w:keepNext/>
              <w:jc w:val="right"/>
              <w:rPr>
                <w:sz w:val="20"/>
                <w:szCs w:val="20"/>
              </w:rPr>
            </w:pPr>
          </w:p>
        </w:tc>
        <w:tc>
          <w:tcPr>
            <w:tcW w:w="981" w:type="dxa"/>
            <w:tcBorders>
              <w:bottom w:val="nil"/>
            </w:tcBorders>
            <w:noWrap/>
            <w:hideMark/>
          </w:tcPr>
          <w:p w:rsidR="003468F9" w:rsidRDefault="003468F9">
            <w:pPr>
              <w:pStyle w:val="BStabletext"/>
              <w:keepNext/>
              <w:jc w:val="right"/>
              <w:rPr>
                <w:sz w:val="20"/>
                <w:szCs w:val="20"/>
              </w:rPr>
            </w:pPr>
          </w:p>
        </w:tc>
        <w:tc>
          <w:tcPr>
            <w:tcW w:w="981" w:type="dxa"/>
            <w:tcBorders>
              <w:bottom w:val="nil"/>
            </w:tcBorders>
            <w:noWrap/>
            <w:hideMark/>
          </w:tcPr>
          <w:p w:rsidR="003468F9" w:rsidRDefault="003468F9">
            <w:pPr>
              <w:pStyle w:val="BStabletext"/>
              <w:keepNext/>
              <w:jc w:val="right"/>
              <w:rPr>
                <w:sz w:val="20"/>
                <w:szCs w:val="20"/>
              </w:rPr>
            </w:pPr>
          </w:p>
        </w:tc>
        <w:tc>
          <w:tcPr>
            <w:tcW w:w="981" w:type="dxa"/>
            <w:tcBorders>
              <w:bottom w:val="nil"/>
            </w:tcBorders>
            <w:noWrap/>
            <w:hideMark/>
          </w:tcPr>
          <w:p w:rsidR="003468F9" w:rsidRDefault="003468F9">
            <w:pPr>
              <w:pStyle w:val="BStabletext"/>
              <w:keepNext/>
              <w:jc w:val="right"/>
              <w:rPr>
                <w:sz w:val="20"/>
                <w:szCs w:val="20"/>
              </w:rPr>
            </w:pPr>
          </w:p>
        </w:tc>
      </w:tr>
      <w:tr w:rsidR="006B000B" w:rsidRPr="00D21AB9" w:rsidTr="00703CB0">
        <w:trPr>
          <w:cantSplit/>
          <w:trHeight w:val="240"/>
        </w:trPr>
        <w:tc>
          <w:tcPr>
            <w:tcW w:w="4358" w:type="dxa"/>
            <w:tcBorders>
              <w:bottom w:val="nil"/>
            </w:tcBorders>
            <w:hideMark/>
          </w:tcPr>
          <w:p w:rsidR="003468F9" w:rsidRDefault="007A1AA6">
            <w:pPr>
              <w:pStyle w:val="BStabletext"/>
              <w:keepNext/>
              <w:rPr>
                <w:sz w:val="20"/>
                <w:szCs w:val="20"/>
              </w:rPr>
            </w:pPr>
            <w:r w:rsidRPr="007A1AA6">
              <w:rPr>
                <w:sz w:val="20"/>
                <w:szCs w:val="20"/>
              </w:rPr>
              <w:t>Revised Wage Parameters</w:t>
            </w:r>
          </w:p>
        </w:tc>
        <w:tc>
          <w:tcPr>
            <w:tcW w:w="1021" w:type="dxa"/>
            <w:tcBorders>
              <w:bottom w:val="nil"/>
            </w:tcBorders>
          </w:tcPr>
          <w:p w:rsidR="003468F9" w:rsidRDefault="007A1AA6">
            <w:pPr>
              <w:pStyle w:val="BStabletext"/>
              <w:keepNext/>
              <w:jc w:val="right"/>
              <w:rPr>
                <w:sz w:val="20"/>
                <w:szCs w:val="20"/>
              </w:rPr>
            </w:pPr>
            <w:r w:rsidRPr="007A1AA6">
              <w:rPr>
                <w:sz w:val="20"/>
                <w:szCs w:val="20"/>
              </w:rPr>
              <w:t>4</w:t>
            </w:r>
          </w:p>
        </w:tc>
        <w:tc>
          <w:tcPr>
            <w:tcW w:w="920" w:type="dxa"/>
            <w:tcBorders>
              <w:bottom w:val="nil"/>
            </w:tcBorders>
            <w:noWrap/>
            <w:hideMark/>
          </w:tcPr>
          <w:p w:rsidR="003468F9" w:rsidRDefault="007A1AA6">
            <w:pPr>
              <w:pStyle w:val="BStabletext"/>
              <w:keepNext/>
              <w:jc w:val="right"/>
              <w:rPr>
                <w:sz w:val="20"/>
                <w:szCs w:val="20"/>
              </w:rPr>
            </w:pPr>
            <w:r w:rsidRPr="007A1AA6">
              <w:rPr>
                <w:sz w:val="20"/>
                <w:szCs w:val="20"/>
              </w:rPr>
              <w:t>5</w:t>
            </w:r>
          </w:p>
        </w:tc>
        <w:tc>
          <w:tcPr>
            <w:tcW w:w="981" w:type="dxa"/>
            <w:tcBorders>
              <w:bottom w:val="nil"/>
            </w:tcBorders>
            <w:noWrap/>
            <w:hideMark/>
          </w:tcPr>
          <w:p w:rsidR="003468F9" w:rsidRDefault="007A1AA6">
            <w:pPr>
              <w:pStyle w:val="BStabletext"/>
              <w:keepNext/>
              <w:jc w:val="right"/>
              <w:rPr>
                <w:sz w:val="20"/>
                <w:szCs w:val="20"/>
              </w:rPr>
            </w:pPr>
            <w:r w:rsidRPr="007A1AA6">
              <w:rPr>
                <w:sz w:val="20"/>
                <w:szCs w:val="20"/>
              </w:rPr>
              <w:t>9</w:t>
            </w:r>
          </w:p>
        </w:tc>
        <w:tc>
          <w:tcPr>
            <w:tcW w:w="981" w:type="dxa"/>
            <w:tcBorders>
              <w:bottom w:val="nil"/>
            </w:tcBorders>
            <w:noWrap/>
            <w:hideMark/>
          </w:tcPr>
          <w:p w:rsidR="003468F9" w:rsidRDefault="007A1AA6">
            <w:pPr>
              <w:pStyle w:val="BStabletext"/>
              <w:keepNext/>
              <w:jc w:val="right"/>
              <w:rPr>
                <w:sz w:val="20"/>
                <w:szCs w:val="20"/>
              </w:rPr>
            </w:pPr>
            <w:r w:rsidRPr="007A1AA6">
              <w:rPr>
                <w:sz w:val="20"/>
                <w:szCs w:val="20"/>
              </w:rPr>
              <w:t>14</w:t>
            </w:r>
          </w:p>
        </w:tc>
        <w:tc>
          <w:tcPr>
            <w:tcW w:w="981" w:type="dxa"/>
            <w:tcBorders>
              <w:bottom w:val="nil"/>
            </w:tcBorders>
            <w:noWrap/>
            <w:hideMark/>
          </w:tcPr>
          <w:p w:rsidR="003468F9" w:rsidRDefault="007A1AA6">
            <w:pPr>
              <w:pStyle w:val="BStabletext"/>
              <w:keepNext/>
              <w:jc w:val="right"/>
              <w:rPr>
                <w:sz w:val="20"/>
                <w:szCs w:val="20"/>
              </w:rPr>
            </w:pPr>
            <w:r w:rsidRPr="007A1AA6">
              <w:rPr>
                <w:sz w:val="20"/>
                <w:szCs w:val="20"/>
              </w:rPr>
              <w:t>14</w:t>
            </w:r>
          </w:p>
        </w:tc>
      </w:tr>
      <w:tr w:rsidR="006B000B" w:rsidRPr="00D21AB9" w:rsidTr="00703CB0">
        <w:trPr>
          <w:cantSplit/>
          <w:trHeight w:val="240"/>
        </w:trPr>
        <w:tc>
          <w:tcPr>
            <w:tcW w:w="4358" w:type="dxa"/>
            <w:tcBorders>
              <w:bottom w:val="nil"/>
            </w:tcBorders>
            <w:hideMark/>
          </w:tcPr>
          <w:p w:rsidR="003468F9" w:rsidRDefault="003468F9">
            <w:pPr>
              <w:pStyle w:val="BStabletext"/>
              <w:keepNext/>
              <w:rPr>
                <w:sz w:val="20"/>
                <w:szCs w:val="20"/>
              </w:rPr>
            </w:pPr>
          </w:p>
        </w:tc>
        <w:tc>
          <w:tcPr>
            <w:tcW w:w="1021" w:type="dxa"/>
            <w:tcBorders>
              <w:bottom w:val="nil"/>
            </w:tcBorders>
          </w:tcPr>
          <w:p w:rsidR="003468F9" w:rsidRDefault="003468F9">
            <w:pPr>
              <w:pStyle w:val="BStabletext"/>
              <w:keepNext/>
              <w:jc w:val="right"/>
              <w:rPr>
                <w:sz w:val="20"/>
                <w:szCs w:val="20"/>
              </w:rPr>
            </w:pPr>
          </w:p>
        </w:tc>
        <w:tc>
          <w:tcPr>
            <w:tcW w:w="920" w:type="dxa"/>
            <w:tcBorders>
              <w:bottom w:val="nil"/>
            </w:tcBorders>
            <w:noWrap/>
            <w:hideMark/>
          </w:tcPr>
          <w:p w:rsidR="003468F9" w:rsidRDefault="003468F9">
            <w:pPr>
              <w:pStyle w:val="BStabletext"/>
              <w:keepNext/>
              <w:jc w:val="right"/>
              <w:rPr>
                <w:sz w:val="20"/>
                <w:szCs w:val="20"/>
              </w:rPr>
            </w:pPr>
          </w:p>
        </w:tc>
        <w:tc>
          <w:tcPr>
            <w:tcW w:w="981" w:type="dxa"/>
            <w:tcBorders>
              <w:bottom w:val="nil"/>
            </w:tcBorders>
            <w:noWrap/>
            <w:hideMark/>
          </w:tcPr>
          <w:p w:rsidR="003468F9" w:rsidRDefault="003468F9">
            <w:pPr>
              <w:pStyle w:val="BStabletext"/>
              <w:keepNext/>
              <w:jc w:val="right"/>
              <w:rPr>
                <w:sz w:val="20"/>
                <w:szCs w:val="20"/>
              </w:rPr>
            </w:pPr>
          </w:p>
        </w:tc>
        <w:tc>
          <w:tcPr>
            <w:tcW w:w="981" w:type="dxa"/>
            <w:tcBorders>
              <w:bottom w:val="nil"/>
            </w:tcBorders>
            <w:noWrap/>
            <w:hideMark/>
          </w:tcPr>
          <w:p w:rsidR="003468F9" w:rsidRDefault="003468F9">
            <w:pPr>
              <w:pStyle w:val="BStabletext"/>
              <w:keepNext/>
              <w:jc w:val="right"/>
              <w:rPr>
                <w:sz w:val="20"/>
                <w:szCs w:val="20"/>
              </w:rPr>
            </w:pPr>
          </w:p>
        </w:tc>
        <w:tc>
          <w:tcPr>
            <w:tcW w:w="981" w:type="dxa"/>
            <w:tcBorders>
              <w:bottom w:val="nil"/>
            </w:tcBorders>
            <w:noWrap/>
            <w:hideMark/>
          </w:tcPr>
          <w:p w:rsidR="003468F9" w:rsidRDefault="003468F9">
            <w:pPr>
              <w:pStyle w:val="BStabletext"/>
              <w:keepNext/>
              <w:jc w:val="right"/>
              <w:rPr>
                <w:sz w:val="20"/>
                <w:szCs w:val="20"/>
              </w:rPr>
            </w:pPr>
          </w:p>
        </w:tc>
      </w:tr>
      <w:tr w:rsidR="006B000B" w:rsidRPr="00D21AB9" w:rsidTr="00703CB0">
        <w:trPr>
          <w:cantSplit/>
          <w:trHeight w:val="240"/>
        </w:trPr>
        <w:tc>
          <w:tcPr>
            <w:tcW w:w="4358" w:type="dxa"/>
            <w:tcBorders>
              <w:bottom w:val="nil"/>
            </w:tcBorders>
            <w:hideMark/>
          </w:tcPr>
          <w:p w:rsidR="003468F9" w:rsidRDefault="007A1AA6">
            <w:pPr>
              <w:pStyle w:val="BStabletext"/>
              <w:keepNext/>
              <w:rPr>
                <w:b/>
                <w:sz w:val="20"/>
                <w:szCs w:val="20"/>
              </w:rPr>
            </w:pPr>
            <w:r w:rsidRPr="007A1AA6">
              <w:rPr>
                <w:b/>
                <w:sz w:val="20"/>
                <w:szCs w:val="20"/>
              </w:rPr>
              <w:t>2014</w:t>
            </w:r>
            <w:r w:rsidRPr="007A1AA6">
              <w:rPr>
                <w:b/>
                <w:sz w:val="20"/>
                <w:szCs w:val="20"/>
              </w:rPr>
              <w:noBreakHyphen/>
              <w:t>15 Budget Technical Adjustments</w:t>
            </w:r>
          </w:p>
        </w:tc>
        <w:tc>
          <w:tcPr>
            <w:tcW w:w="1021" w:type="dxa"/>
            <w:tcBorders>
              <w:bottom w:val="nil"/>
            </w:tcBorders>
          </w:tcPr>
          <w:p w:rsidR="003468F9" w:rsidRDefault="003468F9">
            <w:pPr>
              <w:pStyle w:val="BStabletext"/>
              <w:keepNext/>
              <w:jc w:val="right"/>
              <w:rPr>
                <w:sz w:val="20"/>
                <w:szCs w:val="20"/>
              </w:rPr>
            </w:pPr>
          </w:p>
        </w:tc>
        <w:tc>
          <w:tcPr>
            <w:tcW w:w="920" w:type="dxa"/>
            <w:tcBorders>
              <w:bottom w:val="nil"/>
            </w:tcBorders>
            <w:noWrap/>
            <w:hideMark/>
          </w:tcPr>
          <w:p w:rsidR="003468F9" w:rsidRDefault="003468F9">
            <w:pPr>
              <w:pStyle w:val="BStabletext"/>
              <w:keepNext/>
              <w:jc w:val="right"/>
              <w:rPr>
                <w:sz w:val="20"/>
                <w:szCs w:val="20"/>
              </w:rPr>
            </w:pPr>
          </w:p>
        </w:tc>
        <w:tc>
          <w:tcPr>
            <w:tcW w:w="981" w:type="dxa"/>
            <w:tcBorders>
              <w:bottom w:val="nil"/>
            </w:tcBorders>
            <w:noWrap/>
            <w:hideMark/>
          </w:tcPr>
          <w:p w:rsidR="003468F9" w:rsidRDefault="003468F9">
            <w:pPr>
              <w:pStyle w:val="BStabletext"/>
              <w:keepNext/>
              <w:jc w:val="right"/>
              <w:rPr>
                <w:sz w:val="20"/>
                <w:szCs w:val="20"/>
              </w:rPr>
            </w:pPr>
          </w:p>
        </w:tc>
        <w:tc>
          <w:tcPr>
            <w:tcW w:w="981" w:type="dxa"/>
            <w:tcBorders>
              <w:bottom w:val="nil"/>
            </w:tcBorders>
            <w:noWrap/>
            <w:hideMark/>
          </w:tcPr>
          <w:p w:rsidR="003468F9" w:rsidRDefault="003468F9">
            <w:pPr>
              <w:pStyle w:val="BStabletext"/>
              <w:keepNext/>
              <w:jc w:val="right"/>
              <w:rPr>
                <w:sz w:val="20"/>
                <w:szCs w:val="20"/>
              </w:rPr>
            </w:pPr>
          </w:p>
        </w:tc>
        <w:tc>
          <w:tcPr>
            <w:tcW w:w="981" w:type="dxa"/>
            <w:tcBorders>
              <w:bottom w:val="nil"/>
            </w:tcBorders>
            <w:noWrap/>
            <w:hideMark/>
          </w:tcPr>
          <w:p w:rsidR="003468F9" w:rsidRDefault="003468F9">
            <w:pPr>
              <w:pStyle w:val="BStabletext"/>
              <w:keepNext/>
              <w:jc w:val="right"/>
              <w:rPr>
                <w:sz w:val="20"/>
                <w:szCs w:val="20"/>
              </w:rPr>
            </w:pPr>
          </w:p>
        </w:tc>
      </w:tr>
      <w:tr w:rsidR="006B000B" w:rsidRPr="00D21AB9" w:rsidTr="00703CB0">
        <w:trPr>
          <w:cantSplit/>
          <w:trHeight w:val="240"/>
        </w:trPr>
        <w:tc>
          <w:tcPr>
            <w:tcW w:w="4358" w:type="dxa"/>
            <w:tcBorders>
              <w:bottom w:val="nil"/>
            </w:tcBorders>
            <w:hideMark/>
          </w:tcPr>
          <w:p w:rsidR="003468F9" w:rsidRDefault="003468F9">
            <w:pPr>
              <w:pStyle w:val="BStabletext"/>
              <w:keepNext/>
              <w:rPr>
                <w:sz w:val="20"/>
                <w:szCs w:val="20"/>
              </w:rPr>
            </w:pPr>
          </w:p>
        </w:tc>
        <w:tc>
          <w:tcPr>
            <w:tcW w:w="1021" w:type="dxa"/>
            <w:tcBorders>
              <w:bottom w:val="nil"/>
            </w:tcBorders>
          </w:tcPr>
          <w:p w:rsidR="003468F9" w:rsidRDefault="003468F9">
            <w:pPr>
              <w:pStyle w:val="BStabletext"/>
              <w:keepNext/>
              <w:jc w:val="right"/>
              <w:rPr>
                <w:sz w:val="20"/>
                <w:szCs w:val="20"/>
              </w:rPr>
            </w:pPr>
          </w:p>
        </w:tc>
        <w:tc>
          <w:tcPr>
            <w:tcW w:w="920" w:type="dxa"/>
            <w:tcBorders>
              <w:bottom w:val="nil"/>
            </w:tcBorders>
            <w:noWrap/>
            <w:hideMark/>
          </w:tcPr>
          <w:p w:rsidR="003468F9" w:rsidRDefault="003468F9">
            <w:pPr>
              <w:pStyle w:val="BStabletext"/>
              <w:keepNext/>
              <w:jc w:val="right"/>
              <w:rPr>
                <w:sz w:val="20"/>
                <w:szCs w:val="20"/>
              </w:rPr>
            </w:pPr>
          </w:p>
        </w:tc>
        <w:tc>
          <w:tcPr>
            <w:tcW w:w="981" w:type="dxa"/>
            <w:tcBorders>
              <w:bottom w:val="nil"/>
            </w:tcBorders>
            <w:noWrap/>
            <w:hideMark/>
          </w:tcPr>
          <w:p w:rsidR="003468F9" w:rsidRDefault="003468F9">
            <w:pPr>
              <w:pStyle w:val="BStabletext"/>
              <w:keepNext/>
              <w:jc w:val="right"/>
              <w:rPr>
                <w:sz w:val="20"/>
                <w:szCs w:val="20"/>
              </w:rPr>
            </w:pPr>
          </w:p>
        </w:tc>
        <w:tc>
          <w:tcPr>
            <w:tcW w:w="981" w:type="dxa"/>
            <w:tcBorders>
              <w:bottom w:val="nil"/>
            </w:tcBorders>
            <w:noWrap/>
            <w:hideMark/>
          </w:tcPr>
          <w:p w:rsidR="003468F9" w:rsidRDefault="003468F9">
            <w:pPr>
              <w:pStyle w:val="BStabletext"/>
              <w:keepNext/>
              <w:jc w:val="right"/>
              <w:rPr>
                <w:sz w:val="20"/>
                <w:szCs w:val="20"/>
              </w:rPr>
            </w:pPr>
          </w:p>
        </w:tc>
        <w:tc>
          <w:tcPr>
            <w:tcW w:w="981" w:type="dxa"/>
            <w:tcBorders>
              <w:bottom w:val="nil"/>
            </w:tcBorders>
            <w:noWrap/>
            <w:hideMark/>
          </w:tcPr>
          <w:p w:rsidR="003468F9" w:rsidRDefault="003468F9">
            <w:pPr>
              <w:pStyle w:val="BStabletext"/>
              <w:keepNext/>
              <w:jc w:val="right"/>
              <w:rPr>
                <w:sz w:val="20"/>
                <w:szCs w:val="20"/>
              </w:rPr>
            </w:pPr>
          </w:p>
        </w:tc>
      </w:tr>
      <w:tr w:rsidR="006B000B" w:rsidRPr="00D21AB9" w:rsidTr="00703CB0">
        <w:trPr>
          <w:cantSplit/>
          <w:trHeight w:val="240"/>
        </w:trPr>
        <w:tc>
          <w:tcPr>
            <w:tcW w:w="4358" w:type="dxa"/>
            <w:tcBorders>
              <w:bottom w:val="nil"/>
            </w:tcBorders>
            <w:hideMark/>
          </w:tcPr>
          <w:p w:rsidR="003468F9" w:rsidRDefault="007A1AA6">
            <w:pPr>
              <w:pStyle w:val="BStabletext"/>
              <w:keepNext/>
              <w:rPr>
                <w:sz w:val="20"/>
                <w:szCs w:val="20"/>
              </w:rPr>
            </w:pPr>
            <w:r w:rsidRPr="007A1AA6">
              <w:rPr>
                <w:sz w:val="20"/>
                <w:szCs w:val="20"/>
              </w:rPr>
              <w:t>Revised Indexation Parameters</w:t>
            </w:r>
          </w:p>
        </w:tc>
        <w:tc>
          <w:tcPr>
            <w:tcW w:w="1021" w:type="dxa"/>
            <w:tcBorders>
              <w:bottom w:val="nil"/>
            </w:tcBorders>
          </w:tcPr>
          <w:p w:rsidR="003468F9" w:rsidRDefault="007A1AA6">
            <w:pPr>
              <w:pStyle w:val="BStabletext"/>
              <w:keepNext/>
              <w:jc w:val="right"/>
              <w:rPr>
                <w:sz w:val="20"/>
                <w:szCs w:val="20"/>
              </w:rPr>
            </w:pPr>
            <w:r w:rsidRPr="007A1AA6">
              <w:rPr>
                <w:sz w:val="20"/>
                <w:szCs w:val="20"/>
              </w:rPr>
              <w:t>-</w:t>
            </w:r>
          </w:p>
        </w:tc>
        <w:tc>
          <w:tcPr>
            <w:tcW w:w="920" w:type="dxa"/>
            <w:tcBorders>
              <w:bottom w:val="nil"/>
            </w:tcBorders>
            <w:noWrap/>
            <w:hideMark/>
          </w:tcPr>
          <w:p w:rsidR="003468F9" w:rsidRDefault="007A1AA6">
            <w:pPr>
              <w:pStyle w:val="BStabletext"/>
              <w:keepNext/>
              <w:jc w:val="right"/>
              <w:rPr>
                <w:sz w:val="20"/>
                <w:szCs w:val="20"/>
              </w:rPr>
            </w:pPr>
            <w:r w:rsidRPr="007A1AA6">
              <w:rPr>
                <w:sz w:val="20"/>
                <w:szCs w:val="20"/>
              </w:rPr>
              <w:t>-</w:t>
            </w:r>
          </w:p>
        </w:tc>
        <w:tc>
          <w:tcPr>
            <w:tcW w:w="981" w:type="dxa"/>
            <w:tcBorders>
              <w:bottom w:val="nil"/>
            </w:tcBorders>
            <w:noWrap/>
            <w:hideMark/>
          </w:tcPr>
          <w:p w:rsidR="003468F9" w:rsidRDefault="007A1AA6">
            <w:pPr>
              <w:pStyle w:val="BStabletext"/>
              <w:keepNext/>
              <w:jc w:val="right"/>
              <w:rPr>
                <w:sz w:val="20"/>
                <w:szCs w:val="20"/>
              </w:rPr>
            </w:pPr>
            <w:r w:rsidRPr="007A1AA6">
              <w:rPr>
                <w:sz w:val="20"/>
                <w:szCs w:val="20"/>
              </w:rPr>
              <w:t>-</w:t>
            </w:r>
          </w:p>
        </w:tc>
        <w:tc>
          <w:tcPr>
            <w:tcW w:w="981" w:type="dxa"/>
            <w:tcBorders>
              <w:bottom w:val="nil"/>
            </w:tcBorders>
            <w:noWrap/>
            <w:hideMark/>
          </w:tcPr>
          <w:p w:rsidR="003468F9" w:rsidRDefault="007A1AA6">
            <w:pPr>
              <w:pStyle w:val="BStabletext"/>
              <w:keepNext/>
              <w:jc w:val="right"/>
              <w:rPr>
                <w:sz w:val="20"/>
                <w:szCs w:val="20"/>
              </w:rPr>
            </w:pPr>
            <w:r w:rsidRPr="007A1AA6">
              <w:rPr>
                <w:sz w:val="20"/>
                <w:szCs w:val="20"/>
              </w:rPr>
              <w:t>-</w:t>
            </w:r>
          </w:p>
        </w:tc>
        <w:tc>
          <w:tcPr>
            <w:tcW w:w="981" w:type="dxa"/>
            <w:tcBorders>
              <w:bottom w:val="nil"/>
            </w:tcBorders>
            <w:noWrap/>
            <w:hideMark/>
          </w:tcPr>
          <w:p w:rsidR="003468F9" w:rsidRDefault="007A1AA6">
            <w:pPr>
              <w:pStyle w:val="BStabletext"/>
              <w:keepNext/>
              <w:jc w:val="right"/>
              <w:rPr>
                <w:sz w:val="20"/>
                <w:szCs w:val="20"/>
              </w:rPr>
            </w:pPr>
            <w:r w:rsidRPr="007A1AA6">
              <w:rPr>
                <w:sz w:val="20"/>
                <w:szCs w:val="20"/>
              </w:rPr>
              <w:t>5</w:t>
            </w:r>
          </w:p>
        </w:tc>
      </w:tr>
      <w:tr w:rsidR="006B000B" w:rsidRPr="00D21AB9" w:rsidTr="00703CB0">
        <w:trPr>
          <w:cantSplit/>
          <w:trHeight w:val="240"/>
        </w:trPr>
        <w:tc>
          <w:tcPr>
            <w:tcW w:w="4358" w:type="dxa"/>
            <w:tcBorders>
              <w:bottom w:val="nil"/>
            </w:tcBorders>
            <w:hideMark/>
          </w:tcPr>
          <w:p w:rsidR="003468F9" w:rsidRDefault="007A1AA6">
            <w:pPr>
              <w:pStyle w:val="BStabletext"/>
              <w:keepNext/>
              <w:rPr>
                <w:sz w:val="20"/>
                <w:szCs w:val="20"/>
              </w:rPr>
            </w:pPr>
            <w:r w:rsidRPr="007A1AA6">
              <w:rPr>
                <w:sz w:val="20"/>
                <w:szCs w:val="20"/>
              </w:rPr>
              <w:t>Revised Superannuation Parameters</w:t>
            </w:r>
          </w:p>
        </w:tc>
        <w:tc>
          <w:tcPr>
            <w:tcW w:w="1021" w:type="dxa"/>
            <w:tcBorders>
              <w:bottom w:val="nil"/>
            </w:tcBorders>
          </w:tcPr>
          <w:p w:rsidR="003468F9" w:rsidRDefault="007A1AA6">
            <w:pPr>
              <w:pStyle w:val="BStabletext"/>
              <w:keepNext/>
              <w:jc w:val="right"/>
              <w:rPr>
                <w:sz w:val="20"/>
                <w:szCs w:val="20"/>
              </w:rPr>
            </w:pPr>
            <w:r w:rsidRPr="007A1AA6">
              <w:rPr>
                <w:sz w:val="20"/>
                <w:szCs w:val="20"/>
              </w:rPr>
              <w:t>-</w:t>
            </w:r>
          </w:p>
        </w:tc>
        <w:tc>
          <w:tcPr>
            <w:tcW w:w="920" w:type="dxa"/>
            <w:tcBorders>
              <w:bottom w:val="nil"/>
            </w:tcBorders>
            <w:noWrap/>
            <w:hideMark/>
          </w:tcPr>
          <w:p w:rsidR="003468F9" w:rsidRDefault="007A1AA6">
            <w:pPr>
              <w:pStyle w:val="BStabletext"/>
              <w:keepNext/>
              <w:jc w:val="right"/>
              <w:rPr>
                <w:sz w:val="20"/>
                <w:szCs w:val="20"/>
              </w:rPr>
            </w:pPr>
            <w:r w:rsidRPr="007A1AA6">
              <w:rPr>
                <w:sz w:val="20"/>
                <w:szCs w:val="20"/>
              </w:rPr>
              <w:t>(3)</w:t>
            </w:r>
          </w:p>
        </w:tc>
        <w:tc>
          <w:tcPr>
            <w:tcW w:w="981" w:type="dxa"/>
            <w:tcBorders>
              <w:bottom w:val="nil"/>
            </w:tcBorders>
            <w:noWrap/>
            <w:hideMark/>
          </w:tcPr>
          <w:p w:rsidR="003468F9" w:rsidRDefault="007A1AA6">
            <w:pPr>
              <w:pStyle w:val="BStabletext"/>
              <w:keepNext/>
              <w:jc w:val="right"/>
              <w:rPr>
                <w:sz w:val="20"/>
                <w:szCs w:val="20"/>
              </w:rPr>
            </w:pPr>
            <w:r w:rsidRPr="007A1AA6">
              <w:rPr>
                <w:sz w:val="20"/>
                <w:szCs w:val="20"/>
              </w:rPr>
              <w:t>(18)</w:t>
            </w:r>
          </w:p>
        </w:tc>
        <w:tc>
          <w:tcPr>
            <w:tcW w:w="981" w:type="dxa"/>
            <w:tcBorders>
              <w:bottom w:val="nil"/>
            </w:tcBorders>
            <w:noWrap/>
            <w:hideMark/>
          </w:tcPr>
          <w:p w:rsidR="003468F9" w:rsidRDefault="007A1AA6">
            <w:pPr>
              <w:pStyle w:val="BStabletext"/>
              <w:keepNext/>
              <w:jc w:val="right"/>
              <w:rPr>
                <w:sz w:val="20"/>
                <w:szCs w:val="20"/>
              </w:rPr>
            </w:pPr>
            <w:r w:rsidRPr="007A1AA6">
              <w:rPr>
                <w:sz w:val="20"/>
                <w:szCs w:val="20"/>
              </w:rPr>
              <w:t>(23)</w:t>
            </w:r>
          </w:p>
        </w:tc>
        <w:tc>
          <w:tcPr>
            <w:tcW w:w="981" w:type="dxa"/>
            <w:tcBorders>
              <w:bottom w:val="nil"/>
            </w:tcBorders>
            <w:noWrap/>
            <w:hideMark/>
          </w:tcPr>
          <w:p w:rsidR="003468F9" w:rsidRDefault="007A1AA6">
            <w:pPr>
              <w:pStyle w:val="BStabletext"/>
              <w:keepNext/>
              <w:jc w:val="right"/>
              <w:rPr>
                <w:sz w:val="20"/>
                <w:szCs w:val="20"/>
              </w:rPr>
            </w:pPr>
            <w:r w:rsidRPr="007A1AA6">
              <w:rPr>
                <w:sz w:val="20"/>
                <w:szCs w:val="20"/>
              </w:rPr>
              <w:t>(23)</w:t>
            </w:r>
          </w:p>
        </w:tc>
      </w:tr>
      <w:tr w:rsidR="006B000B" w:rsidRPr="00D21AB9" w:rsidTr="00703CB0">
        <w:trPr>
          <w:cantSplit/>
          <w:trHeight w:val="240"/>
        </w:trPr>
        <w:tc>
          <w:tcPr>
            <w:tcW w:w="4358" w:type="dxa"/>
            <w:tcBorders>
              <w:bottom w:val="single" w:sz="4" w:space="0" w:color="auto"/>
            </w:tcBorders>
            <w:hideMark/>
          </w:tcPr>
          <w:p w:rsidR="003468F9" w:rsidRDefault="003468F9">
            <w:pPr>
              <w:pStyle w:val="BStabletext"/>
              <w:keepNext/>
              <w:rPr>
                <w:sz w:val="20"/>
                <w:szCs w:val="20"/>
              </w:rPr>
            </w:pPr>
          </w:p>
        </w:tc>
        <w:tc>
          <w:tcPr>
            <w:tcW w:w="1021" w:type="dxa"/>
            <w:tcBorders>
              <w:bottom w:val="single" w:sz="4" w:space="0" w:color="auto"/>
            </w:tcBorders>
          </w:tcPr>
          <w:p w:rsidR="003468F9" w:rsidRDefault="003468F9">
            <w:pPr>
              <w:pStyle w:val="BStabletext"/>
              <w:keepNext/>
              <w:jc w:val="right"/>
              <w:rPr>
                <w:sz w:val="20"/>
                <w:szCs w:val="20"/>
              </w:rPr>
            </w:pPr>
          </w:p>
        </w:tc>
        <w:tc>
          <w:tcPr>
            <w:tcW w:w="920" w:type="dxa"/>
            <w:tcBorders>
              <w:bottom w:val="single" w:sz="4" w:space="0" w:color="auto"/>
            </w:tcBorders>
            <w:noWrap/>
            <w:hideMark/>
          </w:tcPr>
          <w:p w:rsidR="003468F9" w:rsidRDefault="003468F9">
            <w:pPr>
              <w:pStyle w:val="BStabletext"/>
              <w:keepNext/>
              <w:jc w:val="right"/>
              <w:rPr>
                <w:sz w:val="20"/>
                <w:szCs w:val="20"/>
              </w:rPr>
            </w:pPr>
          </w:p>
        </w:tc>
        <w:tc>
          <w:tcPr>
            <w:tcW w:w="981" w:type="dxa"/>
            <w:tcBorders>
              <w:bottom w:val="single" w:sz="4" w:space="0" w:color="auto"/>
            </w:tcBorders>
            <w:noWrap/>
            <w:hideMark/>
          </w:tcPr>
          <w:p w:rsidR="003468F9" w:rsidRDefault="003468F9">
            <w:pPr>
              <w:pStyle w:val="BStabletext"/>
              <w:keepNext/>
              <w:jc w:val="right"/>
              <w:rPr>
                <w:sz w:val="20"/>
                <w:szCs w:val="20"/>
              </w:rPr>
            </w:pPr>
          </w:p>
        </w:tc>
        <w:tc>
          <w:tcPr>
            <w:tcW w:w="981" w:type="dxa"/>
            <w:tcBorders>
              <w:bottom w:val="single" w:sz="4" w:space="0" w:color="auto"/>
            </w:tcBorders>
            <w:noWrap/>
            <w:hideMark/>
          </w:tcPr>
          <w:p w:rsidR="003468F9" w:rsidRDefault="003468F9">
            <w:pPr>
              <w:pStyle w:val="BStabletext"/>
              <w:keepNext/>
              <w:jc w:val="right"/>
              <w:rPr>
                <w:sz w:val="20"/>
                <w:szCs w:val="20"/>
              </w:rPr>
            </w:pPr>
          </w:p>
        </w:tc>
        <w:tc>
          <w:tcPr>
            <w:tcW w:w="981" w:type="dxa"/>
            <w:tcBorders>
              <w:bottom w:val="single" w:sz="4" w:space="0" w:color="auto"/>
            </w:tcBorders>
            <w:noWrap/>
            <w:hideMark/>
          </w:tcPr>
          <w:p w:rsidR="003468F9" w:rsidRDefault="003468F9">
            <w:pPr>
              <w:pStyle w:val="BStabletext"/>
              <w:keepNext/>
              <w:jc w:val="right"/>
              <w:rPr>
                <w:sz w:val="20"/>
                <w:szCs w:val="20"/>
              </w:rPr>
            </w:pPr>
          </w:p>
        </w:tc>
      </w:tr>
      <w:tr w:rsidR="006B000B" w:rsidRPr="00D21AB9" w:rsidTr="00703CB0">
        <w:trPr>
          <w:cantSplit/>
          <w:trHeight w:val="240"/>
        </w:trPr>
        <w:tc>
          <w:tcPr>
            <w:tcW w:w="4358" w:type="dxa"/>
            <w:tcBorders>
              <w:top w:val="single" w:sz="4" w:space="0" w:color="auto"/>
              <w:bottom w:val="single" w:sz="4" w:space="0" w:color="auto"/>
            </w:tcBorders>
            <w:hideMark/>
          </w:tcPr>
          <w:p w:rsidR="003468F9" w:rsidRDefault="007A1AA6">
            <w:pPr>
              <w:pStyle w:val="BStabletext"/>
              <w:keepNext/>
              <w:rPr>
                <w:b/>
                <w:sz w:val="20"/>
                <w:szCs w:val="20"/>
              </w:rPr>
            </w:pPr>
            <w:r w:rsidRPr="007A1AA6">
              <w:rPr>
                <w:b/>
                <w:sz w:val="20"/>
                <w:szCs w:val="20"/>
              </w:rPr>
              <w:t>2014</w:t>
            </w:r>
            <w:r w:rsidRPr="007A1AA6">
              <w:rPr>
                <w:b/>
                <w:sz w:val="20"/>
                <w:szCs w:val="20"/>
              </w:rPr>
              <w:noBreakHyphen/>
              <w:t>15 Budget</w:t>
            </w:r>
          </w:p>
        </w:tc>
        <w:tc>
          <w:tcPr>
            <w:tcW w:w="1021" w:type="dxa"/>
            <w:tcBorders>
              <w:top w:val="single" w:sz="4" w:space="0" w:color="auto"/>
              <w:bottom w:val="single" w:sz="4" w:space="0" w:color="auto"/>
            </w:tcBorders>
          </w:tcPr>
          <w:p w:rsidR="003468F9" w:rsidRDefault="007A1AA6">
            <w:pPr>
              <w:pStyle w:val="BStabletext"/>
              <w:keepNext/>
              <w:jc w:val="right"/>
              <w:rPr>
                <w:b/>
                <w:sz w:val="20"/>
                <w:szCs w:val="20"/>
              </w:rPr>
            </w:pPr>
            <w:r w:rsidRPr="007A1AA6">
              <w:rPr>
                <w:b/>
                <w:sz w:val="20"/>
                <w:szCs w:val="20"/>
              </w:rPr>
              <w:t>429</w:t>
            </w:r>
          </w:p>
        </w:tc>
        <w:tc>
          <w:tcPr>
            <w:tcW w:w="920" w:type="dxa"/>
            <w:tcBorders>
              <w:top w:val="single" w:sz="4" w:space="0" w:color="auto"/>
              <w:bottom w:val="single" w:sz="4" w:space="0" w:color="auto"/>
            </w:tcBorders>
            <w:noWrap/>
            <w:hideMark/>
          </w:tcPr>
          <w:p w:rsidR="003468F9" w:rsidRDefault="007A1AA6">
            <w:pPr>
              <w:pStyle w:val="BStabletext"/>
              <w:keepNext/>
              <w:jc w:val="right"/>
              <w:rPr>
                <w:b/>
                <w:sz w:val="20"/>
                <w:szCs w:val="20"/>
              </w:rPr>
            </w:pPr>
            <w:r w:rsidRPr="007A1AA6">
              <w:rPr>
                <w:b/>
                <w:sz w:val="20"/>
                <w:szCs w:val="20"/>
              </w:rPr>
              <w:t>445</w:t>
            </w:r>
          </w:p>
        </w:tc>
        <w:tc>
          <w:tcPr>
            <w:tcW w:w="981" w:type="dxa"/>
            <w:tcBorders>
              <w:top w:val="single" w:sz="4" w:space="0" w:color="auto"/>
              <w:bottom w:val="single" w:sz="4" w:space="0" w:color="auto"/>
            </w:tcBorders>
            <w:noWrap/>
            <w:hideMark/>
          </w:tcPr>
          <w:p w:rsidR="003468F9" w:rsidRDefault="007A1AA6">
            <w:pPr>
              <w:pStyle w:val="BStabletext"/>
              <w:keepNext/>
              <w:jc w:val="right"/>
              <w:rPr>
                <w:b/>
                <w:sz w:val="20"/>
                <w:szCs w:val="20"/>
              </w:rPr>
            </w:pPr>
            <w:r w:rsidRPr="007A1AA6">
              <w:rPr>
                <w:b/>
                <w:sz w:val="20"/>
                <w:szCs w:val="20"/>
              </w:rPr>
              <w:t>454</w:t>
            </w:r>
          </w:p>
        </w:tc>
        <w:tc>
          <w:tcPr>
            <w:tcW w:w="981" w:type="dxa"/>
            <w:tcBorders>
              <w:top w:val="single" w:sz="4" w:space="0" w:color="auto"/>
              <w:bottom w:val="single" w:sz="4" w:space="0" w:color="auto"/>
            </w:tcBorders>
            <w:noWrap/>
            <w:hideMark/>
          </w:tcPr>
          <w:p w:rsidR="003468F9" w:rsidRDefault="007A1AA6">
            <w:pPr>
              <w:pStyle w:val="BStabletext"/>
              <w:keepNext/>
              <w:jc w:val="right"/>
              <w:rPr>
                <w:b/>
                <w:sz w:val="20"/>
                <w:szCs w:val="20"/>
              </w:rPr>
            </w:pPr>
            <w:r w:rsidRPr="007A1AA6">
              <w:rPr>
                <w:b/>
                <w:sz w:val="20"/>
                <w:szCs w:val="20"/>
              </w:rPr>
              <w:t>468</w:t>
            </w:r>
          </w:p>
        </w:tc>
        <w:tc>
          <w:tcPr>
            <w:tcW w:w="981" w:type="dxa"/>
            <w:tcBorders>
              <w:top w:val="single" w:sz="4" w:space="0" w:color="auto"/>
              <w:bottom w:val="single" w:sz="4" w:space="0" w:color="auto"/>
            </w:tcBorders>
            <w:noWrap/>
            <w:hideMark/>
          </w:tcPr>
          <w:p w:rsidR="003468F9" w:rsidRDefault="007A1AA6">
            <w:pPr>
              <w:pStyle w:val="BStabletext"/>
              <w:keepNext/>
              <w:jc w:val="right"/>
              <w:rPr>
                <w:b/>
                <w:sz w:val="20"/>
                <w:szCs w:val="20"/>
              </w:rPr>
            </w:pPr>
            <w:r w:rsidRPr="007A1AA6">
              <w:rPr>
                <w:b/>
                <w:sz w:val="20"/>
                <w:szCs w:val="20"/>
              </w:rPr>
              <w:t>473</w:t>
            </w:r>
          </w:p>
        </w:tc>
      </w:tr>
    </w:tbl>
    <w:p w:rsidR="006B000B" w:rsidRDefault="006B000B" w:rsidP="006B000B">
      <w:pPr>
        <w:pStyle w:val="Caption"/>
      </w:pPr>
      <w:r>
        <w:t xml:space="preserve">Table </w:t>
      </w:r>
      <w:fldSimple w:instr=" SEQ Table \* ARABIC ">
        <w:r w:rsidR="00970AA0">
          <w:rPr>
            <w:noProof/>
          </w:rPr>
          <w:t>3</w:t>
        </w:r>
      </w:fldSimple>
      <w:r>
        <w:t>: Changes to appropriation—Capital Injections, Controlled</w:t>
      </w:r>
    </w:p>
    <w:tbl>
      <w:tblPr>
        <w:tblW w:w="5000" w:type="pct"/>
        <w:tblBorders>
          <w:top w:val="single" w:sz="4" w:space="0" w:color="auto"/>
        </w:tblBorders>
        <w:tblLayout w:type="fixed"/>
        <w:tblLook w:val="04A0"/>
      </w:tblPr>
      <w:tblGrid>
        <w:gridCol w:w="4325"/>
        <w:gridCol w:w="1041"/>
        <w:gridCol w:w="950"/>
        <w:gridCol w:w="965"/>
        <w:gridCol w:w="981"/>
        <w:gridCol w:w="981"/>
      </w:tblGrid>
      <w:tr w:rsidR="006B000B" w:rsidRPr="005E58BC" w:rsidTr="00F70498">
        <w:trPr>
          <w:trHeight w:val="240"/>
          <w:tblHeader/>
        </w:trPr>
        <w:tc>
          <w:tcPr>
            <w:tcW w:w="4330" w:type="dxa"/>
            <w:tcBorders>
              <w:bottom w:val="nil"/>
            </w:tcBorders>
            <w:hideMark/>
          </w:tcPr>
          <w:p w:rsidR="006B000B" w:rsidRPr="005E58BC" w:rsidRDefault="006B000B" w:rsidP="00F70498">
            <w:pPr>
              <w:pStyle w:val="BStabletext"/>
              <w:keepNext/>
            </w:pPr>
            <w:r w:rsidRPr="005E58BC">
              <w:t> </w:t>
            </w:r>
          </w:p>
        </w:tc>
        <w:tc>
          <w:tcPr>
            <w:tcW w:w="1042" w:type="dxa"/>
            <w:tcBorders>
              <w:bottom w:val="nil"/>
            </w:tcBorders>
            <w:noWrap/>
            <w:hideMark/>
          </w:tcPr>
          <w:p w:rsidR="006B000B" w:rsidRDefault="006B000B" w:rsidP="00F70498">
            <w:pPr>
              <w:pStyle w:val="BStableheading1"/>
              <w:keepNext/>
              <w:framePr w:wrap="auto" w:vAnchor="margin" w:yAlign="inline"/>
              <w:rPr>
                <w:lang w:eastAsia="en-AU"/>
              </w:rPr>
            </w:pPr>
            <w:r w:rsidRPr="005E58BC">
              <w:rPr>
                <w:lang w:eastAsia="en-AU"/>
              </w:rPr>
              <w:t>201</w:t>
            </w:r>
            <w:r>
              <w:rPr>
                <w:lang w:eastAsia="en-AU"/>
              </w:rPr>
              <w:t>3</w:t>
            </w:r>
            <w:r>
              <w:rPr>
                <w:lang w:eastAsia="en-AU"/>
              </w:rPr>
              <w:noBreakHyphen/>
            </w:r>
            <w:r w:rsidRPr="005E58BC">
              <w:rPr>
                <w:lang w:eastAsia="en-AU"/>
              </w:rPr>
              <w:t>1</w:t>
            </w:r>
            <w:r>
              <w:rPr>
                <w:lang w:eastAsia="en-AU"/>
              </w:rPr>
              <w:t>4</w:t>
            </w:r>
          </w:p>
          <w:p w:rsidR="006B000B" w:rsidRDefault="006B000B" w:rsidP="00F70498">
            <w:pPr>
              <w:pStyle w:val="BStableheading1"/>
              <w:keepNext/>
              <w:framePr w:wrap="auto" w:vAnchor="margin" w:yAlign="inline"/>
              <w:rPr>
                <w:lang w:eastAsia="en-AU"/>
              </w:rPr>
            </w:pPr>
            <w:r>
              <w:rPr>
                <w:lang w:eastAsia="en-AU"/>
              </w:rPr>
              <w:t>Est’d</w:t>
            </w:r>
          </w:p>
          <w:p w:rsidR="006B000B" w:rsidRPr="005E58BC" w:rsidRDefault="006B000B" w:rsidP="00F70498">
            <w:pPr>
              <w:pStyle w:val="BStableheading1"/>
              <w:keepNext/>
              <w:framePr w:wrap="auto" w:vAnchor="margin" w:yAlign="inline"/>
              <w:rPr>
                <w:lang w:eastAsia="en-AU"/>
              </w:rPr>
            </w:pPr>
            <w:r>
              <w:rPr>
                <w:lang w:eastAsia="en-AU"/>
              </w:rPr>
              <w:t>Outcome</w:t>
            </w:r>
          </w:p>
        </w:tc>
        <w:tc>
          <w:tcPr>
            <w:tcW w:w="951" w:type="dxa"/>
            <w:tcBorders>
              <w:bottom w:val="nil"/>
            </w:tcBorders>
            <w:noWrap/>
            <w:hideMark/>
          </w:tcPr>
          <w:p w:rsidR="006B000B" w:rsidRDefault="006B000B" w:rsidP="00F70498">
            <w:pPr>
              <w:pStyle w:val="BStableheading1"/>
              <w:keepNext/>
              <w:framePr w:wrap="auto" w:vAnchor="margin" w:yAlign="inline"/>
              <w:rPr>
                <w:lang w:eastAsia="en-AU"/>
              </w:rPr>
            </w:pPr>
            <w:r w:rsidRPr="005E58BC">
              <w:rPr>
                <w:lang w:eastAsia="en-AU"/>
              </w:rPr>
              <w:t>201</w:t>
            </w:r>
            <w:r>
              <w:rPr>
                <w:lang w:eastAsia="en-AU"/>
              </w:rPr>
              <w:t>4</w:t>
            </w:r>
            <w:r>
              <w:rPr>
                <w:lang w:eastAsia="en-AU"/>
              </w:rPr>
              <w:noBreakHyphen/>
            </w:r>
            <w:r w:rsidRPr="005E58BC">
              <w:rPr>
                <w:lang w:eastAsia="en-AU"/>
              </w:rPr>
              <w:t>1</w:t>
            </w:r>
            <w:r>
              <w:rPr>
                <w:lang w:eastAsia="en-AU"/>
              </w:rPr>
              <w:t>5</w:t>
            </w:r>
          </w:p>
          <w:p w:rsidR="006B000B" w:rsidRPr="005E58BC" w:rsidRDefault="006B000B" w:rsidP="00F70498">
            <w:pPr>
              <w:pStyle w:val="BStableheading1"/>
              <w:keepNext/>
              <w:framePr w:wrap="auto" w:vAnchor="margin" w:yAlign="inline"/>
              <w:rPr>
                <w:lang w:eastAsia="en-AU"/>
              </w:rPr>
            </w:pPr>
            <w:r>
              <w:rPr>
                <w:lang w:eastAsia="en-AU"/>
              </w:rPr>
              <w:t>Budget</w:t>
            </w:r>
          </w:p>
        </w:tc>
        <w:tc>
          <w:tcPr>
            <w:tcW w:w="966" w:type="dxa"/>
            <w:tcBorders>
              <w:bottom w:val="nil"/>
            </w:tcBorders>
            <w:noWrap/>
            <w:hideMark/>
          </w:tcPr>
          <w:p w:rsidR="006B000B" w:rsidRDefault="006B000B" w:rsidP="00F70498">
            <w:pPr>
              <w:pStyle w:val="BStableheading1"/>
              <w:keepNext/>
              <w:framePr w:wrap="auto" w:vAnchor="margin" w:yAlign="inline"/>
              <w:rPr>
                <w:lang w:eastAsia="en-AU"/>
              </w:rPr>
            </w:pPr>
            <w:r w:rsidRPr="005E58BC">
              <w:rPr>
                <w:lang w:eastAsia="en-AU"/>
              </w:rPr>
              <w:t>201</w:t>
            </w:r>
            <w:r>
              <w:rPr>
                <w:lang w:eastAsia="en-AU"/>
              </w:rPr>
              <w:t>5</w:t>
            </w:r>
            <w:r>
              <w:rPr>
                <w:lang w:eastAsia="en-AU"/>
              </w:rPr>
              <w:noBreakHyphen/>
            </w:r>
            <w:r w:rsidRPr="005E58BC">
              <w:rPr>
                <w:lang w:eastAsia="en-AU"/>
              </w:rPr>
              <w:t>1</w:t>
            </w:r>
            <w:r>
              <w:rPr>
                <w:lang w:eastAsia="en-AU"/>
              </w:rPr>
              <w:t>6</w:t>
            </w:r>
          </w:p>
          <w:p w:rsidR="006B000B" w:rsidRPr="005E58BC" w:rsidRDefault="006B000B" w:rsidP="00F70498">
            <w:pPr>
              <w:pStyle w:val="BStableheading1"/>
              <w:keepNext/>
              <w:framePr w:wrap="auto" w:vAnchor="margin" w:yAlign="inline"/>
              <w:rPr>
                <w:lang w:eastAsia="en-AU"/>
              </w:rPr>
            </w:pPr>
            <w:r>
              <w:rPr>
                <w:lang w:eastAsia="en-AU"/>
              </w:rPr>
              <w:t>Estimate</w:t>
            </w:r>
          </w:p>
        </w:tc>
        <w:tc>
          <w:tcPr>
            <w:tcW w:w="982" w:type="dxa"/>
            <w:tcBorders>
              <w:bottom w:val="nil"/>
            </w:tcBorders>
            <w:noWrap/>
            <w:hideMark/>
          </w:tcPr>
          <w:p w:rsidR="006B000B" w:rsidRDefault="006B000B" w:rsidP="00F70498">
            <w:pPr>
              <w:pStyle w:val="BStableheading1"/>
              <w:keepNext/>
              <w:framePr w:wrap="auto" w:vAnchor="margin" w:yAlign="inline"/>
              <w:rPr>
                <w:lang w:eastAsia="en-AU"/>
              </w:rPr>
            </w:pPr>
            <w:r w:rsidRPr="005E58BC">
              <w:rPr>
                <w:lang w:eastAsia="en-AU"/>
              </w:rPr>
              <w:t>201</w:t>
            </w:r>
            <w:r>
              <w:rPr>
                <w:lang w:eastAsia="en-AU"/>
              </w:rPr>
              <w:t>6</w:t>
            </w:r>
            <w:r>
              <w:rPr>
                <w:lang w:eastAsia="en-AU"/>
              </w:rPr>
              <w:noBreakHyphen/>
            </w:r>
            <w:r w:rsidRPr="005E58BC">
              <w:rPr>
                <w:lang w:eastAsia="en-AU"/>
              </w:rPr>
              <w:t>1</w:t>
            </w:r>
            <w:r>
              <w:rPr>
                <w:lang w:eastAsia="en-AU"/>
              </w:rPr>
              <w:t>7</w:t>
            </w:r>
          </w:p>
          <w:p w:rsidR="006B000B" w:rsidRPr="005E58BC" w:rsidRDefault="006B000B" w:rsidP="00F70498">
            <w:pPr>
              <w:pStyle w:val="BStableheading1"/>
              <w:keepNext/>
              <w:framePr w:wrap="auto" w:vAnchor="margin" w:yAlign="inline"/>
              <w:rPr>
                <w:lang w:eastAsia="en-AU"/>
              </w:rPr>
            </w:pPr>
            <w:r>
              <w:rPr>
                <w:lang w:eastAsia="en-AU"/>
              </w:rPr>
              <w:t>Estimate</w:t>
            </w:r>
          </w:p>
        </w:tc>
        <w:tc>
          <w:tcPr>
            <w:tcW w:w="982" w:type="dxa"/>
            <w:tcBorders>
              <w:bottom w:val="nil"/>
            </w:tcBorders>
            <w:noWrap/>
            <w:hideMark/>
          </w:tcPr>
          <w:p w:rsidR="006B000B" w:rsidRDefault="006B000B" w:rsidP="00F70498">
            <w:pPr>
              <w:pStyle w:val="BStableheading1"/>
              <w:keepNext/>
              <w:framePr w:wrap="auto" w:vAnchor="margin" w:yAlign="inline"/>
              <w:rPr>
                <w:lang w:eastAsia="en-AU"/>
              </w:rPr>
            </w:pPr>
            <w:r w:rsidRPr="005E58BC">
              <w:rPr>
                <w:lang w:eastAsia="en-AU"/>
              </w:rPr>
              <w:t>201</w:t>
            </w:r>
            <w:r>
              <w:rPr>
                <w:lang w:eastAsia="en-AU"/>
              </w:rPr>
              <w:t>7</w:t>
            </w:r>
            <w:r>
              <w:rPr>
                <w:lang w:eastAsia="en-AU"/>
              </w:rPr>
              <w:noBreakHyphen/>
            </w:r>
            <w:r w:rsidRPr="005E58BC">
              <w:rPr>
                <w:lang w:eastAsia="en-AU"/>
              </w:rPr>
              <w:t>1</w:t>
            </w:r>
            <w:r>
              <w:rPr>
                <w:lang w:eastAsia="en-AU"/>
              </w:rPr>
              <w:t>8</w:t>
            </w:r>
          </w:p>
          <w:p w:rsidR="006B000B" w:rsidRPr="005E58BC" w:rsidRDefault="006B000B" w:rsidP="00F70498">
            <w:pPr>
              <w:pStyle w:val="BStableheading1"/>
              <w:keepNext/>
              <w:framePr w:wrap="auto" w:vAnchor="margin" w:yAlign="inline"/>
              <w:rPr>
                <w:lang w:eastAsia="en-AU"/>
              </w:rPr>
            </w:pPr>
            <w:r>
              <w:rPr>
                <w:lang w:eastAsia="en-AU"/>
              </w:rPr>
              <w:t>Estimate</w:t>
            </w:r>
          </w:p>
        </w:tc>
      </w:tr>
      <w:tr w:rsidR="006B000B" w:rsidRPr="005E58BC" w:rsidTr="00F70498">
        <w:trPr>
          <w:trHeight w:val="240"/>
          <w:tblHeader/>
        </w:trPr>
        <w:tc>
          <w:tcPr>
            <w:tcW w:w="4330" w:type="dxa"/>
            <w:tcBorders>
              <w:top w:val="nil"/>
              <w:bottom w:val="single" w:sz="4" w:space="0" w:color="000000"/>
            </w:tcBorders>
            <w:hideMark/>
          </w:tcPr>
          <w:p w:rsidR="006B000B" w:rsidRPr="006825A8" w:rsidRDefault="006B000B" w:rsidP="00F70498">
            <w:pPr>
              <w:pStyle w:val="BStabletext"/>
              <w:keepNext/>
              <w:rPr>
                <w:rStyle w:val="Strong"/>
                <w:b w:val="0"/>
                <w:bCs/>
              </w:rPr>
            </w:pPr>
          </w:p>
        </w:tc>
        <w:tc>
          <w:tcPr>
            <w:tcW w:w="1042" w:type="dxa"/>
            <w:tcBorders>
              <w:top w:val="nil"/>
              <w:bottom w:val="single" w:sz="4" w:space="0" w:color="000000"/>
            </w:tcBorders>
            <w:noWrap/>
          </w:tcPr>
          <w:p w:rsidR="006B000B" w:rsidRPr="00DA44AF" w:rsidRDefault="006B000B" w:rsidP="00F70498">
            <w:pPr>
              <w:pStyle w:val="BStableheading"/>
              <w:keepNext/>
              <w:framePr w:wrap="around"/>
            </w:pPr>
            <w:r w:rsidRPr="005E58BC">
              <w:t>$'000</w:t>
            </w:r>
          </w:p>
        </w:tc>
        <w:tc>
          <w:tcPr>
            <w:tcW w:w="951" w:type="dxa"/>
            <w:tcBorders>
              <w:top w:val="nil"/>
              <w:bottom w:val="single" w:sz="4" w:space="0" w:color="000000"/>
            </w:tcBorders>
            <w:noWrap/>
          </w:tcPr>
          <w:p w:rsidR="006B000B" w:rsidRPr="00DA44AF" w:rsidRDefault="006B000B" w:rsidP="00F70498">
            <w:pPr>
              <w:pStyle w:val="BStableheading"/>
              <w:keepNext/>
              <w:framePr w:wrap="around"/>
            </w:pPr>
            <w:r w:rsidRPr="005E58BC">
              <w:t>$'000</w:t>
            </w:r>
          </w:p>
        </w:tc>
        <w:tc>
          <w:tcPr>
            <w:tcW w:w="966" w:type="dxa"/>
            <w:tcBorders>
              <w:top w:val="nil"/>
              <w:bottom w:val="single" w:sz="4" w:space="0" w:color="000000"/>
            </w:tcBorders>
            <w:noWrap/>
          </w:tcPr>
          <w:p w:rsidR="006B000B" w:rsidRDefault="006B000B" w:rsidP="00F70498">
            <w:pPr>
              <w:pStyle w:val="BStableheading"/>
              <w:keepNext/>
              <w:framePr w:wrap="around"/>
            </w:pPr>
            <w:r w:rsidRPr="007B34F5">
              <w:t>$'000</w:t>
            </w:r>
          </w:p>
        </w:tc>
        <w:tc>
          <w:tcPr>
            <w:tcW w:w="982" w:type="dxa"/>
            <w:tcBorders>
              <w:top w:val="nil"/>
              <w:bottom w:val="single" w:sz="4" w:space="0" w:color="000000"/>
            </w:tcBorders>
            <w:noWrap/>
          </w:tcPr>
          <w:p w:rsidR="006B000B" w:rsidRDefault="006B000B" w:rsidP="00F70498">
            <w:pPr>
              <w:pStyle w:val="BStableheading"/>
              <w:keepNext/>
              <w:framePr w:wrap="around"/>
            </w:pPr>
            <w:r w:rsidRPr="007B34F5">
              <w:t>$'000</w:t>
            </w:r>
          </w:p>
        </w:tc>
        <w:tc>
          <w:tcPr>
            <w:tcW w:w="982" w:type="dxa"/>
            <w:tcBorders>
              <w:top w:val="nil"/>
              <w:bottom w:val="single" w:sz="4" w:space="0" w:color="000000"/>
            </w:tcBorders>
            <w:noWrap/>
          </w:tcPr>
          <w:p w:rsidR="006B000B" w:rsidRDefault="006B000B" w:rsidP="00F70498">
            <w:pPr>
              <w:pStyle w:val="BStableheading"/>
              <w:keepNext/>
              <w:framePr w:wrap="around"/>
            </w:pPr>
            <w:r w:rsidRPr="007B34F5">
              <w:t>$'000</w:t>
            </w:r>
          </w:p>
        </w:tc>
      </w:tr>
      <w:tr w:rsidR="006B000B" w:rsidRPr="00D21AB9" w:rsidTr="00F70498">
        <w:trPr>
          <w:trHeight w:val="240"/>
        </w:trPr>
        <w:tc>
          <w:tcPr>
            <w:tcW w:w="4330" w:type="dxa"/>
            <w:tcBorders>
              <w:top w:val="single" w:sz="4" w:space="0" w:color="000000"/>
            </w:tcBorders>
            <w:hideMark/>
          </w:tcPr>
          <w:p w:rsidR="003468F9" w:rsidRDefault="003468F9">
            <w:pPr>
              <w:pStyle w:val="BStabletext"/>
              <w:keepNext/>
              <w:rPr>
                <w:rStyle w:val="Strong"/>
                <w:sz w:val="20"/>
                <w:szCs w:val="20"/>
              </w:rPr>
            </w:pPr>
          </w:p>
        </w:tc>
        <w:tc>
          <w:tcPr>
            <w:tcW w:w="1042" w:type="dxa"/>
            <w:tcBorders>
              <w:top w:val="single" w:sz="4" w:space="0" w:color="000000"/>
            </w:tcBorders>
            <w:noWrap/>
          </w:tcPr>
          <w:p w:rsidR="003468F9" w:rsidRDefault="003468F9">
            <w:pPr>
              <w:pStyle w:val="BStablefigures"/>
              <w:keepNext/>
              <w:framePr w:wrap="around"/>
              <w:rPr>
                <w:sz w:val="20"/>
                <w:szCs w:val="20"/>
              </w:rPr>
            </w:pPr>
          </w:p>
        </w:tc>
        <w:tc>
          <w:tcPr>
            <w:tcW w:w="951" w:type="dxa"/>
            <w:tcBorders>
              <w:top w:val="single" w:sz="4" w:space="0" w:color="000000"/>
            </w:tcBorders>
            <w:noWrap/>
          </w:tcPr>
          <w:p w:rsidR="003468F9" w:rsidRDefault="003468F9">
            <w:pPr>
              <w:pStyle w:val="BStablefigures"/>
              <w:keepNext/>
              <w:framePr w:wrap="around"/>
              <w:rPr>
                <w:sz w:val="20"/>
                <w:szCs w:val="20"/>
              </w:rPr>
            </w:pPr>
          </w:p>
        </w:tc>
        <w:tc>
          <w:tcPr>
            <w:tcW w:w="966" w:type="dxa"/>
            <w:tcBorders>
              <w:top w:val="single" w:sz="4" w:space="0" w:color="000000"/>
            </w:tcBorders>
            <w:noWrap/>
          </w:tcPr>
          <w:p w:rsidR="003468F9" w:rsidRDefault="003468F9">
            <w:pPr>
              <w:pStyle w:val="BStablefigures"/>
              <w:keepNext/>
              <w:framePr w:wrap="around"/>
              <w:rPr>
                <w:sz w:val="20"/>
                <w:szCs w:val="20"/>
              </w:rPr>
            </w:pPr>
          </w:p>
        </w:tc>
        <w:tc>
          <w:tcPr>
            <w:tcW w:w="982" w:type="dxa"/>
            <w:tcBorders>
              <w:top w:val="single" w:sz="4" w:space="0" w:color="000000"/>
            </w:tcBorders>
            <w:noWrap/>
          </w:tcPr>
          <w:p w:rsidR="003468F9" w:rsidRDefault="003468F9">
            <w:pPr>
              <w:pStyle w:val="BStablefigures"/>
              <w:keepNext/>
              <w:framePr w:wrap="around"/>
              <w:rPr>
                <w:sz w:val="20"/>
                <w:szCs w:val="20"/>
              </w:rPr>
            </w:pPr>
          </w:p>
        </w:tc>
        <w:tc>
          <w:tcPr>
            <w:tcW w:w="982" w:type="dxa"/>
            <w:tcBorders>
              <w:top w:val="single" w:sz="4" w:space="0" w:color="000000"/>
            </w:tcBorders>
            <w:noWrap/>
          </w:tcPr>
          <w:p w:rsidR="003468F9" w:rsidRDefault="003468F9">
            <w:pPr>
              <w:pStyle w:val="BStablefigures"/>
              <w:keepNext/>
              <w:framePr w:wrap="around"/>
              <w:rPr>
                <w:sz w:val="20"/>
                <w:szCs w:val="20"/>
              </w:rPr>
            </w:pPr>
          </w:p>
        </w:tc>
      </w:tr>
      <w:tr w:rsidR="006B000B" w:rsidRPr="00D21AB9" w:rsidTr="00F70498">
        <w:trPr>
          <w:trHeight w:val="240"/>
        </w:trPr>
        <w:tc>
          <w:tcPr>
            <w:tcW w:w="4330" w:type="dxa"/>
            <w:hideMark/>
          </w:tcPr>
          <w:p w:rsidR="003468F9" w:rsidRDefault="007A1AA6">
            <w:pPr>
              <w:pStyle w:val="BStabletext"/>
              <w:keepNext/>
              <w:rPr>
                <w:rStyle w:val="Strong"/>
                <w:sz w:val="20"/>
                <w:szCs w:val="20"/>
              </w:rPr>
            </w:pPr>
            <w:r w:rsidRPr="007A1AA6">
              <w:rPr>
                <w:rStyle w:val="Strong"/>
                <w:sz w:val="20"/>
                <w:szCs w:val="20"/>
              </w:rPr>
              <w:t>2013</w:t>
            </w:r>
            <w:r w:rsidRPr="007A1AA6">
              <w:rPr>
                <w:rStyle w:val="Strong"/>
                <w:sz w:val="20"/>
                <w:szCs w:val="20"/>
              </w:rPr>
              <w:noBreakHyphen/>
              <w:t>14 Budget</w:t>
            </w:r>
          </w:p>
        </w:tc>
        <w:tc>
          <w:tcPr>
            <w:tcW w:w="1042" w:type="dxa"/>
            <w:noWrap/>
          </w:tcPr>
          <w:p w:rsidR="003468F9" w:rsidRDefault="007A1AA6">
            <w:pPr>
              <w:pStyle w:val="BStablefigures"/>
              <w:keepNext/>
              <w:framePr w:wrap="around"/>
              <w:rPr>
                <w:b/>
                <w:sz w:val="20"/>
                <w:szCs w:val="20"/>
              </w:rPr>
            </w:pPr>
            <w:r w:rsidRPr="007A1AA6">
              <w:rPr>
                <w:b/>
                <w:sz w:val="20"/>
                <w:szCs w:val="20"/>
              </w:rPr>
              <w:t>1,159</w:t>
            </w:r>
          </w:p>
        </w:tc>
        <w:tc>
          <w:tcPr>
            <w:tcW w:w="951" w:type="dxa"/>
            <w:noWrap/>
          </w:tcPr>
          <w:p w:rsidR="003468F9" w:rsidRDefault="007A1AA6">
            <w:pPr>
              <w:pStyle w:val="BStablefigures"/>
              <w:keepNext/>
              <w:framePr w:wrap="around"/>
              <w:rPr>
                <w:b/>
                <w:sz w:val="20"/>
                <w:szCs w:val="20"/>
              </w:rPr>
            </w:pPr>
            <w:r w:rsidRPr="007A1AA6">
              <w:rPr>
                <w:b/>
                <w:sz w:val="20"/>
                <w:szCs w:val="20"/>
              </w:rPr>
              <w:t>552</w:t>
            </w:r>
          </w:p>
        </w:tc>
        <w:tc>
          <w:tcPr>
            <w:tcW w:w="966" w:type="dxa"/>
            <w:noWrap/>
          </w:tcPr>
          <w:p w:rsidR="003468F9" w:rsidRDefault="007A1AA6">
            <w:pPr>
              <w:pStyle w:val="BStablefigures"/>
              <w:keepNext/>
              <w:framePr w:wrap="around"/>
              <w:rPr>
                <w:b/>
                <w:sz w:val="20"/>
                <w:szCs w:val="20"/>
              </w:rPr>
            </w:pPr>
            <w:r w:rsidRPr="007A1AA6">
              <w:rPr>
                <w:b/>
                <w:sz w:val="20"/>
                <w:szCs w:val="20"/>
              </w:rPr>
              <w:t>566</w:t>
            </w:r>
          </w:p>
        </w:tc>
        <w:tc>
          <w:tcPr>
            <w:tcW w:w="982" w:type="dxa"/>
            <w:noWrap/>
          </w:tcPr>
          <w:p w:rsidR="003468F9" w:rsidRDefault="007A1AA6">
            <w:pPr>
              <w:pStyle w:val="BStablefigures"/>
              <w:keepNext/>
              <w:framePr w:wrap="around"/>
              <w:rPr>
                <w:b/>
                <w:sz w:val="20"/>
                <w:szCs w:val="20"/>
              </w:rPr>
            </w:pPr>
            <w:r w:rsidRPr="007A1AA6">
              <w:rPr>
                <w:b/>
                <w:sz w:val="20"/>
                <w:szCs w:val="20"/>
              </w:rPr>
              <w:t>580</w:t>
            </w:r>
          </w:p>
        </w:tc>
        <w:tc>
          <w:tcPr>
            <w:tcW w:w="982" w:type="dxa"/>
            <w:noWrap/>
          </w:tcPr>
          <w:p w:rsidR="003468F9" w:rsidRDefault="007A1AA6">
            <w:pPr>
              <w:pStyle w:val="BStablefigures"/>
              <w:keepNext/>
              <w:framePr w:wrap="around"/>
              <w:rPr>
                <w:b/>
                <w:sz w:val="20"/>
                <w:szCs w:val="20"/>
              </w:rPr>
            </w:pPr>
            <w:r w:rsidRPr="007A1AA6">
              <w:rPr>
                <w:b/>
                <w:sz w:val="20"/>
                <w:szCs w:val="20"/>
              </w:rPr>
              <w:t>580</w:t>
            </w:r>
          </w:p>
        </w:tc>
      </w:tr>
      <w:tr w:rsidR="006B000B" w:rsidRPr="00D21AB9" w:rsidTr="00F70498">
        <w:trPr>
          <w:trHeight w:val="240"/>
        </w:trPr>
        <w:tc>
          <w:tcPr>
            <w:tcW w:w="4330" w:type="dxa"/>
            <w:hideMark/>
          </w:tcPr>
          <w:p w:rsidR="003468F9" w:rsidRDefault="003468F9">
            <w:pPr>
              <w:pStyle w:val="BStabletext"/>
              <w:keepNext/>
              <w:rPr>
                <w:rStyle w:val="Strong"/>
                <w:sz w:val="20"/>
                <w:szCs w:val="20"/>
              </w:rPr>
            </w:pPr>
          </w:p>
        </w:tc>
        <w:tc>
          <w:tcPr>
            <w:tcW w:w="1042" w:type="dxa"/>
            <w:noWrap/>
          </w:tcPr>
          <w:p w:rsidR="003468F9" w:rsidRDefault="003468F9">
            <w:pPr>
              <w:pStyle w:val="BStablefigures"/>
              <w:keepNext/>
              <w:framePr w:wrap="around"/>
              <w:rPr>
                <w:sz w:val="20"/>
                <w:szCs w:val="20"/>
              </w:rPr>
            </w:pPr>
          </w:p>
        </w:tc>
        <w:tc>
          <w:tcPr>
            <w:tcW w:w="951" w:type="dxa"/>
            <w:noWrap/>
          </w:tcPr>
          <w:p w:rsidR="003468F9" w:rsidRDefault="003468F9">
            <w:pPr>
              <w:pStyle w:val="BStablefigures"/>
              <w:keepNext/>
              <w:framePr w:wrap="around"/>
              <w:rPr>
                <w:sz w:val="20"/>
                <w:szCs w:val="20"/>
              </w:rPr>
            </w:pPr>
          </w:p>
        </w:tc>
        <w:tc>
          <w:tcPr>
            <w:tcW w:w="966" w:type="dxa"/>
            <w:noWrap/>
          </w:tcPr>
          <w:p w:rsidR="003468F9" w:rsidRDefault="003468F9">
            <w:pPr>
              <w:pStyle w:val="BStablefigures"/>
              <w:keepNext/>
              <w:framePr w:wrap="around"/>
              <w:rPr>
                <w:sz w:val="20"/>
                <w:szCs w:val="20"/>
              </w:rPr>
            </w:pPr>
          </w:p>
        </w:tc>
        <w:tc>
          <w:tcPr>
            <w:tcW w:w="982" w:type="dxa"/>
            <w:noWrap/>
          </w:tcPr>
          <w:p w:rsidR="003468F9" w:rsidRDefault="003468F9">
            <w:pPr>
              <w:pStyle w:val="BStablefigures"/>
              <w:keepNext/>
              <w:framePr w:wrap="around"/>
              <w:rPr>
                <w:sz w:val="20"/>
                <w:szCs w:val="20"/>
              </w:rPr>
            </w:pPr>
          </w:p>
        </w:tc>
        <w:tc>
          <w:tcPr>
            <w:tcW w:w="982" w:type="dxa"/>
            <w:noWrap/>
          </w:tcPr>
          <w:p w:rsidR="003468F9" w:rsidRDefault="003468F9">
            <w:pPr>
              <w:pStyle w:val="BStablefigures"/>
              <w:keepNext/>
              <w:framePr w:wrap="around"/>
              <w:rPr>
                <w:sz w:val="20"/>
                <w:szCs w:val="20"/>
              </w:rPr>
            </w:pPr>
          </w:p>
        </w:tc>
      </w:tr>
      <w:tr w:rsidR="006B000B" w:rsidRPr="00D21AB9" w:rsidTr="00F70498">
        <w:trPr>
          <w:trHeight w:val="240"/>
        </w:trPr>
        <w:tc>
          <w:tcPr>
            <w:tcW w:w="4330" w:type="dxa"/>
            <w:hideMark/>
          </w:tcPr>
          <w:p w:rsidR="003468F9" w:rsidRDefault="007A1AA6">
            <w:pPr>
              <w:pStyle w:val="BStabletext"/>
              <w:keepNext/>
              <w:rPr>
                <w:rStyle w:val="Strong"/>
                <w:sz w:val="20"/>
                <w:szCs w:val="20"/>
              </w:rPr>
            </w:pPr>
            <w:r w:rsidRPr="007A1AA6">
              <w:rPr>
                <w:rStyle w:val="Strong"/>
                <w:sz w:val="20"/>
                <w:szCs w:val="20"/>
              </w:rPr>
              <w:t>FMA Section 16B Rollovers from 2012</w:t>
            </w:r>
            <w:r w:rsidRPr="007A1AA6">
              <w:rPr>
                <w:rStyle w:val="Strong"/>
                <w:sz w:val="20"/>
                <w:szCs w:val="20"/>
              </w:rPr>
              <w:noBreakHyphen/>
              <w:t>13</w:t>
            </w:r>
          </w:p>
        </w:tc>
        <w:tc>
          <w:tcPr>
            <w:tcW w:w="1042" w:type="dxa"/>
            <w:noWrap/>
          </w:tcPr>
          <w:p w:rsidR="003468F9" w:rsidRDefault="003468F9">
            <w:pPr>
              <w:pStyle w:val="BStablefigures"/>
              <w:keepNext/>
              <w:framePr w:wrap="around"/>
              <w:rPr>
                <w:sz w:val="20"/>
                <w:szCs w:val="20"/>
              </w:rPr>
            </w:pPr>
          </w:p>
        </w:tc>
        <w:tc>
          <w:tcPr>
            <w:tcW w:w="951" w:type="dxa"/>
            <w:noWrap/>
          </w:tcPr>
          <w:p w:rsidR="003468F9" w:rsidRDefault="003468F9">
            <w:pPr>
              <w:pStyle w:val="BStablefigures"/>
              <w:keepNext/>
              <w:framePr w:wrap="around"/>
              <w:rPr>
                <w:sz w:val="20"/>
                <w:szCs w:val="20"/>
              </w:rPr>
            </w:pPr>
          </w:p>
        </w:tc>
        <w:tc>
          <w:tcPr>
            <w:tcW w:w="966" w:type="dxa"/>
            <w:noWrap/>
          </w:tcPr>
          <w:p w:rsidR="003468F9" w:rsidRDefault="003468F9">
            <w:pPr>
              <w:pStyle w:val="BStablefigures"/>
              <w:keepNext/>
              <w:framePr w:wrap="around"/>
              <w:rPr>
                <w:sz w:val="20"/>
                <w:szCs w:val="20"/>
              </w:rPr>
            </w:pPr>
          </w:p>
        </w:tc>
        <w:tc>
          <w:tcPr>
            <w:tcW w:w="982" w:type="dxa"/>
            <w:noWrap/>
          </w:tcPr>
          <w:p w:rsidR="003468F9" w:rsidRDefault="003468F9">
            <w:pPr>
              <w:pStyle w:val="BStablefigures"/>
              <w:keepNext/>
              <w:framePr w:wrap="around"/>
              <w:rPr>
                <w:sz w:val="20"/>
                <w:szCs w:val="20"/>
              </w:rPr>
            </w:pPr>
          </w:p>
        </w:tc>
        <w:tc>
          <w:tcPr>
            <w:tcW w:w="982" w:type="dxa"/>
            <w:noWrap/>
          </w:tcPr>
          <w:p w:rsidR="003468F9" w:rsidRDefault="003468F9">
            <w:pPr>
              <w:pStyle w:val="BStablefigures"/>
              <w:keepNext/>
              <w:framePr w:wrap="around"/>
              <w:rPr>
                <w:sz w:val="20"/>
                <w:szCs w:val="20"/>
              </w:rPr>
            </w:pPr>
          </w:p>
        </w:tc>
      </w:tr>
      <w:tr w:rsidR="006B000B" w:rsidRPr="00D21AB9" w:rsidTr="00F70498">
        <w:trPr>
          <w:trHeight w:val="240"/>
        </w:trPr>
        <w:tc>
          <w:tcPr>
            <w:tcW w:w="4330" w:type="dxa"/>
            <w:hideMark/>
          </w:tcPr>
          <w:p w:rsidR="003468F9" w:rsidRDefault="003468F9">
            <w:pPr>
              <w:pStyle w:val="BStabletext"/>
              <w:keepNext/>
              <w:rPr>
                <w:rStyle w:val="Strong"/>
                <w:sz w:val="20"/>
                <w:szCs w:val="20"/>
              </w:rPr>
            </w:pPr>
          </w:p>
        </w:tc>
        <w:tc>
          <w:tcPr>
            <w:tcW w:w="1042" w:type="dxa"/>
            <w:noWrap/>
          </w:tcPr>
          <w:p w:rsidR="003468F9" w:rsidRDefault="003468F9">
            <w:pPr>
              <w:pStyle w:val="BStablefigures"/>
              <w:keepNext/>
              <w:framePr w:wrap="around"/>
              <w:rPr>
                <w:sz w:val="20"/>
                <w:szCs w:val="20"/>
              </w:rPr>
            </w:pPr>
          </w:p>
        </w:tc>
        <w:tc>
          <w:tcPr>
            <w:tcW w:w="951" w:type="dxa"/>
            <w:noWrap/>
          </w:tcPr>
          <w:p w:rsidR="003468F9" w:rsidRDefault="003468F9">
            <w:pPr>
              <w:pStyle w:val="BStablefigures"/>
              <w:keepNext/>
              <w:framePr w:wrap="around"/>
              <w:rPr>
                <w:sz w:val="20"/>
                <w:szCs w:val="20"/>
              </w:rPr>
            </w:pPr>
          </w:p>
        </w:tc>
        <w:tc>
          <w:tcPr>
            <w:tcW w:w="966" w:type="dxa"/>
            <w:noWrap/>
          </w:tcPr>
          <w:p w:rsidR="003468F9" w:rsidRDefault="003468F9">
            <w:pPr>
              <w:pStyle w:val="BStablefigures"/>
              <w:keepNext/>
              <w:framePr w:wrap="around"/>
              <w:rPr>
                <w:sz w:val="20"/>
                <w:szCs w:val="20"/>
              </w:rPr>
            </w:pPr>
          </w:p>
        </w:tc>
        <w:tc>
          <w:tcPr>
            <w:tcW w:w="982" w:type="dxa"/>
            <w:noWrap/>
          </w:tcPr>
          <w:p w:rsidR="003468F9" w:rsidRDefault="003468F9">
            <w:pPr>
              <w:pStyle w:val="BStablefigures"/>
              <w:keepNext/>
              <w:framePr w:wrap="around"/>
              <w:rPr>
                <w:sz w:val="20"/>
                <w:szCs w:val="20"/>
              </w:rPr>
            </w:pPr>
          </w:p>
        </w:tc>
        <w:tc>
          <w:tcPr>
            <w:tcW w:w="982" w:type="dxa"/>
            <w:noWrap/>
          </w:tcPr>
          <w:p w:rsidR="003468F9" w:rsidRDefault="003468F9">
            <w:pPr>
              <w:pStyle w:val="BStablefigures"/>
              <w:keepNext/>
              <w:framePr w:wrap="around"/>
              <w:rPr>
                <w:sz w:val="20"/>
                <w:szCs w:val="20"/>
              </w:rPr>
            </w:pPr>
          </w:p>
        </w:tc>
      </w:tr>
      <w:tr w:rsidR="006B000B" w:rsidRPr="00D21AB9" w:rsidTr="00F70498">
        <w:trPr>
          <w:trHeight w:val="240"/>
        </w:trPr>
        <w:tc>
          <w:tcPr>
            <w:tcW w:w="4330" w:type="dxa"/>
          </w:tcPr>
          <w:p w:rsidR="003468F9" w:rsidRDefault="007A1AA6">
            <w:pPr>
              <w:pStyle w:val="BStabletext"/>
              <w:keepNext/>
              <w:rPr>
                <w:sz w:val="20"/>
                <w:szCs w:val="20"/>
              </w:rPr>
            </w:pPr>
            <w:r w:rsidRPr="007A1AA6">
              <w:rPr>
                <w:sz w:val="20"/>
                <w:szCs w:val="20"/>
              </w:rPr>
              <w:t>Conference Centre and Parkes Room Refurbishment</w:t>
            </w:r>
          </w:p>
        </w:tc>
        <w:tc>
          <w:tcPr>
            <w:tcW w:w="1042" w:type="dxa"/>
            <w:noWrap/>
          </w:tcPr>
          <w:p w:rsidR="003468F9" w:rsidRDefault="007A1AA6">
            <w:pPr>
              <w:pStyle w:val="BStablefigures"/>
              <w:keepNext/>
              <w:framePr w:wrap="around"/>
              <w:rPr>
                <w:sz w:val="20"/>
                <w:szCs w:val="20"/>
              </w:rPr>
            </w:pPr>
            <w:r w:rsidRPr="007A1AA6">
              <w:rPr>
                <w:sz w:val="20"/>
                <w:szCs w:val="20"/>
              </w:rPr>
              <w:t>360</w:t>
            </w:r>
          </w:p>
        </w:tc>
        <w:tc>
          <w:tcPr>
            <w:tcW w:w="951" w:type="dxa"/>
            <w:noWrap/>
          </w:tcPr>
          <w:p w:rsidR="003468F9" w:rsidRDefault="007A1AA6">
            <w:pPr>
              <w:pStyle w:val="BStablefigures"/>
              <w:keepNext/>
              <w:framePr w:wrap="around"/>
              <w:rPr>
                <w:sz w:val="20"/>
                <w:szCs w:val="20"/>
              </w:rPr>
            </w:pPr>
            <w:r w:rsidRPr="007A1AA6">
              <w:rPr>
                <w:sz w:val="20"/>
                <w:szCs w:val="20"/>
              </w:rPr>
              <w:t>-</w:t>
            </w:r>
          </w:p>
        </w:tc>
        <w:tc>
          <w:tcPr>
            <w:tcW w:w="966" w:type="dxa"/>
            <w:noWrap/>
          </w:tcPr>
          <w:p w:rsidR="003468F9" w:rsidRDefault="007A1AA6">
            <w:pPr>
              <w:pStyle w:val="BStablefigures"/>
              <w:keepNext/>
              <w:framePr w:wrap="around"/>
              <w:rPr>
                <w:sz w:val="20"/>
                <w:szCs w:val="20"/>
              </w:rPr>
            </w:pPr>
            <w:r w:rsidRPr="007A1AA6">
              <w:rPr>
                <w:sz w:val="20"/>
                <w:szCs w:val="20"/>
              </w:rPr>
              <w:t>-</w:t>
            </w:r>
          </w:p>
        </w:tc>
        <w:tc>
          <w:tcPr>
            <w:tcW w:w="982" w:type="dxa"/>
            <w:noWrap/>
          </w:tcPr>
          <w:p w:rsidR="003468F9" w:rsidRDefault="007A1AA6">
            <w:pPr>
              <w:pStyle w:val="BStablefigures"/>
              <w:keepNext/>
              <w:framePr w:wrap="around"/>
              <w:rPr>
                <w:sz w:val="20"/>
                <w:szCs w:val="20"/>
              </w:rPr>
            </w:pPr>
            <w:r w:rsidRPr="007A1AA6">
              <w:rPr>
                <w:sz w:val="20"/>
                <w:szCs w:val="20"/>
              </w:rPr>
              <w:t>-</w:t>
            </w:r>
          </w:p>
        </w:tc>
        <w:tc>
          <w:tcPr>
            <w:tcW w:w="982" w:type="dxa"/>
            <w:noWrap/>
          </w:tcPr>
          <w:p w:rsidR="003468F9" w:rsidRDefault="007A1AA6">
            <w:pPr>
              <w:pStyle w:val="BStablefigures"/>
              <w:keepNext/>
              <w:framePr w:wrap="around"/>
              <w:rPr>
                <w:sz w:val="20"/>
                <w:szCs w:val="20"/>
              </w:rPr>
            </w:pPr>
            <w:r w:rsidRPr="007A1AA6">
              <w:rPr>
                <w:sz w:val="20"/>
                <w:szCs w:val="20"/>
              </w:rPr>
              <w:t>-</w:t>
            </w:r>
          </w:p>
        </w:tc>
      </w:tr>
      <w:tr w:rsidR="006B000B" w:rsidRPr="00D21AB9" w:rsidTr="00F70498">
        <w:trPr>
          <w:trHeight w:val="240"/>
        </w:trPr>
        <w:tc>
          <w:tcPr>
            <w:tcW w:w="4330" w:type="dxa"/>
          </w:tcPr>
          <w:p w:rsidR="003468F9" w:rsidRDefault="003468F9">
            <w:pPr>
              <w:pStyle w:val="BStabletext"/>
              <w:keepNext/>
              <w:rPr>
                <w:sz w:val="20"/>
                <w:szCs w:val="20"/>
              </w:rPr>
            </w:pPr>
          </w:p>
        </w:tc>
        <w:tc>
          <w:tcPr>
            <w:tcW w:w="1042" w:type="dxa"/>
            <w:noWrap/>
          </w:tcPr>
          <w:p w:rsidR="003468F9" w:rsidRDefault="003468F9">
            <w:pPr>
              <w:pStyle w:val="BStablefigures"/>
              <w:keepNext/>
              <w:framePr w:wrap="around"/>
              <w:rPr>
                <w:sz w:val="20"/>
                <w:szCs w:val="20"/>
              </w:rPr>
            </w:pPr>
          </w:p>
        </w:tc>
        <w:tc>
          <w:tcPr>
            <w:tcW w:w="951" w:type="dxa"/>
            <w:noWrap/>
          </w:tcPr>
          <w:p w:rsidR="003468F9" w:rsidRDefault="003468F9">
            <w:pPr>
              <w:pStyle w:val="BStablefigures"/>
              <w:keepNext/>
              <w:framePr w:wrap="around"/>
              <w:rPr>
                <w:sz w:val="20"/>
                <w:szCs w:val="20"/>
              </w:rPr>
            </w:pPr>
          </w:p>
        </w:tc>
        <w:tc>
          <w:tcPr>
            <w:tcW w:w="966" w:type="dxa"/>
            <w:noWrap/>
          </w:tcPr>
          <w:p w:rsidR="003468F9" w:rsidRDefault="003468F9">
            <w:pPr>
              <w:pStyle w:val="BStablefigures"/>
              <w:keepNext/>
              <w:framePr w:wrap="around"/>
              <w:rPr>
                <w:sz w:val="20"/>
                <w:szCs w:val="20"/>
              </w:rPr>
            </w:pPr>
          </w:p>
        </w:tc>
        <w:tc>
          <w:tcPr>
            <w:tcW w:w="982" w:type="dxa"/>
            <w:noWrap/>
          </w:tcPr>
          <w:p w:rsidR="003468F9" w:rsidRDefault="003468F9">
            <w:pPr>
              <w:pStyle w:val="BStablefigures"/>
              <w:keepNext/>
              <w:framePr w:wrap="around"/>
              <w:rPr>
                <w:sz w:val="20"/>
                <w:szCs w:val="20"/>
              </w:rPr>
            </w:pPr>
          </w:p>
        </w:tc>
        <w:tc>
          <w:tcPr>
            <w:tcW w:w="982" w:type="dxa"/>
            <w:noWrap/>
          </w:tcPr>
          <w:p w:rsidR="003468F9" w:rsidRDefault="003468F9">
            <w:pPr>
              <w:pStyle w:val="BStablefigures"/>
              <w:keepNext/>
              <w:framePr w:wrap="around"/>
              <w:rPr>
                <w:sz w:val="20"/>
                <w:szCs w:val="20"/>
              </w:rPr>
            </w:pPr>
          </w:p>
        </w:tc>
      </w:tr>
      <w:tr w:rsidR="006B000B" w:rsidRPr="00D21AB9" w:rsidTr="00F70498">
        <w:trPr>
          <w:trHeight w:val="240"/>
        </w:trPr>
        <w:tc>
          <w:tcPr>
            <w:tcW w:w="4330" w:type="dxa"/>
            <w:hideMark/>
          </w:tcPr>
          <w:p w:rsidR="003468F9" w:rsidRDefault="007A1AA6">
            <w:pPr>
              <w:pStyle w:val="BStabletext"/>
              <w:keepNext/>
              <w:rPr>
                <w:rStyle w:val="Strong"/>
                <w:sz w:val="20"/>
                <w:szCs w:val="20"/>
              </w:rPr>
            </w:pPr>
            <w:r w:rsidRPr="007A1AA6">
              <w:rPr>
                <w:rStyle w:val="Strong"/>
                <w:sz w:val="20"/>
                <w:szCs w:val="20"/>
              </w:rPr>
              <w:t>2014</w:t>
            </w:r>
            <w:r w:rsidRPr="007A1AA6">
              <w:rPr>
                <w:rStyle w:val="Strong"/>
                <w:sz w:val="20"/>
                <w:szCs w:val="20"/>
              </w:rPr>
              <w:noBreakHyphen/>
              <w:t>15 Budget Technical Adjustments</w:t>
            </w:r>
          </w:p>
        </w:tc>
        <w:tc>
          <w:tcPr>
            <w:tcW w:w="1042" w:type="dxa"/>
            <w:noWrap/>
          </w:tcPr>
          <w:p w:rsidR="003468F9" w:rsidRDefault="003468F9">
            <w:pPr>
              <w:pStyle w:val="BStablefigures"/>
              <w:keepNext/>
              <w:framePr w:wrap="around"/>
              <w:rPr>
                <w:sz w:val="20"/>
                <w:szCs w:val="20"/>
              </w:rPr>
            </w:pPr>
          </w:p>
        </w:tc>
        <w:tc>
          <w:tcPr>
            <w:tcW w:w="951" w:type="dxa"/>
            <w:noWrap/>
          </w:tcPr>
          <w:p w:rsidR="003468F9" w:rsidRDefault="003468F9">
            <w:pPr>
              <w:pStyle w:val="BStablefigures"/>
              <w:keepNext/>
              <w:framePr w:wrap="around"/>
              <w:rPr>
                <w:sz w:val="20"/>
                <w:szCs w:val="20"/>
              </w:rPr>
            </w:pPr>
          </w:p>
        </w:tc>
        <w:tc>
          <w:tcPr>
            <w:tcW w:w="966" w:type="dxa"/>
            <w:noWrap/>
          </w:tcPr>
          <w:p w:rsidR="003468F9" w:rsidRDefault="003468F9">
            <w:pPr>
              <w:pStyle w:val="BStablefigures"/>
              <w:keepNext/>
              <w:framePr w:wrap="around"/>
              <w:rPr>
                <w:sz w:val="20"/>
                <w:szCs w:val="20"/>
              </w:rPr>
            </w:pPr>
          </w:p>
        </w:tc>
        <w:tc>
          <w:tcPr>
            <w:tcW w:w="982" w:type="dxa"/>
            <w:noWrap/>
          </w:tcPr>
          <w:p w:rsidR="003468F9" w:rsidRDefault="003468F9">
            <w:pPr>
              <w:pStyle w:val="BStablefigures"/>
              <w:keepNext/>
              <w:framePr w:wrap="around"/>
              <w:rPr>
                <w:sz w:val="20"/>
                <w:szCs w:val="20"/>
              </w:rPr>
            </w:pPr>
          </w:p>
        </w:tc>
        <w:tc>
          <w:tcPr>
            <w:tcW w:w="982" w:type="dxa"/>
            <w:noWrap/>
          </w:tcPr>
          <w:p w:rsidR="003468F9" w:rsidRDefault="003468F9">
            <w:pPr>
              <w:pStyle w:val="BStablefigures"/>
              <w:keepNext/>
              <w:framePr w:wrap="around"/>
              <w:rPr>
                <w:sz w:val="20"/>
                <w:szCs w:val="20"/>
              </w:rPr>
            </w:pPr>
          </w:p>
        </w:tc>
      </w:tr>
      <w:tr w:rsidR="006B000B" w:rsidRPr="00D21AB9" w:rsidTr="00F70498">
        <w:trPr>
          <w:trHeight w:val="240"/>
        </w:trPr>
        <w:tc>
          <w:tcPr>
            <w:tcW w:w="4330" w:type="dxa"/>
            <w:hideMark/>
          </w:tcPr>
          <w:p w:rsidR="003468F9" w:rsidRDefault="003468F9">
            <w:pPr>
              <w:pStyle w:val="BStabletext"/>
              <w:keepNext/>
              <w:rPr>
                <w:rStyle w:val="Strong"/>
                <w:sz w:val="20"/>
                <w:szCs w:val="20"/>
              </w:rPr>
            </w:pPr>
          </w:p>
        </w:tc>
        <w:tc>
          <w:tcPr>
            <w:tcW w:w="1042" w:type="dxa"/>
            <w:noWrap/>
          </w:tcPr>
          <w:p w:rsidR="003468F9" w:rsidRDefault="003468F9">
            <w:pPr>
              <w:pStyle w:val="BStablefigures"/>
              <w:keepNext/>
              <w:framePr w:wrap="around"/>
              <w:rPr>
                <w:sz w:val="20"/>
                <w:szCs w:val="20"/>
              </w:rPr>
            </w:pPr>
          </w:p>
        </w:tc>
        <w:tc>
          <w:tcPr>
            <w:tcW w:w="951" w:type="dxa"/>
            <w:noWrap/>
          </w:tcPr>
          <w:p w:rsidR="003468F9" w:rsidRDefault="003468F9">
            <w:pPr>
              <w:pStyle w:val="BStablefigures"/>
              <w:keepNext/>
              <w:framePr w:wrap="around"/>
              <w:rPr>
                <w:sz w:val="20"/>
                <w:szCs w:val="20"/>
              </w:rPr>
            </w:pPr>
          </w:p>
        </w:tc>
        <w:tc>
          <w:tcPr>
            <w:tcW w:w="966" w:type="dxa"/>
            <w:noWrap/>
          </w:tcPr>
          <w:p w:rsidR="003468F9" w:rsidRDefault="003468F9">
            <w:pPr>
              <w:pStyle w:val="BStablefigures"/>
              <w:keepNext/>
              <w:framePr w:wrap="around"/>
              <w:rPr>
                <w:sz w:val="20"/>
                <w:szCs w:val="20"/>
              </w:rPr>
            </w:pPr>
          </w:p>
        </w:tc>
        <w:tc>
          <w:tcPr>
            <w:tcW w:w="982" w:type="dxa"/>
            <w:noWrap/>
          </w:tcPr>
          <w:p w:rsidR="003468F9" w:rsidRDefault="003468F9">
            <w:pPr>
              <w:pStyle w:val="BStablefigures"/>
              <w:keepNext/>
              <w:framePr w:wrap="around"/>
              <w:rPr>
                <w:sz w:val="20"/>
                <w:szCs w:val="20"/>
              </w:rPr>
            </w:pPr>
          </w:p>
        </w:tc>
        <w:tc>
          <w:tcPr>
            <w:tcW w:w="982" w:type="dxa"/>
            <w:noWrap/>
          </w:tcPr>
          <w:p w:rsidR="003468F9" w:rsidRDefault="003468F9">
            <w:pPr>
              <w:pStyle w:val="BStablefigures"/>
              <w:keepNext/>
              <w:framePr w:wrap="around"/>
              <w:rPr>
                <w:sz w:val="20"/>
                <w:szCs w:val="20"/>
              </w:rPr>
            </w:pPr>
          </w:p>
        </w:tc>
      </w:tr>
      <w:tr w:rsidR="006B000B" w:rsidRPr="00D21AB9" w:rsidTr="00F70498">
        <w:trPr>
          <w:trHeight w:val="240"/>
        </w:trPr>
        <w:tc>
          <w:tcPr>
            <w:tcW w:w="4330" w:type="dxa"/>
            <w:hideMark/>
          </w:tcPr>
          <w:p w:rsidR="003468F9" w:rsidRDefault="007A1AA6">
            <w:pPr>
              <w:pStyle w:val="BStabletext"/>
              <w:keepNext/>
              <w:rPr>
                <w:sz w:val="20"/>
                <w:szCs w:val="20"/>
              </w:rPr>
            </w:pPr>
            <w:r w:rsidRPr="007A1AA6">
              <w:rPr>
                <w:sz w:val="20"/>
                <w:szCs w:val="20"/>
              </w:rPr>
              <w:t>Revised Indexation Parameters</w:t>
            </w:r>
          </w:p>
        </w:tc>
        <w:tc>
          <w:tcPr>
            <w:tcW w:w="1042" w:type="dxa"/>
            <w:noWrap/>
          </w:tcPr>
          <w:p w:rsidR="003468F9" w:rsidRDefault="007A1AA6">
            <w:pPr>
              <w:pStyle w:val="BStablefigures"/>
              <w:keepNext/>
              <w:framePr w:wrap="around"/>
              <w:rPr>
                <w:sz w:val="20"/>
                <w:szCs w:val="20"/>
              </w:rPr>
            </w:pPr>
            <w:r w:rsidRPr="007A1AA6">
              <w:rPr>
                <w:sz w:val="20"/>
                <w:szCs w:val="20"/>
              </w:rPr>
              <w:t>-</w:t>
            </w:r>
          </w:p>
        </w:tc>
        <w:tc>
          <w:tcPr>
            <w:tcW w:w="951" w:type="dxa"/>
            <w:noWrap/>
          </w:tcPr>
          <w:p w:rsidR="003468F9" w:rsidRDefault="007A1AA6">
            <w:pPr>
              <w:pStyle w:val="BStablefigures"/>
              <w:keepNext/>
              <w:framePr w:wrap="around"/>
              <w:rPr>
                <w:sz w:val="20"/>
                <w:szCs w:val="20"/>
              </w:rPr>
            </w:pPr>
            <w:r w:rsidRPr="007A1AA6">
              <w:rPr>
                <w:sz w:val="20"/>
                <w:szCs w:val="20"/>
              </w:rPr>
              <w:t>-</w:t>
            </w:r>
          </w:p>
        </w:tc>
        <w:tc>
          <w:tcPr>
            <w:tcW w:w="966" w:type="dxa"/>
            <w:noWrap/>
          </w:tcPr>
          <w:p w:rsidR="003468F9" w:rsidRDefault="007A1AA6">
            <w:pPr>
              <w:pStyle w:val="BStablefigures"/>
              <w:keepNext/>
              <w:framePr w:wrap="around"/>
              <w:rPr>
                <w:sz w:val="20"/>
                <w:szCs w:val="20"/>
              </w:rPr>
            </w:pPr>
            <w:r w:rsidRPr="007A1AA6">
              <w:rPr>
                <w:sz w:val="20"/>
                <w:szCs w:val="20"/>
              </w:rPr>
              <w:t>-</w:t>
            </w:r>
          </w:p>
        </w:tc>
        <w:tc>
          <w:tcPr>
            <w:tcW w:w="982" w:type="dxa"/>
            <w:noWrap/>
          </w:tcPr>
          <w:p w:rsidR="003468F9" w:rsidRDefault="007A1AA6">
            <w:pPr>
              <w:pStyle w:val="BStablefigures"/>
              <w:keepNext/>
              <w:framePr w:wrap="around"/>
              <w:rPr>
                <w:sz w:val="20"/>
                <w:szCs w:val="20"/>
              </w:rPr>
            </w:pPr>
            <w:r w:rsidRPr="007A1AA6">
              <w:rPr>
                <w:sz w:val="20"/>
                <w:szCs w:val="20"/>
              </w:rPr>
              <w:t>-</w:t>
            </w:r>
          </w:p>
        </w:tc>
        <w:tc>
          <w:tcPr>
            <w:tcW w:w="982" w:type="dxa"/>
            <w:noWrap/>
          </w:tcPr>
          <w:p w:rsidR="003468F9" w:rsidRDefault="007A1AA6">
            <w:pPr>
              <w:pStyle w:val="BStablefigures"/>
              <w:keepNext/>
              <w:framePr w:wrap="around"/>
              <w:rPr>
                <w:sz w:val="20"/>
                <w:szCs w:val="20"/>
              </w:rPr>
            </w:pPr>
            <w:r w:rsidRPr="007A1AA6">
              <w:rPr>
                <w:sz w:val="20"/>
                <w:szCs w:val="20"/>
              </w:rPr>
              <w:t>15</w:t>
            </w:r>
          </w:p>
        </w:tc>
      </w:tr>
      <w:tr w:rsidR="006B000B" w:rsidRPr="00D21AB9" w:rsidTr="00F70498">
        <w:trPr>
          <w:trHeight w:val="240"/>
        </w:trPr>
        <w:tc>
          <w:tcPr>
            <w:tcW w:w="4330" w:type="dxa"/>
            <w:hideMark/>
          </w:tcPr>
          <w:p w:rsidR="003468F9" w:rsidRDefault="007A1AA6">
            <w:pPr>
              <w:pStyle w:val="BStabletext"/>
              <w:keepNext/>
              <w:rPr>
                <w:sz w:val="20"/>
                <w:szCs w:val="20"/>
              </w:rPr>
            </w:pPr>
            <w:r w:rsidRPr="007A1AA6">
              <w:rPr>
                <w:sz w:val="20"/>
                <w:szCs w:val="20"/>
              </w:rPr>
              <w:t>Savings – Car Park Upgrade to Enhance Accessibility</w:t>
            </w:r>
          </w:p>
        </w:tc>
        <w:tc>
          <w:tcPr>
            <w:tcW w:w="1042" w:type="dxa"/>
            <w:noWrap/>
          </w:tcPr>
          <w:p w:rsidR="003468F9" w:rsidRDefault="007A1AA6">
            <w:pPr>
              <w:pStyle w:val="BStablefigures"/>
              <w:keepNext/>
              <w:framePr w:wrap="around"/>
              <w:rPr>
                <w:sz w:val="20"/>
                <w:szCs w:val="20"/>
              </w:rPr>
            </w:pPr>
            <w:r w:rsidRPr="007A1AA6">
              <w:rPr>
                <w:sz w:val="20"/>
                <w:szCs w:val="20"/>
              </w:rPr>
              <w:t>(5)</w:t>
            </w:r>
          </w:p>
        </w:tc>
        <w:tc>
          <w:tcPr>
            <w:tcW w:w="951" w:type="dxa"/>
            <w:noWrap/>
          </w:tcPr>
          <w:p w:rsidR="003468F9" w:rsidRDefault="007A1AA6">
            <w:pPr>
              <w:pStyle w:val="BStablefigures"/>
              <w:keepNext/>
              <w:framePr w:wrap="around"/>
              <w:rPr>
                <w:sz w:val="20"/>
                <w:szCs w:val="20"/>
              </w:rPr>
            </w:pPr>
            <w:r w:rsidRPr="007A1AA6">
              <w:rPr>
                <w:sz w:val="20"/>
                <w:szCs w:val="20"/>
              </w:rPr>
              <w:t>-</w:t>
            </w:r>
          </w:p>
        </w:tc>
        <w:tc>
          <w:tcPr>
            <w:tcW w:w="966" w:type="dxa"/>
            <w:noWrap/>
          </w:tcPr>
          <w:p w:rsidR="003468F9" w:rsidRDefault="007A1AA6">
            <w:pPr>
              <w:pStyle w:val="BStablefigures"/>
              <w:keepNext/>
              <w:framePr w:wrap="around"/>
              <w:rPr>
                <w:sz w:val="20"/>
                <w:szCs w:val="20"/>
              </w:rPr>
            </w:pPr>
            <w:r w:rsidRPr="007A1AA6">
              <w:rPr>
                <w:sz w:val="20"/>
                <w:szCs w:val="20"/>
              </w:rPr>
              <w:t>-</w:t>
            </w:r>
          </w:p>
        </w:tc>
        <w:tc>
          <w:tcPr>
            <w:tcW w:w="982" w:type="dxa"/>
            <w:noWrap/>
          </w:tcPr>
          <w:p w:rsidR="003468F9" w:rsidRDefault="007A1AA6">
            <w:pPr>
              <w:pStyle w:val="BStablefigures"/>
              <w:keepNext/>
              <w:framePr w:wrap="around"/>
              <w:rPr>
                <w:sz w:val="20"/>
                <w:szCs w:val="20"/>
              </w:rPr>
            </w:pPr>
            <w:r w:rsidRPr="007A1AA6">
              <w:rPr>
                <w:sz w:val="20"/>
                <w:szCs w:val="20"/>
              </w:rPr>
              <w:t>-</w:t>
            </w:r>
          </w:p>
        </w:tc>
        <w:tc>
          <w:tcPr>
            <w:tcW w:w="982" w:type="dxa"/>
            <w:noWrap/>
          </w:tcPr>
          <w:p w:rsidR="003468F9" w:rsidRDefault="007A1AA6">
            <w:pPr>
              <w:pStyle w:val="BStablefigures"/>
              <w:keepNext/>
              <w:framePr w:wrap="around"/>
              <w:rPr>
                <w:sz w:val="20"/>
                <w:szCs w:val="20"/>
              </w:rPr>
            </w:pPr>
            <w:r w:rsidRPr="007A1AA6">
              <w:rPr>
                <w:sz w:val="20"/>
                <w:szCs w:val="20"/>
              </w:rPr>
              <w:t>-</w:t>
            </w:r>
          </w:p>
        </w:tc>
      </w:tr>
      <w:tr w:rsidR="006B000B" w:rsidRPr="00D21AB9" w:rsidTr="00F70498">
        <w:trPr>
          <w:trHeight w:val="240"/>
        </w:trPr>
        <w:tc>
          <w:tcPr>
            <w:tcW w:w="4330" w:type="dxa"/>
            <w:tcBorders>
              <w:bottom w:val="single" w:sz="4" w:space="0" w:color="000000"/>
            </w:tcBorders>
            <w:hideMark/>
          </w:tcPr>
          <w:p w:rsidR="003468F9" w:rsidRDefault="003468F9">
            <w:pPr>
              <w:pStyle w:val="BStabletext"/>
              <w:keepNext/>
              <w:rPr>
                <w:sz w:val="20"/>
                <w:szCs w:val="20"/>
              </w:rPr>
            </w:pPr>
          </w:p>
        </w:tc>
        <w:tc>
          <w:tcPr>
            <w:tcW w:w="1042" w:type="dxa"/>
            <w:tcBorders>
              <w:bottom w:val="single" w:sz="4" w:space="0" w:color="000000"/>
            </w:tcBorders>
            <w:noWrap/>
          </w:tcPr>
          <w:p w:rsidR="003468F9" w:rsidRDefault="003468F9">
            <w:pPr>
              <w:pStyle w:val="BStablefigures"/>
              <w:keepNext/>
              <w:framePr w:wrap="around"/>
              <w:rPr>
                <w:sz w:val="20"/>
                <w:szCs w:val="20"/>
              </w:rPr>
            </w:pPr>
          </w:p>
        </w:tc>
        <w:tc>
          <w:tcPr>
            <w:tcW w:w="951" w:type="dxa"/>
            <w:tcBorders>
              <w:bottom w:val="single" w:sz="4" w:space="0" w:color="000000"/>
            </w:tcBorders>
            <w:noWrap/>
          </w:tcPr>
          <w:p w:rsidR="003468F9" w:rsidRDefault="003468F9">
            <w:pPr>
              <w:pStyle w:val="BStablefigures"/>
              <w:keepNext/>
              <w:framePr w:wrap="around"/>
              <w:rPr>
                <w:sz w:val="20"/>
                <w:szCs w:val="20"/>
              </w:rPr>
            </w:pPr>
          </w:p>
        </w:tc>
        <w:tc>
          <w:tcPr>
            <w:tcW w:w="966" w:type="dxa"/>
            <w:tcBorders>
              <w:bottom w:val="single" w:sz="4" w:space="0" w:color="000000"/>
            </w:tcBorders>
            <w:noWrap/>
          </w:tcPr>
          <w:p w:rsidR="003468F9" w:rsidRDefault="003468F9">
            <w:pPr>
              <w:pStyle w:val="BStablefigures"/>
              <w:keepNext/>
              <w:framePr w:wrap="around"/>
              <w:rPr>
                <w:sz w:val="20"/>
                <w:szCs w:val="20"/>
              </w:rPr>
            </w:pPr>
          </w:p>
        </w:tc>
        <w:tc>
          <w:tcPr>
            <w:tcW w:w="982" w:type="dxa"/>
            <w:tcBorders>
              <w:bottom w:val="single" w:sz="4" w:space="0" w:color="000000"/>
            </w:tcBorders>
            <w:noWrap/>
          </w:tcPr>
          <w:p w:rsidR="003468F9" w:rsidRDefault="003468F9">
            <w:pPr>
              <w:pStyle w:val="BStablefigures"/>
              <w:keepNext/>
              <w:framePr w:wrap="around"/>
              <w:rPr>
                <w:sz w:val="20"/>
                <w:szCs w:val="20"/>
              </w:rPr>
            </w:pPr>
          </w:p>
        </w:tc>
        <w:tc>
          <w:tcPr>
            <w:tcW w:w="982" w:type="dxa"/>
            <w:tcBorders>
              <w:bottom w:val="single" w:sz="4" w:space="0" w:color="000000"/>
            </w:tcBorders>
            <w:noWrap/>
          </w:tcPr>
          <w:p w:rsidR="003468F9" w:rsidRDefault="003468F9">
            <w:pPr>
              <w:pStyle w:val="BStablefigures"/>
              <w:keepNext/>
              <w:framePr w:wrap="around"/>
              <w:rPr>
                <w:sz w:val="20"/>
                <w:szCs w:val="20"/>
              </w:rPr>
            </w:pPr>
          </w:p>
        </w:tc>
      </w:tr>
      <w:tr w:rsidR="006B000B" w:rsidRPr="00D21AB9" w:rsidTr="00F70498">
        <w:trPr>
          <w:trHeight w:val="240"/>
        </w:trPr>
        <w:tc>
          <w:tcPr>
            <w:tcW w:w="4330" w:type="dxa"/>
            <w:tcBorders>
              <w:top w:val="single" w:sz="4" w:space="0" w:color="000000"/>
              <w:bottom w:val="single" w:sz="4" w:space="0" w:color="000000"/>
            </w:tcBorders>
            <w:hideMark/>
          </w:tcPr>
          <w:p w:rsidR="003468F9" w:rsidRDefault="007A1AA6">
            <w:pPr>
              <w:pStyle w:val="BStabletext"/>
              <w:keepNext/>
              <w:rPr>
                <w:rStyle w:val="Strong"/>
                <w:sz w:val="20"/>
                <w:szCs w:val="20"/>
              </w:rPr>
            </w:pPr>
            <w:r w:rsidRPr="007A1AA6">
              <w:rPr>
                <w:rStyle w:val="Strong"/>
                <w:sz w:val="20"/>
                <w:szCs w:val="20"/>
              </w:rPr>
              <w:t>2014</w:t>
            </w:r>
            <w:r w:rsidRPr="007A1AA6">
              <w:rPr>
                <w:rStyle w:val="Strong"/>
                <w:sz w:val="20"/>
                <w:szCs w:val="20"/>
              </w:rPr>
              <w:noBreakHyphen/>
              <w:t>15 Budget</w:t>
            </w:r>
          </w:p>
        </w:tc>
        <w:tc>
          <w:tcPr>
            <w:tcW w:w="1042" w:type="dxa"/>
            <w:tcBorders>
              <w:top w:val="single" w:sz="4" w:space="0" w:color="000000"/>
              <w:bottom w:val="single" w:sz="4" w:space="0" w:color="000000"/>
            </w:tcBorders>
            <w:noWrap/>
          </w:tcPr>
          <w:p w:rsidR="003468F9" w:rsidRDefault="007A1AA6">
            <w:pPr>
              <w:pStyle w:val="BStablefigures"/>
              <w:keepNext/>
              <w:framePr w:wrap="around"/>
              <w:rPr>
                <w:b/>
                <w:sz w:val="20"/>
                <w:szCs w:val="20"/>
              </w:rPr>
            </w:pPr>
            <w:r w:rsidRPr="007A1AA6">
              <w:rPr>
                <w:b/>
                <w:sz w:val="20"/>
                <w:szCs w:val="20"/>
              </w:rPr>
              <w:t>1,514</w:t>
            </w:r>
          </w:p>
        </w:tc>
        <w:tc>
          <w:tcPr>
            <w:tcW w:w="951" w:type="dxa"/>
            <w:tcBorders>
              <w:top w:val="single" w:sz="4" w:space="0" w:color="000000"/>
              <w:bottom w:val="single" w:sz="4" w:space="0" w:color="000000"/>
            </w:tcBorders>
            <w:noWrap/>
          </w:tcPr>
          <w:p w:rsidR="003468F9" w:rsidRDefault="007A1AA6">
            <w:pPr>
              <w:pStyle w:val="BStablefigures"/>
              <w:keepNext/>
              <w:framePr w:wrap="around"/>
              <w:rPr>
                <w:b/>
                <w:sz w:val="20"/>
                <w:szCs w:val="20"/>
              </w:rPr>
            </w:pPr>
            <w:r w:rsidRPr="007A1AA6">
              <w:rPr>
                <w:b/>
                <w:sz w:val="20"/>
                <w:szCs w:val="20"/>
              </w:rPr>
              <w:t>552</w:t>
            </w:r>
          </w:p>
        </w:tc>
        <w:tc>
          <w:tcPr>
            <w:tcW w:w="966" w:type="dxa"/>
            <w:tcBorders>
              <w:top w:val="single" w:sz="4" w:space="0" w:color="000000"/>
              <w:bottom w:val="single" w:sz="4" w:space="0" w:color="000000"/>
            </w:tcBorders>
            <w:noWrap/>
          </w:tcPr>
          <w:p w:rsidR="003468F9" w:rsidRDefault="007A1AA6">
            <w:pPr>
              <w:pStyle w:val="BStablefigures"/>
              <w:keepNext/>
              <w:framePr w:wrap="around"/>
              <w:rPr>
                <w:b/>
                <w:sz w:val="20"/>
                <w:szCs w:val="20"/>
              </w:rPr>
            </w:pPr>
            <w:r w:rsidRPr="007A1AA6">
              <w:rPr>
                <w:b/>
                <w:sz w:val="20"/>
                <w:szCs w:val="20"/>
              </w:rPr>
              <w:t>566</w:t>
            </w:r>
          </w:p>
        </w:tc>
        <w:tc>
          <w:tcPr>
            <w:tcW w:w="982" w:type="dxa"/>
            <w:tcBorders>
              <w:top w:val="single" w:sz="4" w:space="0" w:color="000000"/>
              <w:bottom w:val="single" w:sz="4" w:space="0" w:color="000000"/>
            </w:tcBorders>
            <w:noWrap/>
          </w:tcPr>
          <w:p w:rsidR="003468F9" w:rsidRDefault="007A1AA6">
            <w:pPr>
              <w:pStyle w:val="BStablefigures"/>
              <w:keepNext/>
              <w:framePr w:wrap="around"/>
              <w:rPr>
                <w:b/>
                <w:sz w:val="20"/>
                <w:szCs w:val="20"/>
              </w:rPr>
            </w:pPr>
            <w:r w:rsidRPr="007A1AA6">
              <w:rPr>
                <w:b/>
                <w:sz w:val="20"/>
                <w:szCs w:val="20"/>
              </w:rPr>
              <w:t>580</w:t>
            </w:r>
          </w:p>
        </w:tc>
        <w:tc>
          <w:tcPr>
            <w:tcW w:w="982" w:type="dxa"/>
            <w:tcBorders>
              <w:top w:val="single" w:sz="4" w:space="0" w:color="000000"/>
              <w:bottom w:val="single" w:sz="4" w:space="0" w:color="000000"/>
            </w:tcBorders>
            <w:noWrap/>
          </w:tcPr>
          <w:p w:rsidR="003468F9" w:rsidRDefault="007A1AA6">
            <w:pPr>
              <w:pStyle w:val="BStablefigures"/>
              <w:keepNext/>
              <w:framePr w:wrap="around"/>
              <w:rPr>
                <w:b/>
                <w:sz w:val="20"/>
                <w:szCs w:val="20"/>
              </w:rPr>
            </w:pPr>
            <w:r w:rsidRPr="007A1AA6">
              <w:rPr>
                <w:b/>
                <w:sz w:val="20"/>
                <w:szCs w:val="20"/>
              </w:rPr>
              <w:t>595</w:t>
            </w:r>
          </w:p>
        </w:tc>
      </w:tr>
      <w:bookmarkEnd w:id="32"/>
    </w:tbl>
    <w:p w:rsidR="006B000B" w:rsidRDefault="006B000B" w:rsidP="006B000B">
      <w:pPr>
        <w:pStyle w:val="Heading2"/>
        <w:rPr>
          <w:snapToGrid/>
          <w:lang w:val="en-US"/>
        </w:rPr>
        <w:sectPr w:rsidR="006B000B" w:rsidSect="003F16F9">
          <w:footerReference w:type="default" r:id="rId20"/>
          <w:pgSz w:w="11907" w:h="16840" w:code="9"/>
          <w:pgMar w:top="1151" w:right="1440" w:bottom="1729" w:left="1440" w:header="720" w:footer="720" w:gutter="0"/>
          <w:cols w:space="720"/>
        </w:sectPr>
      </w:pPr>
    </w:p>
    <w:p w:rsidR="006B000B" w:rsidRPr="00C97296" w:rsidRDefault="006B000B" w:rsidP="006B000B">
      <w:pPr>
        <w:pStyle w:val="Heading2"/>
        <w:rPr>
          <w:snapToGrid/>
          <w:lang w:val="en-US"/>
        </w:rPr>
      </w:pPr>
      <w:bookmarkStart w:id="41" w:name="_Toc388873271"/>
      <w:r w:rsidRPr="00C97296">
        <w:rPr>
          <w:snapToGrid/>
          <w:lang w:val="en-US"/>
        </w:rPr>
        <w:t xml:space="preserve">Financial </w:t>
      </w:r>
      <w:r w:rsidRPr="007148DE">
        <w:t>Statements</w:t>
      </w:r>
      <w:bookmarkEnd w:id="41"/>
    </w:p>
    <w:p w:rsidR="006B000B" w:rsidRDefault="00E10F0F" w:rsidP="006B000B">
      <w:pPr>
        <w:pStyle w:val="Caption"/>
      </w:pPr>
      <w:r w:rsidRPr="00B24E95">
        <w:t xml:space="preserve">Table </w:t>
      </w:r>
      <w:fldSimple w:instr=" SEQ Table \* ARABIC ">
        <w:r>
          <w:rPr>
            <w:noProof/>
          </w:rPr>
          <w:t>4</w:t>
        </w:r>
      </w:fldSimple>
      <w:r w:rsidR="006B000B" w:rsidRPr="001B4CA4">
        <w:t>: Exhibition Park Corporation: Operating Statement</w:t>
      </w:r>
    </w:p>
    <w:tbl>
      <w:tblPr>
        <w:tblW w:w="5000" w:type="pct"/>
        <w:tblBorders>
          <w:top w:val="single" w:sz="4" w:space="0" w:color="auto"/>
        </w:tblBorders>
        <w:tblLayout w:type="fixed"/>
        <w:tblLook w:val="04A0"/>
      </w:tblPr>
      <w:tblGrid>
        <w:gridCol w:w="982"/>
        <w:gridCol w:w="2376"/>
        <w:gridCol w:w="1023"/>
        <w:gridCol w:w="973"/>
        <w:gridCol w:w="973"/>
        <w:gridCol w:w="973"/>
        <w:gridCol w:w="973"/>
        <w:gridCol w:w="970"/>
      </w:tblGrid>
      <w:tr w:rsidR="006B000B" w:rsidRPr="00253195" w:rsidTr="00F70498">
        <w:trPr>
          <w:trHeight w:val="680"/>
          <w:tblHeader/>
        </w:trPr>
        <w:tc>
          <w:tcPr>
            <w:tcW w:w="976" w:type="dxa"/>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2013</w:t>
            </w:r>
            <w:r>
              <w:rPr>
                <w:sz w:val="18"/>
                <w:szCs w:val="18"/>
                <w:lang w:eastAsia="en-AU"/>
              </w:rPr>
              <w:noBreakHyphen/>
              <w:t>14</w:t>
            </w:r>
          </w:p>
          <w:p w:rsidR="006B000B" w:rsidRPr="00253195" w:rsidRDefault="006B000B" w:rsidP="00F70498">
            <w:pPr>
              <w:pStyle w:val="BStableheading1"/>
              <w:framePr w:wrap="auto" w:vAnchor="margin" w:yAlign="inline"/>
              <w:rPr>
                <w:sz w:val="18"/>
                <w:szCs w:val="18"/>
              </w:rPr>
            </w:pPr>
            <w:r>
              <w:rPr>
                <w:sz w:val="18"/>
                <w:szCs w:val="18"/>
                <w:lang w:eastAsia="en-AU"/>
              </w:rPr>
              <w:t>Budget</w:t>
            </w:r>
          </w:p>
        </w:tc>
        <w:tc>
          <w:tcPr>
            <w:tcW w:w="2361" w:type="dxa"/>
          </w:tcPr>
          <w:p w:rsidR="006B000B" w:rsidRPr="00253195" w:rsidRDefault="006B000B" w:rsidP="00F70498">
            <w:pPr>
              <w:pStyle w:val="BStableheading1"/>
              <w:framePr w:wrap="auto" w:vAnchor="margin" w:yAlign="inline"/>
              <w:rPr>
                <w:sz w:val="18"/>
                <w:szCs w:val="18"/>
              </w:rPr>
            </w:pPr>
          </w:p>
        </w:tc>
        <w:tc>
          <w:tcPr>
            <w:tcW w:w="1016" w:type="dxa"/>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2013</w:t>
            </w:r>
            <w:r>
              <w:rPr>
                <w:sz w:val="18"/>
                <w:szCs w:val="18"/>
                <w:lang w:eastAsia="en-AU"/>
              </w:rPr>
              <w:noBreakHyphen/>
              <w:t>14</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Est’d</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Outcome</w:t>
            </w:r>
          </w:p>
        </w:tc>
        <w:tc>
          <w:tcPr>
            <w:tcW w:w="966" w:type="dxa"/>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2014</w:t>
            </w:r>
            <w:r>
              <w:rPr>
                <w:sz w:val="18"/>
                <w:szCs w:val="18"/>
                <w:lang w:eastAsia="en-AU"/>
              </w:rPr>
              <w:noBreakHyphen/>
              <w:t>15</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Budget</w:t>
            </w:r>
          </w:p>
        </w:tc>
        <w:tc>
          <w:tcPr>
            <w:tcW w:w="966" w:type="dxa"/>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Variance</w:t>
            </w:r>
          </w:p>
        </w:tc>
        <w:tc>
          <w:tcPr>
            <w:tcW w:w="966" w:type="dxa"/>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2015</w:t>
            </w:r>
            <w:r>
              <w:rPr>
                <w:sz w:val="18"/>
                <w:szCs w:val="18"/>
                <w:lang w:eastAsia="en-AU"/>
              </w:rPr>
              <w:noBreakHyphen/>
              <w:t>16</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Estimate</w:t>
            </w:r>
          </w:p>
        </w:tc>
        <w:tc>
          <w:tcPr>
            <w:tcW w:w="966" w:type="dxa"/>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2016</w:t>
            </w:r>
            <w:r>
              <w:rPr>
                <w:sz w:val="18"/>
                <w:szCs w:val="18"/>
                <w:lang w:eastAsia="en-AU"/>
              </w:rPr>
              <w:noBreakHyphen/>
              <w:t>17</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Estimate</w:t>
            </w:r>
          </w:p>
        </w:tc>
        <w:tc>
          <w:tcPr>
            <w:tcW w:w="963" w:type="dxa"/>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2017</w:t>
            </w:r>
            <w:r>
              <w:rPr>
                <w:sz w:val="18"/>
                <w:szCs w:val="18"/>
                <w:lang w:eastAsia="en-AU"/>
              </w:rPr>
              <w:noBreakHyphen/>
              <w:t>18</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Estimate</w:t>
            </w:r>
          </w:p>
        </w:tc>
      </w:tr>
      <w:tr w:rsidR="006B000B" w:rsidRPr="00253195" w:rsidTr="00F70498">
        <w:trPr>
          <w:trHeight w:val="238"/>
          <w:tblHeader/>
        </w:trPr>
        <w:tc>
          <w:tcPr>
            <w:tcW w:w="976" w:type="dxa"/>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$'000</w:t>
            </w: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$'000</w:t>
            </w:r>
          </w:p>
        </w:tc>
        <w:tc>
          <w:tcPr>
            <w:tcW w:w="966" w:type="dxa"/>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$'000</w:t>
            </w:r>
          </w:p>
        </w:tc>
        <w:tc>
          <w:tcPr>
            <w:tcW w:w="966" w:type="dxa"/>
            <w:noWrap/>
            <w:hideMark/>
          </w:tcPr>
          <w:p w:rsidR="006B000B" w:rsidRPr="00253195" w:rsidRDefault="006B000B" w:rsidP="00F70498">
            <w:pPr>
              <w:pStyle w:val="BStableheading"/>
              <w:framePr w:wrap="around"/>
              <w:rPr>
                <w:sz w:val="18"/>
                <w:szCs w:val="18"/>
                <w:lang w:eastAsia="en-AU"/>
              </w:rPr>
            </w:pPr>
            <w:r>
              <w:rPr>
                <w:sz w:val="18"/>
                <w:szCs w:val="18"/>
                <w:lang w:eastAsia="en-AU"/>
              </w:rPr>
              <w:t>%</w:t>
            </w:r>
          </w:p>
        </w:tc>
        <w:tc>
          <w:tcPr>
            <w:tcW w:w="966" w:type="dxa"/>
            <w:noWrap/>
            <w:hideMark/>
          </w:tcPr>
          <w:p w:rsidR="006B000B" w:rsidRPr="00253195" w:rsidRDefault="006B000B" w:rsidP="00F70498">
            <w:pPr>
              <w:pStyle w:val="BStableheading"/>
              <w:framePr w:wrap="around"/>
              <w:rPr>
                <w:sz w:val="18"/>
                <w:szCs w:val="18"/>
              </w:rPr>
            </w:pPr>
            <w:r>
              <w:rPr>
                <w:sz w:val="18"/>
                <w:szCs w:val="18"/>
                <w:lang w:eastAsia="en-AU"/>
              </w:rPr>
              <w:t>$'000</w:t>
            </w:r>
          </w:p>
        </w:tc>
        <w:tc>
          <w:tcPr>
            <w:tcW w:w="966" w:type="dxa"/>
            <w:noWrap/>
            <w:hideMark/>
          </w:tcPr>
          <w:p w:rsidR="006B000B" w:rsidRPr="00253195" w:rsidRDefault="006B000B" w:rsidP="00F70498">
            <w:pPr>
              <w:pStyle w:val="BStableheading"/>
              <w:framePr w:wrap="around"/>
              <w:rPr>
                <w:sz w:val="18"/>
                <w:szCs w:val="18"/>
              </w:rPr>
            </w:pPr>
            <w:r>
              <w:rPr>
                <w:sz w:val="18"/>
                <w:szCs w:val="18"/>
                <w:lang w:eastAsia="en-AU"/>
              </w:rPr>
              <w:t>$'000</w:t>
            </w:r>
          </w:p>
        </w:tc>
        <w:tc>
          <w:tcPr>
            <w:tcW w:w="963" w:type="dxa"/>
            <w:noWrap/>
            <w:hideMark/>
          </w:tcPr>
          <w:p w:rsidR="006B000B" w:rsidRPr="00253195" w:rsidRDefault="006B000B" w:rsidP="00F70498">
            <w:pPr>
              <w:pStyle w:val="BStableheading"/>
              <w:framePr w:wrap="around"/>
              <w:rPr>
                <w:sz w:val="18"/>
                <w:szCs w:val="18"/>
              </w:rPr>
            </w:pPr>
            <w:r>
              <w:rPr>
                <w:sz w:val="18"/>
                <w:szCs w:val="18"/>
                <w:lang w:eastAsia="en-AU"/>
              </w:rPr>
              <w:t>$'000</w:t>
            </w:r>
          </w:p>
        </w:tc>
      </w:tr>
      <w:tr w:rsidR="006B000B" w:rsidRPr="00253195" w:rsidTr="00F70498">
        <w:trPr>
          <w:trHeight w:val="238"/>
        </w:trPr>
        <w:tc>
          <w:tcPr>
            <w:tcW w:w="976" w:type="dxa"/>
            <w:tcBorders>
              <w:top w:val="single" w:sz="4" w:space="0" w:color="auto"/>
            </w:tcBorders>
            <w:noWrap/>
            <w:hideMark/>
          </w:tcPr>
          <w:p w:rsidR="006B000B" w:rsidRPr="00253195" w:rsidRDefault="006B000B" w:rsidP="00F70498">
            <w:pPr>
              <w:pStyle w:val="BStablefigures"/>
              <w:framePr w:wrap="auto"/>
            </w:pPr>
          </w:p>
        </w:tc>
        <w:tc>
          <w:tcPr>
            <w:tcW w:w="2361" w:type="dxa"/>
            <w:tcBorders>
              <w:top w:val="single" w:sz="4" w:space="0" w:color="auto"/>
            </w:tcBorders>
          </w:tcPr>
          <w:p w:rsidR="006B000B" w:rsidRPr="00253195" w:rsidRDefault="006B000B" w:rsidP="00F70498">
            <w:pPr>
              <w:pStyle w:val="BStabletext"/>
            </w:pPr>
          </w:p>
        </w:tc>
        <w:tc>
          <w:tcPr>
            <w:tcW w:w="1016" w:type="dxa"/>
            <w:tcBorders>
              <w:top w:val="single" w:sz="4" w:space="0" w:color="auto"/>
            </w:tcBorders>
            <w:noWrap/>
            <w:hideMark/>
          </w:tcPr>
          <w:p w:rsidR="006B000B" w:rsidRPr="00253195" w:rsidRDefault="006B000B" w:rsidP="00F70498">
            <w:pPr>
              <w:pStyle w:val="BStablefigures"/>
              <w:framePr w:wrap="auto"/>
            </w:pPr>
          </w:p>
        </w:tc>
        <w:tc>
          <w:tcPr>
            <w:tcW w:w="966" w:type="dxa"/>
            <w:tcBorders>
              <w:top w:val="single" w:sz="4" w:space="0" w:color="auto"/>
            </w:tcBorders>
            <w:noWrap/>
            <w:hideMark/>
          </w:tcPr>
          <w:p w:rsidR="006B000B" w:rsidRPr="00253195" w:rsidRDefault="006B000B" w:rsidP="00F70498">
            <w:pPr>
              <w:pStyle w:val="BStablefigures"/>
              <w:framePr w:wrap="auto"/>
            </w:pPr>
          </w:p>
        </w:tc>
        <w:tc>
          <w:tcPr>
            <w:tcW w:w="966" w:type="dxa"/>
            <w:tcBorders>
              <w:top w:val="single" w:sz="4" w:space="0" w:color="auto"/>
            </w:tcBorders>
            <w:noWrap/>
            <w:hideMark/>
          </w:tcPr>
          <w:p w:rsidR="006B000B" w:rsidRPr="00253195" w:rsidRDefault="006B000B" w:rsidP="00F70498">
            <w:pPr>
              <w:pStyle w:val="BStablefigures"/>
              <w:framePr w:wrap="auto"/>
            </w:pPr>
          </w:p>
        </w:tc>
        <w:tc>
          <w:tcPr>
            <w:tcW w:w="966" w:type="dxa"/>
            <w:tcBorders>
              <w:top w:val="single" w:sz="4" w:space="0" w:color="auto"/>
            </w:tcBorders>
            <w:noWrap/>
            <w:hideMark/>
          </w:tcPr>
          <w:p w:rsidR="006B000B" w:rsidRPr="00253195" w:rsidRDefault="006B000B" w:rsidP="00F70498">
            <w:pPr>
              <w:pStyle w:val="BStablefigures"/>
              <w:framePr w:wrap="auto"/>
            </w:pPr>
          </w:p>
        </w:tc>
        <w:tc>
          <w:tcPr>
            <w:tcW w:w="966" w:type="dxa"/>
            <w:tcBorders>
              <w:top w:val="single" w:sz="4" w:space="0" w:color="auto"/>
            </w:tcBorders>
            <w:noWrap/>
            <w:hideMark/>
          </w:tcPr>
          <w:p w:rsidR="006B000B" w:rsidRPr="00253195" w:rsidRDefault="006B000B" w:rsidP="00F70498">
            <w:pPr>
              <w:pStyle w:val="BStablefigures"/>
              <w:framePr w:wrap="auto"/>
            </w:pPr>
          </w:p>
        </w:tc>
        <w:tc>
          <w:tcPr>
            <w:tcW w:w="963" w:type="dxa"/>
            <w:tcBorders>
              <w:top w:val="single" w:sz="4" w:space="0" w:color="auto"/>
            </w:tcBorders>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rPr>
                <w:b/>
              </w:rPr>
            </w:pPr>
            <w:r>
              <w:rPr>
                <w:b/>
              </w:rPr>
              <w:t>Income</w:t>
            </w: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rPr>
                <w:b/>
              </w:rPr>
            </w:pPr>
            <w:r>
              <w:rPr>
                <w:b/>
              </w:rPr>
              <w:t>Revenue</w:t>
            </w: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425</w:t>
            </w:r>
          </w:p>
        </w:tc>
        <w:tc>
          <w:tcPr>
            <w:tcW w:w="2361" w:type="dxa"/>
          </w:tcPr>
          <w:p w:rsidR="006B000B" w:rsidRPr="00253195" w:rsidRDefault="006B000B" w:rsidP="00F70498">
            <w:pPr>
              <w:pStyle w:val="BStabletext"/>
            </w:pPr>
            <w:r>
              <w:t>Government Payment for Outputs</w:t>
            </w:r>
          </w:p>
        </w:tc>
        <w:tc>
          <w:tcPr>
            <w:tcW w:w="1016" w:type="dxa"/>
            <w:noWrap/>
            <w:hideMark/>
          </w:tcPr>
          <w:p w:rsidR="006B000B" w:rsidRPr="00253195" w:rsidRDefault="006B000B" w:rsidP="00F70498">
            <w:pPr>
              <w:pStyle w:val="BStablefigures"/>
              <w:framePr w:wrap="auto"/>
            </w:pPr>
            <w:r>
              <w:t>429</w:t>
            </w:r>
          </w:p>
        </w:tc>
        <w:tc>
          <w:tcPr>
            <w:tcW w:w="966" w:type="dxa"/>
            <w:noWrap/>
            <w:hideMark/>
          </w:tcPr>
          <w:p w:rsidR="006B000B" w:rsidRPr="00253195" w:rsidRDefault="006B000B" w:rsidP="00F70498">
            <w:pPr>
              <w:pStyle w:val="BStablefigures"/>
              <w:framePr w:wrap="auto"/>
            </w:pPr>
            <w:r>
              <w:t>445</w:t>
            </w:r>
          </w:p>
        </w:tc>
        <w:tc>
          <w:tcPr>
            <w:tcW w:w="966" w:type="dxa"/>
            <w:noWrap/>
            <w:hideMark/>
          </w:tcPr>
          <w:p w:rsidR="006B000B" w:rsidRPr="00253195" w:rsidRDefault="006B000B" w:rsidP="00F70498">
            <w:pPr>
              <w:pStyle w:val="BStablefigures"/>
              <w:framePr w:wrap="auto"/>
            </w:pPr>
            <w:r>
              <w:t xml:space="preserve">4 </w:t>
            </w:r>
          </w:p>
        </w:tc>
        <w:tc>
          <w:tcPr>
            <w:tcW w:w="966" w:type="dxa"/>
            <w:noWrap/>
            <w:hideMark/>
          </w:tcPr>
          <w:p w:rsidR="006B000B" w:rsidRPr="00253195" w:rsidRDefault="006B000B" w:rsidP="00F70498">
            <w:pPr>
              <w:pStyle w:val="BStablefigures"/>
              <w:framePr w:wrap="auto"/>
            </w:pPr>
            <w:r>
              <w:t>454</w:t>
            </w:r>
          </w:p>
        </w:tc>
        <w:tc>
          <w:tcPr>
            <w:tcW w:w="966" w:type="dxa"/>
            <w:noWrap/>
            <w:hideMark/>
          </w:tcPr>
          <w:p w:rsidR="006B000B" w:rsidRPr="00253195" w:rsidRDefault="006B000B" w:rsidP="00F70498">
            <w:pPr>
              <w:pStyle w:val="BStablefigures"/>
              <w:framePr w:wrap="auto"/>
            </w:pPr>
            <w:r>
              <w:t>468</w:t>
            </w:r>
          </w:p>
        </w:tc>
        <w:tc>
          <w:tcPr>
            <w:tcW w:w="963" w:type="dxa"/>
            <w:noWrap/>
            <w:hideMark/>
          </w:tcPr>
          <w:p w:rsidR="006B000B" w:rsidRPr="00253195" w:rsidRDefault="006B000B" w:rsidP="00F70498">
            <w:pPr>
              <w:pStyle w:val="BStablefigures"/>
              <w:framePr w:wrap="auto"/>
            </w:pPr>
            <w:r>
              <w:t>473</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3,816</w:t>
            </w:r>
          </w:p>
        </w:tc>
        <w:tc>
          <w:tcPr>
            <w:tcW w:w="2361" w:type="dxa"/>
          </w:tcPr>
          <w:p w:rsidR="006B000B" w:rsidRPr="00253195" w:rsidRDefault="006B000B" w:rsidP="00F70498">
            <w:pPr>
              <w:pStyle w:val="BStabletext"/>
            </w:pPr>
            <w:r>
              <w:t>User Charges - Non ACT Government</w:t>
            </w:r>
          </w:p>
        </w:tc>
        <w:tc>
          <w:tcPr>
            <w:tcW w:w="1016" w:type="dxa"/>
            <w:noWrap/>
            <w:hideMark/>
          </w:tcPr>
          <w:p w:rsidR="006B000B" w:rsidRPr="00253195" w:rsidRDefault="006B000B" w:rsidP="00F70498">
            <w:pPr>
              <w:pStyle w:val="BStablefigures"/>
              <w:framePr w:wrap="auto"/>
            </w:pPr>
            <w:r>
              <w:t>3,137</w:t>
            </w:r>
          </w:p>
        </w:tc>
        <w:tc>
          <w:tcPr>
            <w:tcW w:w="966" w:type="dxa"/>
            <w:noWrap/>
            <w:hideMark/>
          </w:tcPr>
          <w:p w:rsidR="006B000B" w:rsidRPr="00253195" w:rsidRDefault="006B000B" w:rsidP="00F70498">
            <w:pPr>
              <w:pStyle w:val="BStablefigures"/>
              <w:framePr w:wrap="auto"/>
            </w:pPr>
            <w:r>
              <w:t>3,555</w:t>
            </w:r>
          </w:p>
        </w:tc>
        <w:tc>
          <w:tcPr>
            <w:tcW w:w="966" w:type="dxa"/>
            <w:noWrap/>
            <w:hideMark/>
          </w:tcPr>
          <w:p w:rsidR="006B000B" w:rsidRPr="00253195" w:rsidRDefault="006B000B" w:rsidP="00F70498">
            <w:pPr>
              <w:pStyle w:val="BStablefigures"/>
              <w:framePr w:wrap="auto"/>
            </w:pPr>
            <w:r>
              <w:t xml:space="preserve">13 </w:t>
            </w:r>
          </w:p>
        </w:tc>
        <w:tc>
          <w:tcPr>
            <w:tcW w:w="966" w:type="dxa"/>
            <w:noWrap/>
            <w:hideMark/>
          </w:tcPr>
          <w:p w:rsidR="006B000B" w:rsidRPr="00253195" w:rsidRDefault="006B000B" w:rsidP="00F70498">
            <w:pPr>
              <w:pStyle w:val="BStablefigures"/>
              <w:framePr w:wrap="auto"/>
            </w:pPr>
            <w:r>
              <w:t>3,733</w:t>
            </w:r>
          </w:p>
        </w:tc>
        <w:tc>
          <w:tcPr>
            <w:tcW w:w="966" w:type="dxa"/>
            <w:noWrap/>
            <w:hideMark/>
          </w:tcPr>
          <w:p w:rsidR="006B000B" w:rsidRPr="00253195" w:rsidRDefault="006B000B" w:rsidP="00F70498">
            <w:pPr>
              <w:pStyle w:val="BStablefigures"/>
              <w:framePr w:wrap="auto"/>
            </w:pPr>
            <w:r>
              <w:t>4,130</w:t>
            </w:r>
          </w:p>
        </w:tc>
        <w:tc>
          <w:tcPr>
            <w:tcW w:w="963" w:type="dxa"/>
            <w:noWrap/>
            <w:hideMark/>
          </w:tcPr>
          <w:p w:rsidR="006B000B" w:rsidRPr="00253195" w:rsidRDefault="006B000B" w:rsidP="00F70498">
            <w:pPr>
              <w:pStyle w:val="BStablefigures"/>
              <w:framePr w:wrap="auto"/>
            </w:pPr>
            <w:r>
              <w:t>4,587</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25</w:t>
            </w:r>
          </w:p>
        </w:tc>
        <w:tc>
          <w:tcPr>
            <w:tcW w:w="2361" w:type="dxa"/>
          </w:tcPr>
          <w:p w:rsidR="006B000B" w:rsidRPr="00253195" w:rsidRDefault="006B000B" w:rsidP="00F70498">
            <w:pPr>
              <w:pStyle w:val="BStabletext"/>
            </w:pPr>
            <w:r>
              <w:t>User Charges - ACT Government</w:t>
            </w:r>
          </w:p>
        </w:tc>
        <w:tc>
          <w:tcPr>
            <w:tcW w:w="1016" w:type="dxa"/>
            <w:noWrap/>
            <w:hideMark/>
          </w:tcPr>
          <w:p w:rsidR="006B000B" w:rsidRPr="00253195" w:rsidRDefault="006B000B" w:rsidP="00F70498">
            <w:pPr>
              <w:pStyle w:val="BStablefigures"/>
              <w:framePr w:wrap="auto"/>
            </w:pPr>
            <w:r>
              <w:t>25</w:t>
            </w:r>
          </w:p>
        </w:tc>
        <w:tc>
          <w:tcPr>
            <w:tcW w:w="966" w:type="dxa"/>
            <w:noWrap/>
            <w:hideMark/>
          </w:tcPr>
          <w:p w:rsidR="006B000B" w:rsidRPr="00253195" w:rsidRDefault="006B000B" w:rsidP="00F70498">
            <w:pPr>
              <w:pStyle w:val="BStablefigures"/>
              <w:framePr w:wrap="auto"/>
            </w:pPr>
            <w:r>
              <w:t>30</w:t>
            </w:r>
          </w:p>
        </w:tc>
        <w:tc>
          <w:tcPr>
            <w:tcW w:w="966" w:type="dxa"/>
            <w:noWrap/>
            <w:hideMark/>
          </w:tcPr>
          <w:p w:rsidR="006B000B" w:rsidRPr="00253195" w:rsidRDefault="006B000B" w:rsidP="00F70498">
            <w:pPr>
              <w:pStyle w:val="BStablefigures"/>
              <w:framePr w:wrap="auto"/>
            </w:pPr>
            <w:r>
              <w:t xml:space="preserve">20 </w:t>
            </w:r>
          </w:p>
        </w:tc>
        <w:tc>
          <w:tcPr>
            <w:tcW w:w="966" w:type="dxa"/>
            <w:noWrap/>
            <w:hideMark/>
          </w:tcPr>
          <w:p w:rsidR="006B000B" w:rsidRPr="00253195" w:rsidRDefault="006B000B" w:rsidP="00F70498">
            <w:pPr>
              <w:pStyle w:val="BStablefigures"/>
              <w:framePr w:wrap="auto"/>
            </w:pPr>
            <w:r>
              <w:t>31</w:t>
            </w:r>
          </w:p>
        </w:tc>
        <w:tc>
          <w:tcPr>
            <w:tcW w:w="966" w:type="dxa"/>
            <w:noWrap/>
            <w:hideMark/>
          </w:tcPr>
          <w:p w:rsidR="006B000B" w:rsidRPr="00253195" w:rsidRDefault="006B000B" w:rsidP="00F70498">
            <w:pPr>
              <w:pStyle w:val="BStablefigures"/>
              <w:framePr w:wrap="auto"/>
            </w:pPr>
            <w:r>
              <w:t>33</w:t>
            </w:r>
          </w:p>
        </w:tc>
        <w:tc>
          <w:tcPr>
            <w:tcW w:w="963" w:type="dxa"/>
            <w:noWrap/>
            <w:hideMark/>
          </w:tcPr>
          <w:p w:rsidR="006B000B" w:rsidRPr="00253195" w:rsidRDefault="006B000B" w:rsidP="00F70498">
            <w:pPr>
              <w:pStyle w:val="BStablefigures"/>
              <w:framePr w:wrap="auto"/>
            </w:pPr>
            <w:r>
              <w:t>35</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34</w:t>
            </w:r>
          </w:p>
        </w:tc>
        <w:tc>
          <w:tcPr>
            <w:tcW w:w="2361" w:type="dxa"/>
          </w:tcPr>
          <w:p w:rsidR="006B000B" w:rsidRPr="00253195" w:rsidRDefault="006B000B" w:rsidP="00F70498">
            <w:pPr>
              <w:pStyle w:val="BStabletext"/>
            </w:pPr>
            <w:r>
              <w:t>Interest</w:t>
            </w:r>
          </w:p>
        </w:tc>
        <w:tc>
          <w:tcPr>
            <w:tcW w:w="1016" w:type="dxa"/>
            <w:noWrap/>
            <w:hideMark/>
          </w:tcPr>
          <w:p w:rsidR="006B000B" w:rsidRPr="00253195" w:rsidRDefault="006B000B" w:rsidP="00F70498">
            <w:pPr>
              <w:pStyle w:val="BStablefigures"/>
              <w:framePr w:wrap="auto"/>
            </w:pPr>
            <w:r>
              <w:t>25</w:t>
            </w:r>
          </w:p>
        </w:tc>
        <w:tc>
          <w:tcPr>
            <w:tcW w:w="966" w:type="dxa"/>
            <w:noWrap/>
            <w:hideMark/>
          </w:tcPr>
          <w:p w:rsidR="006B000B" w:rsidRPr="00253195" w:rsidRDefault="006B000B" w:rsidP="00F70498">
            <w:pPr>
              <w:pStyle w:val="BStablefigures"/>
              <w:framePr w:wrap="auto"/>
            </w:pPr>
            <w:r>
              <w:t>19</w:t>
            </w:r>
          </w:p>
        </w:tc>
        <w:tc>
          <w:tcPr>
            <w:tcW w:w="966" w:type="dxa"/>
            <w:noWrap/>
            <w:hideMark/>
          </w:tcPr>
          <w:p w:rsidR="006B000B" w:rsidRPr="00253195" w:rsidRDefault="006B000B" w:rsidP="00F70498">
            <w:pPr>
              <w:pStyle w:val="BStablefigures"/>
              <w:framePr w:wrap="auto"/>
            </w:pPr>
            <w:r>
              <w:t xml:space="preserve">-24 </w:t>
            </w:r>
          </w:p>
        </w:tc>
        <w:tc>
          <w:tcPr>
            <w:tcW w:w="966" w:type="dxa"/>
            <w:noWrap/>
            <w:hideMark/>
          </w:tcPr>
          <w:p w:rsidR="006B000B" w:rsidRPr="00253195" w:rsidRDefault="006B000B" w:rsidP="00F70498">
            <w:pPr>
              <w:pStyle w:val="BStablefigures"/>
              <w:framePr w:wrap="auto"/>
            </w:pPr>
            <w:r>
              <w:t>36</w:t>
            </w:r>
          </w:p>
        </w:tc>
        <w:tc>
          <w:tcPr>
            <w:tcW w:w="966" w:type="dxa"/>
            <w:noWrap/>
            <w:hideMark/>
          </w:tcPr>
          <w:p w:rsidR="006B000B" w:rsidRPr="00253195" w:rsidRDefault="006B000B" w:rsidP="00F70498">
            <w:pPr>
              <w:pStyle w:val="BStablefigures"/>
              <w:framePr w:wrap="auto"/>
            </w:pPr>
            <w:r>
              <w:t>50</w:t>
            </w:r>
          </w:p>
        </w:tc>
        <w:tc>
          <w:tcPr>
            <w:tcW w:w="963" w:type="dxa"/>
            <w:noWrap/>
            <w:hideMark/>
          </w:tcPr>
          <w:p w:rsidR="006B000B" w:rsidRPr="00253195" w:rsidRDefault="006B000B" w:rsidP="00F70498">
            <w:pPr>
              <w:pStyle w:val="BStablefigures"/>
              <w:framePr w:wrap="auto"/>
            </w:pPr>
            <w:r>
              <w:t>80</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122</w:t>
            </w:r>
          </w:p>
        </w:tc>
        <w:tc>
          <w:tcPr>
            <w:tcW w:w="2361" w:type="dxa"/>
          </w:tcPr>
          <w:p w:rsidR="006B000B" w:rsidRPr="00253195" w:rsidRDefault="006B000B" w:rsidP="00F70498">
            <w:pPr>
              <w:pStyle w:val="BStabletext"/>
            </w:pPr>
            <w:r>
              <w:t>Other Revenue</w:t>
            </w:r>
          </w:p>
        </w:tc>
        <w:tc>
          <w:tcPr>
            <w:tcW w:w="1016" w:type="dxa"/>
            <w:noWrap/>
            <w:hideMark/>
          </w:tcPr>
          <w:p w:rsidR="006B000B" w:rsidRPr="00253195" w:rsidRDefault="006B000B" w:rsidP="00F70498">
            <w:pPr>
              <w:pStyle w:val="BStablefigures"/>
              <w:framePr w:wrap="auto"/>
            </w:pPr>
            <w:r>
              <w:t>130</w:t>
            </w:r>
          </w:p>
        </w:tc>
        <w:tc>
          <w:tcPr>
            <w:tcW w:w="966" w:type="dxa"/>
            <w:noWrap/>
            <w:hideMark/>
          </w:tcPr>
          <w:p w:rsidR="006B000B" w:rsidRPr="00253195" w:rsidRDefault="006B000B" w:rsidP="00F70498">
            <w:pPr>
              <w:pStyle w:val="BStablefigures"/>
              <w:framePr w:wrap="auto"/>
            </w:pPr>
            <w:r>
              <w:t>72</w:t>
            </w:r>
          </w:p>
        </w:tc>
        <w:tc>
          <w:tcPr>
            <w:tcW w:w="966" w:type="dxa"/>
            <w:noWrap/>
            <w:hideMark/>
          </w:tcPr>
          <w:p w:rsidR="006B000B" w:rsidRPr="00253195" w:rsidRDefault="006B000B" w:rsidP="00F70498">
            <w:pPr>
              <w:pStyle w:val="BStablefigures"/>
              <w:framePr w:wrap="auto"/>
            </w:pPr>
            <w:r>
              <w:t xml:space="preserve">-45 </w:t>
            </w:r>
          </w:p>
        </w:tc>
        <w:tc>
          <w:tcPr>
            <w:tcW w:w="966" w:type="dxa"/>
            <w:noWrap/>
            <w:hideMark/>
          </w:tcPr>
          <w:p w:rsidR="006B000B" w:rsidRPr="00253195" w:rsidRDefault="006B000B" w:rsidP="00F70498">
            <w:pPr>
              <w:pStyle w:val="BStablefigures"/>
              <w:framePr w:wrap="auto"/>
            </w:pPr>
            <w:r>
              <w:t>76</w:t>
            </w:r>
          </w:p>
        </w:tc>
        <w:tc>
          <w:tcPr>
            <w:tcW w:w="966" w:type="dxa"/>
            <w:noWrap/>
            <w:hideMark/>
          </w:tcPr>
          <w:p w:rsidR="006B000B" w:rsidRPr="00253195" w:rsidRDefault="006B000B" w:rsidP="00F70498">
            <w:pPr>
              <w:pStyle w:val="BStablefigures"/>
              <w:framePr w:wrap="auto"/>
            </w:pPr>
            <w:r>
              <w:t>79</w:t>
            </w:r>
          </w:p>
        </w:tc>
        <w:tc>
          <w:tcPr>
            <w:tcW w:w="963" w:type="dxa"/>
            <w:noWrap/>
            <w:hideMark/>
          </w:tcPr>
          <w:p w:rsidR="006B000B" w:rsidRPr="00253195" w:rsidRDefault="006B000B" w:rsidP="00F70498">
            <w:pPr>
              <w:pStyle w:val="BStablefigures"/>
              <w:framePr w:wrap="auto"/>
            </w:pPr>
            <w:r>
              <w:t>83</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rPr>
                <w:b/>
              </w:rPr>
            </w:pPr>
            <w:r>
              <w:rPr>
                <w:b/>
              </w:rPr>
              <w:t>4,422</w:t>
            </w:r>
          </w:p>
        </w:tc>
        <w:tc>
          <w:tcPr>
            <w:tcW w:w="2361" w:type="dxa"/>
          </w:tcPr>
          <w:p w:rsidR="006B000B" w:rsidRPr="00253195" w:rsidRDefault="006B000B" w:rsidP="00F70498">
            <w:pPr>
              <w:pStyle w:val="BStabletext"/>
              <w:rPr>
                <w:b/>
              </w:rPr>
            </w:pPr>
            <w:r>
              <w:rPr>
                <w:b/>
              </w:rPr>
              <w:t>Total Revenue</w:t>
            </w:r>
          </w:p>
        </w:tc>
        <w:tc>
          <w:tcPr>
            <w:tcW w:w="1016" w:type="dxa"/>
            <w:noWrap/>
            <w:hideMark/>
          </w:tcPr>
          <w:p w:rsidR="006B000B" w:rsidRPr="00253195" w:rsidRDefault="006B000B" w:rsidP="00F70498">
            <w:pPr>
              <w:pStyle w:val="BStablefigures"/>
              <w:framePr w:wrap="auto"/>
              <w:rPr>
                <w:b/>
              </w:rPr>
            </w:pPr>
            <w:r>
              <w:rPr>
                <w:b/>
              </w:rPr>
              <w:t>3,746</w:t>
            </w:r>
          </w:p>
        </w:tc>
        <w:tc>
          <w:tcPr>
            <w:tcW w:w="966" w:type="dxa"/>
            <w:noWrap/>
            <w:hideMark/>
          </w:tcPr>
          <w:p w:rsidR="006B000B" w:rsidRPr="00253195" w:rsidRDefault="006B000B" w:rsidP="00F70498">
            <w:pPr>
              <w:pStyle w:val="BStablefigures"/>
              <w:framePr w:wrap="auto"/>
              <w:rPr>
                <w:b/>
              </w:rPr>
            </w:pPr>
            <w:r>
              <w:rPr>
                <w:b/>
              </w:rPr>
              <w:t>4,121</w:t>
            </w:r>
          </w:p>
        </w:tc>
        <w:tc>
          <w:tcPr>
            <w:tcW w:w="966" w:type="dxa"/>
            <w:noWrap/>
            <w:hideMark/>
          </w:tcPr>
          <w:p w:rsidR="006B000B" w:rsidRPr="00253195" w:rsidRDefault="006B000B" w:rsidP="00F70498">
            <w:pPr>
              <w:pStyle w:val="BStablefigures"/>
              <w:framePr w:wrap="auto"/>
              <w:rPr>
                <w:b/>
              </w:rPr>
            </w:pPr>
            <w:r>
              <w:rPr>
                <w:b/>
              </w:rPr>
              <w:t xml:space="preserve">10 </w:t>
            </w:r>
          </w:p>
        </w:tc>
        <w:tc>
          <w:tcPr>
            <w:tcW w:w="966" w:type="dxa"/>
            <w:noWrap/>
            <w:hideMark/>
          </w:tcPr>
          <w:p w:rsidR="006B000B" w:rsidRPr="00253195" w:rsidRDefault="006B000B" w:rsidP="00F70498">
            <w:pPr>
              <w:pStyle w:val="BStablefigures"/>
              <w:framePr w:wrap="auto"/>
              <w:rPr>
                <w:b/>
              </w:rPr>
            </w:pPr>
            <w:r>
              <w:rPr>
                <w:b/>
              </w:rPr>
              <w:t>4,330</w:t>
            </w:r>
          </w:p>
        </w:tc>
        <w:tc>
          <w:tcPr>
            <w:tcW w:w="966" w:type="dxa"/>
            <w:noWrap/>
            <w:hideMark/>
          </w:tcPr>
          <w:p w:rsidR="006B000B" w:rsidRPr="00253195" w:rsidRDefault="006B000B" w:rsidP="00F70498">
            <w:pPr>
              <w:pStyle w:val="BStablefigures"/>
              <w:framePr w:wrap="auto"/>
              <w:rPr>
                <w:b/>
              </w:rPr>
            </w:pPr>
            <w:r>
              <w:rPr>
                <w:b/>
              </w:rPr>
              <w:t>4,760</w:t>
            </w:r>
          </w:p>
        </w:tc>
        <w:tc>
          <w:tcPr>
            <w:tcW w:w="963" w:type="dxa"/>
            <w:noWrap/>
            <w:hideMark/>
          </w:tcPr>
          <w:p w:rsidR="006B000B" w:rsidRPr="00253195" w:rsidRDefault="006B000B" w:rsidP="00F70498">
            <w:pPr>
              <w:pStyle w:val="BStablefigures"/>
              <w:framePr w:wrap="auto"/>
              <w:rPr>
                <w:b/>
              </w:rPr>
            </w:pPr>
            <w:r>
              <w:rPr>
                <w:b/>
              </w:rPr>
              <w:t>5,258</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rPr>
                <w:b/>
              </w:rPr>
            </w:pPr>
            <w:r>
              <w:rPr>
                <w:b/>
              </w:rPr>
              <w:t>4,422</w:t>
            </w:r>
          </w:p>
        </w:tc>
        <w:tc>
          <w:tcPr>
            <w:tcW w:w="2361" w:type="dxa"/>
          </w:tcPr>
          <w:p w:rsidR="006B000B" w:rsidRPr="00253195" w:rsidRDefault="006B000B" w:rsidP="00F70498">
            <w:pPr>
              <w:pStyle w:val="BStabletext"/>
              <w:rPr>
                <w:b/>
              </w:rPr>
            </w:pPr>
            <w:r>
              <w:rPr>
                <w:b/>
              </w:rPr>
              <w:t>Total Income</w:t>
            </w:r>
          </w:p>
        </w:tc>
        <w:tc>
          <w:tcPr>
            <w:tcW w:w="1016" w:type="dxa"/>
            <w:noWrap/>
            <w:hideMark/>
          </w:tcPr>
          <w:p w:rsidR="006B000B" w:rsidRPr="00253195" w:rsidRDefault="006B000B" w:rsidP="00F70498">
            <w:pPr>
              <w:pStyle w:val="BStablefigures"/>
              <w:framePr w:wrap="auto"/>
              <w:rPr>
                <w:b/>
              </w:rPr>
            </w:pPr>
            <w:r>
              <w:rPr>
                <w:b/>
              </w:rPr>
              <w:t>3,746</w:t>
            </w:r>
          </w:p>
        </w:tc>
        <w:tc>
          <w:tcPr>
            <w:tcW w:w="966" w:type="dxa"/>
            <w:noWrap/>
            <w:hideMark/>
          </w:tcPr>
          <w:p w:rsidR="006B000B" w:rsidRPr="00253195" w:rsidRDefault="006B000B" w:rsidP="00F70498">
            <w:pPr>
              <w:pStyle w:val="BStablefigures"/>
              <w:framePr w:wrap="auto"/>
              <w:rPr>
                <w:b/>
              </w:rPr>
            </w:pPr>
            <w:r>
              <w:rPr>
                <w:b/>
              </w:rPr>
              <w:t>4,121</w:t>
            </w:r>
          </w:p>
        </w:tc>
        <w:tc>
          <w:tcPr>
            <w:tcW w:w="966" w:type="dxa"/>
            <w:noWrap/>
            <w:hideMark/>
          </w:tcPr>
          <w:p w:rsidR="006B000B" w:rsidRPr="00253195" w:rsidRDefault="006B000B" w:rsidP="00F70498">
            <w:pPr>
              <w:pStyle w:val="BStablefigures"/>
              <w:framePr w:wrap="auto"/>
              <w:rPr>
                <w:b/>
              </w:rPr>
            </w:pPr>
            <w:r>
              <w:rPr>
                <w:b/>
              </w:rPr>
              <w:t xml:space="preserve">10 </w:t>
            </w:r>
          </w:p>
        </w:tc>
        <w:tc>
          <w:tcPr>
            <w:tcW w:w="966" w:type="dxa"/>
            <w:noWrap/>
            <w:hideMark/>
          </w:tcPr>
          <w:p w:rsidR="006B000B" w:rsidRPr="00253195" w:rsidRDefault="006B000B" w:rsidP="00F70498">
            <w:pPr>
              <w:pStyle w:val="BStablefigures"/>
              <w:framePr w:wrap="auto"/>
              <w:rPr>
                <w:b/>
              </w:rPr>
            </w:pPr>
            <w:r>
              <w:rPr>
                <w:b/>
              </w:rPr>
              <w:t>4,330</w:t>
            </w:r>
          </w:p>
        </w:tc>
        <w:tc>
          <w:tcPr>
            <w:tcW w:w="966" w:type="dxa"/>
            <w:noWrap/>
            <w:hideMark/>
          </w:tcPr>
          <w:p w:rsidR="006B000B" w:rsidRPr="00253195" w:rsidRDefault="006B000B" w:rsidP="00F70498">
            <w:pPr>
              <w:pStyle w:val="BStablefigures"/>
              <w:framePr w:wrap="auto"/>
              <w:rPr>
                <w:b/>
              </w:rPr>
            </w:pPr>
            <w:r>
              <w:rPr>
                <w:b/>
              </w:rPr>
              <w:t>4,760</w:t>
            </w:r>
          </w:p>
        </w:tc>
        <w:tc>
          <w:tcPr>
            <w:tcW w:w="963" w:type="dxa"/>
            <w:noWrap/>
            <w:hideMark/>
          </w:tcPr>
          <w:p w:rsidR="006B000B" w:rsidRPr="00253195" w:rsidRDefault="006B000B" w:rsidP="00F70498">
            <w:pPr>
              <w:pStyle w:val="BStablefigures"/>
              <w:framePr w:wrap="auto"/>
              <w:rPr>
                <w:b/>
              </w:rPr>
            </w:pPr>
            <w:r>
              <w:rPr>
                <w:b/>
              </w:rPr>
              <w:t>5,258</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rPr>
                <w:b/>
              </w:rPr>
            </w:pPr>
            <w:r>
              <w:rPr>
                <w:b/>
              </w:rPr>
              <w:t>Expenses</w:t>
            </w: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1,359</w:t>
            </w:r>
          </w:p>
        </w:tc>
        <w:tc>
          <w:tcPr>
            <w:tcW w:w="2361" w:type="dxa"/>
          </w:tcPr>
          <w:p w:rsidR="006B000B" w:rsidRPr="00253195" w:rsidRDefault="006B000B" w:rsidP="00F70498">
            <w:pPr>
              <w:pStyle w:val="BStabletext"/>
            </w:pPr>
            <w:r>
              <w:t>Employee Expenses</w:t>
            </w:r>
          </w:p>
        </w:tc>
        <w:tc>
          <w:tcPr>
            <w:tcW w:w="1016" w:type="dxa"/>
            <w:noWrap/>
            <w:hideMark/>
          </w:tcPr>
          <w:p w:rsidR="006B000B" w:rsidRPr="00253195" w:rsidRDefault="006B000B" w:rsidP="00F70498">
            <w:pPr>
              <w:pStyle w:val="BStablefigures"/>
              <w:framePr w:wrap="auto"/>
            </w:pPr>
            <w:r>
              <w:t>1,224</w:t>
            </w:r>
          </w:p>
        </w:tc>
        <w:tc>
          <w:tcPr>
            <w:tcW w:w="966" w:type="dxa"/>
            <w:noWrap/>
            <w:hideMark/>
          </w:tcPr>
          <w:p w:rsidR="006B000B" w:rsidRPr="00253195" w:rsidRDefault="006B000B" w:rsidP="00F70498">
            <w:pPr>
              <w:pStyle w:val="BStablefigures"/>
              <w:framePr w:wrap="auto"/>
            </w:pPr>
            <w:r>
              <w:t>1,330</w:t>
            </w:r>
          </w:p>
        </w:tc>
        <w:tc>
          <w:tcPr>
            <w:tcW w:w="966" w:type="dxa"/>
            <w:noWrap/>
            <w:hideMark/>
          </w:tcPr>
          <w:p w:rsidR="006B000B" w:rsidRPr="00253195" w:rsidRDefault="006B000B" w:rsidP="00F70498">
            <w:pPr>
              <w:pStyle w:val="BStablefigures"/>
              <w:framePr w:wrap="auto"/>
            </w:pPr>
            <w:r>
              <w:t xml:space="preserve">9 </w:t>
            </w:r>
          </w:p>
        </w:tc>
        <w:tc>
          <w:tcPr>
            <w:tcW w:w="966" w:type="dxa"/>
            <w:noWrap/>
            <w:hideMark/>
          </w:tcPr>
          <w:p w:rsidR="006B000B" w:rsidRPr="00253195" w:rsidRDefault="006B000B" w:rsidP="00F70498">
            <w:pPr>
              <w:pStyle w:val="BStablefigures"/>
              <w:framePr w:wrap="auto"/>
            </w:pPr>
            <w:r>
              <w:t>1,356</w:t>
            </w:r>
          </w:p>
        </w:tc>
        <w:tc>
          <w:tcPr>
            <w:tcW w:w="966" w:type="dxa"/>
            <w:noWrap/>
            <w:hideMark/>
          </w:tcPr>
          <w:p w:rsidR="006B000B" w:rsidRPr="00253195" w:rsidRDefault="006B000B" w:rsidP="00F70498">
            <w:pPr>
              <w:pStyle w:val="BStablefigures"/>
              <w:framePr w:wrap="auto"/>
            </w:pPr>
            <w:r>
              <w:t>1,385</w:t>
            </w:r>
          </w:p>
        </w:tc>
        <w:tc>
          <w:tcPr>
            <w:tcW w:w="963" w:type="dxa"/>
            <w:noWrap/>
            <w:hideMark/>
          </w:tcPr>
          <w:p w:rsidR="006B000B" w:rsidRPr="00253195" w:rsidRDefault="006B000B" w:rsidP="00F70498">
            <w:pPr>
              <w:pStyle w:val="BStablefigures"/>
              <w:framePr w:wrap="auto"/>
            </w:pPr>
            <w:r>
              <w:t>1,412</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173</w:t>
            </w:r>
          </w:p>
        </w:tc>
        <w:tc>
          <w:tcPr>
            <w:tcW w:w="2361" w:type="dxa"/>
          </w:tcPr>
          <w:p w:rsidR="006B000B" w:rsidRPr="00253195" w:rsidRDefault="006B000B" w:rsidP="00F70498">
            <w:pPr>
              <w:pStyle w:val="BStabletext"/>
            </w:pPr>
            <w:r>
              <w:t>Superannuation Expenses</w:t>
            </w:r>
          </w:p>
        </w:tc>
        <w:tc>
          <w:tcPr>
            <w:tcW w:w="1016" w:type="dxa"/>
            <w:noWrap/>
            <w:hideMark/>
          </w:tcPr>
          <w:p w:rsidR="006B000B" w:rsidRPr="00253195" w:rsidRDefault="006B000B" w:rsidP="00F70498">
            <w:pPr>
              <w:pStyle w:val="BStablefigures"/>
              <w:framePr w:wrap="auto"/>
            </w:pPr>
            <w:r>
              <w:t>168</w:t>
            </w:r>
          </w:p>
        </w:tc>
        <w:tc>
          <w:tcPr>
            <w:tcW w:w="966" w:type="dxa"/>
            <w:noWrap/>
            <w:hideMark/>
          </w:tcPr>
          <w:p w:rsidR="006B000B" w:rsidRPr="00253195" w:rsidRDefault="006B000B" w:rsidP="00F70498">
            <w:pPr>
              <w:pStyle w:val="BStablefigures"/>
              <w:framePr w:wrap="auto"/>
            </w:pPr>
            <w:r>
              <w:t>169</w:t>
            </w:r>
          </w:p>
        </w:tc>
        <w:tc>
          <w:tcPr>
            <w:tcW w:w="966" w:type="dxa"/>
            <w:noWrap/>
            <w:hideMark/>
          </w:tcPr>
          <w:p w:rsidR="006B000B" w:rsidRPr="00253195" w:rsidRDefault="006B000B" w:rsidP="00F70498">
            <w:pPr>
              <w:pStyle w:val="BStablefigures"/>
              <w:framePr w:wrap="auto"/>
            </w:pPr>
            <w:r>
              <w:t xml:space="preserve">1 </w:t>
            </w:r>
          </w:p>
        </w:tc>
        <w:tc>
          <w:tcPr>
            <w:tcW w:w="966" w:type="dxa"/>
            <w:noWrap/>
            <w:hideMark/>
          </w:tcPr>
          <w:p w:rsidR="006B000B" w:rsidRPr="00253195" w:rsidRDefault="006B000B" w:rsidP="00F70498">
            <w:pPr>
              <w:pStyle w:val="BStablefigures"/>
              <w:framePr w:wrap="auto"/>
            </w:pPr>
            <w:r>
              <w:t>125</w:t>
            </w:r>
          </w:p>
        </w:tc>
        <w:tc>
          <w:tcPr>
            <w:tcW w:w="966" w:type="dxa"/>
            <w:noWrap/>
            <w:hideMark/>
          </w:tcPr>
          <w:p w:rsidR="006B000B" w:rsidRPr="00253195" w:rsidRDefault="006B000B" w:rsidP="00F70498">
            <w:pPr>
              <w:pStyle w:val="BStablefigures"/>
              <w:framePr w:wrap="auto"/>
            </w:pPr>
            <w:r>
              <w:t>116</w:t>
            </w:r>
          </w:p>
        </w:tc>
        <w:tc>
          <w:tcPr>
            <w:tcW w:w="963" w:type="dxa"/>
            <w:noWrap/>
            <w:hideMark/>
          </w:tcPr>
          <w:p w:rsidR="006B000B" w:rsidRPr="00253195" w:rsidRDefault="006B000B" w:rsidP="00F70498">
            <w:pPr>
              <w:pStyle w:val="BStablefigures"/>
              <w:framePr w:wrap="auto"/>
            </w:pPr>
            <w:r>
              <w:t>120</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3,093</w:t>
            </w:r>
          </w:p>
        </w:tc>
        <w:tc>
          <w:tcPr>
            <w:tcW w:w="2361" w:type="dxa"/>
          </w:tcPr>
          <w:p w:rsidR="006B000B" w:rsidRPr="00253195" w:rsidRDefault="006B000B" w:rsidP="00F70498">
            <w:pPr>
              <w:pStyle w:val="BStabletext"/>
            </w:pPr>
            <w:r>
              <w:t>Supplies and Services</w:t>
            </w:r>
          </w:p>
        </w:tc>
        <w:tc>
          <w:tcPr>
            <w:tcW w:w="1016" w:type="dxa"/>
            <w:noWrap/>
            <w:hideMark/>
          </w:tcPr>
          <w:p w:rsidR="006B000B" w:rsidRPr="00253195" w:rsidRDefault="006B000B" w:rsidP="00F70498">
            <w:pPr>
              <w:pStyle w:val="BStablefigures"/>
              <w:framePr w:wrap="auto"/>
            </w:pPr>
            <w:r>
              <w:t>2,448</w:t>
            </w:r>
          </w:p>
        </w:tc>
        <w:tc>
          <w:tcPr>
            <w:tcW w:w="966" w:type="dxa"/>
            <w:noWrap/>
            <w:hideMark/>
          </w:tcPr>
          <w:p w:rsidR="006B000B" w:rsidRPr="00253195" w:rsidRDefault="006B000B" w:rsidP="00F70498">
            <w:pPr>
              <w:pStyle w:val="BStablefigures"/>
              <w:framePr w:wrap="auto"/>
            </w:pPr>
            <w:r>
              <w:t>2,224</w:t>
            </w:r>
          </w:p>
        </w:tc>
        <w:tc>
          <w:tcPr>
            <w:tcW w:w="966" w:type="dxa"/>
            <w:noWrap/>
            <w:hideMark/>
          </w:tcPr>
          <w:p w:rsidR="006B000B" w:rsidRPr="00253195" w:rsidRDefault="006B000B" w:rsidP="00F70498">
            <w:pPr>
              <w:pStyle w:val="BStablefigures"/>
              <w:framePr w:wrap="auto"/>
            </w:pPr>
            <w:r>
              <w:t xml:space="preserve">-9 </w:t>
            </w:r>
          </w:p>
        </w:tc>
        <w:tc>
          <w:tcPr>
            <w:tcW w:w="966" w:type="dxa"/>
            <w:noWrap/>
            <w:hideMark/>
          </w:tcPr>
          <w:p w:rsidR="006B000B" w:rsidRPr="00253195" w:rsidRDefault="006B000B" w:rsidP="00F70498">
            <w:pPr>
              <w:pStyle w:val="BStablefigures"/>
              <w:framePr w:wrap="auto"/>
            </w:pPr>
            <w:r>
              <w:t>2,290</w:t>
            </w:r>
          </w:p>
        </w:tc>
        <w:tc>
          <w:tcPr>
            <w:tcW w:w="966" w:type="dxa"/>
            <w:noWrap/>
            <w:hideMark/>
          </w:tcPr>
          <w:p w:rsidR="006B000B" w:rsidRPr="00253195" w:rsidRDefault="006B000B" w:rsidP="00F70498">
            <w:pPr>
              <w:pStyle w:val="BStablefigures"/>
              <w:framePr w:wrap="auto"/>
            </w:pPr>
            <w:r>
              <w:t>2,336</w:t>
            </w:r>
          </w:p>
        </w:tc>
        <w:tc>
          <w:tcPr>
            <w:tcW w:w="963" w:type="dxa"/>
            <w:noWrap/>
            <w:hideMark/>
          </w:tcPr>
          <w:p w:rsidR="006B000B" w:rsidRPr="00253195" w:rsidRDefault="006B000B" w:rsidP="00F70498">
            <w:pPr>
              <w:pStyle w:val="BStablefigures"/>
              <w:framePr w:wrap="auto"/>
            </w:pPr>
            <w:r>
              <w:t>2,383</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734</w:t>
            </w:r>
          </w:p>
        </w:tc>
        <w:tc>
          <w:tcPr>
            <w:tcW w:w="2361" w:type="dxa"/>
          </w:tcPr>
          <w:p w:rsidR="006B000B" w:rsidRPr="00253195" w:rsidRDefault="006B000B" w:rsidP="00F70498">
            <w:pPr>
              <w:pStyle w:val="BStabletext"/>
            </w:pPr>
            <w:r>
              <w:t>Depreciation and Amortisation</w:t>
            </w:r>
          </w:p>
        </w:tc>
        <w:tc>
          <w:tcPr>
            <w:tcW w:w="1016" w:type="dxa"/>
            <w:noWrap/>
            <w:hideMark/>
          </w:tcPr>
          <w:p w:rsidR="006B000B" w:rsidRPr="00253195" w:rsidRDefault="006B000B" w:rsidP="00F70498">
            <w:pPr>
              <w:pStyle w:val="BStablefigures"/>
              <w:framePr w:wrap="auto"/>
            </w:pPr>
            <w:r>
              <w:t>817</w:t>
            </w:r>
          </w:p>
        </w:tc>
        <w:tc>
          <w:tcPr>
            <w:tcW w:w="966" w:type="dxa"/>
            <w:noWrap/>
            <w:hideMark/>
          </w:tcPr>
          <w:p w:rsidR="006B000B" w:rsidRPr="00253195" w:rsidRDefault="006B000B" w:rsidP="00F70498">
            <w:pPr>
              <w:pStyle w:val="BStablefigures"/>
              <w:framePr w:wrap="auto"/>
            </w:pPr>
            <w:r>
              <w:t>844</w:t>
            </w:r>
          </w:p>
        </w:tc>
        <w:tc>
          <w:tcPr>
            <w:tcW w:w="966" w:type="dxa"/>
            <w:noWrap/>
            <w:hideMark/>
          </w:tcPr>
          <w:p w:rsidR="006B000B" w:rsidRPr="00253195" w:rsidRDefault="006B000B" w:rsidP="00F70498">
            <w:pPr>
              <w:pStyle w:val="BStablefigures"/>
              <w:framePr w:wrap="auto"/>
            </w:pPr>
            <w:r>
              <w:t xml:space="preserve">3 </w:t>
            </w:r>
          </w:p>
        </w:tc>
        <w:tc>
          <w:tcPr>
            <w:tcW w:w="966" w:type="dxa"/>
            <w:noWrap/>
            <w:hideMark/>
          </w:tcPr>
          <w:p w:rsidR="006B000B" w:rsidRPr="00253195" w:rsidRDefault="006B000B" w:rsidP="00F70498">
            <w:pPr>
              <w:pStyle w:val="BStablefigures"/>
              <w:framePr w:wrap="auto"/>
            </w:pPr>
            <w:r>
              <w:t>861</w:t>
            </w:r>
          </w:p>
        </w:tc>
        <w:tc>
          <w:tcPr>
            <w:tcW w:w="966" w:type="dxa"/>
            <w:noWrap/>
            <w:hideMark/>
          </w:tcPr>
          <w:p w:rsidR="006B000B" w:rsidRPr="00253195" w:rsidRDefault="006B000B" w:rsidP="00F70498">
            <w:pPr>
              <w:pStyle w:val="BStablefigures"/>
              <w:framePr w:wrap="auto"/>
            </w:pPr>
            <w:r>
              <w:t>878</w:t>
            </w:r>
          </w:p>
        </w:tc>
        <w:tc>
          <w:tcPr>
            <w:tcW w:w="963" w:type="dxa"/>
            <w:noWrap/>
            <w:hideMark/>
          </w:tcPr>
          <w:p w:rsidR="006B000B" w:rsidRPr="00253195" w:rsidRDefault="006B000B" w:rsidP="00F70498">
            <w:pPr>
              <w:pStyle w:val="BStablefigures"/>
              <w:framePr w:wrap="auto"/>
            </w:pPr>
            <w:r>
              <w:t>896</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27</w:t>
            </w:r>
          </w:p>
        </w:tc>
        <w:tc>
          <w:tcPr>
            <w:tcW w:w="2361" w:type="dxa"/>
          </w:tcPr>
          <w:p w:rsidR="006B000B" w:rsidRPr="00253195" w:rsidRDefault="006B000B" w:rsidP="00F70498">
            <w:pPr>
              <w:pStyle w:val="BStabletext"/>
            </w:pPr>
            <w:r>
              <w:t>Borrowing Costs</w:t>
            </w:r>
          </w:p>
        </w:tc>
        <w:tc>
          <w:tcPr>
            <w:tcW w:w="1016" w:type="dxa"/>
            <w:noWrap/>
            <w:hideMark/>
          </w:tcPr>
          <w:p w:rsidR="006B000B" w:rsidRPr="00253195" w:rsidRDefault="006B000B" w:rsidP="00F70498">
            <w:pPr>
              <w:pStyle w:val="BStablefigures"/>
              <w:framePr w:wrap="auto"/>
            </w:pPr>
            <w:r>
              <w:t>71</w:t>
            </w:r>
          </w:p>
        </w:tc>
        <w:tc>
          <w:tcPr>
            <w:tcW w:w="966" w:type="dxa"/>
            <w:noWrap/>
            <w:hideMark/>
          </w:tcPr>
          <w:p w:rsidR="006B000B" w:rsidRPr="00253195" w:rsidRDefault="006B000B" w:rsidP="00F70498">
            <w:pPr>
              <w:pStyle w:val="BStablefigures"/>
              <w:framePr w:wrap="auto"/>
            </w:pPr>
            <w:r>
              <w:t>71</w:t>
            </w:r>
          </w:p>
        </w:tc>
        <w:tc>
          <w:tcPr>
            <w:tcW w:w="966" w:type="dxa"/>
            <w:noWrap/>
            <w:hideMark/>
          </w:tcPr>
          <w:p w:rsidR="006B000B" w:rsidRPr="00253195" w:rsidRDefault="006B000B" w:rsidP="00F70498">
            <w:pPr>
              <w:pStyle w:val="BStablefigures"/>
              <w:framePr w:wrap="auto"/>
            </w:pPr>
            <w:r>
              <w:t xml:space="preserve">- </w:t>
            </w:r>
          </w:p>
        </w:tc>
        <w:tc>
          <w:tcPr>
            <w:tcW w:w="966" w:type="dxa"/>
            <w:noWrap/>
            <w:hideMark/>
          </w:tcPr>
          <w:p w:rsidR="006B000B" w:rsidRPr="00253195" w:rsidRDefault="006B000B" w:rsidP="00F70498">
            <w:pPr>
              <w:pStyle w:val="BStablefigures"/>
              <w:framePr w:wrap="auto"/>
            </w:pPr>
            <w:r>
              <w:t>51</w:t>
            </w:r>
          </w:p>
        </w:tc>
        <w:tc>
          <w:tcPr>
            <w:tcW w:w="966" w:type="dxa"/>
            <w:noWrap/>
            <w:hideMark/>
          </w:tcPr>
          <w:p w:rsidR="006B000B" w:rsidRPr="00253195" w:rsidRDefault="006B000B" w:rsidP="00F70498">
            <w:pPr>
              <w:pStyle w:val="BStablefigures"/>
              <w:framePr w:wrap="auto"/>
            </w:pPr>
            <w:r>
              <w:t>125</w:t>
            </w:r>
          </w:p>
        </w:tc>
        <w:tc>
          <w:tcPr>
            <w:tcW w:w="963" w:type="dxa"/>
            <w:noWrap/>
            <w:hideMark/>
          </w:tcPr>
          <w:p w:rsidR="006B000B" w:rsidRPr="00253195" w:rsidRDefault="006B000B" w:rsidP="00F70498">
            <w:pPr>
              <w:pStyle w:val="BStablefigures"/>
              <w:framePr w:wrap="auto"/>
            </w:pPr>
            <w:r>
              <w:t>121</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rPr>
                <w:b/>
              </w:rPr>
            </w:pPr>
            <w:r>
              <w:rPr>
                <w:b/>
              </w:rPr>
              <w:t>5,386</w:t>
            </w:r>
          </w:p>
        </w:tc>
        <w:tc>
          <w:tcPr>
            <w:tcW w:w="2361" w:type="dxa"/>
          </w:tcPr>
          <w:p w:rsidR="006B000B" w:rsidRPr="00253195" w:rsidRDefault="006B000B" w:rsidP="00F70498">
            <w:pPr>
              <w:pStyle w:val="BStabletext"/>
              <w:rPr>
                <w:b/>
              </w:rPr>
            </w:pPr>
            <w:r>
              <w:rPr>
                <w:b/>
              </w:rPr>
              <w:t>Total Expenses</w:t>
            </w:r>
          </w:p>
        </w:tc>
        <w:tc>
          <w:tcPr>
            <w:tcW w:w="1016" w:type="dxa"/>
            <w:noWrap/>
            <w:hideMark/>
          </w:tcPr>
          <w:p w:rsidR="006B000B" w:rsidRPr="00253195" w:rsidRDefault="006B000B" w:rsidP="00F70498">
            <w:pPr>
              <w:pStyle w:val="BStablefigures"/>
              <w:framePr w:wrap="auto"/>
              <w:rPr>
                <w:b/>
              </w:rPr>
            </w:pPr>
            <w:r>
              <w:rPr>
                <w:b/>
              </w:rPr>
              <w:t>4,728</w:t>
            </w:r>
          </w:p>
        </w:tc>
        <w:tc>
          <w:tcPr>
            <w:tcW w:w="966" w:type="dxa"/>
            <w:noWrap/>
            <w:hideMark/>
          </w:tcPr>
          <w:p w:rsidR="006B000B" w:rsidRPr="00253195" w:rsidRDefault="006B000B" w:rsidP="00F70498">
            <w:pPr>
              <w:pStyle w:val="BStablefigures"/>
              <w:framePr w:wrap="auto"/>
              <w:rPr>
                <w:b/>
              </w:rPr>
            </w:pPr>
            <w:r>
              <w:rPr>
                <w:b/>
              </w:rPr>
              <w:t>4,638</w:t>
            </w:r>
          </w:p>
        </w:tc>
        <w:tc>
          <w:tcPr>
            <w:tcW w:w="966" w:type="dxa"/>
            <w:noWrap/>
            <w:hideMark/>
          </w:tcPr>
          <w:p w:rsidR="006B000B" w:rsidRPr="00253195" w:rsidRDefault="006B000B" w:rsidP="00F70498">
            <w:pPr>
              <w:pStyle w:val="BStablefigures"/>
              <w:framePr w:wrap="auto"/>
              <w:rPr>
                <w:b/>
              </w:rPr>
            </w:pPr>
            <w:r>
              <w:rPr>
                <w:b/>
              </w:rPr>
              <w:t xml:space="preserve">-2 </w:t>
            </w:r>
          </w:p>
        </w:tc>
        <w:tc>
          <w:tcPr>
            <w:tcW w:w="966" w:type="dxa"/>
            <w:noWrap/>
            <w:hideMark/>
          </w:tcPr>
          <w:p w:rsidR="006B000B" w:rsidRPr="00253195" w:rsidRDefault="006B000B" w:rsidP="00F70498">
            <w:pPr>
              <w:pStyle w:val="BStablefigures"/>
              <w:framePr w:wrap="auto"/>
              <w:rPr>
                <w:b/>
              </w:rPr>
            </w:pPr>
            <w:r>
              <w:rPr>
                <w:b/>
              </w:rPr>
              <w:t>4,683</w:t>
            </w:r>
          </w:p>
        </w:tc>
        <w:tc>
          <w:tcPr>
            <w:tcW w:w="966" w:type="dxa"/>
            <w:noWrap/>
            <w:hideMark/>
          </w:tcPr>
          <w:p w:rsidR="006B000B" w:rsidRPr="00253195" w:rsidRDefault="006B000B" w:rsidP="00F70498">
            <w:pPr>
              <w:pStyle w:val="BStablefigures"/>
              <w:framePr w:wrap="auto"/>
              <w:rPr>
                <w:b/>
              </w:rPr>
            </w:pPr>
            <w:r>
              <w:rPr>
                <w:b/>
              </w:rPr>
              <w:t>4,840</w:t>
            </w:r>
          </w:p>
        </w:tc>
        <w:tc>
          <w:tcPr>
            <w:tcW w:w="963" w:type="dxa"/>
            <w:noWrap/>
            <w:hideMark/>
          </w:tcPr>
          <w:p w:rsidR="006B000B" w:rsidRPr="00253195" w:rsidRDefault="006B000B" w:rsidP="00F70498">
            <w:pPr>
              <w:pStyle w:val="BStablefigures"/>
              <w:framePr w:wrap="auto"/>
              <w:rPr>
                <w:b/>
              </w:rPr>
            </w:pPr>
            <w:r>
              <w:rPr>
                <w:b/>
              </w:rPr>
              <w:t>4,932</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rPr>
                <w:b/>
              </w:rPr>
            </w:pPr>
            <w:r>
              <w:rPr>
                <w:b/>
              </w:rPr>
              <w:t>-964</w:t>
            </w:r>
          </w:p>
        </w:tc>
        <w:tc>
          <w:tcPr>
            <w:tcW w:w="2361" w:type="dxa"/>
          </w:tcPr>
          <w:p w:rsidR="006B000B" w:rsidRPr="00253195" w:rsidRDefault="006B000B" w:rsidP="00F70498">
            <w:pPr>
              <w:pStyle w:val="BStabletext"/>
              <w:rPr>
                <w:b/>
              </w:rPr>
            </w:pPr>
            <w:r>
              <w:rPr>
                <w:b/>
              </w:rPr>
              <w:t>Operating Result</w:t>
            </w:r>
          </w:p>
        </w:tc>
        <w:tc>
          <w:tcPr>
            <w:tcW w:w="1016" w:type="dxa"/>
            <w:noWrap/>
            <w:hideMark/>
          </w:tcPr>
          <w:p w:rsidR="006B000B" w:rsidRPr="00253195" w:rsidRDefault="006B000B" w:rsidP="00F70498">
            <w:pPr>
              <w:pStyle w:val="BStablefigures"/>
              <w:framePr w:wrap="auto"/>
              <w:rPr>
                <w:b/>
              </w:rPr>
            </w:pPr>
            <w:r>
              <w:rPr>
                <w:b/>
              </w:rPr>
              <w:t>-982</w:t>
            </w:r>
          </w:p>
        </w:tc>
        <w:tc>
          <w:tcPr>
            <w:tcW w:w="966" w:type="dxa"/>
            <w:noWrap/>
            <w:hideMark/>
          </w:tcPr>
          <w:p w:rsidR="006B000B" w:rsidRPr="00253195" w:rsidRDefault="006B000B" w:rsidP="00F70498">
            <w:pPr>
              <w:pStyle w:val="BStablefigures"/>
              <w:framePr w:wrap="auto"/>
              <w:rPr>
                <w:b/>
              </w:rPr>
            </w:pPr>
            <w:r>
              <w:rPr>
                <w:b/>
              </w:rPr>
              <w:t>-517</w:t>
            </w:r>
          </w:p>
        </w:tc>
        <w:tc>
          <w:tcPr>
            <w:tcW w:w="966" w:type="dxa"/>
            <w:noWrap/>
            <w:hideMark/>
          </w:tcPr>
          <w:p w:rsidR="006B000B" w:rsidRPr="00253195" w:rsidRDefault="006B000B" w:rsidP="00F70498">
            <w:pPr>
              <w:pStyle w:val="BStablefigures"/>
              <w:framePr w:wrap="auto"/>
              <w:rPr>
                <w:b/>
              </w:rPr>
            </w:pPr>
            <w:r>
              <w:rPr>
                <w:b/>
              </w:rPr>
              <w:t xml:space="preserve">47 </w:t>
            </w:r>
          </w:p>
        </w:tc>
        <w:tc>
          <w:tcPr>
            <w:tcW w:w="966" w:type="dxa"/>
            <w:noWrap/>
            <w:hideMark/>
          </w:tcPr>
          <w:p w:rsidR="006B000B" w:rsidRPr="00253195" w:rsidRDefault="006B000B" w:rsidP="00F70498">
            <w:pPr>
              <w:pStyle w:val="BStablefigures"/>
              <w:framePr w:wrap="auto"/>
              <w:rPr>
                <w:b/>
              </w:rPr>
            </w:pPr>
            <w:r>
              <w:rPr>
                <w:b/>
              </w:rPr>
              <w:t>-353</w:t>
            </w:r>
          </w:p>
        </w:tc>
        <w:tc>
          <w:tcPr>
            <w:tcW w:w="966" w:type="dxa"/>
            <w:noWrap/>
            <w:hideMark/>
          </w:tcPr>
          <w:p w:rsidR="006B000B" w:rsidRPr="00253195" w:rsidRDefault="006B000B" w:rsidP="00F70498">
            <w:pPr>
              <w:pStyle w:val="BStablefigures"/>
              <w:framePr w:wrap="auto"/>
              <w:rPr>
                <w:b/>
              </w:rPr>
            </w:pPr>
            <w:r>
              <w:rPr>
                <w:b/>
              </w:rPr>
              <w:t>-80</w:t>
            </w:r>
          </w:p>
        </w:tc>
        <w:tc>
          <w:tcPr>
            <w:tcW w:w="963" w:type="dxa"/>
            <w:noWrap/>
            <w:hideMark/>
          </w:tcPr>
          <w:p w:rsidR="006B000B" w:rsidRPr="00253195" w:rsidRDefault="006B000B" w:rsidP="00F70498">
            <w:pPr>
              <w:pStyle w:val="BStablefigures"/>
              <w:framePr w:wrap="auto"/>
              <w:rPr>
                <w:b/>
              </w:rPr>
            </w:pPr>
            <w:r>
              <w:rPr>
                <w:b/>
              </w:rPr>
              <w:t>326</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rPr>
                <w:b/>
              </w:rPr>
            </w:pPr>
            <w:r>
              <w:rPr>
                <w:b/>
              </w:rPr>
              <w:t>Other Comprehensive Income</w:t>
            </w: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0</w:t>
            </w:r>
          </w:p>
        </w:tc>
        <w:tc>
          <w:tcPr>
            <w:tcW w:w="2361" w:type="dxa"/>
          </w:tcPr>
          <w:p w:rsidR="006B000B" w:rsidRPr="00253195" w:rsidRDefault="006B000B" w:rsidP="00F70498">
            <w:pPr>
              <w:pStyle w:val="BStabletext"/>
            </w:pPr>
            <w:r>
              <w:t>Inc/Dec in Asset Revaluation Reserve Surpluses</w:t>
            </w:r>
          </w:p>
        </w:tc>
        <w:tc>
          <w:tcPr>
            <w:tcW w:w="1016" w:type="dxa"/>
            <w:noWrap/>
            <w:hideMark/>
          </w:tcPr>
          <w:p w:rsidR="006B000B" w:rsidRPr="00253195" w:rsidRDefault="006B000B" w:rsidP="00F70498">
            <w:pPr>
              <w:pStyle w:val="BStablefigures"/>
              <w:framePr w:wrap="auto"/>
            </w:pPr>
            <w:r>
              <w:t>2,878</w:t>
            </w:r>
          </w:p>
        </w:tc>
        <w:tc>
          <w:tcPr>
            <w:tcW w:w="966" w:type="dxa"/>
            <w:noWrap/>
            <w:hideMark/>
          </w:tcPr>
          <w:p w:rsidR="006B000B" w:rsidRPr="00253195" w:rsidRDefault="006B000B" w:rsidP="00F70498">
            <w:pPr>
              <w:pStyle w:val="BStablefigures"/>
              <w:framePr w:wrap="auto"/>
            </w:pPr>
            <w:r>
              <w:t>0</w:t>
            </w:r>
          </w:p>
        </w:tc>
        <w:tc>
          <w:tcPr>
            <w:tcW w:w="966" w:type="dxa"/>
            <w:noWrap/>
            <w:hideMark/>
          </w:tcPr>
          <w:p w:rsidR="006B000B" w:rsidRPr="00253195" w:rsidRDefault="006B000B" w:rsidP="00F70498">
            <w:pPr>
              <w:pStyle w:val="BStablefigures"/>
              <w:framePr w:wrap="auto"/>
            </w:pPr>
            <w:r>
              <w:t xml:space="preserve">-100 </w:t>
            </w:r>
          </w:p>
        </w:tc>
        <w:tc>
          <w:tcPr>
            <w:tcW w:w="966" w:type="dxa"/>
            <w:noWrap/>
            <w:hideMark/>
          </w:tcPr>
          <w:p w:rsidR="006B000B" w:rsidRPr="00253195" w:rsidRDefault="006B000B" w:rsidP="00F70498">
            <w:pPr>
              <w:pStyle w:val="BStablefigures"/>
              <w:framePr w:wrap="auto"/>
            </w:pPr>
            <w:r>
              <w:t>0</w:t>
            </w:r>
          </w:p>
        </w:tc>
        <w:tc>
          <w:tcPr>
            <w:tcW w:w="966" w:type="dxa"/>
            <w:noWrap/>
            <w:hideMark/>
          </w:tcPr>
          <w:p w:rsidR="006B000B" w:rsidRPr="00253195" w:rsidRDefault="006B000B" w:rsidP="00F70498">
            <w:pPr>
              <w:pStyle w:val="BStablefigures"/>
              <w:framePr w:wrap="auto"/>
            </w:pPr>
            <w:r>
              <w:t>0</w:t>
            </w:r>
          </w:p>
        </w:tc>
        <w:tc>
          <w:tcPr>
            <w:tcW w:w="963" w:type="dxa"/>
            <w:noWrap/>
            <w:hideMark/>
          </w:tcPr>
          <w:p w:rsidR="006B000B" w:rsidRPr="00253195" w:rsidRDefault="006B000B" w:rsidP="00F70498">
            <w:pPr>
              <w:pStyle w:val="BStablefigures"/>
              <w:framePr w:wrap="auto"/>
            </w:pPr>
            <w:r>
              <w:t>0</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rPr>
                <w:b/>
              </w:rPr>
            </w:pPr>
            <w:r>
              <w:rPr>
                <w:b/>
              </w:rPr>
              <w:t>0</w:t>
            </w:r>
          </w:p>
        </w:tc>
        <w:tc>
          <w:tcPr>
            <w:tcW w:w="2361" w:type="dxa"/>
          </w:tcPr>
          <w:p w:rsidR="006B000B" w:rsidRPr="00253195" w:rsidRDefault="006B000B" w:rsidP="00F70498">
            <w:pPr>
              <w:pStyle w:val="BStabletext"/>
              <w:rPr>
                <w:b/>
              </w:rPr>
            </w:pPr>
            <w:r>
              <w:rPr>
                <w:b/>
              </w:rPr>
              <w:t>Total Other Comprehensive Income</w:t>
            </w:r>
          </w:p>
        </w:tc>
        <w:tc>
          <w:tcPr>
            <w:tcW w:w="1016" w:type="dxa"/>
            <w:noWrap/>
            <w:hideMark/>
          </w:tcPr>
          <w:p w:rsidR="006B000B" w:rsidRPr="00253195" w:rsidRDefault="006B000B" w:rsidP="00F70498">
            <w:pPr>
              <w:pStyle w:val="BStablefigures"/>
              <w:framePr w:wrap="auto"/>
              <w:rPr>
                <w:b/>
              </w:rPr>
            </w:pPr>
            <w:r>
              <w:rPr>
                <w:b/>
              </w:rPr>
              <w:t>2,878</w:t>
            </w:r>
          </w:p>
        </w:tc>
        <w:tc>
          <w:tcPr>
            <w:tcW w:w="966" w:type="dxa"/>
            <w:noWrap/>
            <w:hideMark/>
          </w:tcPr>
          <w:p w:rsidR="006B000B" w:rsidRPr="00253195" w:rsidRDefault="006B000B" w:rsidP="00F70498">
            <w:pPr>
              <w:pStyle w:val="BStablefigures"/>
              <w:framePr w:wrap="auto"/>
              <w:rPr>
                <w:b/>
              </w:rPr>
            </w:pPr>
            <w:r>
              <w:rPr>
                <w:b/>
              </w:rPr>
              <w:t>0</w:t>
            </w:r>
          </w:p>
        </w:tc>
        <w:tc>
          <w:tcPr>
            <w:tcW w:w="966" w:type="dxa"/>
            <w:noWrap/>
            <w:hideMark/>
          </w:tcPr>
          <w:p w:rsidR="006B000B" w:rsidRPr="00253195" w:rsidRDefault="006B000B" w:rsidP="00F70498">
            <w:pPr>
              <w:pStyle w:val="BStablefigures"/>
              <w:framePr w:wrap="auto"/>
              <w:rPr>
                <w:b/>
              </w:rPr>
            </w:pPr>
            <w:r>
              <w:rPr>
                <w:b/>
              </w:rPr>
              <w:t xml:space="preserve">-100 </w:t>
            </w:r>
          </w:p>
        </w:tc>
        <w:tc>
          <w:tcPr>
            <w:tcW w:w="966" w:type="dxa"/>
            <w:noWrap/>
            <w:hideMark/>
          </w:tcPr>
          <w:p w:rsidR="006B000B" w:rsidRPr="00253195" w:rsidRDefault="006B000B" w:rsidP="00F70498">
            <w:pPr>
              <w:pStyle w:val="BStablefigures"/>
              <w:framePr w:wrap="auto"/>
              <w:rPr>
                <w:b/>
              </w:rPr>
            </w:pPr>
            <w:r>
              <w:rPr>
                <w:b/>
              </w:rPr>
              <w:t>0</w:t>
            </w:r>
          </w:p>
        </w:tc>
        <w:tc>
          <w:tcPr>
            <w:tcW w:w="966" w:type="dxa"/>
            <w:noWrap/>
            <w:hideMark/>
          </w:tcPr>
          <w:p w:rsidR="006B000B" w:rsidRPr="00253195" w:rsidRDefault="006B000B" w:rsidP="00F70498">
            <w:pPr>
              <w:pStyle w:val="BStablefigures"/>
              <w:framePr w:wrap="auto"/>
              <w:rPr>
                <w:b/>
              </w:rPr>
            </w:pPr>
            <w:r>
              <w:rPr>
                <w:b/>
              </w:rPr>
              <w:t>0</w:t>
            </w:r>
          </w:p>
        </w:tc>
        <w:tc>
          <w:tcPr>
            <w:tcW w:w="963" w:type="dxa"/>
            <w:noWrap/>
            <w:hideMark/>
          </w:tcPr>
          <w:p w:rsidR="006B000B" w:rsidRPr="00253195" w:rsidRDefault="006B000B" w:rsidP="00F70498">
            <w:pPr>
              <w:pStyle w:val="BStablefigures"/>
              <w:framePr w:wrap="auto"/>
              <w:rPr>
                <w:b/>
              </w:rPr>
            </w:pPr>
            <w:r>
              <w:rPr>
                <w:b/>
              </w:rPr>
              <w:t>0</w:t>
            </w:r>
          </w:p>
        </w:tc>
      </w:tr>
      <w:tr w:rsidR="006B000B" w:rsidRPr="00253195" w:rsidTr="00F70498">
        <w:trPr>
          <w:trHeight w:val="238"/>
        </w:trPr>
        <w:tc>
          <w:tcPr>
            <w:tcW w:w="976" w:type="dxa"/>
            <w:noWrap/>
            <w:hideMark/>
          </w:tcPr>
          <w:p w:rsidR="006B000B" w:rsidRPr="00253195" w:rsidRDefault="006B000B" w:rsidP="00F70498">
            <w:pPr>
              <w:pStyle w:val="BStablefigures"/>
              <w:framePr w:wrap="auto"/>
              <w:rPr>
                <w:b/>
              </w:rPr>
            </w:pPr>
          </w:p>
        </w:tc>
        <w:tc>
          <w:tcPr>
            <w:tcW w:w="2361" w:type="dxa"/>
          </w:tcPr>
          <w:p w:rsidR="006B000B" w:rsidRPr="00253195" w:rsidRDefault="006B000B" w:rsidP="00F70498">
            <w:pPr>
              <w:pStyle w:val="BStabletext"/>
              <w:rPr>
                <w:b/>
              </w:rPr>
            </w:pPr>
          </w:p>
        </w:tc>
        <w:tc>
          <w:tcPr>
            <w:tcW w:w="1016" w:type="dxa"/>
            <w:noWrap/>
            <w:hideMark/>
          </w:tcPr>
          <w:p w:rsidR="006B000B" w:rsidRPr="00253195" w:rsidRDefault="006B000B" w:rsidP="00F70498">
            <w:pPr>
              <w:pStyle w:val="BStablefigures"/>
              <w:framePr w:wrap="auto"/>
              <w:rPr>
                <w:b/>
              </w:rPr>
            </w:pPr>
          </w:p>
        </w:tc>
        <w:tc>
          <w:tcPr>
            <w:tcW w:w="966" w:type="dxa"/>
            <w:noWrap/>
            <w:hideMark/>
          </w:tcPr>
          <w:p w:rsidR="006B000B" w:rsidRPr="00253195" w:rsidRDefault="006B000B" w:rsidP="00F70498">
            <w:pPr>
              <w:pStyle w:val="BStablefigures"/>
              <w:framePr w:wrap="auto"/>
              <w:rPr>
                <w:b/>
              </w:rPr>
            </w:pPr>
          </w:p>
        </w:tc>
        <w:tc>
          <w:tcPr>
            <w:tcW w:w="966" w:type="dxa"/>
            <w:noWrap/>
            <w:hideMark/>
          </w:tcPr>
          <w:p w:rsidR="006B000B" w:rsidRPr="00253195" w:rsidRDefault="006B000B" w:rsidP="00F70498">
            <w:pPr>
              <w:pStyle w:val="BStablefigures"/>
              <w:framePr w:wrap="auto"/>
              <w:rPr>
                <w:b/>
              </w:rPr>
            </w:pPr>
          </w:p>
        </w:tc>
        <w:tc>
          <w:tcPr>
            <w:tcW w:w="966" w:type="dxa"/>
            <w:noWrap/>
            <w:hideMark/>
          </w:tcPr>
          <w:p w:rsidR="006B000B" w:rsidRPr="00253195" w:rsidRDefault="006B000B" w:rsidP="00F70498">
            <w:pPr>
              <w:pStyle w:val="BStablefigures"/>
              <w:framePr w:wrap="auto"/>
              <w:rPr>
                <w:b/>
              </w:rPr>
            </w:pPr>
          </w:p>
        </w:tc>
        <w:tc>
          <w:tcPr>
            <w:tcW w:w="966" w:type="dxa"/>
            <w:noWrap/>
            <w:hideMark/>
          </w:tcPr>
          <w:p w:rsidR="006B000B" w:rsidRPr="00253195" w:rsidRDefault="006B000B" w:rsidP="00F70498">
            <w:pPr>
              <w:pStyle w:val="BStablefigures"/>
              <w:framePr w:wrap="auto"/>
              <w:rPr>
                <w:b/>
              </w:rPr>
            </w:pPr>
          </w:p>
        </w:tc>
        <w:tc>
          <w:tcPr>
            <w:tcW w:w="963" w:type="dxa"/>
            <w:noWrap/>
            <w:hideMark/>
          </w:tcPr>
          <w:p w:rsidR="006B000B" w:rsidRPr="00253195" w:rsidRDefault="006B000B" w:rsidP="00F70498">
            <w:pPr>
              <w:pStyle w:val="BStablefigures"/>
              <w:framePr w:wrap="auto"/>
              <w:rPr>
                <w:b/>
              </w:rPr>
            </w:pPr>
          </w:p>
        </w:tc>
      </w:tr>
      <w:tr w:rsidR="006B000B" w:rsidRPr="00253195" w:rsidTr="00F70498">
        <w:trPr>
          <w:trHeight w:val="238"/>
        </w:trPr>
        <w:tc>
          <w:tcPr>
            <w:tcW w:w="976" w:type="dxa"/>
            <w:noWrap/>
            <w:hideMark/>
          </w:tcPr>
          <w:p w:rsidR="006B000B" w:rsidRPr="00253195" w:rsidRDefault="006B000B" w:rsidP="00F70498">
            <w:pPr>
              <w:pStyle w:val="BStablefigures"/>
              <w:framePr w:wrap="auto"/>
              <w:rPr>
                <w:b/>
              </w:rPr>
            </w:pPr>
            <w:r>
              <w:rPr>
                <w:b/>
              </w:rPr>
              <w:t>-964</w:t>
            </w:r>
          </w:p>
        </w:tc>
        <w:tc>
          <w:tcPr>
            <w:tcW w:w="2361" w:type="dxa"/>
          </w:tcPr>
          <w:p w:rsidR="006B000B" w:rsidRPr="00253195" w:rsidRDefault="006B000B" w:rsidP="00F70498">
            <w:pPr>
              <w:pStyle w:val="BStabletext"/>
              <w:rPr>
                <w:b/>
              </w:rPr>
            </w:pPr>
            <w:r>
              <w:rPr>
                <w:b/>
              </w:rPr>
              <w:t>Total Comprehensive Income</w:t>
            </w:r>
          </w:p>
        </w:tc>
        <w:tc>
          <w:tcPr>
            <w:tcW w:w="1016" w:type="dxa"/>
            <w:noWrap/>
            <w:hideMark/>
          </w:tcPr>
          <w:p w:rsidR="006B000B" w:rsidRPr="00253195" w:rsidRDefault="006B000B" w:rsidP="00F70498">
            <w:pPr>
              <w:pStyle w:val="BStablefigures"/>
              <w:framePr w:wrap="auto"/>
              <w:rPr>
                <w:b/>
              </w:rPr>
            </w:pPr>
            <w:r>
              <w:rPr>
                <w:b/>
              </w:rPr>
              <w:t>1,896</w:t>
            </w:r>
          </w:p>
        </w:tc>
        <w:tc>
          <w:tcPr>
            <w:tcW w:w="966" w:type="dxa"/>
            <w:noWrap/>
            <w:hideMark/>
          </w:tcPr>
          <w:p w:rsidR="006B000B" w:rsidRPr="00253195" w:rsidRDefault="006B000B" w:rsidP="00F70498">
            <w:pPr>
              <w:pStyle w:val="BStablefigures"/>
              <w:framePr w:wrap="auto"/>
              <w:rPr>
                <w:b/>
              </w:rPr>
            </w:pPr>
            <w:r>
              <w:rPr>
                <w:b/>
              </w:rPr>
              <w:t>-517</w:t>
            </w:r>
          </w:p>
        </w:tc>
        <w:tc>
          <w:tcPr>
            <w:tcW w:w="966" w:type="dxa"/>
            <w:noWrap/>
            <w:hideMark/>
          </w:tcPr>
          <w:p w:rsidR="006B000B" w:rsidRPr="00253195" w:rsidRDefault="006B000B" w:rsidP="00F70498">
            <w:pPr>
              <w:pStyle w:val="BStablefigures"/>
              <w:framePr w:wrap="auto"/>
              <w:rPr>
                <w:b/>
              </w:rPr>
            </w:pPr>
            <w:r>
              <w:rPr>
                <w:b/>
              </w:rPr>
              <w:t xml:space="preserve">-127 </w:t>
            </w:r>
          </w:p>
        </w:tc>
        <w:tc>
          <w:tcPr>
            <w:tcW w:w="966" w:type="dxa"/>
            <w:noWrap/>
            <w:hideMark/>
          </w:tcPr>
          <w:p w:rsidR="006B000B" w:rsidRPr="00253195" w:rsidRDefault="006B000B" w:rsidP="00F70498">
            <w:pPr>
              <w:pStyle w:val="BStablefigures"/>
              <w:framePr w:wrap="auto"/>
              <w:rPr>
                <w:b/>
              </w:rPr>
            </w:pPr>
            <w:r>
              <w:rPr>
                <w:b/>
              </w:rPr>
              <w:t>-353</w:t>
            </w:r>
          </w:p>
        </w:tc>
        <w:tc>
          <w:tcPr>
            <w:tcW w:w="966" w:type="dxa"/>
            <w:noWrap/>
            <w:hideMark/>
          </w:tcPr>
          <w:p w:rsidR="006B000B" w:rsidRPr="00253195" w:rsidRDefault="006B000B" w:rsidP="00F70498">
            <w:pPr>
              <w:pStyle w:val="BStablefigures"/>
              <w:framePr w:wrap="auto"/>
              <w:rPr>
                <w:b/>
              </w:rPr>
            </w:pPr>
            <w:r>
              <w:rPr>
                <w:b/>
              </w:rPr>
              <w:t>-80</w:t>
            </w:r>
          </w:p>
        </w:tc>
        <w:tc>
          <w:tcPr>
            <w:tcW w:w="963" w:type="dxa"/>
            <w:noWrap/>
            <w:hideMark/>
          </w:tcPr>
          <w:p w:rsidR="006B000B" w:rsidRPr="00253195" w:rsidRDefault="006B000B" w:rsidP="00F70498">
            <w:pPr>
              <w:pStyle w:val="BStablefigures"/>
              <w:framePr w:wrap="auto"/>
              <w:rPr>
                <w:b/>
              </w:rPr>
            </w:pPr>
            <w:r>
              <w:rPr>
                <w:b/>
              </w:rPr>
              <w:t>326</w:t>
            </w:r>
          </w:p>
        </w:tc>
      </w:tr>
      <w:tr w:rsidR="006B000B" w:rsidRPr="00253195" w:rsidTr="00F70498">
        <w:trPr>
          <w:trHeight w:val="238"/>
        </w:trPr>
        <w:tc>
          <w:tcPr>
            <w:tcW w:w="976" w:type="dxa"/>
            <w:tcBorders>
              <w:top w:val="nil"/>
              <w:bottom w:val="single" w:sz="4" w:space="0" w:color="000000"/>
            </w:tcBorders>
            <w:noWrap/>
            <w:hideMark/>
          </w:tcPr>
          <w:p w:rsidR="006B000B" w:rsidRPr="00253195" w:rsidRDefault="006B000B" w:rsidP="00F70498">
            <w:pPr>
              <w:pStyle w:val="BStablefigures"/>
              <w:framePr w:wrap="auto"/>
            </w:pPr>
          </w:p>
        </w:tc>
        <w:tc>
          <w:tcPr>
            <w:tcW w:w="2361" w:type="dxa"/>
            <w:tcBorders>
              <w:top w:val="nil"/>
              <w:bottom w:val="single" w:sz="4" w:space="0" w:color="000000"/>
            </w:tcBorders>
          </w:tcPr>
          <w:p w:rsidR="006B000B" w:rsidRPr="00253195" w:rsidRDefault="006B000B" w:rsidP="00F70498">
            <w:pPr>
              <w:pStyle w:val="BStabletext"/>
            </w:pPr>
          </w:p>
        </w:tc>
        <w:tc>
          <w:tcPr>
            <w:tcW w:w="1016" w:type="dxa"/>
            <w:tcBorders>
              <w:top w:val="nil"/>
              <w:bottom w:val="single" w:sz="4" w:space="0" w:color="000000"/>
            </w:tcBorders>
            <w:noWrap/>
            <w:hideMark/>
          </w:tcPr>
          <w:p w:rsidR="006B000B" w:rsidRPr="00253195" w:rsidRDefault="006B000B" w:rsidP="00F70498">
            <w:pPr>
              <w:pStyle w:val="BStablefigures"/>
              <w:framePr w:wrap="auto"/>
            </w:pPr>
          </w:p>
        </w:tc>
        <w:tc>
          <w:tcPr>
            <w:tcW w:w="966" w:type="dxa"/>
            <w:tcBorders>
              <w:top w:val="nil"/>
              <w:bottom w:val="single" w:sz="4" w:space="0" w:color="000000"/>
            </w:tcBorders>
            <w:noWrap/>
            <w:hideMark/>
          </w:tcPr>
          <w:p w:rsidR="006B000B" w:rsidRPr="00253195" w:rsidRDefault="006B000B" w:rsidP="00F70498">
            <w:pPr>
              <w:pStyle w:val="BStablefigures"/>
              <w:framePr w:wrap="auto"/>
            </w:pPr>
          </w:p>
        </w:tc>
        <w:tc>
          <w:tcPr>
            <w:tcW w:w="966" w:type="dxa"/>
            <w:tcBorders>
              <w:top w:val="nil"/>
              <w:bottom w:val="single" w:sz="4" w:space="0" w:color="000000"/>
            </w:tcBorders>
            <w:noWrap/>
            <w:hideMark/>
          </w:tcPr>
          <w:p w:rsidR="006B000B" w:rsidRPr="00253195" w:rsidRDefault="006B000B" w:rsidP="00F70498">
            <w:pPr>
              <w:pStyle w:val="BStablefigures"/>
              <w:framePr w:wrap="auto"/>
            </w:pPr>
          </w:p>
        </w:tc>
        <w:tc>
          <w:tcPr>
            <w:tcW w:w="966" w:type="dxa"/>
            <w:tcBorders>
              <w:top w:val="nil"/>
              <w:bottom w:val="single" w:sz="4" w:space="0" w:color="000000"/>
            </w:tcBorders>
            <w:noWrap/>
            <w:hideMark/>
          </w:tcPr>
          <w:p w:rsidR="006B000B" w:rsidRPr="00253195" w:rsidRDefault="006B000B" w:rsidP="00F70498">
            <w:pPr>
              <w:pStyle w:val="BStablefigures"/>
              <w:framePr w:wrap="auto"/>
            </w:pPr>
          </w:p>
        </w:tc>
        <w:tc>
          <w:tcPr>
            <w:tcW w:w="966" w:type="dxa"/>
            <w:tcBorders>
              <w:top w:val="nil"/>
              <w:bottom w:val="single" w:sz="4" w:space="0" w:color="000000"/>
            </w:tcBorders>
            <w:noWrap/>
            <w:hideMark/>
          </w:tcPr>
          <w:p w:rsidR="006B000B" w:rsidRPr="00253195" w:rsidRDefault="006B000B" w:rsidP="00F70498">
            <w:pPr>
              <w:pStyle w:val="BStablefigures"/>
              <w:framePr w:wrap="auto"/>
            </w:pPr>
          </w:p>
        </w:tc>
        <w:tc>
          <w:tcPr>
            <w:tcW w:w="963" w:type="dxa"/>
            <w:tcBorders>
              <w:top w:val="nil"/>
              <w:bottom w:val="single" w:sz="4" w:space="0" w:color="000000"/>
            </w:tcBorders>
            <w:noWrap/>
            <w:hideMark/>
          </w:tcPr>
          <w:p w:rsidR="006B000B" w:rsidRPr="00253195" w:rsidRDefault="006B000B" w:rsidP="00F70498">
            <w:pPr>
              <w:pStyle w:val="BStablefigures"/>
              <w:framePr w:wrap="auto"/>
            </w:pPr>
          </w:p>
        </w:tc>
      </w:tr>
    </w:tbl>
    <w:p w:rsidR="006B000B" w:rsidRPr="00A70BD2" w:rsidRDefault="006B000B" w:rsidP="006B000B">
      <w:pPr>
        <w:rPr>
          <w:sz w:val="18"/>
          <w:szCs w:val="18"/>
        </w:rPr>
        <w:sectPr w:rsidR="006B000B" w:rsidRPr="00A70BD2" w:rsidSect="003F16F9">
          <w:pgSz w:w="11907" w:h="16840" w:code="9"/>
          <w:pgMar w:top="1151" w:right="1440" w:bottom="1729" w:left="1440" w:header="720" w:footer="720" w:gutter="0"/>
          <w:cols w:space="720"/>
        </w:sectPr>
      </w:pPr>
    </w:p>
    <w:p w:rsidR="006B000B" w:rsidRPr="00B24E95" w:rsidRDefault="006B000B" w:rsidP="006B000B">
      <w:pPr>
        <w:pStyle w:val="Caption"/>
      </w:pPr>
      <w:r w:rsidRPr="00B24E95">
        <w:t xml:space="preserve">Table </w:t>
      </w:r>
      <w:fldSimple w:instr=" SEQ Table \* ARABIC ">
        <w:r w:rsidR="00E10F0F">
          <w:rPr>
            <w:noProof/>
          </w:rPr>
          <w:t>5</w:t>
        </w:r>
      </w:fldSimple>
      <w:r w:rsidRPr="00B24E95">
        <w:t>: Exhibition Park Corporation: Balance Sheet</w:t>
      </w:r>
    </w:p>
    <w:tbl>
      <w:tblPr>
        <w:tblW w:w="5000" w:type="pct"/>
        <w:tblBorders>
          <w:top w:val="single" w:sz="4" w:space="0" w:color="auto"/>
        </w:tblBorders>
        <w:tblLayout w:type="fixed"/>
        <w:tblLook w:val="04A0"/>
      </w:tblPr>
      <w:tblGrid>
        <w:gridCol w:w="982"/>
        <w:gridCol w:w="2376"/>
        <w:gridCol w:w="1023"/>
        <w:gridCol w:w="973"/>
        <w:gridCol w:w="973"/>
        <w:gridCol w:w="973"/>
        <w:gridCol w:w="973"/>
        <w:gridCol w:w="970"/>
      </w:tblGrid>
      <w:tr w:rsidR="006B000B" w:rsidRPr="00253195" w:rsidTr="00F70498">
        <w:trPr>
          <w:trHeight w:val="680"/>
          <w:tblHeader/>
        </w:trPr>
        <w:tc>
          <w:tcPr>
            <w:tcW w:w="976"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Budget</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as at</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30/6/14</w:t>
            </w:r>
          </w:p>
        </w:tc>
        <w:tc>
          <w:tcPr>
            <w:tcW w:w="2361" w:type="dxa"/>
            <w:tcBorders>
              <w:bottom w:val="nil"/>
            </w:tcBorders>
          </w:tcPr>
          <w:p w:rsidR="006B000B" w:rsidRPr="00253195" w:rsidRDefault="006B000B" w:rsidP="00F70498">
            <w:pPr>
              <w:pStyle w:val="BStableheading1"/>
              <w:framePr w:wrap="auto" w:vAnchor="margin" w:yAlign="inline"/>
              <w:rPr>
                <w:sz w:val="18"/>
                <w:szCs w:val="18"/>
              </w:rPr>
            </w:pPr>
          </w:p>
        </w:tc>
        <w:tc>
          <w:tcPr>
            <w:tcW w:w="1016"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Est’d</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Outcome as at 30/6/14</w:t>
            </w:r>
          </w:p>
        </w:tc>
        <w:tc>
          <w:tcPr>
            <w:tcW w:w="966"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Budget</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as at 30/6/15</w:t>
            </w:r>
          </w:p>
        </w:tc>
        <w:tc>
          <w:tcPr>
            <w:tcW w:w="966"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Variance</w:t>
            </w:r>
          </w:p>
          <w:p w:rsidR="006B000B" w:rsidRPr="00253195" w:rsidRDefault="006B000B" w:rsidP="00F70498">
            <w:pPr>
              <w:pStyle w:val="BStableheading1"/>
              <w:framePr w:wrap="auto" w:vAnchor="margin" w:yAlign="inline"/>
              <w:rPr>
                <w:sz w:val="18"/>
                <w:szCs w:val="18"/>
                <w:lang w:eastAsia="en-AU"/>
              </w:rPr>
            </w:pPr>
          </w:p>
        </w:tc>
        <w:tc>
          <w:tcPr>
            <w:tcW w:w="966"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Estimate as at 30/6/16</w:t>
            </w:r>
          </w:p>
        </w:tc>
        <w:tc>
          <w:tcPr>
            <w:tcW w:w="966"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Estimate as at 30/6/17</w:t>
            </w:r>
          </w:p>
        </w:tc>
        <w:tc>
          <w:tcPr>
            <w:tcW w:w="963"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Estimate as at 30/6/18</w:t>
            </w:r>
          </w:p>
        </w:tc>
      </w:tr>
      <w:tr w:rsidR="006B000B" w:rsidRPr="00253195" w:rsidTr="00F70498">
        <w:trPr>
          <w:trHeight w:val="238"/>
          <w:tblHeader/>
        </w:trPr>
        <w:tc>
          <w:tcPr>
            <w:tcW w:w="976" w:type="dxa"/>
            <w:tcBorders>
              <w:top w:val="nil"/>
              <w:bottom w:val="single" w:sz="4" w:space="0" w:color="auto"/>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$'000</w:t>
            </w:r>
          </w:p>
        </w:tc>
        <w:tc>
          <w:tcPr>
            <w:tcW w:w="2361" w:type="dxa"/>
            <w:tcBorders>
              <w:top w:val="nil"/>
              <w:bottom w:val="single" w:sz="4" w:space="0" w:color="auto"/>
            </w:tcBorders>
          </w:tcPr>
          <w:p w:rsidR="006B000B" w:rsidRPr="00253195" w:rsidRDefault="006B000B" w:rsidP="00F70498">
            <w:pPr>
              <w:pStyle w:val="BStableheading1"/>
              <w:framePr w:wrap="auto" w:vAnchor="margin" w:yAlign="inline"/>
              <w:rPr>
                <w:sz w:val="18"/>
                <w:szCs w:val="18"/>
              </w:rPr>
            </w:pPr>
          </w:p>
        </w:tc>
        <w:tc>
          <w:tcPr>
            <w:tcW w:w="1016" w:type="dxa"/>
            <w:tcBorders>
              <w:top w:val="nil"/>
              <w:bottom w:val="single" w:sz="4" w:space="0" w:color="auto"/>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$'000</w:t>
            </w:r>
          </w:p>
        </w:tc>
        <w:tc>
          <w:tcPr>
            <w:tcW w:w="966" w:type="dxa"/>
            <w:tcBorders>
              <w:top w:val="nil"/>
              <w:bottom w:val="single" w:sz="4" w:space="0" w:color="auto"/>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$'000</w:t>
            </w:r>
          </w:p>
        </w:tc>
        <w:tc>
          <w:tcPr>
            <w:tcW w:w="966" w:type="dxa"/>
            <w:tcBorders>
              <w:top w:val="nil"/>
              <w:bottom w:val="single" w:sz="4" w:space="0" w:color="auto"/>
            </w:tcBorders>
            <w:noWrap/>
            <w:hideMark/>
          </w:tcPr>
          <w:p w:rsidR="006B000B" w:rsidRPr="00253195" w:rsidRDefault="006B000B" w:rsidP="00F70498">
            <w:pPr>
              <w:pStyle w:val="BStableheading"/>
              <w:framePr w:wrap="around"/>
              <w:rPr>
                <w:sz w:val="18"/>
                <w:szCs w:val="18"/>
                <w:lang w:eastAsia="en-AU"/>
              </w:rPr>
            </w:pPr>
            <w:r>
              <w:rPr>
                <w:sz w:val="18"/>
                <w:szCs w:val="18"/>
                <w:lang w:eastAsia="en-AU"/>
              </w:rPr>
              <w:t>%</w:t>
            </w:r>
          </w:p>
        </w:tc>
        <w:tc>
          <w:tcPr>
            <w:tcW w:w="966" w:type="dxa"/>
            <w:tcBorders>
              <w:top w:val="nil"/>
              <w:bottom w:val="single" w:sz="4" w:space="0" w:color="auto"/>
            </w:tcBorders>
            <w:noWrap/>
            <w:hideMark/>
          </w:tcPr>
          <w:p w:rsidR="006B000B" w:rsidRPr="00253195" w:rsidRDefault="006B000B" w:rsidP="00F70498">
            <w:pPr>
              <w:pStyle w:val="BStableheading"/>
              <w:framePr w:wrap="around"/>
              <w:rPr>
                <w:sz w:val="18"/>
                <w:szCs w:val="18"/>
              </w:rPr>
            </w:pPr>
            <w:r>
              <w:rPr>
                <w:sz w:val="18"/>
                <w:szCs w:val="18"/>
                <w:lang w:eastAsia="en-AU"/>
              </w:rPr>
              <w:t>$'000</w:t>
            </w:r>
          </w:p>
        </w:tc>
        <w:tc>
          <w:tcPr>
            <w:tcW w:w="966" w:type="dxa"/>
            <w:tcBorders>
              <w:top w:val="nil"/>
              <w:bottom w:val="single" w:sz="4" w:space="0" w:color="auto"/>
            </w:tcBorders>
            <w:noWrap/>
            <w:hideMark/>
          </w:tcPr>
          <w:p w:rsidR="006B000B" w:rsidRPr="00253195" w:rsidRDefault="006B000B" w:rsidP="00F70498">
            <w:pPr>
              <w:pStyle w:val="BStableheading"/>
              <w:framePr w:wrap="around"/>
              <w:rPr>
                <w:sz w:val="18"/>
                <w:szCs w:val="18"/>
              </w:rPr>
            </w:pPr>
            <w:r>
              <w:rPr>
                <w:sz w:val="18"/>
                <w:szCs w:val="18"/>
                <w:lang w:eastAsia="en-AU"/>
              </w:rPr>
              <w:t>$'000</w:t>
            </w:r>
          </w:p>
        </w:tc>
        <w:tc>
          <w:tcPr>
            <w:tcW w:w="963" w:type="dxa"/>
            <w:tcBorders>
              <w:top w:val="nil"/>
              <w:bottom w:val="single" w:sz="4" w:space="0" w:color="auto"/>
            </w:tcBorders>
            <w:noWrap/>
            <w:hideMark/>
          </w:tcPr>
          <w:p w:rsidR="006B000B" w:rsidRPr="00253195" w:rsidRDefault="006B000B" w:rsidP="00F70498">
            <w:pPr>
              <w:pStyle w:val="BStableheading"/>
              <w:framePr w:wrap="around"/>
              <w:rPr>
                <w:sz w:val="18"/>
                <w:szCs w:val="18"/>
              </w:rPr>
            </w:pPr>
            <w:r>
              <w:rPr>
                <w:sz w:val="18"/>
                <w:szCs w:val="18"/>
                <w:lang w:eastAsia="en-AU"/>
              </w:rPr>
              <w:t>$'000</w:t>
            </w:r>
          </w:p>
        </w:tc>
      </w:tr>
      <w:tr w:rsidR="006B000B" w:rsidRPr="00253195" w:rsidTr="00F70498">
        <w:trPr>
          <w:trHeight w:val="238"/>
        </w:trPr>
        <w:tc>
          <w:tcPr>
            <w:tcW w:w="976" w:type="dxa"/>
            <w:tcBorders>
              <w:top w:val="single" w:sz="4" w:space="0" w:color="auto"/>
            </w:tcBorders>
            <w:noWrap/>
            <w:hideMark/>
          </w:tcPr>
          <w:p w:rsidR="006B000B" w:rsidRPr="00253195" w:rsidRDefault="006B000B" w:rsidP="00F70498">
            <w:pPr>
              <w:pStyle w:val="BStablefigures"/>
              <w:framePr w:wrap="auto"/>
            </w:pPr>
          </w:p>
        </w:tc>
        <w:tc>
          <w:tcPr>
            <w:tcW w:w="2361" w:type="dxa"/>
            <w:tcBorders>
              <w:top w:val="single" w:sz="4" w:space="0" w:color="auto"/>
            </w:tcBorders>
          </w:tcPr>
          <w:p w:rsidR="006B000B" w:rsidRPr="00253195" w:rsidRDefault="006B000B" w:rsidP="00F70498">
            <w:pPr>
              <w:pStyle w:val="BStabletext"/>
            </w:pPr>
          </w:p>
        </w:tc>
        <w:tc>
          <w:tcPr>
            <w:tcW w:w="1016" w:type="dxa"/>
            <w:tcBorders>
              <w:top w:val="single" w:sz="4" w:space="0" w:color="auto"/>
            </w:tcBorders>
            <w:noWrap/>
            <w:hideMark/>
          </w:tcPr>
          <w:p w:rsidR="006B000B" w:rsidRPr="00253195" w:rsidRDefault="006B000B" w:rsidP="00F70498">
            <w:pPr>
              <w:pStyle w:val="BStablefigures"/>
              <w:framePr w:wrap="auto"/>
            </w:pPr>
          </w:p>
        </w:tc>
        <w:tc>
          <w:tcPr>
            <w:tcW w:w="966" w:type="dxa"/>
            <w:tcBorders>
              <w:top w:val="single" w:sz="4" w:space="0" w:color="auto"/>
            </w:tcBorders>
            <w:noWrap/>
            <w:hideMark/>
          </w:tcPr>
          <w:p w:rsidR="006B000B" w:rsidRPr="00253195" w:rsidRDefault="006B000B" w:rsidP="00F70498">
            <w:pPr>
              <w:pStyle w:val="BStablefigures"/>
              <w:framePr w:wrap="auto"/>
            </w:pPr>
          </w:p>
        </w:tc>
        <w:tc>
          <w:tcPr>
            <w:tcW w:w="966" w:type="dxa"/>
            <w:tcBorders>
              <w:top w:val="single" w:sz="4" w:space="0" w:color="auto"/>
            </w:tcBorders>
            <w:noWrap/>
            <w:hideMark/>
          </w:tcPr>
          <w:p w:rsidR="006B000B" w:rsidRPr="00253195" w:rsidRDefault="006B000B" w:rsidP="00F70498">
            <w:pPr>
              <w:pStyle w:val="BStablefigures"/>
              <w:framePr w:wrap="auto"/>
            </w:pPr>
          </w:p>
        </w:tc>
        <w:tc>
          <w:tcPr>
            <w:tcW w:w="966" w:type="dxa"/>
            <w:tcBorders>
              <w:top w:val="single" w:sz="4" w:space="0" w:color="auto"/>
            </w:tcBorders>
            <w:noWrap/>
            <w:hideMark/>
          </w:tcPr>
          <w:p w:rsidR="006B000B" w:rsidRPr="00253195" w:rsidRDefault="006B000B" w:rsidP="00F70498">
            <w:pPr>
              <w:pStyle w:val="BStablefigures"/>
              <w:framePr w:wrap="auto"/>
            </w:pPr>
          </w:p>
        </w:tc>
        <w:tc>
          <w:tcPr>
            <w:tcW w:w="966" w:type="dxa"/>
            <w:tcBorders>
              <w:top w:val="single" w:sz="4" w:space="0" w:color="auto"/>
            </w:tcBorders>
            <w:noWrap/>
            <w:hideMark/>
          </w:tcPr>
          <w:p w:rsidR="006B000B" w:rsidRPr="00253195" w:rsidRDefault="006B000B" w:rsidP="00F70498">
            <w:pPr>
              <w:pStyle w:val="BStablefigures"/>
              <w:framePr w:wrap="auto"/>
            </w:pPr>
          </w:p>
        </w:tc>
        <w:tc>
          <w:tcPr>
            <w:tcW w:w="963" w:type="dxa"/>
            <w:tcBorders>
              <w:top w:val="single" w:sz="4" w:space="0" w:color="auto"/>
            </w:tcBorders>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rPr>
                <w:b/>
              </w:rPr>
            </w:pPr>
            <w:r>
              <w:rPr>
                <w:b/>
              </w:rPr>
              <w:t>Current Assets</w:t>
            </w: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857</w:t>
            </w:r>
          </w:p>
        </w:tc>
        <w:tc>
          <w:tcPr>
            <w:tcW w:w="2361" w:type="dxa"/>
          </w:tcPr>
          <w:p w:rsidR="006B000B" w:rsidRPr="00253195" w:rsidRDefault="006B000B" w:rsidP="00F70498">
            <w:pPr>
              <w:pStyle w:val="BStabletext"/>
            </w:pPr>
            <w:r>
              <w:t>Cash and Cash Equivalents</w:t>
            </w:r>
          </w:p>
        </w:tc>
        <w:tc>
          <w:tcPr>
            <w:tcW w:w="1016" w:type="dxa"/>
            <w:noWrap/>
            <w:hideMark/>
          </w:tcPr>
          <w:p w:rsidR="006B000B" w:rsidRPr="00253195" w:rsidRDefault="006B000B" w:rsidP="00F70498">
            <w:pPr>
              <w:pStyle w:val="BStablefigures"/>
              <w:framePr w:wrap="auto"/>
            </w:pPr>
            <w:r>
              <w:t>718</w:t>
            </w:r>
          </w:p>
        </w:tc>
        <w:tc>
          <w:tcPr>
            <w:tcW w:w="966" w:type="dxa"/>
            <w:noWrap/>
            <w:hideMark/>
          </w:tcPr>
          <w:p w:rsidR="006B000B" w:rsidRPr="00253195" w:rsidRDefault="006B000B" w:rsidP="00F70498">
            <w:pPr>
              <w:pStyle w:val="BStablefigures"/>
              <w:framePr w:wrap="auto"/>
            </w:pPr>
            <w:r>
              <w:t>968</w:t>
            </w:r>
          </w:p>
        </w:tc>
        <w:tc>
          <w:tcPr>
            <w:tcW w:w="966" w:type="dxa"/>
            <w:noWrap/>
            <w:hideMark/>
          </w:tcPr>
          <w:p w:rsidR="006B000B" w:rsidRPr="00253195" w:rsidRDefault="006B000B" w:rsidP="00F70498">
            <w:pPr>
              <w:pStyle w:val="BStablefigures"/>
              <w:framePr w:wrap="auto"/>
            </w:pPr>
            <w:r>
              <w:t xml:space="preserve">35 </w:t>
            </w:r>
          </w:p>
        </w:tc>
        <w:tc>
          <w:tcPr>
            <w:tcW w:w="966" w:type="dxa"/>
            <w:noWrap/>
            <w:hideMark/>
          </w:tcPr>
          <w:p w:rsidR="006B000B" w:rsidRPr="00253195" w:rsidRDefault="006B000B" w:rsidP="00F70498">
            <w:pPr>
              <w:pStyle w:val="BStablefigures"/>
              <w:framePr w:wrap="auto"/>
            </w:pPr>
            <w:r>
              <w:t>1,382</w:t>
            </w:r>
          </w:p>
        </w:tc>
        <w:tc>
          <w:tcPr>
            <w:tcW w:w="966" w:type="dxa"/>
            <w:noWrap/>
            <w:hideMark/>
          </w:tcPr>
          <w:p w:rsidR="006B000B" w:rsidRPr="00253195" w:rsidRDefault="006B000B" w:rsidP="00F70498">
            <w:pPr>
              <w:pStyle w:val="BStablefigures"/>
              <w:framePr w:wrap="auto"/>
            </w:pPr>
            <w:r>
              <w:t>1,969</w:t>
            </w:r>
          </w:p>
        </w:tc>
        <w:tc>
          <w:tcPr>
            <w:tcW w:w="963" w:type="dxa"/>
            <w:noWrap/>
            <w:hideMark/>
          </w:tcPr>
          <w:p w:rsidR="006B000B" w:rsidRPr="00253195" w:rsidRDefault="006B000B" w:rsidP="00F70498">
            <w:pPr>
              <w:pStyle w:val="BStablefigures"/>
              <w:framePr w:wrap="auto"/>
            </w:pPr>
            <w:r>
              <w:t>2,968</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303</w:t>
            </w:r>
          </w:p>
        </w:tc>
        <w:tc>
          <w:tcPr>
            <w:tcW w:w="2361" w:type="dxa"/>
          </w:tcPr>
          <w:p w:rsidR="006B000B" w:rsidRPr="00253195" w:rsidRDefault="006B000B" w:rsidP="00F70498">
            <w:pPr>
              <w:pStyle w:val="BStabletext"/>
            </w:pPr>
            <w:r>
              <w:t>Receivables</w:t>
            </w:r>
          </w:p>
        </w:tc>
        <w:tc>
          <w:tcPr>
            <w:tcW w:w="1016" w:type="dxa"/>
            <w:noWrap/>
            <w:hideMark/>
          </w:tcPr>
          <w:p w:rsidR="006B000B" w:rsidRPr="00253195" w:rsidRDefault="006B000B" w:rsidP="00F70498">
            <w:pPr>
              <w:pStyle w:val="BStablefigures"/>
              <w:framePr w:wrap="auto"/>
            </w:pPr>
            <w:r>
              <w:t>200</w:t>
            </w:r>
          </w:p>
        </w:tc>
        <w:tc>
          <w:tcPr>
            <w:tcW w:w="966" w:type="dxa"/>
            <w:noWrap/>
            <w:hideMark/>
          </w:tcPr>
          <w:p w:rsidR="006B000B" w:rsidRPr="00253195" w:rsidRDefault="006B000B" w:rsidP="00F70498">
            <w:pPr>
              <w:pStyle w:val="BStablefigures"/>
              <w:framePr w:wrap="auto"/>
            </w:pPr>
            <w:r>
              <w:t>329</w:t>
            </w:r>
          </w:p>
        </w:tc>
        <w:tc>
          <w:tcPr>
            <w:tcW w:w="966" w:type="dxa"/>
            <w:noWrap/>
            <w:hideMark/>
          </w:tcPr>
          <w:p w:rsidR="006B000B" w:rsidRPr="00253195" w:rsidRDefault="006B000B" w:rsidP="00F70498">
            <w:pPr>
              <w:pStyle w:val="BStablefigures"/>
              <w:framePr w:wrap="auto"/>
            </w:pPr>
            <w:r>
              <w:t xml:space="preserve">65 </w:t>
            </w:r>
          </w:p>
        </w:tc>
        <w:tc>
          <w:tcPr>
            <w:tcW w:w="966" w:type="dxa"/>
            <w:noWrap/>
            <w:hideMark/>
          </w:tcPr>
          <w:p w:rsidR="006B000B" w:rsidRPr="00253195" w:rsidRDefault="006B000B" w:rsidP="00F70498">
            <w:pPr>
              <w:pStyle w:val="BStablefigures"/>
              <w:framePr w:wrap="auto"/>
            </w:pPr>
            <w:r>
              <w:t>321</w:t>
            </w:r>
          </w:p>
        </w:tc>
        <w:tc>
          <w:tcPr>
            <w:tcW w:w="966" w:type="dxa"/>
            <w:noWrap/>
            <w:hideMark/>
          </w:tcPr>
          <w:p w:rsidR="006B000B" w:rsidRPr="00253195" w:rsidRDefault="006B000B" w:rsidP="00F70498">
            <w:pPr>
              <w:pStyle w:val="BStablefigures"/>
              <w:framePr w:wrap="auto"/>
            </w:pPr>
            <w:r>
              <w:t>414</w:t>
            </w:r>
          </w:p>
        </w:tc>
        <w:tc>
          <w:tcPr>
            <w:tcW w:w="963" w:type="dxa"/>
            <w:noWrap/>
            <w:hideMark/>
          </w:tcPr>
          <w:p w:rsidR="006B000B" w:rsidRPr="00253195" w:rsidRDefault="006B000B" w:rsidP="00F70498">
            <w:pPr>
              <w:pStyle w:val="BStablefigures"/>
              <w:framePr w:wrap="auto"/>
            </w:pPr>
            <w:r>
              <w:t>558</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0</w:t>
            </w:r>
          </w:p>
        </w:tc>
        <w:tc>
          <w:tcPr>
            <w:tcW w:w="2361" w:type="dxa"/>
          </w:tcPr>
          <w:p w:rsidR="006B000B" w:rsidRPr="00253195" w:rsidRDefault="006B000B" w:rsidP="00F70498">
            <w:pPr>
              <w:pStyle w:val="BStabletext"/>
            </w:pPr>
            <w:r>
              <w:t>Other Current Assets</w:t>
            </w:r>
          </w:p>
        </w:tc>
        <w:tc>
          <w:tcPr>
            <w:tcW w:w="1016" w:type="dxa"/>
            <w:noWrap/>
            <w:hideMark/>
          </w:tcPr>
          <w:p w:rsidR="006B000B" w:rsidRPr="00253195" w:rsidRDefault="006B000B" w:rsidP="00F70498">
            <w:pPr>
              <w:pStyle w:val="BStablefigures"/>
              <w:framePr w:wrap="auto"/>
            </w:pPr>
            <w:r>
              <w:t>2</w:t>
            </w:r>
          </w:p>
        </w:tc>
        <w:tc>
          <w:tcPr>
            <w:tcW w:w="966" w:type="dxa"/>
            <w:noWrap/>
            <w:hideMark/>
          </w:tcPr>
          <w:p w:rsidR="006B000B" w:rsidRPr="00253195" w:rsidRDefault="006B000B" w:rsidP="00F70498">
            <w:pPr>
              <w:pStyle w:val="BStablefigures"/>
              <w:framePr w:wrap="auto"/>
            </w:pPr>
            <w:r>
              <w:t>2</w:t>
            </w:r>
          </w:p>
        </w:tc>
        <w:tc>
          <w:tcPr>
            <w:tcW w:w="966" w:type="dxa"/>
            <w:noWrap/>
            <w:hideMark/>
          </w:tcPr>
          <w:p w:rsidR="006B000B" w:rsidRPr="00253195" w:rsidRDefault="006B000B" w:rsidP="00F70498">
            <w:pPr>
              <w:pStyle w:val="BStablefigures"/>
              <w:framePr w:wrap="auto"/>
            </w:pPr>
            <w:r>
              <w:t xml:space="preserve">- </w:t>
            </w:r>
          </w:p>
        </w:tc>
        <w:tc>
          <w:tcPr>
            <w:tcW w:w="966" w:type="dxa"/>
            <w:noWrap/>
            <w:hideMark/>
          </w:tcPr>
          <w:p w:rsidR="006B000B" w:rsidRPr="00253195" w:rsidRDefault="006B000B" w:rsidP="00F70498">
            <w:pPr>
              <w:pStyle w:val="BStablefigures"/>
              <w:framePr w:wrap="auto"/>
            </w:pPr>
            <w:r>
              <w:t>2</w:t>
            </w:r>
          </w:p>
        </w:tc>
        <w:tc>
          <w:tcPr>
            <w:tcW w:w="966" w:type="dxa"/>
            <w:noWrap/>
            <w:hideMark/>
          </w:tcPr>
          <w:p w:rsidR="006B000B" w:rsidRPr="00253195" w:rsidRDefault="006B000B" w:rsidP="00F70498">
            <w:pPr>
              <w:pStyle w:val="BStablefigures"/>
              <w:framePr w:wrap="auto"/>
            </w:pPr>
            <w:r>
              <w:t>2</w:t>
            </w:r>
          </w:p>
        </w:tc>
        <w:tc>
          <w:tcPr>
            <w:tcW w:w="963" w:type="dxa"/>
            <w:noWrap/>
            <w:hideMark/>
          </w:tcPr>
          <w:p w:rsidR="006B000B" w:rsidRPr="00253195" w:rsidRDefault="006B000B" w:rsidP="00F70498">
            <w:pPr>
              <w:pStyle w:val="BStablefigures"/>
              <w:framePr w:wrap="auto"/>
            </w:pPr>
            <w:r>
              <w:t>2</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rPr>
                <w:b/>
                <w:bCs/>
              </w:rPr>
            </w:pPr>
            <w:r>
              <w:rPr>
                <w:b/>
              </w:rPr>
              <w:t>1,160</w:t>
            </w:r>
          </w:p>
        </w:tc>
        <w:tc>
          <w:tcPr>
            <w:tcW w:w="2361" w:type="dxa"/>
          </w:tcPr>
          <w:p w:rsidR="006B000B" w:rsidRPr="00253195" w:rsidRDefault="006B000B" w:rsidP="00F70498">
            <w:pPr>
              <w:pStyle w:val="BStabletext"/>
              <w:rPr>
                <w:b/>
              </w:rPr>
            </w:pPr>
            <w:r>
              <w:rPr>
                <w:b/>
              </w:rPr>
              <w:t>Total Current Assets</w:t>
            </w:r>
          </w:p>
        </w:tc>
        <w:tc>
          <w:tcPr>
            <w:tcW w:w="1016" w:type="dxa"/>
            <w:noWrap/>
            <w:hideMark/>
          </w:tcPr>
          <w:p w:rsidR="006B000B" w:rsidRPr="00253195" w:rsidRDefault="006B000B" w:rsidP="00F70498">
            <w:pPr>
              <w:pStyle w:val="BStablefigures"/>
              <w:framePr w:wrap="auto"/>
              <w:rPr>
                <w:b/>
              </w:rPr>
            </w:pPr>
            <w:r>
              <w:rPr>
                <w:b/>
              </w:rPr>
              <w:t>920</w:t>
            </w:r>
          </w:p>
        </w:tc>
        <w:tc>
          <w:tcPr>
            <w:tcW w:w="966" w:type="dxa"/>
            <w:noWrap/>
            <w:hideMark/>
          </w:tcPr>
          <w:p w:rsidR="006B000B" w:rsidRPr="00253195" w:rsidRDefault="006B000B" w:rsidP="00F70498">
            <w:pPr>
              <w:pStyle w:val="BStablefigures"/>
              <w:framePr w:wrap="auto"/>
              <w:rPr>
                <w:b/>
              </w:rPr>
            </w:pPr>
            <w:r>
              <w:rPr>
                <w:b/>
              </w:rPr>
              <w:t>1,299</w:t>
            </w:r>
          </w:p>
        </w:tc>
        <w:tc>
          <w:tcPr>
            <w:tcW w:w="966" w:type="dxa"/>
            <w:noWrap/>
            <w:hideMark/>
          </w:tcPr>
          <w:p w:rsidR="006B000B" w:rsidRPr="00253195" w:rsidRDefault="006B000B" w:rsidP="00F70498">
            <w:pPr>
              <w:pStyle w:val="BStablefigures"/>
              <w:framePr w:wrap="auto"/>
              <w:rPr>
                <w:b/>
              </w:rPr>
            </w:pPr>
            <w:r>
              <w:rPr>
                <w:b/>
              </w:rPr>
              <w:t xml:space="preserve">41 </w:t>
            </w:r>
          </w:p>
        </w:tc>
        <w:tc>
          <w:tcPr>
            <w:tcW w:w="966" w:type="dxa"/>
            <w:noWrap/>
            <w:hideMark/>
          </w:tcPr>
          <w:p w:rsidR="006B000B" w:rsidRPr="00253195" w:rsidRDefault="006B000B" w:rsidP="00F70498">
            <w:pPr>
              <w:pStyle w:val="BStablefigures"/>
              <w:framePr w:wrap="auto"/>
              <w:rPr>
                <w:b/>
              </w:rPr>
            </w:pPr>
            <w:r>
              <w:rPr>
                <w:b/>
              </w:rPr>
              <w:t>1,705</w:t>
            </w:r>
          </w:p>
        </w:tc>
        <w:tc>
          <w:tcPr>
            <w:tcW w:w="966" w:type="dxa"/>
            <w:noWrap/>
            <w:hideMark/>
          </w:tcPr>
          <w:p w:rsidR="006B000B" w:rsidRPr="00253195" w:rsidRDefault="006B000B" w:rsidP="00F70498">
            <w:pPr>
              <w:pStyle w:val="BStablefigures"/>
              <w:framePr w:wrap="auto"/>
              <w:rPr>
                <w:b/>
              </w:rPr>
            </w:pPr>
            <w:r>
              <w:rPr>
                <w:b/>
              </w:rPr>
              <w:t>2,385</w:t>
            </w:r>
          </w:p>
        </w:tc>
        <w:tc>
          <w:tcPr>
            <w:tcW w:w="963" w:type="dxa"/>
            <w:noWrap/>
            <w:hideMark/>
          </w:tcPr>
          <w:p w:rsidR="006B000B" w:rsidRPr="00253195" w:rsidRDefault="006B000B" w:rsidP="00F70498">
            <w:pPr>
              <w:pStyle w:val="BStablefigures"/>
              <w:framePr w:wrap="auto"/>
              <w:rPr>
                <w:b/>
              </w:rPr>
            </w:pPr>
            <w:r>
              <w:rPr>
                <w:b/>
              </w:rPr>
              <w:t>3,528</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r>
              <w:rPr>
                <w:b/>
              </w:rPr>
              <w:t>Non Current Assets</w:t>
            </w: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35,695</w:t>
            </w:r>
          </w:p>
        </w:tc>
        <w:tc>
          <w:tcPr>
            <w:tcW w:w="2361" w:type="dxa"/>
          </w:tcPr>
          <w:p w:rsidR="006B000B" w:rsidRPr="00253195" w:rsidRDefault="006B000B" w:rsidP="00F70498">
            <w:pPr>
              <w:pStyle w:val="BStabletext"/>
            </w:pPr>
            <w:r>
              <w:t>Property, Plant and Equipment</w:t>
            </w:r>
          </w:p>
        </w:tc>
        <w:tc>
          <w:tcPr>
            <w:tcW w:w="1016" w:type="dxa"/>
            <w:noWrap/>
            <w:hideMark/>
          </w:tcPr>
          <w:p w:rsidR="006B000B" w:rsidRPr="00253195" w:rsidRDefault="006B000B" w:rsidP="00F70498">
            <w:pPr>
              <w:pStyle w:val="BStablefigures"/>
              <w:framePr w:wrap="auto"/>
            </w:pPr>
            <w:r>
              <w:t>37,616</w:t>
            </w:r>
          </w:p>
        </w:tc>
        <w:tc>
          <w:tcPr>
            <w:tcW w:w="966" w:type="dxa"/>
            <w:noWrap/>
            <w:hideMark/>
          </w:tcPr>
          <w:p w:rsidR="006B000B" w:rsidRPr="00253195" w:rsidRDefault="006B000B" w:rsidP="00F70498">
            <w:pPr>
              <w:pStyle w:val="BStablefigures"/>
              <w:framePr w:wrap="auto"/>
            </w:pPr>
            <w:r>
              <w:t>38,324</w:t>
            </w:r>
          </w:p>
        </w:tc>
        <w:tc>
          <w:tcPr>
            <w:tcW w:w="966" w:type="dxa"/>
            <w:noWrap/>
            <w:hideMark/>
          </w:tcPr>
          <w:p w:rsidR="006B000B" w:rsidRPr="00253195" w:rsidRDefault="006B000B" w:rsidP="00F70498">
            <w:pPr>
              <w:pStyle w:val="BStablefigures"/>
              <w:framePr w:wrap="auto"/>
            </w:pPr>
            <w:r>
              <w:t xml:space="preserve">2 </w:t>
            </w:r>
          </w:p>
        </w:tc>
        <w:tc>
          <w:tcPr>
            <w:tcW w:w="966" w:type="dxa"/>
            <w:noWrap/>
            <w:hideMark/>
          </w:tcPr>
          <w:p w:rsidR="006B000B" w:rsidRPr="00253195" w:rsidRDefault="006B000B" w:rsidP="00F70498">
            <w:pPr>
              <w:pStyle w:val="BStablefigures"/>
              <w:framePr w:wrap="auto"/>
            </w:pPr>
            <w:r>
              <w:t>38,116</w:t>
            </w:r>
          </w:p>
        </w:tc>
        <w:tc>
          <w:tcPr>
            <w:tcW w:w="966" w:type="dxa"/>
            <w:noWrap/>
            <w:hideMark/>
          </w:tcPr>
          <w:p w:rsidR="006B000B" w:rsidRPr="00253195" w:rsidRDefault="006B000B" w:rsidP="00F70498">
            <w:pPr>
              <w:pStyle w:val="BStablefigures"/>
              <w:framePr w:wrap="auto"/>
            </w:pPr>
            <w:r>
              <w:t>37,870</w:t>
            </w:r>
          </w:p>
        </w:tc>
        <w:tc>
          <w:tcPr>
            <w:tcW w:w="963" w:type="dxa"/>
            <w:noWrap/>
            <w:hideMark/>
          </w:tcPr>
          <w:p w:rsidR="006B000B" w:rsidRPr="00253195" w:rsidRDefault="006B000B" w:rsidP="00F70498">
            <w:pPr>
              <w:pStyle w:val="BStablefigures"/>
              <w:framePr w:wrap="auto"/>
            </w:pPr>
            <w:r>
              <w:t>37,636</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2,400</w:t>
            </w:r>
          </w:p>
        </w:tc>
        <w:tc>
          <w:tcPr>
            <w:tcW w:w="2361" w:type="dxa"/>
          </w:tcPr>
          <w:p w:rsidR="006B000B" w:rsidRPr="00253195" w:rsidRDefault="006B000B" w:rsidP="00F70498">
            <w:pPr>
              <w:pStyle w:val="BStabletext"/>
            </w:pPr>
            <w:r>
              <w:t>Investment Property</w:t>
            </w:r>
          </w:p>
        </w:tc>
        <w:tc>
          <w:tcPr>
            <w:tcW w:w="1016" w:type="dxa"/>
            <w:noWrap/>
            <w:hideMark/>
          </w:tcPr>
          <w:p w:rsidR="006B000B" w:rsidRPr="00253195" w:rsidRDefault="006B000B" w:rsidP="00F70498">
            <w:pPr>
              <w:pStyle w:val="BStablefigures"/>
              <w:framePr w:wrap="auto"/>
            </w:pPr>
            <w:r>
              <w:t>2,600</w:t>
            </w:r>
          </w:p>
        </w:tc>
        <w:tc>
          <w:tcPr>
            <w:tcW w:w="966" w:type="dxa"/>
            <w:noWrap/>
            <w:hideMark/>
          </w:tcPr>
          <w:p w:rsidR="006B000B" w:rsidRPr="00253195" w:rsidRDefault="006B000B" w:rsidP="00F70498">
            <w:pPr>
              <w:pStyle w:val="BStablefigures"/>
              <w:framePr w:wrap="auto"/>
            </w:pPr>
            <w:r>
              <w:t>2,600</w:t>
            </w:r>
          </w:p>
        </w:tc>
        <w:tc>
          <w:tcPr>
            <w:tcW w:w="966" w:type="dxa"/>
            <w:noWrap/>
            <w:hideMark/>
          </w:tcPr>
          <w:p w:rsidR="006B000B" w:rsidRPr="00253195" w:rsidRDefault="006B000B" w:rsidP="00F70498">
            <w:pPr>
              <w:pStyle w:val="BStablefigures"/>
              <w:framePr w:wrap="auto"/>
            </w:pPr>
            <w:r>
              <w:t xml:space="preserve">- </w:t>
            </w:r>
          </w:p>
        </w:tc>
        <w:tc>
          <w:tcPr>
            <w:tcW w:w="966" w:type="dxa"/>
            <w:noWrap/>
            <w:hideMark/>
          </w:tcPr>
          <w:p w:rsidR="006B000B" w:rsidRPr="00253195" w:rsidRDefault="006B000B" w:rsidP="00F70498">
            <w:pPr>
              <w:pStyle w:val="BStablefigures"/>
              <w:framePr w:wrap="auto"/>
            </w:pPr>
            <w:r>
              <w:t>2,600</w:t>
            </w:r>
          </w:p>
        </w:tc>
        <w:tc>
          <w:tcPr>
            <w:tcW w:w="966" w:type="dxa"/>
            <w:noWrap/>
            <w:hideMark/>
          </w:tcPr>
          <w:p w:rsidR="006B000B" w:rsidRPr="00253195" w:rsidRDefault="006B000B" w:rsidP="00F70498">
            <w:pPr>
              <w:pStyle w:val="BStablefigures"/>
              <w:framePr w:wrap="auto"/>
            </w:pPr>
            <w:r>
              <w:t>2,600</w:t>
            </w:r>
          </w:p>
        </w:tc>
        <w:tc>
          <w:tcPr>
            <w:tcW w:w="963" w:type="dxa"/>
            <w:noWrap/>
            <w:hideMark/>
          </w:tcPr>
          <w:p w:rsidR="006B000B" w:rsidRPr="00253195" w:rsidRDefault="006B000B" w:rsidP="00F70498">
            <w:pPr>
              <w:pStyle w:val="BStablefigures"/>
              <w:framePr w:wrap="auto"/>
            </w:pPr>
            <w:r>
              <w:t>2,600</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539</w:t>
            </w:r>
          </w:p>
        </w:tc>
        <w:tc>
          <w:tcPr>
            <w:tcW w:w="2361" w:type="dxa"/>
          </w:tcPr>
          <w:p w:rsidR="006B000B" w:rsidRPr="00253195" w:rsidRDefault="006B000B" w:rsidP="00F70498">
            <w:pPr>
              <w:pStyle w:val="BStabletext"/>
            </w:pPr>
            <w:r>
              <w:t>Capital Works in Progress</w:t>
            </w:r>
          </w:p>
        </w:tc>
        <w:tc>
          <w:tcPr>
            <w:tcW w:w="1016" w:type="dxa"/>
            <w:noWrap/>
            <w:hideMark/>
          </w:tcPr>
          <w:p w:rsidR="006B000B" w:rsidRPr="00253195" w:rsidRDefault="006B000B" w:rsidP="00F70498">
            <w:pPr>
              <w:pStyle w:val="BStablefigures"/>
              <w:framePr w:wrap="auto"/>
            </w:pPr>
            <w:r>
              <w:t>539</w:t>
            </w:r>
          </w:p>
        </w:tc>
        <w:tc>
          <w:tcPr>
            <w:tcW w:w="966" w:type="dxa"/>
            <w:noWrap/>
            <w:hideMark/>
          </w:tcPr>
          <w:p w:rsidR="006B000B" w:rsidRPr="00253195" w:rsidRDefault="006B000B" w:rsidP="00F70498">
            <w:pPr>
              <w:pStyle w:val="BStablefigures"/>
              <w:framePr w:wrap="auto"/>
            </w:pPr>
            <w:r>
              <w:t>539</w:t>
            </w:r>
          </w:p>
        </w:tc>
        <w:tc>
          <w:tcPr>
            <w:tcW w:w="966" w:type="dxa"/>
            <w:noWrap/>
            <w:hideMark/>
          </w:tcPr>
          <w:p w:rsidR="006B000B" w:rsidRPr="00253195" w:rsidRDefault="006B000B" w:rsidP="00F70498">
            <w:pPr>
              <w:pStyle w:val="BStablefigures"/>
              <w:framePr w:wrap="auto"/>
            </w:pPr>
            <w:r>
              <w:t xml:space="preserve">- </w:t>
            </w:r>
          </w:p>
        </w:tc>
        <w:tc>
          <w:tcPr>
            <w:tcW w:w="966" w:type="dxa"/>
            <w:noWrap/>
            <w:hideMark/>
          </w:tcPr>
          <w:p w:rsidR="006B000B" w:rsidRPr="00253195" w:rsidRDefault="006B000B" w:rsidP="00F70498">
            <w:pPr>
              <w:pStyle w:val="BStablefigures"/>
              <w:framePr w:wrap="auto"/>
            </w:pPr>
            <w:r>
              <w:t>539</w:t>
            </w:r>
          </w:p>
        </w:tc>
        <w:tc>
          <w:tcPr>
            <w:tcW w:w="966" w:type="dxa"/>
            <w:noWrap/>
            <w:hideMark/>
          </w:tcPr>
          <w:p w:rsidR="006B000B" w:rsidRPr="00253195" w:rsidRDefault="006B000B" w:rsidP="00F70498">
            <w:pPr>
              <w:pStyle w:val="BStablefigures"/>
              <w:framePr w:wrap="auto"/>
            </w:pPr>
            <w:r>
              <w:t>539</w:t>
            </w:r>
          </w:p>
        </w:tc>
        <w:tc>
          <w:tcPr>
            <w:tcW w:w="963" w:type="dxa"/>
            <w:noWrap/>
            <w:hideMark/>
          </w:tcPr>
          <w:p w:rsidR="006B000B" w:rsidRPr="00253195" w:rsidRDefault="006B000B" w:rsidP="00F70498">
            <w:pPr>
              <w:pStyle w:val="BStablefigures"/>
              <w:framePr w:wrap="auto"/>
            </w:pPr>
            <w:r>
              <w:t>554</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rPr>
                <w:b/>
              </w:rPr>
            </w:pPr>
            <w:r>
              <w:rPr>
                <w:b/>
              </w:rPr>
              <w:t>38,634</w:t>
            </w:r>
          </w:p>
        </w:tc>
        <w:tc>
          <w:tcPr>
            <w:tcW w:w="2361" w:type="dxa"/>
          </w:tcPr>
          <w:p w:rsidR="006B000B" w:rsidRPr="00253195" w:rsidRDefault="006B000B" w:rsidP="00F70498">
            <w:pPr>
              <w:pStyle w:val="BStablefigures"/>
              <w:framePr w:wrap="auto"/>
              <w:jc w:val="left"/>
              <w:rPr>
                <w:b/>
              </w:rPr>
            </w:pPr>
            <w:r>
              <w:rPr>
                <w:b/>
              </w:rPr>
              <w:t>Total Non Current Assets</w:t>
            </w:r>
          </w:p>
        </w:tc>
        <w:tc>
          <w:tcPr>
            <w:tcW w:w="1016" w:type="dxa"/>
            <w:noWrap/>
            <w:hideMark/>
          </w:tcPr>
          <w:p w:rsidR="006B000B" w:rsidRPr="00253195" w:rsidRDefault="006B000B" w:rsidP="00F70498">
            <w:pPr>
              <w:pStyle w:val="BStablefigures"/>
              <w:framePr w:wrap="auto"/>
              <w:rPr>
                <w:b/>
              </w:rPr>
            </w:pPr>
            <w:r>
              <w:rPr>
                <w:b/>
              </w:rPr>
              <w:t>40,755</w:t>
            </w:r>
          </w:p>
        </w:tc>
        <w:tc>
          <w:tcPr>
            <w:tcW w:w="966" w:type="dxa"/>
            <w:noWrap/>
            <w:hideMark/>
          </w:tcPr>
          <w:p w:rsidR="006B000B" w:rsidRPr="00253195" w:rsidRDefault="006B000B" w:rsidP="00F70498">
            <w:pPr>
              <w:pStyle w:val="BStablefigures"/>
              <w:framePr w:wrap="auto"/>
              <w:rPr>
                <w:b/>
              </w:rPr>
            </w:pPr>
            <w:r>
              <w:rPr>
                <w:b/>
              </w:rPr>
              <w:t>41,463</w:t>
            </w:r>
          </w:p>
        </w:tc>
        <w:tc>
          <w:tcPr>
            <w:tcW w:w="966" w:type="dxa"/>
            <w:noWrap/>
            <w:hideMark/>
          </w:tcPr>
          <w:p w:rsidR="006B000B" w:rsidRPr="00253195" w:rsidRDefault="006B000B" w:rsidP="00F70498">
            <w:pPr>
              <w:pStyle w:val="BStablefigures"/>
              <w:framePr w:wrap="auto"/>
              <w:rPr>
                <w:b/>
              </w:rPr>
            </w:pPr>
            <w:r>
              <w:rPr>
                <w:b/>
              </w:rPr>
              <w:t xml:space="preserve">2 </w:t>
            </w:r>
          </w:p>
        </w:tc>
        <w:tc>
          <w:tcPr>
            <w:tcW w:w="966" w:type="dxa"/>
            <w:noWrap/>
            <w:hideMark/>
          </w:tcPr>
          <w:p w:rsidR="006B000B" w:rsidRPr="00253195" w:rsidRDefault="006B000B" w:rsidP="00F70498">
            <w:pPr>
              <w:pStyle w:val="BStablefigures"/>
              <w:framePr w:wrap="auto"/>
              <w:rPr>
                <w:b/>
              </w:rPr>
            </w:pPr>
            <w:r>
              <w:rPr>
                <w:b/>
              </w:rPr>
              <w:t>41,255</w:t>
            </w:r>
          </w:p>
        </w:tc>
        <w:tc>
          <w:tcPr>
            <w:tcW w:w="966" w:type="dxa"/>
            <w:noWrap/>
            <w:hideMark/>
          </w:tcPr>
          <w:p w:rsidR="006B000B" w:rsidRPr="00253195" w:rsidRDefault="006B000B" w:rsidP="00F70498">
            <w:pPr>
              <w:pStyle w:val="BStablefigures"/>
              <w:framePr w:wrap="auto"/>
              <w:rPr>
                <w:b/>
              </w:rPr>
            </w:pPr>
            <w:r>
              <w:rPr>
                <w:b/>
              </w:rPr>
              <w:t>41,009</w:t>
            </w:r>
          </w:p>
        </w:tc>
        <w:tc>
          <w:tcPr>
            <w:tcW w:w="963" w:type="dxa"/>
            <w:noWrap/>
            <w:hideMark/>
          </w:tcPr>
          <w:p w:rsidR="006B000B" w:rsidRPr="00253195" w:rsidRDefault="006B000B" w:rsidP="00F70498">
            <w:pPr>
              <w:pStyle w:val="BStablefigures"/>
              <w:framePr w:wrap="auto"/>
              <w:rPr>
                <w:b/>
              </w:rPr>
            </w:pPr>
            <w:r>
              <w:rPr>
                <w:b/>
              </w:rPr>
              <w:t>40,790</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rPr>
                <w:b/>
              </w:rPr>
            </w:pPr>
            <w:r>
              <w:rPr>
                <w:b/>
              </w:rPr>
              <w:t>39,794</w:t>
            </w:r>
          </w:p>
        </w:tc>
        <w:tc>
          <w:tcPr>
            <w:tcW w:w="2361" w:type="dxa"/>
          </w:tcPr>
          <w:p w:rsidR="006B000B" w:rsidRPr="00253195" w:rsidRDefault="006B000B" w:rsidP="00F70498">
            <w:pPr>
              <w:pStyle w:val="BStabletext"/>
              <w:rPr>
                <w:b/>
              </w:rPr>
            </w:pPr>
            <w:r>
              <w:rPr>
                <w:b/>
              </w:rPr>
              <w:t>TOTAL ASSETS</w:t>
            </w:r>
          </w:p>
        </w:tc>
        <w:tc>
          <w:tcPr>
            <w:tcW w:w="1016" w:type="dxa"/>
            <w:noWrap/>
            <w:hideMark/>
          </w:tcPr>
          <w:p w:rsidR="006B000B" w:rsidRPr="00253195" w:rsidRDefault="006B000B" w:rsidP="00F70498">
            <w:pPr>
              <w:pStyle w:val="BStablefigures"/>
              <w:framePr w:wrap="auto"/>
              <w:rPr>
                <w:b/>
              </w:rPr>
            </w:pPr>
            <w:r>
              <w:rPr>
                <w:b/>
              </w:rPr>
              <w:t>41,675</w:t>
            </w:r>
          </w:p>
        </w:tc>
        <w:tc>
          <w:tcPr>
            <w:tcW w:w="966" w:type="dxa"/>
            <w:noWrap/>
            <w:hideMark/>
          </w:tcPr>
          <w:p w:rsidR="006B000B" w:rsidRPr="00253195" w:rsidRDefault="006B000B" w:rsidP="00F70498">
            <w:pPr>
              <w:pStyle w:val="BStablefigures"/>
              <w:framePr w:wrap="auto"/>
              <w:rPr>
                <w:b/>
              </w:rPr>
            </w:pPr>
            <w:r>
              <w:rPr>
                <w:b/>
              </w:rPr>
              <w:t>42,762</w:t>
            </w:r>
          </w:p>
        </w:tc>
        <w:tc>
          <w:tcPr>
            <w:tcW w:w="966" w:type="dxa"/>
            <w:noWrap/>
            <w:hideMark/>
          </w:tcPr>
          <w:p w:rsidR="006B000B" w:rsidRPr="00253195" w:rsidRDefault="006B000B" w:rsidP="00F70498">
            <w:pPr>
              <w:pStyle w:val="BStablefigures"/>
              <w:framePr w:wrap="auto"/>
              <w:rPr>
                <w:b/>
              </w:rPr>
            </w:pPr>
            <w:r>
              <w:rPr>
                <w:b/>
              </w:rPr>
              <w:t xml:space="preserve">3 </w:t>
            </w:r>
          </w:p>
        </w:tc>
        <w:tc>
          <w:tcPr>
            <w:tcW w:w="966" w:type="dxa"/>
            <w:noWrap/>
            <w:hideMark/>
          </w:tcPr>
          <w:p w:rsidR="006B000B" w:rsidRPr="00253195" w:rsidRDefault="006B000B" w:rsidP="00F70498">
            <w:pPr>
              <w:pStyle w:val="BStablefigures"/>
              <w:framePr w:wrap="auto"/>
              <w:rPr>
                <w:b/>
              </w:rPr>
            </w:pPr>
            <w:r>
              <w:rPr>
                <w:b/>
              </w:rPr>
              <w:t>42,960</w:t>
            </w:r>
          </w:p>
        </w:tc>
        <w:tc>
          <w:tcPr>
            <w:tcW w:w="966" w:type="dxa"/>
            <w:noWrap/>
            <w:hideMark/>
          </w:tcPr>
          <w:p w:rsidR="006B000B" w:rsidRPr="00253195" w:rsidRDefault="006B000B" w:rsidP="00F70498">
            <w:pPr>
              <w:pStyle w:val="BStablefigures"/>
              <w:framePr w:wrap="auto"/>
              <w:rPr>
                <w:b/>
              </w:rPr>
            </w:pPr>
            <w:r>
              <w:rPr>
                <w:b/>
              </w:rPr>
              <w:t>43,394</w:t>
            </w:r>
          </w:p>
        </w:tc>
        <w:tc>
          <w:tcPr>
            <w:tcW w:w="963" w:type="dxa"/>
            <w:noWrap/>
            <w:hideMark/>
          </w:tcPr>
          <w:p w:rsidR="006B000B" w:rsidRPr="00253195" w:rsidRDefault="006B000B" w:rsidP="00F70498">
            <w:pPr>
              <w:pStyle w:val="BStablefigures"/>
              <w:framePr w:wrap="auto"/>
              <w:rPr>
                <w:b/>
              </w:rPr>
            </w:pPr>
            <w:r>
              <w:rPr>
                <w:b/>
              </w:rPr>
              <w:t>44,318</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r>
              <w:rPr>
                <w:b/>
              </w:rPr>
              <w:t>Current Liabilities</w:t>
            </w: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452</w:t>
            </w:r>
          </w:p>
        </w:tc>
        <w:tc>
          <w:tcPr>
            <w:tcW w:w="2361" w:type="dxa"/>
          </w:tcPr>
          <w:p w:rsidR="006B000B" w:rsidRPr="00253195" w:rsidRDefault="006B000B" w:rsidP="00F70498">
            <w:pPr>
              <w:pStyle w:val="BStabletext"/>
            </w:pPr>
            <w:r>
              <w:t>Payables</w:t>
            </w:r>
          </w:p>
        </w:tc>
        <w:tc>
          <w:tcPr>
            <w:tcW w:w="1016" w:type="dxa"/>
            <w:noWrap/>
            <w:hideMark/>
          </w:tcPr>
          <w:p w:rsidR="006B000B" w:rsidRPr="00253195" w:rsidRDefault="006B000B" w:rsidP="00F70498">
            <w:pPr>
              <w:pStyle w:val="BStablefigures"/>
              <w:framePr w:wrap="auto"/>
            </w:pPr>
            <w:r>
              <w:t>343</w:t>
            </w:r>
          </w:p>
        </w:tc>
        <w:tc>
          <w:tcPr>
            <w:tcW w:w="966" w:type="dxa"/>
            <w:noWrap/>
            <w:hideMark/>
          </w:tcPr>
          <w:p w:rsidR="006B000B" w:rsidRPr="00253195" w:rsidRDefault="006B000B" w:rsidP="00F70498">
            <w:pPr>
              <w:pStyle w:val="BStablefigures"/>
              <w:framePr w:wrap="auto"/>
            </w:pPr>
            <w:r>
              <w:t>292</w:t>
            </w:r>
          </w:p>
        </w:tc>
        <w:tc>
          <w:tcPr>
            <w:tcW w:w="966" w:type="dxa"/>
            <w:noWrap/>
            <w:hideMark/>
          </w:tcPr>
          <w:p w:rsidR="006B000B" w:rsidRPr="00253195" w:rsidRDefault="006B000B" w:rsidP="00F70498">
            <w:pPr>
              <w:pStyle w:val="BStablefigures"/>
              <w:framePr w:wrap="auto"/>
            </w:pPr>
            <w:r>
              <w:t xml:space="preserve">-15 </w:t>
            </w:r>
          </w:p>
        </w:tc>
        <w:tc>
          <w:tcPr>
            <w:tcW w:w="966" w:type="dxa"/>
            <w:noWrap/>
            <w:hideMark/>
          </w:tcPr>
          <w:p w:rsidR="006B000B" w:rsidRPr="00253195" w:rsidRDefault="006B000B" w:rsidP="00F70498">
            <w:pPr>
              <w:pStyle w:val="BStablefigures"/>
              <w:framePr w:wrap="auto"/>
            </w:pPr>
            <w:r>
              <w:t>410</w:t>
            </w:r>
          </w:p>
        </w:tc>
        <w:tc>
          <w:tcPr>
            <w:tcW w:w="966" w:type="dxa"/>
            <w:noWrap/>
            <w:hideMark/>
          </w:tcPr>
          <w:p w:rsidR="006B000B" w:rsidRPr="00253195" w:rsidRDefault="006B000B" w:rsidP="00F70498">
            <w:pPr>
              <w:pStyle w:val="BStablefigures"/>
              <w:framePr w:wrap="auto"/>
            </w:pPr>
            <w:r>
              <w:t>306</w:t>
            </w:r>
          </w:p>
        </w:tc>
        <w:tc>
          <w:tcPr>
            <w:tcW w:w="963" w:type="dxa"/>
            <w:noWrap/>
            <w:hideMark/>
          </w:tcPr>
          <w:p w:rsidR="006B000B" w:rsidRPr="00253195" w:rsidRDefault="006B000B" w:rsidP="00F70498">
            <w:pPr>
              <w:pStyle w:val="BStablefigures"/>
              <w:framePr w:wrap="auto"/>
            </w:pPr>
            <w:r>
              <w:t>452</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0</w:t>
            </w:r>
          </w:p>
        </w:tc>
        <w:tc>
          <w:tcPr>
            <w:tcW w:w="2361" w:type="dxa"/>
          </w:tcPr>
          <w:p w:rsidR="006B000B" w:rsidRPr="00253195" w:rsidRDefault="006B000B" w:rsidP="00F70498">
            <w:pPr>
              <w:pStyle w:val="BStabletext"/>
            </w:pPr>
            <w:r>
              <w:t>Interest-Bearing Liabilities</w:t>
            </w:r>
          </w:p>
        </w:tc>
        <w:tc>
          <w:tcPr>
            <w:tcW w:w="1016" w:type="dxa"/>
            <w:noWrap/>
            <w:hideMark/>
          </w:tcPr>
          <w:p w:rsidR="006B000B" w:rsidRPr="00253195" w:rsidRDefault="006B000B" w:rsidP="00F70498">
            <w:pPr>
              <w:pStyle w:val="BStablefigures"/>
              <w:framePr w:wrap="auto"/>
            </w:pPr>
            <w:r>
              <w:t>70</w:t>
            </w:r>
          </w:p>
        </w:tc>
        <w:tc>
          <w:tcPr>
            <w:tcW w:w="966" w:type="dxa"/>
            <w:noWrap/>
            <w:hideMark/>
          </w:tcPr>
          <w:p w:rsidR="006B000B" w:rsidRPr="00253195" w:rsidRDefault="006B000B" w:rsidP="00F70498">
            <w:pPr>
              <w:pStyle w:val="BStablefigures"/>
              <w:framePr w:wrap="auto"/>
            </w:pPr>
            <w:r>
              <w:t>50</w:t>
            </w:r>
          </w:p>
        </w:tc>
        <w:tc>
          <w:tcPr>
            <w:tcW w:w="966" w:type="dxa"/>
            <w:noWrap/>
            <w:hideMark/>
          </w:tcPr>
          <w:p w:rsidR="006B000B" w:rsidRPr="00253195" w:rsidRDefault="006B000B" w:rsidP="00F70498">
            <w:pPr>
              <w:pStyle w:val="BStablefigures"/>
              <w:framePr w:wrap="auto"/>
            </w:pPr>
            <w:r>
              <w:t xml:space="preserve">-29 </w:t>
            </w:r>
          </w:p>
        </w:tc>
        <w:tc>
          <w:tcPr>
            <w:tcW w:w="966" w:type="dxa"/>
            <w:noWrap/>
            <w:hideMark/>
          </w:tcPr>
          <w:p w:rsidR="006B000B" w:rsidRPr="00253195" w:rsidRDefault="006B000B" w:rsidP="00F70498">
            <w:pPr>
              <w:pStyle w:val="BStablefigures"/>
              <w:framePr w:wrap="auto"/>
            </w:pPr>
            <w:r>
              <w:t>38</w:t>
            </w:r>
          </w:p>
        </w:tc>
        <w:tc>
          <w:tcPr>
            <w:tcW w:w="966" w:type="dxa"/>
            <w:noWrap/>
            <w:hideMark/>
          </w:tcPr>
          <w:p w:rsidR="006B000B" w:rsidRPr="00253195" w:rsidRDefault="006B000B" w:rsidP="00F70498">
            <w:pPr>
              <w:pStyle w:val="BStablefigures"/>
              <w:framePr w:wrap="auto"/>
            </w:pPr>
            <w:r>
              <w:t>80</w:t>
            </w:r>
          </w:p>
        </w:tc>
        <w:tc>
          <w:tcPr>
            <w:tcW w:w="963" w:type="dxa"/>
            <w:noWrap/>
            <w:hideMark/>
          </w:tcPr>
          <w:p w:rsidR="006B000B" w:rsidRPr="00253195" w:rsidRDefault="006B000B" w:rsidP="00F70498">
            <w:pPr>
              <w:pStyle w:val="BStablefigures"/>
              <w:framePr w:wrap="auto"/>
            </w:pPr>
            <w:r>
              <w:t>123</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21</w:t>
            </w:r>
          </w:p>
        </w:tc>
        <w:tc>
          <w:tcPr>
            <w:tcW w:w="2361" w:type="dxa"/>
          </w:tcPr>
          <w:p w:rsidR="006B000B" w:rsidRPr="00253195" w:rsidRDefault="006B000B" w:rsidP="00F70498">
            <w:pPr>
              <w:pStyle w:val="BStabletext"/>
            </w:pPr>
            <w:r>
              <w:t>Finance Leases</w:t>
            </w:r>
          </w:p>
        </w:tc>
        <w:tc>
          <w:tcPr>
            <w:tcW w:w="1016" w:type="dxa"/>
            <w:noWrap/>
            <w:hideMark/>
          </w:tcPr>
          <w:p w:rsidR="006B000B" w:rsidRPr="00253195" w:rsidRDefault="006B000B" w:rsidP="00F70498">
            <w:pPr>
              <w:pStyle w:val="BStablefigures"/>
              <w:framePr w:wrap="auto"/>
            </w:pPr>
            <w:r>
              <w:t>7</w:t>
            </w:r>
          </w:p>
        </w:tc>
        <w:tc>
          <w:tcPr>
            <w:tcW w:w="966" w:type="dxa"/>
            <w:noWrap/>
            <w:hideMark/>
          </w:tcPr>
          <w:p w:rsidR="006B000B" w:rsidRPr="00253195" w:rsidRDefault="006B000B" w:rsidP="00F70498">
            <w:pPr>
              <w:pStyle w:val="BStablefigures"/>
              <w:framePr w:wrap="auto"/>
            </w:pPr>
            <w:r>
              <w:t>7</w:t>
            </w:r>
          </w:p>
        </w:tc>
        <w:tc>
          <w:tcPr>
            <w:tcW w:w="966" w:type="dxa"/>
            <w:noWrap/>
            <w:hideMark/>
          </w:tcPr>
          <w:p w:rsidR="006B000B" w:rsidRPr="00253195" w:rsidRDefault="006B000B" w:rsidP="00F70498">
            <w:pPr>
              <w:pStyle w:val="BStablefigures"/>
              <w:framePr w:wrap="auto"/>
            </w:pPr>
            <w:r>
              <w:t xml:space="preserve">- </w:t>
            </w:r>
          </w:p>
        </w:tc>
        <w:tc>
          <w:tcPr>
            <w:tcW w:w="966" w:type="dxa"/>
            <w:noWrap/>
            <w:hideMark/>
          </w:tcPr>
          <w:p w:rsidR="006B000B" w:rsidRPr="00253195" w:rsidRDefault="006B000B" w:rsidP="00F70498">
            <w:pPr>
              <w:pStyle w:val="BStablefigures"/>
              <w:framePr w:wrap="auto"/>
            </w:pPr>
            <w:r>
              <w:t>7</w:t>
            </w:r>
          </w:p>
        </w:tc>
        <w:tc>
          <w:tcPr>
            <w:tcW w:w="966" w:type="dxa"/>
            <w:noWrap/>
            <w:hideMark/>
          </w:tcPr>
          <w:p w:rsidR="006B000B" w:rsidRPr="00253195" w:rsidRDefault="006B000B" w:rsidP="00F70498">
            <w:pPr>
              <w:pStyle w:val="BStablefigures"/>
              <w:framePr w:wrap="auto"/>
            </w:pPr>
            <w:r>
              <w:t>4</w:t>
            </w:r>
          </w:p>
        </w:tc>
        <w:tc>
          <w:tcPr>
            <w:tcW w:w="963" w:type="dxa"/>
            <w:noWrap/>
            <w:hideMark/>
          </w:tcPr>
          <w:p w:rsidR="006B000B" w:rsidRPr="00253195" w:rsidRDefault="006B000B" w:rsidP="00F70498">
            <w:pPr>
              <w:pStyle w:val="BStablefigures"/>
              <w:framePr w:wrap="auto"/>
            </w:pPr>
            <w:r>
              <w:t>1</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362</w:t>
            </w:r>
          </w:p>
        </w:tc>
        <w:tc>
          <w:tcPr>
            <w:tcW w:w="2361" w:type="dxa"/>
          </w:tcPr>
          <w:p w:rsidR="006B000B" w:rsidRPr="00253195" w:rsidRDefault="006B000B" w:rsidP="00F70498">
            <w:pPr>
              <w:pStyle w:val="BStabletext"/>
            </w:pPr>
            <w:r>
              <w:t>Employee Benefits</w:t>
            </w:r>
          </w:p>
        </w:tc>
        <w:tc>
          <w:tcPr>
            <w:tcW w:w="1016" w:type="dxa"/>
            <w:noWrap/>
            <w:hideMark/>
          </w:tcPr>
          <w:p w:rsidR="006B000B" w:rsidRPr="00253195" w:rsidRDefault="006B000B" w:rsidP="00F70498">
            <w:pPr>
              <w:pStyle w:val="BStablefigures"/>
              <w:framePr w:wrap="auto"/>
            </w:pPr>
            <w:r>
              <w:t>373</w:t>
            </w:r>
          </w:p>
        </w:tc>
        <w:tc>
          <w:tcPr>
            <w:tcW w:w="966" w:type="dxa"/>
            <w:noWrap/>
            <w:hideMark/>
          </w:tcPr>
          <w:p w:rsidR="006B000B" w:rsidRPr="00253195" w:rsidRDefault="006B000B" w:rsidP="00F70498">
            <w:pPr>
              <w:pStyle w:val="BStablefigures"/>
              <w:framePr w:wrap="auto"/>
            </w:pPr>
            <w:r>
              <w:t>387</w:t>
            </w:r>
          </w:p>
        </w:tc>
        <w:tc>
          <w:tcPr>
            <w:tcW w:w="966" w:type="dxa"/>
            <w:noWrap/>
            <w:hideMark/>
          </w:tcPr>
          <w:p w:rsidR="006B000B" w:rsidRPr="00253195" w:rsidRDefault="006B000B" w:rsidP="00F70498">
            <w:pPr>
              <w:pStyle w:val="BStablefigures"/>
              <w:framePr w:wrap="auto"/>
            </w:pPr>
            <w:r>
              <w:t xml:space="preserve">4 </w:t>
            </w:r>
          </w:p>
        </w:tc>
        <w:tc>
          <w:tcPr>
            <w:tcW w:w="966" w:type="dxa"/>
            <w:noWrap/>
            <w:hideMark/>
          </w:tcPr>
          <w:p w:rsidR="006B000B" w:rsidRPr="00253195" w:rsidRDefault="006B000B" w:rsidP="00F70498">
            <w:pPr>
              <w:pStyle w:val="BStablefigures"/>
              <w:framePr w:wrap="auto"/>
            </w:pPr>
            <w:r>
              <w:t>405</w:t>
            </w:r>
          </w:p>
        </w:tc>
        <w:tc>
          <w:tcPr>
            <w:tcW w:w="966" w:type="dxa"/>
            <w:noWrap/>
            <w:hideMark/>
          </w:tcPr>
          <w:p w:rsidR="006B000B" w:rsidRPr="00253195" w:rsidRDefault="006B000B" w:rsidP="00F70498">
            <w:pPr>
              <w:pStyle w:val="BStablefigures"/>
              <w:framePr w:wrap="auto"/>
            </w:pPr>
            <w:r>
              <w:t>426</w:t>
            </w:r>
          </w:p>
        </w:tc>
        <w:tc>
          <w:tcPr>
            <w:tcW w:w="963" w:type="dxa"/>
            <w:noWrap/>
            <w:hideMark/>
          </w:tcPr>
          <w:p w:rsidR="006B000B" w:rsidRPr="00253195" w:rsidRDefault="006B000B" w:rsidP="00F70498">
            <w:pPr>
              <w:pStyle w:val="BStablefigures"/>
              <w:framePr w:wrap="auto"/>
            </w:pPr>
            <w:r>
              <w:t>448</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150</w:t>
            </w:r>
          </w:p>
        </w:tc>
        <w:tc>
          <w:tcPr>
            <w:tcW w:w="2361" w:type="dxa"/>
          </w:tcPr>
          <w:p w:rsidR="006B000B" w:rsidRPr="00253195" w:rsidRDefault="006B000B" w:rsidP="00F70498">
            <w:pPr>
              <w:pStyle w:val="BStabletext"/>
            </w:pPr>
            <w:r>
              <w:t>Other Liabilities</w:t>
            </w:r>
          </w:p>
        </w:tc>
        <w:tc>
          <w:tcPr>
            <w:tcW w:w="1016" w:type="dxa"/>
            <w:noWrap/>
            <w:hideMark/>
          </w:tcPr>
          <w:p w:rsidR="006B000B" w:rsidRPr="00253195" w:rsidRDefault="006B000B" w:rsidP="00F70498">
            <w:pPr>
              <w:pStyle w:val="BStablefigures"/>
              <w:framePr w:wrap="auto"/>
            </w:pPr>
            <w:r>
              <w:t>95</w:t>
            </w:r>
          </w:p>
        </w:tc>
        <w:tc>
          <w:tcPr>
            <w:tcW w:w="966" w:type="dxa"/>
            <w:noWrap/>
            <w:hideMark/>
          </w:tcPr>
          <w:p w:rsidR="006B000B" w:rsidRPr="00253195" w:rsidRDefault="006B000B" w:rsidP="00F70498">
            <w:pPr>
              <w:pStyle w:val="BStablefigures"/>
              <w:framePr w:wrap="auto"/>
            </w:pPr>
            <w:r>
              <w:t>65</w:t>
            </w:r>
          </w:p>
        </w:tc>
        <w:tc>
          <w:tcPr>
            <w:tcW w:w="966" w:type="dxa"/>
            <w:noWrap/>
            <w:hideMark/>
          </w:tcPr>
          <w:p w:rsidR="006B000B" w:rsidRPr="00253195" w:rsidRDefault="006B000B" w:rsidP="00F70498">
            <w:pPr>
              <w:pStyle w:val="BStablefigures"/>
              <w:framePr w:wrap="auto"/>
            </w:pPr>
            <w:r>
              <w:t xml:space="preserve">-32 </w:t>
            </w:r>
          </w:p>
        </w:tc>
        <w:tc>
          <w:tcPr>
            <w:tcW w:w="966" w:type="dxa"/>
            <w:noWrap/>
            <w:hideMark/>
          </w:tcPr>
          <w:p w:rsidR="006B000B" w:rsidRPr="00253195" w:rsidRDefault="006B000B" w:rsidP="00F70498">
            <w:pPr>
              <w:pStyle w:val="BStablefigures"/>
              <w:framePr w:wrap="auto"/>
            </w:pPr>
            <w:r>
              <w:t>65</w:t>
            </w:r>
          </w:p>
        </w:tc>
        <w:tc>
          <w:tcPr>
            <w:tcW w:w="966" w:type="dxa"/>
            <w:noWrap/>
            <w:hideMark/>
          </w:tcPr>
          <w:p w:rsidR="006B000B" w:rsidRPr="00253195" w:rsidRDefault="006B000B" w:rsidP="00F70498">
            <w:pPr>
              <w:pStyle w:val="BStablefigures"/>
              <w:framePr w:wrap="auto"/>
            </w:pPr>
            <w:r>
              <w:t>154</w:t>
            </w:r>
          </w:p>
        </w:tc>
        <w:tc>
          <w:tcPr>
            <w:tcW w:w="963" w:type="dxa"/>
            <w:noWrap/>
            <w:hideMark/>
          </w:tcPr>
          <w:p w:rsidR="006B000B" w:rsidRPr="00253195" w:rsidRDefault="006B000B" w:rsidP="00F70498">
            <w:pPr>
              <w:pStyle w:val="BStablefigures"/>
              <w:framePr w:wrap="auto"/>
            </w:pPr>
            <w:r>
              <w:t>65</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rPr>
                <w:b/>
              </w:rPr>
            </w:pPr>
            <w:r>
              <w:rPr>
                <w:b/>
              </w:rPr>
              <w:t>985</w:t>
            </w:r>
          </w:p>
        </w:tc>
        <w:tc>
          <w:tcPr>
            <w:tcW w:w="2361" w:type="dxa"/>
          </w:tcPr>
          <w:p w:rsidR="006B000B" w:rsidRPr="00253195" w:rsidRDefault="006B000B" w:rsidP="00F70498">
            <w:pPr>
              <w:pStyle w:val="BStabletext"/>
              <w:rPr>
                <w:b/>
              </w:rPr>
            </w:pPr>
            <w:r>
              <w:rPr>
                <w:b/>
              </w:rPr>
              <w:t>Total Current Liabilities</w:t>
            </w:r>
          </w:p>
        </w:tc>
        <w:tc>
          <w:tcPr>
            <w:tcW w:w="1016" w:type="dxa"/>
            <w:noWrap/>
            <w:hideMark/>
          </w:tcPr>
          <w:p w:rsidR="006B000B" w:rsidRPr="00253195" w:rsidRDefault="006B000B" w:rsidP="00F70498">
            <w:pPr>
              <w:pStyle w:val="BStablefigures"/>
              <w:framePr w:wrap="auto"/>
              <w:rPr>
                <w:b/>
              </w:rPr>
            </w:pPr>
            <w:r>
              <w:rPr>
                <w:b/>
              </w:rPr>
              <w:t>888</w:t>
            </w:r>
          </w:p>
        </w:tc>
        <w:tc>
          <w:tcPr>
            <w:tcW w:w="966" w:type="dxa"/>
            <w:noWrap/>
            <w:hideMark/>
          </w:tcPr>
          <w:p w:rsidR="006B000B" w:rsidRPr="00253195" w:rsidRDefault="006B000B" w:rsidP="00F70498">
            <w:pPr>
              <w:pStyle w:val="BStablefigures"/>
              <w:framePr w:wrap="auto"/>
              <w:rPr>
                <w:b/>
              </w:rPr>
            </w:pPr>
            <w:r>
              <w:rPr>
                <w:b/>
              </w:rPr>
              <w:t>801</w:t>
            </w:r>
          </w:p>
        </w:tc>
        <w:tc>
          <w:tcPr>
            <w:tcW w:w="966" w:type="dxa"/>
            <w:noWrap/>
            <w:hideMark/>
          </w:tcPr>
          <w:p w:rsidR="006B000B" w:rsidRPr="00253195" w:rsidRDefault="006B000B" w:rsidP="00F70498">
            <w:pPr>
              <w:pStyle w:val="BStablefigures"/>
              <w:framePr w:wrap="auto"/>
              <w:rPr>
                <w:b/>
              </w:rPr>
            </w:pPr>
            <w:r>
              <w:rPr>
                <w:b/>
              </w:rPr>
              <w:t xml:space="preserve">-10 </w:t>
            </w:r>
          </w:p>
        </w:tc>
        <w:tc>
          <w:tcPr>
            <w:tcW w:w="966" w:type="dxa"/>
            <w:noWrap/>
            <w:hideMark/>
          </w:tcPr>
          <w:p w:rsidR="006B000B" w:rsidRPr="00253195" w:rsidRDefault="006B000B" w:rsidP="00F70498">
            <w:pPr>
              <w:pStyle w:val="BStablefigures"/>
              <w:framePr w:wrap="auto"/>
              <w:rPr>
                <w:b/>
              </w:rPr>
            </w:pPr>
            <w:r>
              <w:rPr>
                <w:b/>
              </w:rPr>
              <w:t>925</w:t>
            </w:r>
          </w:p>
        </w:tc>
        <w:tc>
          <w:tcPr>
            <w:tcW w:w="966" w:type="dxa"/>
            <w:noWrap/>
            <w:hideMark/>
          </w:tcPr>
          <w:p w:rsidR="006B000B" w:rsidRPr="00253195" w:rsidRDefault="006B000B" w:rsidP="00F70498">
            <w:pPr>
              <w:pStyle w:val="BStablefigures"/>
              <w:framePr w:wrap="auto"/>
              <w:rPr>
                <w:b/>
              </w:rPr>
            </w:pPr>
            <w:r>
              <w:rPr>
                <w:b/>
              </w:rPr>
              <w:t>970</w:t>
            </w:r>
          </w:p>
        </w:tc>
        <w:tc>
          <w:tcPr>
            <w:tcW w:w="963" w:type="dxa"/>
            <w:noWrap/>
            <w:hideMark/>
          </w:tcPr>
          <w:p w:rsidR="006B000B" w:rsidRPr="00253195" w:rsidRDefault="006B000B" w:rsidP="00F70498">
            <w:pPr>
              <w:pStyle w:val="BStablefigures"/>
              <w:framePr w:wrap="auto"/>
              <w:rPr>
                <w:b/>
              </w:rPr>
            </w:pPr>
            <w:r>
              <w:rPr>
                <w:b/>
              </w:rPr>
              <w:t>1,089</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r>
              <w:rPr>
                <w:b/>
              </w:rPr>
              <w:t>Non Current Liabilities</w:t>
            </w: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1,076</w:t>
            </w:r>
          </w:p>
        </w:tc>
        <w:tc>
          <w:tcPr>
            <w:tcW w:w="2361" w:type="dxa"/>
          </w:tcPr>
          <w:p w:rsidR="006B000B" w:rsidRPr="00253195" w:rsidRDefault="006B000B" w:rsidP="00F70498">
            <w:pPr>
              <w:pStyle w:val="BStabletext"/>
            </w:pPr>
            <w:r>
              <w:t>Interest-Bearing Liabilities</w:t>
            </w:r>
          </w:p>
        </w:tc>
        <w:tc>
          <w:tcPr>
            <w:tcW w:w="1016" w:type="dxa"/>
            <w:noWrap/>
            <w:hideMark/>
          </w:tcPr>
          <w:p w:rsidR="006B000B" w:rsidRPr="00253195" w:rsidRDefault="006B000B" w:rsidP="00F70498">
            <w:pPr>
              <w:pStyle w:val="BStablefigures"/>
              <w:framePr w:wrap="auto"/>
            </w:pPr>
            <w:r>
              <w:t>300</w:t>
            </w:r>
          </w:p>
        </w:tc>
        <w:tc>
          <w:tcPr>
            <w:tcW w:w="966" w:type="dxa"/>
            <w:noWrap/>
            <w:hideMark/>
          </w:tcPr>
          <w:p w:rsidR="006B000B" w:rsidRPr="00253195" w:rsidRDefault="006B000B" w:rsidP="00F70498">
            <w:pPr>
              <w:pStyle w:val="BStablefigures"/>
              <w:framePr w:wrap="auto"/>
            </w:pPr>
            <w:r>
              <w:t>1,500</w:t>
            </w:r>
          </w:p>
        </w:tc>
        <w:tc>
          <w:tcPr>
            <w:tcW w:w="966" w:type="dxa"/>
            <w:noWrap/>
            <w:hideMark/>
          </w:tcPr>
          <w:p w:rsidR="006B000B" w:rsidRPr="00253195" w:rsidRDefault="006B000B" w:rsidP="00F70498">
            <w:pPr>
              <w:pStyle w:val="BStablefigures"/>
              <w:framePr w:wrap="auto"/>
            </w:pPr>
            <w:r>
              <w:t xml:space="preserve">400 </w:t>
            </w:r>
          </w:p>
        </w:tc>
        <w:tc>
          <w:tcPr>
            <w:tcW w:w="966" w:type="dxa"/>
            <w:noWrap/>
            <w:hideMark/>
          </w:tcPr>
          <w:p w:rsidR="006B000B" w:rsidRPr="00253195" w:rsidRDefault="006B000B" w:rsidP="00F70498">
            <w:pPr>
              <w:pStyle w:val="BStablefigures"/>
              <w:framePr w:wrap="auto"/>
            </w:pPr>
            <w:r>
              <w:t>1,449</w:t>
            </w:r>
          </w:p>
        </w:tc>
        <w:tc>
          <w:tcPr>
            <w:tcW w:w="966" w:type="dxa"/>
            <w:noWrap/>
            <w:hideMark/>
          </w:tcPr>
          <w:p w:rsidR="006B000B" w:rsidRPr="00253195" w:rsidRDefault="006B000B" w:rsidP="00F70498">
            <w:pPr>
              <w:pStyle w:val="BStablefigures"/>
              <w:framePr w:wrap="auto"/>
            </w:pPr>
            <w:r>
              <w:t>1,377</w:t>
            </w:r>
          </w:p>
        </w:tc>
        <w:tc>
          <w:tcPr>
            <w:tcW w:w="963" w:type="dxa"/>
            <w:noWrap/>
            <w:hideMark/>
          </w:tcPr>
          <w:p w:rsidR="006B000B" w:rsidRPr="00253195" w:rsidRDefault="006B000B" w:rsidP="00F70498">
            <w:pPr>
              <w:pStyle w:val="BStablefigures"/>
              <w:framePr w:wrap="auto"/>
            </w:pPr>
            <w:r>
              <w:t>1,302</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10</w:t>
            </w:r>
          </w:p>
        </w:tc>
        <w:tc>
          <w:tcPr>
            <w:tcW w:w="2361" w:type="dxa"/>
          </w:tcPr>
          <w:p w:rsidR="006B000B" w:rsidRPr="00253195" w:rsidRDefault="006B000B" w:rsidP="00F70498">
            <w:pPr>
              <w:pStyle w:val="BStabletext"/>
            </w:pPr>
            <w:r>
              <w:t>Finance Leases</w:t>
            </w:r>
          </w:p>
        </w:tc>
        <w:tc>
          <w:tcPr>
            <w:tcW w:w="1016" w:type="dxa"/>
            <w:noWrap/>
            <w:hideMark/>
          </w:tcPr>
          <w:p w:rsidR="006B000B" w:rsidRPr="00253195" w:rsidRDefault="006B000B" w:rsidP="00F70498">
            <w:pPr>
              <w:pStyle w:val="BStablefigures"/>
              <w:framePr w:wrap="auto"/>
            </w:pPr>
            <w:r>
              <w:t>7</w:t>
            </w:r>
          </w:p>
        </w:tc>
        <w:tc>
          <w:tcPr>
            <w:tcW w:w="966" w:type="dxa"/>
            <w:noWrap/>
            <w:hideMark/>
          </w:tcPr>
          <w:p w:rsidR="006B000B" w:rsidRPr="00253195" w:rsidRDefault="006B000B" w:rsidP="00F70498">
            <w:pPr>
              <w:pStyle w:val="BStablefigures"/>
              <w:framePr w:wrap="auto"/>
            </w:pPr>
            <w:r>
              <w:t>7</w:t>
            </w:r>
          </w:p>
        </w:tc>
        <w:tc>
          <w:tcPr>
            <w:tcW w:w="966" w:type="dxa"/>
            <w:noWrap/>
            <w:hideMark/>
          </w:tcPr>
          <w:p w:rsidR="006B000B" w:rsidRPr="00253195" w:rsidRDefault="006B000B" w:rsidP="00F70498">
            <w:pPr>
              <w:pStyle w:val="BStablefigures"/>
              <w:framePr w:wrap="auto"/>
            </w:pPr>
            <w:r>
              <w:t xml:space="preserve">- </w:t>
            </w:r>
          </w:p>
        </w:tc>
        <w:tc>
          <w:tcPr>
            <w:tcW w:w="966" w:type="dxa"/>
            <w:noWrap/>
            <w:hideMark/>
          </w:tcPr>
          <w:p w:rsidR="006B000B" w:rsidRPr="00253195" w:rsidRDefault="006B000B" w:rsidP="00F70498">
            <w:pPr>
              <w:pStyle w:val="BStablefigures"/>
              <w:framePr w:wrap="auto"/>
            </w:pPr>
            <w:r>
              <w:t>7</w:t>
            </w:r>
          </w:p>
        </w:tc>
        <w:tc>
          <w:tcPr>
            <w:tcW w:w="966" w:type="dxa"/>
            <w:noWrap/>
            <w:hideMark/>
          </w:tcPr>
          <w:p w:rsidR="006B000B" w:rsidRPr="00253195" w:rsidRDefault="006B000B" w:rsidP="00F70498">
            <w:pPr>
              <w:pStyle w:val="BStablefigures"/>
              <w:framePr w:wrap="auto"/>
            </w:pPr>
            <w:r>
              <w:t>7</w:t>
            </w:r>
          </w:p>
        </w:tc>
        <w:tc>
          <w:tcPr>
            <w:tcW w:w="963" w:type="dxa"/>
            <w:noWrap/>
            <w:hideMark/>
          </w:tcPr>
          <w:p w:rsidR="006B000B" w:rsidRPr="00253195" w:rsidRDefault="006B000B" w:rsidP="00F70498">
            <w:pPr>
              <w:pStyle w:val="BStablefigures"/>
              <w:framePr w:wrap="auto"/>
            </w:pPr>
            <w:r>
              <w:t>7</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32</w:t>
            </w:r>
          </w:p>
        </w:tc>
        <w:tc>
          <w:tcPr>
            <w:tcW w:w="2361" w:type="dxa"/>
          </w:tcPr>
          <w:p w:rsidR="006B000B" w:rsidRPr="00253195" w:rsidRDefault="006B000B" w:rsidP="00F70498">
            <w:pPr>
              <w:pStyle w:val="BStabletext"/>
            </w:pPr>
            <w:r>
              <w:t>Employee Benefits</w:t>
            </w:r>
          </w:p>
        </w:tc>
        <w:tc>
          <w:tcPr>
            <w:tcW w:w="1016" w:type="dxa"/>
            <w:noWrap/>
            <w:hideMark/>
          </w:tcPr>
          <w:p w:rsidR="006B000B" w:rsidRPr="00253195" w:rsidRDefault="006B000B" w:rsidP="00F70498">
            <w:pPr>
              <w:pStyle w:val="BStablefigures"/>
              <w:framePr w:wrap="auto"/>
            </w:pPr>
            <w:r>
              <w:t>40</w:t>
            </w:r>
          </w:p>
        </w:tc>
        <w:tc>
          <w:tcPr>
            <w:tcW w:w="966" w:type="dxa"/>
            <w:noWrap/>
            <w:hideMark/>
          </w:tcPr>
          <w:p w:rsidR="006B000B" w:rsidRPr="00253195" w:rsidRDefault="006B000B" w:rsidP="00F70498">
            <w:pPr>
              <w:pStyle w:val="BStablefigures"/>
              <w:framePr w:wrap="auto"/>
            </w:pPr>
            <w:r>
              <w:t>49</w:t>
            </w:r>
          </w:p>
        </w:tc>
        <w:tc>
          <w:tcPr>
            <w:tcW w:w="966" w:type="dxa"/>
            <w:noWrap/>
            <w:hideMark/>
          </w:tcPr>
          <w:p w:rsidR="006B000B" w:rsidRPr="00253195" w:rsidRDefault="006B000B" w:rsidP="00F70498">
            <w:pPr>
              <w:pStyle w:val="BStablefigures"/>
              <w:framePr w:wrap="auto"/>
            </w:pPr>
            <w:r>
              <w:t xml:space="preserve">23 </w:t>
            </w:r>
          </w:p>
        </w:tc>
        <w:tc>
          <w:tcPr>
            <w:tcW w:w="966" w:type="dxa"/>
            <w:noWrap/>
            <w:hideMark/>
          </w:tcPr>
          <w:p w:rsidR="006B000B" w:rsidRPr="00253195" w:rsidRDefault="006B000B" w:rsidP="00F70498">
            <w:pPr>
              <w:pStyle w:val="BStablefigures"/>
              <w:framePr w:wrap="auto"/>
            </w:pPr>
            <w:r>
              <w:t>31</w:t>
            </w:r>
          </w:p>
        </w:tc>
        <w:tc>
          <w:tcPr>
            <w:tcW w:w="966" w:type="dxa"/>
            <w:noWrap/>
            <w:hideMark/>
          </w:tcPr>
          <w:p w:rsidR="006B000B" w:rsidRPr="00253195" w:rsidRDefault="006B000B" w:rsidP="00F70498">
            <w:pPr>
              <w:pStyle w:val="BStablefigures"/>
              <w:framePr w:wrap="auto"/>
            </w:pPr>
            <w:r>
              <w:t>42</w:t>
            </w:r>
          </w:p>
        </w:tc>
        <w:tc>
          <w:tcPr>
            <w:tcW w:w="963" w:type="dxa"/>
            <w:noWrap/>
            <w:hideMark/>
          </w:tcPr>
          <w:p w:rsidR="006B000B" w:rsidRPr="00253195" w:rsidRDefault="006B000B" w:rsidP="00F70498">
            <w:pPr>
              <w:pStyle w:val="BStablefigures"/>
              <w:framePr w:wrap="auto"/>
            </w:pPr>
            <w:r>
              <w:t>51</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70</w:t>
            </w:r>
          </w:p>
        </w:tc>
        <w:tc>
          <w:tcPr>
            <w:tcW w:w="2361" w:type="dxa"/>
          </w:tcPr>
          <w:p w:rsidR="006B000B" w:rsidRPr="00253195" w:rsidRDefault="006B000B" w:rsidP="00F70498">
            <w:pPr>
              <w:pStyle w:val="BStabletext"/>
            </w:pPr>
            <w:r>
              <w:t>Other</w:t>
            </w:r>
          </w:p>
        </w:tc>
        <w:tc>
          <w:tcPr>
            <w:tcW w:w="1016" w:type="dxa"/>
            <w:noWrap/>
            <w:hideMark/>
          </w:tcPr>
          <w:p w:rsidR="006B000B" w:rsidRPr="00253195" w:rsidRDefault="006B000B" w:rsidP="00F70498">
            <w:pPr>
              <w:pStyle w:val="BStablefigures"/>
              <w:framePr w:wrap="auto"/>
            </w:pPr>
            <w:r>
              <w:t>244</w:t>
            </w:r>
          </w:p>
        </w:tc>
        <w:tc>
          <w:tcPr>
            <w:tcW w:w="966" w:type="dxa"/>
            <w:noWrap/>
            <w:hideMark/>
          </w:tcPr>
          <w:p w:rsidR="006B000B" w:rsidRPr="00253195" w:rsidRDefault="006B000B" w:rsidP="00F70498">
            <w:pPr>
              <w:pStyle w:val="BStablefigures"/>
              <w:framePr w:wrap="auto"/>
            </w:pPr>
            <w:r>
              <w:t>174</w:t>
            </w:r>
          </w:p>
        </w:tc>
        <w:tc>
          <w:tcPr>
            <w:tcW w:w="966" w:type="dxa"/>
            <w:noWrap/>
            <w:hideMark/>
          </w:tcPr>
          <w:p w:rsidR="006B000B" w:rsidRPr="00253195" w:rsidRDefault="006B000B" w:rsidP="00F70498">
            <w:pPr>
              <w:pStyle w:val="BStablefigures"/>
              <w:framePr w:wrap="auto"/>
            </w:pPr>
            <w:r>
              <w:t xml:space="preserve">-29 </w:t>
            </w:r>
          </w:p>
        </w:tc>
        <w:tc>
          <w:tcPr>
            <w:tcW w:w="966" w:type="dxa"/>
            <w:noWrap/>
            <w:hideMark/>
          </w:tcPr>
          <w:p w:rsidR="006B000B" w:rsidRPr="00253195" w:rsidRDefault="006B000B" w:rsidP="00F70498">
            <w:pPr>
              <w:pStyle w:val="BStablefigures"/>
              <w:framePr w:wrap="auto"/>
            </w:pPr>
            <w:r>
              <w:t>104</w:t>
            </w:r>
          </w:p>
        </w:tc>
        <w:tc>
          <w:tcPr>
            <w:tcW w:w="966" w:type="dxa"/>
            <w:noWrap/>
            <w:hideMark/>
          </w:tcPr>
          <w:p w:rsidR="006B000B" w:rsidRPr="00253195" w:rsidRDefault="006B000B" w:rsidP="00F70498">
            <w:pPr>
              <w:pStyle w:val="BStablefigures"/>
              <w:framePr w:wrap="auto"/>
            </w:pPr>
            <w:r>
              <w:t>54</w:t>
            </w:r>
          </w:p>
        </w:tc>
        <w:tc>
          <w:tcPr>
            <w:tcW w:w="963" w:type="dxa"/>
            <w:noWrap/>
            <w:hideMark/>
          </w:tcPr>
          <w:p w:rsidR="006B000B" w:rsidRPr="00253195" w:rsidRDefault="006B000B" w:rsidP="00F70498">
            <w:pPr>
              <w:pStyle w:val="BStablefigures"/>
              <w:framePr w:wrap="auto"/>
            </w:pPr>
            <w:r>
              <w:t>4</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rPr>
                <w:b/>
              </w:rPr>
            </w:pPr>
            <w:r>
              <w:rPr>
                <w:b/>
              </w:rPr>
              <w:t>1,188</w:t>
            </w:r>
          </w:p>
        </w:tc>
        <w:tc>
          <w:tcPr>
            <w:tcW w:w="2361" w:type="dxa"/>
          </w:tcPr>
          <w:p w:rsidR="006B000B" w:rsidRPr="00253195" w:rsidRDefault="006B000B" w:rsidP="00F70498">
            <w:pPr>
              <w:pStyle w:val="BStabletext"/>
              <w:rPr>
                <w:b/>
              </w:rPr>
            </w:pPr>
            <w:r>
              <w:rPr>
                <w:b/>
              </w:rPr>
              <w:t>Total Non Current Liabilities</w:t>
            </w:r>
          </w:p>
        </w:tc>
        <w:tc>
          <w:tcPr>
            <w:tcW w:w="1016" w:type="dxa"/>
            <w:noWrap/>
            <w:hideMark/>
          </w:tcPr>
          <w:p w:rsidR="006B000B" w:rsidRPr="00253195" w:rsidRDefault="006B000B" w:rsidP="00F70498">
            <w:pPr>
              <w:pStyle w:val="BStablefigures"/>
              <w:framePr w:wrap="auto"/>
              <w:rPr>
                <w:b/>
              </w:rPr>
            </w:pPr>
            <w:r>
              <w:rPr>
                <w:b/>
              </w:rPr>
              <w:t>591</w:t>
            </w:r>
          </w:p>
        </w:tc>
        <w:tc>
          <w:tcPr>
            <w:tcW w:w="966" w:type="dxa"/>
            <w:noWrap/>
            <w:hideMark/>
          </w:tcPr>
          <w:p w:rsidR="006B000B" w:rsidRPr="00253195" w:rsidRDefault="006B000B" w:rsidP="00F70498">
            <w:pPr>
              <w:pStyle w:val="BStablefigures"/>
              <w:framePr w:wrap="auto"/>
              <w:rPr>
                <w:b/>
              </w:rPr>
            </w:pPr>
            <w:r>
              <w:rPr>
                <w:b/>
              </w:rPr>
              <w:t>1,730</w:t>
            </w:r>
          </w:p>
        </w:tc>
        <w:tc>
          <w:tcPr>
            <w:tcW w:w="966" w:type="dxa"/>
            <w:noWrap/>
            <w:hideMark/>
          </w:tcPr>
          <w:p w:rsidR="006B000B" w:rsidRPr="00253195" w:rsidRDefault="006B000B" w:rsidP="00F70498">
            <w:pPr>
              <w:pStyle w:val="BStablefigures"/>
              <w:framePr w:wrap="auto"/>
              <w:rPr>
                <w:b/>
              </w:rPr>
            </w:pPr>
            <w:r>
              <w:rPr>
                <w:b/>
              </w:rPr>
              <w:t xml:space="preserve">193 </w:t>
            </w:r>
          </w:p>
        </w:tc>
        <w:tc>
          <w:tcPr>
            <w:tcW w:w="966" w:type="dxa"/>
            <w:noWrap/>
            <w:hideMark/>
          </w:tcPr>
          <w:p w:rsidR="006B000B" w:rsidRPr="00253195" w:rsidRDefault="006B000B" w:rsidP="00F70498">
            <w:pPr>
              <w:pStyle w:val="BStablefigures"/>
              <w:framePr w:wrap="auto"/>
              <w:rPr>
                <w:b/>
              </w:rPr>
            </w:pPr>
            <w:r>
              <w:rPr>
                <w:b/>
              </w:rPr>
              <w:t>1,591</w:t>
            </w:r>
          </w:p>
        </w:tc>
        <w:tc>
          <w:tcPr>
            <w:tcW w:w="966" w:type="dxa"/>
            <w:noWrap/>
            <w:hideMark/>
          </w:tcPr>
          <w:p w:rsidR="006B000B" w:rsidRPr="00253195" w:rsidRDefault="006B000B" w:rsidP="00F70498">
            <w:pPr>
              <w:pStyle w:val="BStablefigures"/>
              <w:framePr w:wrap="auto"/>
              <w:rPr>
                <w:b/>
              </w:rPr>
            </w:pPr>
            <w:r>
              <w:rPr>
                <w:b/>
              </w:rPr>
              <w:t>1,480</w:t>
            </w:r>
          </w:p>
        </w:tc>
        <w:tc>
          <w:tcPr>
            <w:tcW w:w="963" w:type="dxa"/>
            <w:noWrap/>
            <w:hideMark/>
          </w:tcPr>
          <w:p w:rsidR="006B000B" w:rsidRPr="00253195" w:rsidRDefault="006B000B" w:rsidP="00F70498">
            <w:pPr>
              <w:pStyle w:val="BStablefigures"/>
              <w:framePr w:wrap="auto"/>
              <w:rPr>
                <w:b/>
              </w:rPr>
            </w:pPr>
            <w:r>
              <w:rPr>
                <w:b/>
              </w:rPr>
              <w:t>1,364</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rPr>
                <w:b/>
              </w:rPr>
            </w:pPr>
            <w:r>
              <w:rPr>
                <w:b/>
              </w:rPr>
              <w:t>2,173</w:t>
            </w:r>
          </w:p>
        </w:tc>
        <w:tc>
          <w:tcPr>
            <w:tcW w:w="2361" w:type="dxa"/>
          </w:tcPr>
          <w:p w:rsidR="006B000B" w:rsidRPr="00253195" w:rsidRDefault="006B000B" w:rsidP="00F70498">
            <w:pPr>
              <w:pStyle w:val="BStabletext"/>
              <w:rPr>
                <w:b/>
              </w:rPr>
            </w:pPr>
            <w:r>
              <w:rPr>
                <w:b/>
              </w:rPr>
              <w:t>TOTAL LIABILITIES</w:t>
            </w:r>
          </w:p>
        </w:tc>
        <w:tc>
          <w:tcPr>
            <w:tcW w:w="1016" w:type="dxa"/>
            <w:noWrap/>
            <w:hideMark/>
          </w:tcPr>
          <w:p w:rsidR="006B000B" w:rsidRPr="00253195" w:rsidRDefault="006B000B" w:rsidP="00F70498">
            <w:pPr>
              <w:pStyle w:val="BStablefigures"/>
              <w:framePr w:wrap="auto"/>
              <w:rPr>
                <w:b/>
              </w:rPr>
            </w:pPr>
            <w:r>
              <w:rPr>
                <w:b/>
              </w:rPr>
              <w:t>1,479</w:t>
            </w:r>
          </w:p>
        </w:tc>
        <w:tc>
          <w:tcPr>
            <w:tcW w:w="966" w:type="dxa"/>
            <w:noWrap/>
            <w:hideMark/>
          </w:tcPr>
          <w:p w:rsidR="006B000B" w:rsidRPr="00253195" w:rsidRDefault="006B000B" w:rsidP="00F70498">
            <w:pPr>
              <w:pStyle w:val="BStablefigures"/>
              <w:framePr w:wrap="auto"/>
              <w:rPr>
                <w:b/>
              </w:rPr>
            </w:pPr>
            <w:r>
              <w:rPr>
                <w:b/>
              </w:rPr>
              <w:t>2,531</w:t>
            </w:r>
          </w:p>
        </w:tc>
        <w:tc>
          <w:tcPr>
            <w:tcW w:w="966" w:type="dxa"/>
            <w:noWrap/>
            <w:hideMark/>
          </w:tcPr>
          <w:p w:rsidR="006B000B" w:rsidRPr="00253195" w:rsidRDefault="006B000B" w:rsidP="00F70498">
            <w:pPr>
              <w:pStyle w:val="BStablefigures"/>
              <w:framePr w:wrap="auto"/>
              <w:rPr>
                <w:b/>
              </w:rPr>
            </w:pPr>
            <w:r>
              <w:rPr>
                <w:b/>
              </w:rPr>
              <w:t xml:space="preserve">71 </w:t>
            </w:r>
          </w:p>
        </w:tc>
        <w:tc>
          <w:tcPr>
            <w:tcW w:w="966" w:type="dxa"/>
            <w:noWrap/>
            <w:hideMark/>
          </w:tcPr>
          <w:p w:rsidR="006B000B" w:rsidRPr="00253195" w:rsidRDefault="006B000B" w:rsidP="00F70498">
            <w:pPr>
              <w:pStyle w:val="BStablefigures"/>
              <w:framePr w:wrap="auto"/>
              <w:rPr>
                <w:b/>
              </w:rPr>
            </w:pPr>
            <w:r>
              <w:rPr>
                <w:b/>
              </w:rPr>
              <w:t>2,516</w:t>
            </w:r>
          </w:p>
        </w:tc>
        <w:tc>
          <w:tcPr>
            <w:tcW w:w="966" w:type="dxa"/>
            <w:noWrap/>
            <w:hideMark/>
          </w:tcPr>
          <w:p w:rsidR="006B000B" w:rsidRPr="00253195" w:rsidRDefault="006B000B" w:rsidP="00F70498">
            <w:pPr>
              <w:pStyle w:val="BStablefigures"/>
              <w:framePr w:wrap="auto"/>
              <w:rPr>
                <w:b/>
              </w:rPr>
            </w:pPr>
            <w:r>
              <w:rPr>
                <w:b/>
              </w:rPr>
              <w:t>2,450</w:t>
            </w:r>
          </w:p>
        </w:tc>
        <w:tc>
          <w:tcPr>
            <w:tcW w:w="963" w:type="dxa"/>
            <w:noWrap/>
            <w:hideMark/>
          </w:tcPr>
          <w:p w:rsidR="006B000B" w:rsidRPr="00253195" w:rsidRDefault="006B000B" w:rsidP="00F70498">
            <w:pPr>
              <w:pStyle w:val="BStablefigures"/>
              <w:framePr w:wrap="auto"/>
              <w:rPr>
                <w:b/>
              </w:rPr>
            </w:pPr>
            <w:r>
              <w:rPr>
                <w:b/>
              </w:rPr>
              <w:t>2,453</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rPr>
                <w:b/>
              </w:rPr>
            </w:pPr>
            <w:r>
              <w:rPr>
                <w:b/>
              </w:rPr>
              <w:t>37,621</w:t>
            </w:r>
          </w:p>
        </w:tc>
        <w:tc>
          <w:tcPr>
            <w:tcW w:w="2361" w:type="dxa"/>
          </w:tcPr>
          <w:p w:rsidR="006B000B" w:rsidRPr="00253195" w:rsidRDefault="006B000B" w:rsidP="00F70498">
            <w:pPr>
              <w:pStyle w:val="BStabletext"/>
              <w:rPr>
                <w:b/>
              </w:rPr>
            </w:pPr>
            <w:r>
              <w:rPr>
                <w:b/>
              </w:rPr>
              <w:t>NET ASSETS</w:t>
            </w:r>
          </w:p>
        </w:tc>
        <w:tc>
          <w:tcPr>
            <w:tcW w:w="1016" w:type="dxa"/>
            <w:noWrap/>
            <w:hideMark/>
          </w:tcPr>
          <w:p w:rsidR="006B000B" w:rsidRPr="00253195" w:rsidRDefault="006B000B" w:rsidP="00F70498">
            <w:pPr>
              <w:pStyle w:val="BStablefigures"/>
              <w:framePr w:wrap="auto"/>
              <w:rPr>
                <w:b/>
              </w:rPr>
            </w:pPr>
            <w:r>
              <w:rPr>
                <w:b/>
              </w:rPr>
              <w:t>40,196</w:t>
            </w:r>
          </w:p>
        </w:tc>
        <w:tc>
          <w:tcPr>
            <w:tcW w:w="966" w:type="dxa"/>
            <w:noWrap/>
            <w:hideMark/>
          </w:tcPr>
          <w:p w:rsidR="006B000B" w:rsidRPr="00253195" w:rsidRDefault="006B000B" w:rsidP="00F70498">
            <w:pPr>
              <w:pStyle w:val="BStablefigures"/>
              <w:framePr w:wrap="auto"/>
              <w:rPr>
                <w:b/>
              </w:rPr>
            </w:pPr>
            <w:r>
              <w:rPr>
                <w:b/>
              </w:rPr>
              <w:t>40,231</w:t>
            </w:r>
          </w:p>
        </w:tc>
        <w:tc>
          <w:tcPr>
            <w:tcW w:w="966" w:type="dxa"/>
            <w:noWrap/>
            <w:hideMark/>
          </w:tcPr>
          <w:p w:rsidR="006B000B" w:rsidRPr="00253195" w:rsidRDefault="006B000B" w:rsidP="00F70498">
            <w:pPr>
              <w:pStyle w:val="BStablefigures"/>
              <w:framePr w:wrap="auto"/>
              <w:rPr>
                <w:b/>
              </w:rPr>
            </w:pPr>
            <w:r>
              <w:rPr>
                <w:b/>
              </w:rPr>
              <w:t xml:space="preserve">.. </w:t>
            </w:r>
          </w:p>
        </w:tc>
        <w:tc>
          <w:tcPr>
            <w:tcW w:w="966" w:type="dxa"/>
            <w:noWrap/>
            <w:hideMark/>
          </w:tcPr>
          <w:p w:rsidR="006B000B" w:rsidRPr="00253195" w:rsidRDefault="006B000B" w:rsidP="00F70498">
            <w:pPr>
              <w:pStyle w:val="BStablefigures"/>
              <w:framePr w:wrap="auto"/>
              <w:rPr>
                <w:b/>
              </w:rPr>
            </w:pPr>
            <w:r>
              <w:rPr>
                <w:b/>
              </w:rPr>
              <w:t>40,444</w:t>
            </w:r>
          </w:p>
        </w:tc>
        <w:tc>
          <w:tcPr>
            <w:tcW w:w="966" w:type="dxa"/>
            <w:noWrap/>
            <w:hideMark/>
          </w:tcPr>
          <w:p w:rsidR="006B000B" w:rsidRPr="00253195" w:rsidRDefault="006B000B" w:rsidP="00F70498">
            <w:pPr>
              <w:pStyle w:val="BStablefigures"/>
              <w:framePr w:wrap="auto"/>
              <w:rPr>
                <w:b/>
              </w:rPr>
            </w:pPr>
            <w:r>
              <w:rPr>
                <w:b/>
              </w:rPr>
              <w:t>40,944</w:t>
            </w:r>
          </w:p>
        </w:tc>
        <w:tc>
          <w:tcPr>
            <w:tcW w:w="963" w:type="dxa"/>
            <w:noWrap/>
            <w:hideMark/>
          </w:tcPr>
          <w:p w:rsidR="006B000B" w:rsidRPr="00253195" w:rsidRDefault="006B000B" w:rsidP="00F70498">
            <w:pPr>
              <w:pStyle w:val="BStablefigures"/>
              <w:framePr w:wrap="auto"/>
              <w:rPr>
                <w:b/>
              </w:rPr>
            </w:pPr>
            <w:r>
              <w:rPr>
                <w:b/>
              </w:rPr>
              <w:t>41,865</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rPr>
                <w:b/>
              </w:rPr>
            </w:pPr>
          </w:p>
        </w:tc>
        <w:tc>
          <w:tcPr>
            <w:tcW w:w="2361" w:type="dxa"/>
          </w:tcPr>
          <w:p w:rsidR="006B000B" w:rsidRPr="00253195" w:rsidRDefault="006B000B" w:rsidP="00F70498">
            <w:pPr>
              <w:pStyle w:val="BStabletext"/>
              <w:rPr>
                <w:b/>
              </w:rPr>
            </w:pPr>
            <w:r>
              <w:rPr>
                <w:b/>
              </w:rPr>
              <w:t>REPRESENTED BY FUNDS EMPLOYED</w:t>
            </w:r>
          </w:p>
        </w:tc>
        <w:tc>
          <w:tcPr>
            <w:tcW w:w="1016" w:type="dxa"/>
            <w:noWrap/>
            <w:hideMark/>
          </w:tcPr>
          <w:p w:rsidR="006B000B" w:rsidRPr="00253195" w:rsidRDefault="006B000B" w:rsidP="00F70498">
            <w:pPr>
              <w:pStyle w:val="BStablefigures"/>
              <w:framePr w:wrap="auto"/>
              <w:rPr>
                <w:b/>
              </w:rPr>
            </w:pPr>
          </w:p>
        </w:tc>
        <w:tc>
          <w:tcPr>
            <w:tcW w:w="966" w:type="dxa"/>
            <w:noWrap/>
            <w:hideMark/>
          </w:tcPr>
          <w:p w:rsidR="006B000B" w:rsidRPr="00253195" w:rsidRDefault="006B000B" w:rsidP="00F70498">
            <w:pPr>
              <w:pStyle w:val="BStablefigures"/>
              <w:framePr w:wrap="auto"/>
              <w:rPr>
                <w:b/>
              </w:rPr>
            </w:pPr>
          </w:p>
        </w:tc>
        <w:tc>
          <w:tcPr>
            <w:tcW w:w="966" w:type="dxa"/>
            <w:noWrap/>
            <w:hideMark/>
          </w:tcPr>
          <w:p w:rsidR="006B000B" w:rsidRPr="00253195" w:rsidRDefault="006B000B" w:rsidP="00F70498">
            <w:pPr>
              <w:pStyle w:val="BStablefigures"/>
              <w:framePr w:wrap="auto"/>
              <w:rPr>
                <w:b/>
              </w:rPr>
            </w:pPr>
          </w:p>
        </w:tc>
        <w:tc>
          <w:tcPr>
            <w:tcW w:w="966" w:type="dxa"/>
            <w:noWrap/>
            <w:hideMark/>
          </w:tcPr>
          <w:p w:rsidR="006B000B" w:rsidRPr="00253195" w:rsidRDefault="006B000B" w:rsidP="00F70498">
            <w:pPr>
              <w:pStyle w:val="BStablefigures"/>
              <w:framePr w:wrap="auto"/>
              <w:rPr>
                <w:b/>
              </w:rPr>
            </w:pPr>
          </w:p>
        </w:tc>
        <w:tc>
          <w:tcPr>
            <w:tcW w:w="966" w:type="dxa"/>
            <w:noWrap/>
            <w:hideMark/>
          </w:tcPr>
          <w:p w:rsidR="006B000B" w:rsidRPr="00253195" w:rsidRDefault="006B000B" w:rsidP="00F70498">
            <w:pPr>
              <w:pStyle w:val="BStablefigures"/>
              <w:framePr w:wrap="auto"/>
              <w:rPr>
                <w:b/>
              </w:rPr>
            </w:pPr>
          </w:p>
        </w:tc>
        <w:tc>
          <w:tcPr>
            <w:tcW w:w="963" w:type="dxa"/>
            <w:noWrap/>
            <w:hideMark/>
          </w:tcPr>
          <w:p w:rsidR="006B000B" w:rsidRPr="00253195" w:rsidRDefault="006B000B" w:rsidP="00F70498">
            <w:pPr>
              <w:pStyle w:val="BStablefigures"/>
              <w:framePr w:wrap="auto"/>
              <w:rPr>
                <w:b/>
              </w:rPr>
            </w:pP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22,719</w:t>
            </w:r>
          </w:p>
        </w:tc>
        <w:tc>
          <w:tcPr>
            <w:tcW w:w="2361" w:type="dxa"/>
          </w:tcPr>
          <w:p w:rsidR="006B000B" w:rsidRPr="00253195" w:rsidRDefault="006B000B" w:rsidP="00F70498">
            <w:pPr>
              <w:pStyle w:val="BStabletext"/>
            </w:pPr>
            <w:r>
              <w:t>Accumulated Funds</w:t>
            </w:r>
          </w:p>
        </w:tc>
        <w:tc>
          <w:tcPr>
            <w:tcW w:w="1016" w:type="dxa"/>
            <w:noWrap/>
            <w:hideMark/>
          </w:tcPr>
          <w:p w:rsidR="006B000B" w:rsidRPr="00253195" w:rsidRDefault="006B000B" w:rsidP="00F70498">
            <w:pPr>
              <w:pStyle w:val="BStablefigures"/>
              <w:framePr w:wrap="auto"/>
            </w:pPr>
            <w:r>
              <w:t>22,416</w:t>
            </w:r>
          </w:p>
        </w:tc>
        <w:tc>
          <w:tcPr>
            <w:tcW w:w="966" w:type="dxa"/>
            <w:noWrap/>
            <w:hideMark/>
          </w:tcPr>
          <w:p w:rsidR="006B000B" w:rsidRPr="00253195" w:rsidRDefault="006B000B" w:rsidP="00F70498">
            <w:pPr>
              <w:pStyle w:val="BStablefigures"/>
              <w:framePr w:wrap="auto"/>
            </w:pPr>
            <w:r>
              <w:t>22,451</w:t>
            </w:r>
          </w:p>
        </w:tc>
        <w:tc>
          <w:tcPr>
            <w:tcW w:w="966" w:type="dxa"/>
            <w:noWrap/>
            <w:hideMark/>
          </w:tcPr>
          <w:p w:rsidR="006B000B" w:rsidRPr="00253195" w:rsidRDefault="006B000B" w:rsidP="00F70498">
            <w:pPr>
              <w:pStyle w:val="BStablefigures"/>
              <w:framePr w:wrap="auto"/>
            </w:pPr>
            <w:r>
              <w:t xml:space="preserve">.. </w:t>
            </w:r>
          </w:p>
        </w:tc>
        <w:tc>
          <w:tcPr>
            <w:tcW w:w="966" w:type="dxa"/>
            <w:noWrap/>
            <w:hideMark/>
          </w:tcPr>
          <w:p w:rsidR="006B000B" w:rsidRPr="00253195" w:rsidRDefault="006B000B" w:rsidP="00F70498">
            <w:pPr>
              <w:pStyle w:val="BStablefigures"/>
              <w:framePr w:wrap="auto"/>
            </w:pPr>
            <w:r>
              <w:t>22,664</w:t>
            </w:r>
          </w:p>
        </w:tc>
        <w:tc>
          <w:tcPr>
            <w:tcW w:w="966" w:type="dxa"/>
            <w:noWrap/>
            <w:hideMark/>
          </w:tcPr>
          <w:p w:rsidR="006B000B" w:rsidRPr="00253195" w:rsidRDefault="006B000B" w:rsidP="00F70498">
            <w:pPr>
              <w:pStyle w:val="BStablefigures"/>
              <w:framePr w:wrap="auto"/>
            </w:pPr>
            <w:r>
              <w:t>23,164</w:t>
            </w:r>
          </w:p>
        </w:tc>
        <w:tc>
          <w:tcPr>
            <w:tcW w:w="963" w:type="dxa"/>
            <w:noWrap/>
            <w:hideMark/>
          </w:tcPr>
          <w:p w:rsidR="006B000B" w:rsidRPr="00253195" w:rsidRDefault="006B000B" w:rsidP="00F70498">
            <w:pPr>
              <w:pStyle w:val="BStablefigures"/>
              <w:framePr w:wrap="auto"/>
            </w:pPr>
            <w:r>
              <w:t>24,085</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r>
              <w:t>14,902</w:t>
            </w:r>
          </w:p>
        </w:tc>
        <w:tc>
          <w:tcPr>
            <w:tcW w:w="2361" w:type="dxa"/>
          </w:tcPr>
          <w:p w:rsidR="006B000B" w:rsidRPr="00253195" w:rsidRDefault="006B000B" w:rsidP="00F70498">
            <w:pPr>
              <w:pStyle w:val="BStabletext"/>
            </w:pPr>
            <w:r>
              <w:t>Reserves</w:t>
            </w:r>
          </w:p>
        </w:tc>
        <w:tc>
          <w:tcPr>
            <w:tcW w:w="1016" w:type="dxa"/>
            <w:noWrap/>
            <w:hideMark/>
          </w:tcPr>
          <w:p w:rsidR="006B000B" w:rsidRPr="00253195" w:rsidRDefault="006B000B" w:rsidP="00F70498">
            <w:pPr>
              <w:pStyle w:val="BStablefigures"/>
              <w:framePr w:wrap="auto"/>
            </w:pPr>
            <w:r>
              <w:t>17,780</w:t>
            </w:r>
          </w:p>
        </w:tc>
        <w:tc>
          <w:tcPr>
            <w:tcW w:w="966" w:type="dxa"/>
            <w:noWrap/>
            <w:hideMark/>
          </w:tcPr>
          <w:p w:rsidR="006B000B" w:rsidRPr="00253195" w:rsidRDefault="006B000B" w:rsidP="00F70498">
            <w:pPr>
              <w:pStyle w:val="BStablefigures"/>
              <w:framePr w:wrap="auto"/>
            </w:pPr>
            <w:r>
              <w:t>17,780</w:t>
            </w:r>
          </w:p>
        </w:tc>
        <w:tc>
          <w:tcPr>
            <w:tcW w:w="966" w:type="dxa"/>
            <w:noWrap/>
            <w:hideMark/>
          </w:tcPr>
          <w:p w:rsidR="006B000B" w:rsidRPr="00253195" w:rsidRDefault="006B000B" w:rsidP="00F70498">
            <w:pPr>
              <w:pStyle w:val="BStablefigures"/>
              <w:framePr w:wrap="auto"/>
            </w:pPr>
            <w:r>
              <w:t xml:space="preserve">- </w:t>
            </w:r>
          </w:p>
        </w:tc>
        <w:tc>
          <w:tcPr>
            <w:tcW w:w="966" w:type="dxa"/>
            <w:noWrap/>
            <w:hideMark/>
          </w:tcPr>
          <w:p w:rsidR="006B000B" w:rsidRPr="00253195" w:rsidRDefault="006B000B" w:rsidP="00F70498">
            <w:pPr>
              <w:pStyle w:val="BStablefigures"/>
              <w:framePr w:wrap="auto"/>
            </w:pPr>
            <w:r>
              <w:t>17,780</w:t>
            </w:r>
          </w:p>
        </w:tc>
        <w:tc>
          <w:tcPr>
            <w:tcW w:w="966" w:type="dxa"/>
            <w:noWrap/>
            <w:hideMark/>
          </w:tcPr>
          <w:p w:rsidR="006B000B" w:rsidRPr="00253195" w:rsidRDefault="006B000B" w:rsidP="00F70498">
            <w:pPr>
              <w:pStyle w:val="BStablefigures"/>
              <w:framePr w:wrap="auto"/>
            </w:pPr>
            <w:r>
              <w:t>17,780</w:t>
            </w:r>
          </w:p>
        </w:tc>
        <w:tc>
          <w:tcPr>
            <w:tcW w:w="963" w:type="dxa"/>
            <w:noWrap/>
            <w:hideMark/>
          </w:tcPr>
          <w:p w:rsidR="006B000B" w:rsidRPr="00253195" w:rsidRDefault="006B000B" w:rsidP="00F70498">
            <w:pPr>
              <w:pStyle w:val="BStablefigures"/>
              <w:framePr w:wrap="auto"/>
            </w:pPr>
            <w:r>
              <w:t>17,780</w:t>
            </w:r>
          </w:p>
        </w:tc>
      </w:tr>
      <w:tr w:rsidR="006B000B" w:rsidRPr="00253195" w:rsidTr="00F70498">
        <w:trPr>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rPr>
          <w:trHeight w:val="238"/>
        </w:trPr>
        <w:tc>
          <w:tcPr>
            <w:tcW w:w="976" w:type="dxa"/>
            <w:tcBorders>
              <w:bottom w:val="nil"/>
            </w:tcBorders>
            <w:noWrap/>
            <w:hideMark/>
          </w:tcPr>
          <w:p w:rsidR="006B000B" w:rsidRPr="00253195" w:rsidRDefault="006B000B" w:rsidP="00F70498">
            <w:pPr>
              <w:pStyle w:val="BStablefigures"/>
              <w:framePr w:wrap="auto"/>
              <w:rPr>
                <w:b/>
              </w:rPr>
            </w:pPr>
            <w:r>
              <w:rPr>
                <w:b/>
              </w:rPr>
              <w:t>37,621</w:t>
            </w:r>
          </w:p>
        </w:tc>
        <w:tc>
          <w:tcPr>
            <w:tcW w:w="2361" w:type="dxa"/>
            <w:tcBorders>
              <w:bottom w:val="nil"/>
            </w:tcBorders>
          </w:tcPr>
          <w:p w:rsidR="006B000B" w:rsidRPr="00253195" w:rsidRDefault="006B000B" w:rsidP="00F70498">
            <w:pPr>
              <w:pStyle w:val="BStabletext"/>
              <w:rPr>
                <w:b/>
              </w:rPr>
            </w:pPr>
            <w:r>
              <w:rPr>
                <w:b/>
              </w:rPr>
              <w:t>TOTAL FUNDS EMPLOYED</w:t>
            </w:r>
          </w:p>
        </w:tc>
        <w:tc>
          <w:tcPr>
            <w:tcW w:w="1016" w:type="dxa"/>
            <w:tcBorders>
              <w:bottom w:val="nil"/>
            </w:tcBorders>
            <w:noWrap/>
            <w:hideMark/>
          </w:tcPr>
          <w:p w:rsidR="006B000B" w:rsidRPr="00253195" w:rsidRDefault="006B000B" w:rsidP="00F70498">
            <w:pPr>
              <w:pStyle w:val="BStablefigures"/>
              <w:framePr w:wrap="auto"/>
              <w:rPr>
                <w:b/>
                <w:bCs/>
              </w:rPr>
            </w:pPr>
            <w:r>
              <w:rPr>
                <w:b/>
              </w:rPr>
              <w:t>40,196</w:t>
            </w:r>
          </w:p>
        </w:tc>
        <w:tc>
          <w:tcPr>
            <w:tcW w:w="966" w:type="dxa"/>
            <w:tcBorders>
              <w:bottom w:val="nil"/>
            </w:tcBorders>
            <w:noWrap/>
            <w:hideMark/>
          </w:tcPr>
          <w:p w:rsidR="006B000B" w:rsidRPr="00253195" w:rsidRDefault="006B000B" w:rsidP="00F70498">
            <w:pPr>
              <w:pStyle w:val="BStablefigures"/>
              <w:framePr w:wrap="auto"/>
              <w:rPr>
                <w:b/>
              </w:rPr>
            </w:pPr>
            <w:r>
              <w:rPr>
                <w:b/>
              </w:rPr>
              <w:t>40,231</w:t>
            </w:r>
          </w:p>
        </w:tc>
        <w:tc>
          <w:tcPr>
            <w:tcW w:w="966" w:type="dxa"/>
            <w:tcBorders>
              <w:bottom w:val="nil"/>
            </w:tcBorders>
            <w:noWrap/>
            <w:hideMark/>
          </w:tcPr>
          <w:p w:rsidR="006B000B" w:rsidRPr="00253195" w:rsidRDefault="006B000B" w:rsidP="00F70498">
            <w:pPr>
              <w:pStyle w:val="BStablefigures"/>
              <w:framePr w:wrap="auto"/>
              <w:rPr>
                <w:b/>
              </w:rPr>
            </w:pPr>
            <w:r>
              <w:rPr>
                <w:b/>
              </w:rPr>
              <w:t xml:space="preserve">.. </w:t>
            </w:r>
          </w:p>
        </w:tc>
        <w:tc>
          <w:tcPr>
            <w:tcW w:w="966" w:type="dxa"/>
            <w:tcBorders>
              <w:bottom w:val="nil"/>
            </w:tcBorders>
            <w:noWrap/>
            <w:hideMark/>
          </w:tcPr>
          <w:p w:rsidR="006B000B" w:rsidRPr="00253195" w:rsidRDefault="006B000B" w:rsidP="00F70498">
            <w:pPr>
              <w:pStyle w:val="BStablefigures"/>
              <w:framePr w:wrap="auto"/>
              <w:rPr>
                <w:b/>
              </w:rPr>
            </w:pPr>
            <w:r>
              <w:rPr>
                <w:b/>
              </w:rPr>
              <w:t>40,444</w:t>
            </w:r>
          </w:p>
        </w:tc>
        <w:tc>
          <w:tcPr>
            <w:tcW w:w="966" w:type="dxa"/>
            <w:tcBorders>
              <w:bottom w:val="nil"/>
            </w:tcBorders>
            <w:noWrap/>
            <w:hideMark/>
          </w:tcPr>
          <w:p w:rsidR="006B000B" w:rsidRPr="00253195" w:rsidRDefault="006B000B" w:rsidP="00F70498">
            <w:pPr>
              <w:pStyle w:val="BStablefigures"/>
              <w:framePr w:wrap="auto"/>
              <w:rPr>
                <w:b/>
              </w:rPr>
            </w:pPr>
            <w:r>
              <w:rPr>
                <w:b/>
              </w:rPr>
              <w:t>40,944</w:t>
            </w:r>
          </w:p>
        </w:tc>
        <w:tc>
          <w:tcPr>
            <w:tcW w:w="963" w:type="dxa"/>
            <w:tcBorders>
              <w:bottom w:val="nil"/>
            </w:tcBorders>
            <w:noWrap/>
            <w:hideMark/>
          </w:tcPr>
          <w:p w:rsidR="006B000B" w:rsidRPr="00253195" w:rsidRDefault="006B000B" w:rsidP="00F70498">
            <w:pPr>
              <w:pStyle w:val="BStablefigures"/>
              <w:framePr w:wrap="auto"/>
              <w:rPr>
                <w:b/>
              </w:rPr>
            </w:pPr>
            <w:r>
              <w:rPr>
                <w:b/>
              </w:rPr>
              <w:t>41,865</w:t>
            </w:r>
          </w:p>
        </w:tc>
      </w:tr>
      <w:tr w:rsidR="006B000B" w:rsidRPr="00253195" w:rsidTr="00F70498">
        <w:trPr>
          <w:trHeight w:val="238"/>
        </w:trPr>
        <w:tc>
          <w:tcPr>
            <w:tcW w:w="976" w:type="dxa"/>
            <w:tcBorders>
              <w:top w:val="nil"/>
              <w:bottom w:val="single" w:sz="4" w:space="0" w:color="auto"/>
            </w:tcBorders>
            <w:noWrap/>
            <w:hideMark/>
          </w:tcPr>
          <w:p w:rsidR="006B000B" w:rsidRPr="00253195" w:rsidRDefault="006B000B" w:rsidP="00F70498">
            <w:pPr>
              <w:pStyle w:val="BStablefigures"/>
              <w:framePr w:wrap="auto"/>
            </w:pPr>
          </w:p>
        </w:tc>
        <w:tc>
          <w:tcPr>
            <w:tcW w:w="2361" w:type="dxa"/>
            <w:tcBorders>
              <w:top w:val="nil"/>
              <w:bottom w:val="single" w:sz="4" w:space="0" w:color="auto"/>
            </w:tcBorders>
          </w:tcPr>
          <w:p w:rsidR="006B000B" w:rsidRPr="00253195" w:rsidRDefault="006B000B" w:rsidP="00F70498">
            <w:pPr>
              <w:pStyle w:val="BStabletext"/>
            </w:pPr>
          </w:p>
        </w:tc>
        <w:tc>
          <w:tcPr>
            <w:tcW w:w="1016" w:type="dxa"/>
            <w:tcBorders>
              <w:top w:val="nil"/>
              <w:bottom w:val="single" w:sz="4" w:space="0" w:color="auto"/>
            </w:tcBorders>
            <w:noWrap/>
            <w:hideMark/>
          </w:tcPr>
          <w:p w:rsidR="006B000B" w:rsidRPr="00253195" w:rsidRDefault="006B000B" w:rsidP="00F70498">
            <w:pPr>
              <w:pStyle w:val="BStablefigures"/>
              <w:framePr w:wrap="auto"/>
            </w:pPr>
          </w:p>
        </w:tc>
        <w:tc>
          <w:tcPr>
            <w:tcW w:w="966" w:type="dxa"/>
            <w:tcBorders>
              <w:top w:val="nil"/>
              <w:bottom w:val="single" w:sz="4" w:space="0" w:color="auto"/>
            </w:tcBorders>
            <w:noWrap/>
            <w:hideMark/>
          </w:tcPr>
          <w:p w:rsidR="006B000B" w:rsidRPr="00253195" w:rsidRDefault="006B000B" w:rsidP="00F70498">
            <w:pPr>
              <w:pStyle w:val="BStablefigures"/>
              <w:framePr w:wrap="auto"/>
            </w:pPr>
          </w:p>
        </w:tc>
        <w:tc>
          <w:tcPr>
            <w:tcW w:w="966" w:type="dxa"/>
            <w:tcBorders>
              <w:top w:val="nil"/>
              <w:bottom w:val="single" w:sz="4" w:space="0" w:color="auto"/>
            </w:tcBorders>
            <w:noWrap/>
            <w:hideMark/>
          </w:tcPr>
          <w:p w:rsidR="006B000B" w:rsidRPr="00253195" w:rsidRDefault="006B000B" w:rsidP="00F70498">
            <w:pPr>
              <w:pStyle w:val="BStablefigures"/>
              <w:framePr w:wrap="auto"/>
            </w:pPr>
          </w:p>
        </w:tc>
        <w:tc>
          <w:tcPr>
            <w:tcW w:w="966" w:type="dxa"/>
            <w:tcBorders>
              <w:top w:val="nil"/>
              <w:bottom w:val="single" w:sz="4" w:space="0" w:color="auto"/>
            </w:tcBorders>
            <w:noWrap/>
            <w:hideMark/>
          </w:tcPr>
          <w:p w:rsidR="006B000B" w:rsidRPr="00253195" w:rsidRDefault="006B000B" w:rsidP="00F70498">
            <w:pPr>
              <w:pStyle w:val="BStablefigures"/>
              <w:framePr w:wrap="auto"/>
            </w:pPr>
          </w:p>
        </w:tc>
        <w:tc>
          <w:tcPr>
            <w:tcW w:w="966" w:type="dxa"/>
            <w:tcBorders>
              <w:top w:val="nil"/>
              <w:bottom w:val="single" w:sz="4" w:space="0" w:color="auto"/>
            </w:tcBorders>
            <w:noWrap/>
            <w:hideMark/>
          </w:tcPr>
          <w:p w:rsidR="006B000B" w:rsidRPr="00253195" w:rsidRDefault="006B000B" w:rsidP="00F70498">
            <w:pPr>
              <w:pStyle w:val="BStablefigures"/>
              <w:framePr w:wrap="auto"/>
            </w:pPr>
          </w:p>
        </w:tc>
        <w:tc>
          <w:tcPr>
            <w:tcW w:w="963" w:type="dxa"/>
            <w:tcBorders>
              <w:top w:val="nil"/>
              <w:bottom w:val="single" w:sz="4" w:space="0" w:color="auto"/>
            </w:tcBorders>
            <w:noWrap/>
            <w:hideMark/>
          </w:tcPr>
          <w:p w:rsidR="006B000B" w:rsidRPr="00253195" w:rsidRDefault="006B000B" w:rsidP="00F70498">
            <w:pPr>
              <w:pStyle w:val="BStablefigures"/>
              <w:framePr w:wrap="auto"/>
            </w:pPr>
          </w:p>
        </w:tc>
      </w:tr>
    </w:tbl>
    <w:p w:rsidR="006B000B" w:rsidRPr="00A70BD2" w:rsidRDefault="006B000B" w:rsidP="006B000B">
      <w:pPr>
        <w:rPr>
          <w:sz w:val="18"/>
          <w:szCs w:val="18"/>
        </w:rPr>
        <w:sectPr w:rsidR="006B000B" w:rsidRPr="00A70BD2" w:rsidSect="003F16F9">
          <w:pgSz w:w="11907" w:h="16840" w:code="9"/>
          <w:pgMar w:top="1151" w:right="1440" w:bottom="1729" w:left="1440" w:header="720" w:footer="720" w:gutter="0"/>
          <w:cols w:space="720"/>
        </w:sectPr>
      </w:pPr>
    </w:p>
    <w:p w:rsidR="006B000B" w:rsidRPr="00B24E95" w:rsidRDefault="006B000B" w:rsidP="006B000B">
      <w:pPr>
        <w:pStyle w:val="Caption"/>
      </w:pPr>
      <w:r w:rsidRPr="00B24E95">
        <w:t xml:space="preserve">Table </w:t>
      </w:r>
      <w:fldSimple w:instr=" SEQ Table \* ARABIC ">
        <w:r w:rsidR="00E10F0F">
          <w:rPr>
            <w:noProof/>
          </w:rPr>
          <w:t>6</w:t>
        </w:r>
      </w:fldSimple>
      <w:r w:rsidRPr="00B24E95">
        <w:t>: Exhibition Park Corporation: Statement of Changes in Equity</w:t>
      </w:r>
    </w:p>
    <w:tbl>
      <w:tblPr>
        <w:tblW w:w="5000" w:type="pct"/>
        <w:tblBorders>
          <w:top w:val="single" w:sz="4" w:space="0" w:color="auto"/>
        </w:tblBorders>
        <w:tblLayout w:type="fixed"/>
        <w:tblLook w:val="04A0"/>
      </w:tblPr>
      <w:tblGrid>
        <w:gridCol w:w="982"/>
        <w:gridCol w:w="2376"/>
        <w:gridCol w:w="1023"/>
        <w:gridCol w:w="973"/>
        <w:gridCol w:w="973"/>
        <w:gridCol w:w="973"/>
        <w:gridCol w:w="973"/>
        <w:gridCol w:w="970"/>
      </w:tblGrid>
      <w:tr w:rsidR="006B000B" w:rsidRPr="00253195" w:rsidTr="00F70498">
        <w:trPr>
          <w:trHeight w:val="680"/>
          <w:tblHeader/>
        </w:trPr>
        <w:tc>
          <w:tcPr>
            <w:tcW w:w="982"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Budget</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as at</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30/6/14</w:t>
            </w:r>
          </w:p>
        </w:tc>
        <w:tc>
          <w:tcPr>
            <w:tcW w:w="2376" w:type="dxa"/>
            <w:tcBorders>
              <w:bottom w:val="nil"/>
            </w:tcBorders>
          </w:tcPr>
          <w:p w:rsidR="006B000B" w:rsidRPr="00253195" w:rsidRDefault="006B000B" w:rsidP="00F70498">
            <w:pPr>
              <w:pStyle w:val="BStableheading1"/>
              <w:framePr w:wrap="auto" w:vAnchor="margin" w:yAlign="inline"/>
              <w:rPr>
                <w:sz w:val="18"/>
                <w:szCs w:val="18"/>
              </w:rPr>
            </w:pPr>
          </w:p>
        </w:tc>
        <w:tc>
          <w:tcPr>
            <w:tcW w:w="1023"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Est’d</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Outcome as at 30/6/14</w:t>
            </w:r>
          </w:p>
        </w:tc>
        <w:tc>
          <w:tcPr>
            <w:tcW w:w="973"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Budget</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as at 30/6/15</w:t>
            </w:r>
          </w:p>
        </w:tc>
        <w:tc>
          <w:tcPr>
            <w:tcW w:w="973"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Variance</w:t>
            </w:r>
          </w:p>
          <w:p w:rsidR="006B000B" w:rsidRPr="00253195" w:rsidRDefault="006B000B" w:rsidP="00F70498">
            <w:pPr>
              <w:pStyle w:val="BStableheading1"/>
              <w:framePr w:wrap="auto" w:vAnchor="margin" w:yAlign="inline"/>
              <w:rPr>
                <w:sz w:val="18"/>
                <w:szCs w:val="18"/>
                <w:lang w:eastAsia="en-AU"/>
              </w:rPr>
            </w:pPr>
          </w:p>
        </w:tc>
        <w:tc>
          <w:tcPr>
            <w:tcW w:w="973"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Estimate as at 30/6/16</w:t>
            </w:r>
          </w:p>
        </w:tc>
        <w:tc>
          <w:tcPr>
            <w:tcW w:w="973"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Estimate as at 30/6/17</w:t>
            </w:r>
          </w:p>
        </w:tc>
        <w:tc>
          <w:tcPr>
            <w:tcW w:w="970"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Estimate as at 30/6/18</w:t>
            </w:r>
          </w:p>
        </w:tc>
      </w:tr>
      <w:tr w:rsidR="006B000B" w:rsidRPr="00253195" w:rsidTr="00F70498">
        <w:trPr>
          <w:trHeight w:val="238"/>
          <w:tblHeader/>
        </w:trPr>
        <w:tc>
          <w:tcPr>
            <w:tcW w:w="982" w:type="dxa"/>
            <w:tcBorders>
              <w:top w:val="nil"/>
              <w:bottom w:val="single" w:sz="4" w:space="0" w:color="auto"/>
            </w:tcBorders>
            <w:noWrap/>
            <w:hideMark/>
          </w:tcPr>
          <w:p w:rsidR="006B000B" w:rsidRPr="00253195" w:rsidRDefault="006B000B" w:rsidP="00F70498">
            <w:pPr>
              <w:pStyle w:val="BStableheading1"/>
              <w:framePr w:wrap="auto" w:vAnchor="margin" w:yAlign="inline"/>
              <w:rPr>
                <w:sz w:val="18"/>
                <w:szCs w:val="18"/>
                <w:lang w:val="en-US" w:eastAsia="en-AU"/>
              </w:rPr>
            </w:pPr>
            <w:r>
              <w:rPr>
                <w:sz w:val="18"/>
                <w:szCs w:val="18"/>
                <w:lang w:val="en-US" w:eastAsia="en-AU"/>
              </w:rPr>
              <w:t>$'000</w:t>
            </w:r>
          </w:p>
        </w:tc>
        <w:tc>
          <w:tcPr>
            <w:tcW w:w="2376" w:type="dxa"/>
            <w:tcBorders>
              <w:top w:val="nil"/>
              <w:bottom w:val="single" w:sz="4" w:space="0" w:color="auto"/>
            </w:tcBorders>
          </w:tcPr>
          <w:p w:rsidR="006B000B" w:rsidRPr="00253195" w:rsidRDefault="006B000B" w:rsidP="00F70498">
            <w:pPr>
              <w:pStyle w:val="BStableheading1"/>
              <w:framePr w:wrap="auto" w:vAnchor="margin" w:yAlign="inline"/>
              <w:rPr>
                <w:sz w:val="18"/>
                <w:szCs w:val="18"/>
                <w:lang w:val="en-US" w:eastAsia="en-AU"/>
              </w:rPr>
            </w:pPr>
          </w:p>
        </w:tc>
        <w:tc>
          <w:tcPr>
            <w:tcW w:w="1023" w:type="dxa"/>
            <w:tcBorders>
              <w:top w:val="nil"/>
              <w:bottom w:val="single" w:sz="4" w:space="0" w:color="auto"/>
            </w:tcBorders>
            <w:noWrap/>
            <w:hideMark/>
          </w:tcPr>
          <w:p w:rsidR="006B000B" w:rsidRPr="00253195" w:rsidRDefault="006B000B" w:rsidP="00F70498">
            <w:pPr>
              <w:pStyle w:val="BStableheading1"/>
              <w:framePr w:wrap="auto" w:vAnchor="margin" w:yAlign="inline"/>
              <w:rPr>
                <w:sz w:val="18"/>
                <w:szCs w:val="18"/>
                <w:lang w:val="en-US" w:eastAsia="en-AU"/>
              </w:rPr>
            </w:pPr>
            <w:r>
              <w:rPr>
                <w:sz w:val="18"/>
                <w:szCs w:val="18"/>
                <w:lang w:val="en-US" w:eastAsia="en-AU"/>
              </w:rPr>
              <w:t>$'000</w:t>
            </w:r>
          </w:p>
        </w:tc>
        <w:tc>
          <w:tcPr>
            <w:tcW w:w="973" w:type="dxa"/>
            <w:tcBorders>
              <w:top w:val="nil"/>
              <w:bottom w:val="single" w:sz="4" w:space="0" w:color="auto"/>
            </w:tcBorders>
            <w:noWrap/>
            <w:hideMark/>
          </w:tcPr>
          <w:p w:rsidR="006B000B" w:rsidRPr="00253195" w:rsidRDefault="006B000B" w:rsidP="00F70498">
            <w:pPr>
              <w:pStyle w:val="BStableheading1"/>
              <w:framePr w:wrap="auto" w:vAnchor="margin" w:yAlign="inline"/>
              <w:rPr>
                <w:sz w:val="18"/>
                <w:szCs w:val="18"/>
                <w:lang w:val="en-US" w:eastAsia="en-AU"/>
              </w:rPr>
            </w:pPr>
            <w:r>
              <w:rPr>
                <w:sz w:val="18"/>
                <w:szCs w:val="18"/>
                <w:lang w:val="en-US" w:eastAsia="en-AU"/>
              </w:rPr>
              <w:t>$'000</w:t>
            </w:r>
          </w:p>
        </w:tc>
        <w:tc>
          <w:tcPr>
            <w:tcW w:w="973" w:type="dxa"/>
            <w:tcBorders>
              <w:top w:val="nil"/>
              <w:bottom w:val="single" w:sz="4" w:space="0" w:color="auto"/>
            </w:tcBorders>
            <w:noWrap/>
            <w:hideMark/>
          </w:tcPr>
          <w:p w:rsidR="006B000B" w:rsidRPr="00253195" w:rsidRDefault="006B000B" w:rsidP="00F70498">
            <w:pPr>
              <w:pStyle w:val="BStableheading1"/>
              <w:framePr w:wrap="around"/>
              <w:rPr>
                <w:sz w:val="18"/>
                <w:szCs w:val="18"/>
                <w:lang w:val="en-US" w:eastAsia="en-AU"/>
              </w:rPr>
            </w:pPr>
            <w:r>
              <w:rPr>
                <w:sz w:val="18"/>
                <w:szCs w:val="18"/>
                <w:lang w:val="en-US" w:eastAsia="en-AU"/>
              </w:rPr>
              <w:t>%</w:t>
            </w:r>
          </w:p>
        </w:tc>
        <w:tc>
          <w:tcPr>
            <w:tcW w:w="973" w:type="dxa"/>
            <w:tcBorders>
              <w:top w:val="nil"/>
              <w:bottom w:val="single" w:sz="4" w:space="0" w:color="auto"/>
            </w:tcBorders>
            <w:noWrap/>
            <w:hideMark/>
          </w:tcPr>
          <w:p w:rsidR="006B000B" w:rsidRPr="00253195" w:rsidRDefault="006B000B" w:rsidP="00F70498">
            <w:pPr>
              <w:pStyle w:val="BStableheading1"/>
              <w:framePr w:wrap="around"/>
              <w:rPr>
                <w:sz w:val="18"/>
                <w:szCs w:val="18"/>
                <w:lang w:val="en-US" w:eastAsia="en-AU"/>
              </w:rPr>
            </w:pPr>
            <w:r>
              <w:rPr>
                <w:sz w:val="18"/>
                <w:szCs w:val="18"/>
                <w:lang w:val="en-US" w:eastAsia="en-AU"/>
              </w:rPr>
              <w:t>$'000</w:t>
            </w:r>
          </w:p>
        </w:tc>
        <w:tc>
          <w:tcPr>
            <w:tcW w:w="973" w:type="dxa"/>
            <w:tcBorders>
              <w:top w:val="nil"/>
              <w:bottom w:val="single" w:sz="4" w:space="0" w:color="auto"/>
            </w:tcBorders>
            <w:noWrap/>
            <w:hideMark/>
          </w:tcPr>
          <w:p w:rsidR="006B000B" w:rsidRPr="00253195" w:rsidRDefault="006B000B" w:rsidP="00F70498">
            <w:pPr>
              <w:pStyle w:val="BStableheading1"/>
              <w:framePr w:wrap="around"/>
              <w:rPr>
                <w:sz w:val="18"/>
                <w:szCs w:val="18"/>
                <w:lang w:val="en-US" w:eastAsia="en-AU"/>
              </w:rPr>
            </w:pPr>
            <w:r>
              <w:rPr>
                <w:sz w:val="18"/>
                <w:szCs w:val="18"/>
                <w:lang w:val="en-US" w:eastAsia="en-AU"/>
              </w:rPr>
              <w:t>$'000</w:t>
            </w:r>
          </w:p>
        </w:tc>
        <w:tc>
          <w:tcPr>
            <w:tcW w:w="970" w:type="dxa"/>
            <w:tcBorders>
              <w:top w:val="nil"/>
              <w:bottom w:val="single" w:sz="4" w:space="0" w:color="auto"/>
            </w:tcBorders>
            <w:noWrap/>
            <w:hideMark/>
          </w:tcPr>
          <w:p w:rsidR="006B000B" w:rsidRPr="00253195" w:rsidRDefault="006B000B" w:rsidP="00F70498">
            <w:pPr>
              <w:pStyle w:val="BStableheading1"/>
              <w:framePr w:wrap="around"/>
              <w:rPr>
                <w:sz w:val="18"/>
                <w:szCs w:val="18"/>
                <w:lang w:val="en-US" w:eastAsia="en-AU"/>
              </w:rPr>
            </w:pPr>
            <w:r>
              <w:rPr>
                <w:sz w:val="18"/>
                <w:szCs w:val="18"/>
                <w:lang w:val="en-US" w:eastAsia="en-AU"/>
              </w:rPr>
              <w:t>$'000</w:t>
            </w:r>
          </w:p>
        </w:tc>
      </w:tr>
      <w:tr w:rsidR="006B000B" w:rsidRPr="00253195" w:rsidTr="00F70498">
        <w:trPr>
          <w:trHeight w:val="238"/>
        </w:trPr>
        <w:tc>
          <w:tcPr>
            <w:tcW w:w="982" w:type="dxa"/>
            <w:tcBorders>
              <w:top w:val="single" w:sz="4" w:space="0" w:color="auto"/>
            </w:tcBorders>
            <w:noWrap/>
            <w:hideMark/>
          </w:tcPr>
          <w:p w:rsidR="006B000B" w:rsidRPr="00253195" w:rsidRDefault="006B000B" w:rsidP="00F70498">
            <w:pPr>
              <w:pStyle w:val="BStablefigures"/>
              <w:framePr w:wrap="auto"/>
            </w:pPr>
          </w:p>
        </w:tc>
        <w:tc>
          <w:tcPr>
            <w:tcW w:w="2376" w:type="dxa"/>
            <w:tcBorders>
              <w:top w:val="single" w:sz="4" w:space="0" w:color="auto"/>
            </w:tcBorders>
          </w:tcPr>
          <w:p w:rsidR="006B000B" w:rsidRPr="00253195" w:rsidRDefault="006B000B" w:rsidP="00F70498">
            <w:pPr>
              <w:pStyle w:val="BStabletext"/>
            </w:pPr>
          </w:p>
        </w:tc>
        <w:tc>
          <w:tcPr>
            <w:tcW w:w="1023" w:type="dxa"/>
            <w:tcBorders>
              <w:top w:val="single" w:sz="4" w:space="0" w:color="auto"/>
            </w:tcBorders>
            <w:noWrap/>
            <w:hideMark/>
          </w:tcPr>
          <w:p w:rsidR="006B000B" w:rsidRPr="00253195" w:rsidRDefault="006B000B" w:rsidP="00F70498">
            <w:pPr>
              <w:pStyle w:val="BStablefigures"/>
              <w:framePr w:wrap="auto"/>
            </w:pPr>
          </w:p>
        </w:tc>
        <w:tc>
          <w:tcPr>
            <w:tcW w:w="973" w:type="dxa"/>
            <w:tcBorders>
              <w:top w:val="single" w:sz="4" w:space="0" w:color="auto"/>
            </w:tcBorders>
            <w:noWrap/>
            <w:hideMark/>
          </w:tcPr>
          <w:p w:rsidR="006B000B" w:rsidRPr="00253195" w:rsidRDefault="006B000B" w:rsidP="00F70498">
            <w:pPr>
              <w:pStyle w:val="BStablefigures"/>
              <w:framePr w:wrap="auto"/>
            </w:pPr>
          </w:p>
        </w:tc>
        <w:tc>
          <w:tcPr>
            <w:tcW w:w="973" w:type="dxa"/>
            <w:tcBorders>
              <w:top w:val="single" w:sz="4" w:space="0" w:color="auto"/>
            </w:tcBorders>
            <w:noWrap/>
            <w:hideMark/>
          </w:tcPr>
          <w:p w:rsidR="006B000B" w:rsidRPr="00253195" w:rsidRDefault="006B000B" w:rsidP="00F70498">
            <w:pPr>
              <w:pStyle w:val="BStablefigures"/>
              <w:framePr w:wrap="auto"/>
            </w:pPr>
          </w:p>
        </w:tc>
        <w:tc>
          <w:tcPr>
            <w:tcW w:w="973" w:type="dxa"/>
            <w:tcBorders>
              <w:top w:val="single" w:sz="4" w:space="0" w:color="auto"/>
            </w:tcBorders>
            <w:noWrap/>
            <w:hideMark/>
          </w:tcPr>
          <w:p w:rsidR="006B000B" w:rsidRPr="00253195" w:rsidRDefault="006B000B" w:rsidP="00F70498">
            <w:pPr>
              <w:pStyle w:val="BStablefigures"/>
              <w:framePr w:wrap="auto"/>
            </w:pPr>
          </w:p>
        </w:tc>
        <w:tc>
          <w:tcPr>
            <w:tcW w:w="973" w:type="dxa"/>
            <w:tcBorders>
              <w:top w:val="single" w:sz="4" w:space="0" w:color="auto"/>
            </w:tcBorders>
            <w:noWrap/>
            <w:hideMark/>
          </w:tcPr>
          <w:p w:rsidR="006B000B" w:rsidRPr="00253195" w:rsidRDefault="006B000B" w:rsidP="00F70498">
            <w:pPr>
              <w:pStyle w:val="BStablefigures"/>
              <w:framePr w:wrap="auto"/>
            </w:pPr>
          </w:p>
        </w:tc>
        <w:tc>
          <w:tcPr>
            <w:tcW w:w="970" w:type="dxa"/>
            <w:tcBorders>
              <w:top w:val="single" w:sz="4" w:space="0" w:color="auto"/>
            </w:tcBorders>
            <w:noWrap/>
            <w:hideMark/>
          </w:tcPr>
          <w:p w:rsidR="006B000B" w:rsidRPr="00253195" w:rsidRDefault="006B000B" w:rsidP="00F70498">
            <w:pPr>
              <w:pStyle w:val="BStablefigures"/>
              <w:framePr w:wrap="auto"/>
            </w:pPr>
          </w:p>
        </w:tc>
      </w:tr>
      <w:tr w:rsidR="006B000B" w:rsidRPr="00253195" w:rsidTr="00F70498">
        <w:trPr>
          <w:trHeight w:val="238"/>
        </w:trPr>
        <w:tc>
          <w:tcPr>
            <w:tcW w:w="982" w:type="dxa"/>
            <w:noWrap/>
            <w:hideMark/>
          </w:tcPr>
          <w:p w:rsidR="006B000B" w:rsidRPr="00253195" w:rsidRDefault="006B000B" w:rsidP="00F70498">
            <w:pPr>
              <w:pStyle w:val="BStablefigures"/>
              <w:framePr w:wrap="auto"/>
            </w:pPr>
          </w:p>
        </w:tc>
        <w:tc>
          <w:tcPr>
            <w:tcW w:w="2376" w:type="dxa"/>
          </w:tcPr>
          <w:p w:rsidR="006B000B" w:rsidRPr="00253195" w:rsidRDefault="006B000B" w:rsidP="00F70498">
            <w:pPr>
              <w:pStyle w:val="BStabletext"/>
              <w:rPr>
                <w:b/>
              </w:rPr>
            </w:pPr>
            <w:r>
              <w:rPr>
                <w:b/>
              </w:rPr>
              <w:t>Opening Equity</w:t>
            </w:r>
          </w:p>
        </w:tc>
        <w:tc>
          <w:tcPr>
            <w:tcW w:w="102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0" w:type="dxa"/>
            <w:noWrap/>
            <w:hideMark/>
          </w:tcPr>
          <w:p w:rsidR="006B000B" w:rsidRPr="00253195" w:rsidRDefault="006B000B" w:rsidP="00F70498">
            <w:pPr>
              <w:pStyle w:val="BStablefigures"/>
              <w:framePr w:wrap="auto"/>
            </w:pPr>
          </w:p>
        </w:tc>
      </w:tr>
      <w:tr w:rsidR="006B000B" w:rsidRPr="00253195" w:rsidTr="00F70498">
        <w:trPr>
          <w:trHeight w:val="238"/>
        </w:trPr>
        <w:tc>
          <w:tcPr>
            <w:tcW w:w="982" w:type="dxa"/>
            <w:noWrap/>
            <w:hideMark/>
          </w:tcPr>
          <w:p w:rsidR="006B000B" w:rsidRPr="00253195" w:rsidRDefault="006B000B" w:rsidP="00F70498">
            <w:pPr>
              <w:pStyle w:val="BStablefigures"/>
              <w:framePr w:wrap="auto"/>
            </w:pPr>
          </w:p>
        </w:tc>
        <w:tc>
          <w:tcPr>
            <w:tcW w:w="2376" w:type="dxa"/>
          </w:tcPr>
          <w:p w:rsidR="006B000B" w:rsidRPr="00253195" w:rsidRDefault="006B000B" w:rsidP="00F70498">
            <w:pPr>
              <w:pStyle w:val="BStabletext"/>
            </w:pPr>
          </w:p>
        </w:tc>
        <w:tc>
          <w:tcPr>
            <w:tcW w:w="102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0" w:type="dxa"/>
            <w:noWrap/>
            <w:hideMark/>
          </w:tcPr>
          <w:p w:rsidR="006B000B" w:rsidRPr="00253195" w:rsidRDefault="006B000B" w:rsidP="00F70498">
            <w:pPr>
              <w:pStyle w:val="BStablefigures"/>
              <w:framePr w:wrap="auto"/>
            </w:pPr>
          </w:p>
        </w:tc>
      </w:tr>
      <w:tr w:rsidR="006B000B" w:rsidRPr="00253195" w:rsidTr="00F70498">
        <w:trPr>
          <w:trHeight w:val="238"/>
        </w:trPr>
        <w:tc>
          <w:tcPr>
            <w:tcW w:w="982" w:type="dxa"/>
            <w:noWrap/>
            <w:hideMark/>
          </w:tcPr>
          <w:p w:rsidR="006B000B" w:rsidRPr="00253195" w:rsidRDefault="006B000B" w:rsidP="00F70498">
            <w:pPr>
              <w:pStyle w:val="BStablefigures"/>
              <w:framePr w:wrap="auto"/>
            </w:pPr>
            <w:r>
              <w:t>22,524</w:t>
            </w:r>
          </w:p>
        </w:tc>
        <w:tc>
          <w:tcPr>
            <w:tcW w:w="2376" w:type="dxa"/>
          </w:tcPr>
          <w:p w:rsidR="006B000B" w:rsidRPr="00253195" w:rsidRDefault="006B000B" w:rsidP="00F70498">
            <w:pPr>
              <w:pStyle w:val="BStabletext"/>
            </w:pPr>
            <w:r>
              <w:t>Opening Accumulated Funds</w:t>
            </w:r>
          </w:p>
        </w:tc>
        <w:tc>
          <w:tcPr>
            <w:tcW w:w="1023" w:type="dxa"/>
            <w:noWrap/>
            <w:hideMark/>
          </w:tcPr>
          <w:p w:rsidR="006B000B" w:rsidRPr="00253195" w:rsidRDefault="006B000B" w:rsidP="00F70498">
            <w:pPr>
              <w:pStyle w:val="BStablefigures"/>
              <w:framePr w:wrap="auto"/>
            </w:pPr>
            <w:r>
              <w:t>21,884</w:t>
            </w:r>
          </w:p>
        </w:tc>
        <w:tc>
          <w:tcPr>
            <w:tcW w:w="973" w:type="dxa"/>
            <w:noWrap/>
            <w:hideMark/>
          </w:tcPr>
          <w:p w:rsidR="006B000B" w:rsidRPr="00253195" w:rsidRDefault="006B000B" w:rsidP="00F70498">
            <w:pPr>
              <w:pStyle w:val="BStablefigures"/>
              <w:framePr w:wrap="auto"/>
            </w:pPr>
            <w:r>
              <w:t>22,416</w:t>
            </w:r>
          </w:p>
        </w:tc>
        <w:tc>
          <w:tcPr>
            <w:tcW w:w="973" w:type="dxa"/>
            <w:noWrap/>
            <w:hideMark/>
          </w:tcPr>
          <w:p w:rsidR="006B000B" w:rsidRPr="00253195" w:rsidRDefault="006B000B" w:rsidP="00F70498">
            <w:pPr>
              <w:pStyle w:val="BStablefigures"/>
              <w:framePr w:wrap="auto"/>
            </w:pPr>
            <w:r>
              <w:t xml:space="preserve">2 </w:t>
            </w:r>
          </w:p>
        </w:tc>
        <w:tc>
          <w:tcPr>
            <w:tcW w:w="973" w:type="dxa"/>
            <w:noWrap/>
            <w:hideMark/>
          </w:tcPr>
          <w:p w:rsidR="006B000B" w:rsidRPr="00253195" w:rsidRDefault="006B000B" w:rsidP="00F70498">
            <w:pPr>
              <w:pStyle w:val="BStablefigures"/>
              <w:framePr w:wrap="auto"/>
            </w:pPr>
            <w:r>
              <w:t>22,451</w:t>
            </w:r>
          </w:p>
        </w:tc>
        <w:tc>
          <w:tcPr>
            <w:tcW w:w="973" w:type="dxa"/>
            <w:noWrap/>
            <w:hideMark/>
          </w:tcPr>
          <w:p w:rsidR="006B000B" w:rsidRPr="00253195" w:rsidRDefault="006B000B" w:rsidP="00F70498">
            <w:pPr>
              <w:pStyle w:val="BStablefigures"/>
              <w:framePr w:wrap="auto"/>
            </w:pPr>
            <w:r>
              <w:t>22,664</w:t>
            </w:r>
          </w:p>
        </w:tc>
        <w:tc>
          <w:tcPr>
            <w:tcW w:w="970" w:type="dxa"/>
            <w:noWrap/>
            <w:hideMark/>
          </w:tcPr>
          <w:p w:rsidR="006B000B" w:rsidRPr="00253195" w:rsidRDefault="006B000B" w:rsidP="00F70498">
            <w:pPr>
              <w:pStyle w:val="BStablefigures"/>
              <w:framePr w:wrap="auto"/>
            </w:pPr>
            <w:r>
              <w:t>23,164</w:t>
            </w:r>
          </w:p>
        </w:tc>
      </w:tr>
      <w:tr w:rsidR="006B000B" w:rsidRPr="00253195" w:rsidTr="00F70498">
        <w:trPr>
          <w:trHeight w:val="238"/>
        </w:trPr>
        <w:tc>
          <w:tcPr>
            <w:tcW w:w="982" w:type="dxa"/>
            <w:noWrap/>
            <w:hideMark/>
          </w:tcPr>
          <w:p w:rsidR="006B000B" w:rsidRPr="00253195" w:rsidRDefault="006B000B" w:rsidP="00F70498">
            <w:pPr>
              <w:pStyle w:val="BStablefigures"/>
              <w:framePr w:wrap="auto"/>
            </w:pPr>
            <w:r>
              <w:t>14,902</w:t>
            </w:r>
          </w:p>
        </w:tc>
        <w:tc>
          <w:tcPr>
            <w:tcW w:w="2376" w:type="dxa"/>
          </w:tcPr>
          <w:p w:rsidR="006B000B" w:rsidRPr="00253195" w:rsidRDefault="006B000B" w:rsidP="00F70498">
            <w:pPr>
              <w:pStyle w:val="BStabletext"/>
            </w:pPr>
            <w:r>
              <w:t>Opening Asset Revaluation Reserve</w:t>
            </w:r>
          </w:p>
        </w:tc>
        <w:tc>
          <w:tcPr>
            <w:tcW w:w="1023" w:type="dxa"/>
            <w:noWrap/>
            <w:hideMark/>
          </w:tcPr>
          <w:p w:rsidR="006B000B" w:rsidRPr="00253195" w:rsidRDefault="006B000B" w:rsidP="00F70498">
            <w:pPr>
              <w:pStyle w:val="BStablefigures"/>
              <w:framePr w:wrap="auto"/>
            </w:pPr>
            <w:r>
              <w:t>14,902</w:t>
            </w:r>
          </w:p>
        </w:tc>
        <w:tc>
          <w:tcPr>
            <w:tcW w:w="973" w:type="dxa"/>
            <w:noWrap/>
            <w:hideMark/>
          </w:tcPr>
          <w:p w:rsidR="006B000B" w:rsidRPr="00253195" w:rsidRDefault="006B000B" w:rsidP="00F70498">
            <w:pPr>
              <w:pStyle w:val="BStablefigures"/>
              <w:framePr w:wrap="auto"/>
            </w:pPr>
            <w:r>
              <w:t>17,780</w:t>
            </w:r>
          </w:p>
        </w:tc>
        <w:tc>
          <w:tcPr>
            <w:tcW w:w="973" w:type="dxa"/>
            <w:noWrap/>
            <w:hideMark/>
          </w:tcPr>
          <w:p w:rsidR="006B000B" w:rsidRPr="00253195" w:rsidRDefault="006B000B" w:rsidP="00F70498">
            <w:pPr>
              <w:pStyle w:val="BStablefigures"/>
              <w:framePr w:wrap="auto"/>
            </w:pPr>
            <w:r>
              <w:t xml:space="preserve">19 </w:t>
            </w:r>
          </w:p>
        </w:tc>
        <w:tc>
          <w:tcPr>
            <w:tcW w:w="973" w:type="dxa"/>
            <w:noWrap/>
            <w:hideMark/>
          </w:tcPr>
          <w:p w:rsidR="006B000B" w:rsidRPr="00253195" w:rsidRDefault="006B000B" w:rsidP="00F70498">
            <w:pPr>
              <w:pStyle w:val="BStablefigures"/>
              <w:framePr w:wrap="auto"/>
            </w:pPr>
            <w:r>
              <w:t>17,780</w:t>
            </w:r>
          </w:p>
        </w:tc>
        <w:tc>
          <w:tcPr>
            <w:tcW w:w="973" w:type="dxa"/>
            <w:noWrap/>
            <w:hideMark/>
          </w:tcPr>
          <w:p w:rsidR="006B000B" w:rsidRPr="00253195" w:rsidRDefault="006B000B" w:rsidP="00F70498">
            <w:pPr>
              <w:pStyle w:val="BStablefigures"/>
              <w:framePr w:wrap="auto"/>
            </w:pPr>
            <w:r>
              <w:t>17,780</w:t>
            </w:r>
          </w:p>
        </w:tc>
        <w:tc>
          <w:tcPr>
            <w:tcW w:w="970" w:type="dxa"/>
            <w:noWrap/>
            <w:hideMark/>
          </w:tcPr>
          <w:p w:rsidR="006B000B" w:rsidRPr="00253195" w:rsidRDefault="006B000B" w:rsidP="00F70498">
            <w:pPr>
              <w:pStyle w:val="BStablefigures"/>
              <w:framePr w:wrap="auto"/>
            </w:pPr>
            <w:r>
              <w:t>17,780</w:t>
            </w:r>
          </w:p>
        </w:tc>
      </w:tr>
      <w:tr w:rsidR="006B000B" w:rsidRPr="00253195" w:rsidTr="00F70498">
        <w:trPr>
          <w:trHeight w:val="238"/>
        </w:trPr>
        <w:tc>
          <w:tcPr>
            <w:tcW w:w="982" w:type="dxa"/>
            <w:noWrap/>
            <w:hideMark/>
          </w:tcPr>
          <w:p w:rsidR="006B000B" w:rsidRPr="00253195" w:rsidRDefault="006B000B" w:rsidP="00F70498">
            <w:pPr>
              <w:pStyle w:val="BStablefigures"/>
              <w:framePr w:wrap="auto"/>
            </w:pPr>
          </w:p>
        </w:tc>
        <w:tc>
          <w:tcPr>
            <w:tcW w:w="2376" w:type="dxa"/>
          </w:tcPr>
          <w:p w:rsidR="006B000B" w:rsidRPr="00253195" w:rsidRDefault="006B000B" w:rsidP="00F70498">
            <w:pPr>
              <w:pStyle w:val="BStabletext"/>
            </w:pPr>
          </w:p>
        </w:tc>
        <w:tc>
          <w:tcPr>
            <w:tcW w:w="102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0" w:type="dxa"/>
            <w:noWrap/>
            <w:hideMark/>
          </w:tcPr>
          <w:p w:rsidR="006B000B" w:rsidRPr="00253195" w:rsidRDefault="006B000B" w:rsidP="00F70498">
            <w:pPr>
              <w:pStyle w:val="BStablefigures"/>
              <w:framePr w:wrap="auto"/>
            </w:pPr>
          </w:p>
        </w:tc>
      </w:tr>
      <w:tr w:rsidR="006B000B" w:rsidRPr="00253195" w:rsidTr="00F70498">
        <w:trPr>
          <w:trHeight w:val="246"/>
        </w:trPr>
        <w:tc>
          <w:tcPr>
            <w:tcW w:w="982" w:type="dxa"/>
            <w:noWrap/>
            <w:hideMark/>
          </w:tcPr>
          <w:p w:rsidR="006B000B" w:rsidRPr="00253195" w:rsidRDefault="006B000B" w:rsidP="00F70498">
            <w:pPr>
              <w:pStyle w:val="BStablefigures"/>
              <w:framePr w:wrap="auto"/>
              <w:rPr>
                <w:b/>
              </w:rPr>
            </w:pPr>
            <w:r>
              <w:rPr>
                <w:b/>
              </w:rPr>
              <w:t>37,426</w:t>
            </w:r>
          </w:p>
        </w:tc>
        <w:tc>
          <w:tcPr>
            <w:tcW w:w="2376" w:type="dxa"/>
          </w:tcPr>
          <w:p w:rsidR="006B000B" w:rsidRPr="00253195" w:rsidRDefault="006B000B" w:rsidP="00F70498">
            <w:pPr>
              <w:pStyle w:val="BStabletext"/>
              <w:rPr>
                <w:b/>
              </w:rPr>
            </w:pPr>
            <w:r>
              <w:rPr>
                <w:b/>
              </w:rPr>
              <w:t>Balance at the Start of the Reporting Period</w:t>
            </w:r>
          </w:p>
        </w:tc>
        <w:tc>
          <w:tcPr>
            <w:tcW w:w="1023" w:type="dxa"/>
            <w:noWrap/>
            <w:hideMark/>
          </w:tcPr>
          <w:p w:rsidR="006B000B" w:rsidRPr="00253195" w:rsidRDefault="006B000B" w:rsidP="00F70498">
            <w:pPr>
              <w:pStyle w:val="BStablefigures"/>
              <w:framePr w:wrap="auto"/>
              <w:rPr>
                <w:b/>
              </w:rPr>
            </w:pPr>
            <w:r>
              <w:rPr>
                <w:b/>
              </w:rPr>
              <w:t>36,786</w:t>
            </w:r>
          </w:p>
        </w:tc>
        <w:tc>
          <w:tcPr>
            <w:tcW w:w="973" w:type="dxa"/>
            <w:noWrap/>
            <w:hideMark/>
          </w:tcPr>
          <w:p w:rsidR="006B000B" w:rsidRPr="00253195" w:rsidRDefault="006B000B" w:rsidP="00F70498">
            <w:pPr>
              <w:pStyle w:val="BStablefigures"/>
              <w:framePr w:wrap="auto"/>
              <w:rPr>
                <w:b/>
              </w:rPr>
            </w:pPr>
            <w:r>
              <w:rPr>
                <w:b/>
              </w:rPr>
              <w:t>40,196</w:t>
            </w:r>
          </w:p>
        </w:tc>
        <w:tc>
          <w:tcPr>
            <w:tcW w:w="973" w:type="dxa"/>
            <w:noWrap/>
            <w:hideMark/>
          </w:tcPr>
          <w:p w:rsidR="006B000B" w:rsidRPr="00253195" w:rsidRDefault="006B000B" w:rsidP="00F70498">
            <w:pPr>
              <w:pStyle w:val="BStablefigures"/>
              <w:framePr w:wrap="auto"/>
              <w:rPr>
                <w:b/>
              </w:rPr>
            </w:pPr>
            <w:r>
              <w:rPr>
                <w:b/>
              </w:rPr>
              <w:t xml:space="preserve">9 </w:t>
            </w:r>
          </w:p>
        </w:tc>
        <w:tc>
          <w:tcPr>
            <w:tcW w:w="973" w:type="dxa"/>
            <w:noWrap/>
            <w:hideMark/>
          </w:tcPr>
          <w:p w:rsidR="006B000B" w:rsidRPr="00253195" w:rsidRDefault="006B000B" w:rsidP="00F70498">
            <w:pPr>
              <w:pStyle w:val="BStablefigures"/>
              <w:framePr w:wrap="auto"/>
              <w:rPr>
                <w:b/>
              </w:rPr>
            </w:pPr>
            <w:r>
              <w:rPr>
                <w:b/>
              </w:rPr>
              <w:t>40,231</w:t>
            </w:r>
          </w:p>
        </w:tc>
        <w:tc>
          <w:tcPr>
            <w:tcW w:w="973" w:type="dxa"/>
            <w:noWrap/>
            <w:hideMark/>
          </w:tcPr>
          <w:p w:rsidR="006B000B" w:rsidRPr="00253195" w:rsidRDefault="006B000B" w:rsidP="00F70498">
            <w:pPr>
              <w:pStyle w:val="BStablefigures"/>
              <w:framePr w:wrap="auto"/>
              <w:rPr>
                <w:b/>
              </w:rPr>
            </w:pPr>
            <w:r>
              <w:rPr>
                <w:b/>
              </w:rPr>
              <w:t>40,444</w:t>
            </w:r>
          </w:p>
        </w:tc>
        <w:tc>
          <w:tcPr>
            <w:tcW w:w="970" w:type="dxa"/>
            <w:noWrap/>
            <w:hideMark/>
          </w:tcPr>
          <w:p w:rsidR="006B000B" w:rsidRPr="00253195" w:rsidRDefault="006B000B" w:rsidP="00F70498">
            <w:pPr>
              <w:pStyle w:val="BStablefigures"/>
              <w:framePr w:wrap="auto"/>
              <w:rPr>
                <w:b/>
              </w:rPr>
            </w:pPr>
            <w:r>
              <w:rPr>
                <w:b/>
              </w:rPr>
              <w:t>40,944</w:t>
            </w:r>
          </w:p>
        </w:tc>
      </w:tr>
      <w:tr w:rsidR="006B000B" w:rsidRPr="00253195" w:rsidTr="00F70498">
        <w:trPr>
          <w:trHeight w:val="238"/>
        </w:trPr>
        <w:tc>
          <w:tcPr>
            <w:tcW w:w="982" w:type="dxa"/>
            <w:noWrap/>
            <w:hideMark/>
          </w:tcPr>
          <w:p w:rsidR="006B000B" w:rsidRPr="00253195" w:rsidRDefault="006B000B" w:rsidP="00F70498">
            <w:pPr>
              <w:pStyle w:val="BStablefigures"/>
              <w:framePr w:wrap="auto"/>
            </w:pPr>
          </w:p>
        </w:tc>
        <w:tc>
          <w:tcPr>
            <w:tcW w:w="2376" w:type="dxa"/>
          </w:tcPr>
          <w:p w:rsidR="006B000B" w:rsidRPr="00253195" w:rsidRDefault="006B000B" w:rsidP="00F70498">
            <w:pPr>
              <w:pStyle w:val="BStabletext"/>
            </w:pPr>
          </w:p>
        </w:tc>
        <w:tc>
          <w:tcPr>
            <w:tcW w:w="102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0" w:type="dxa"/>
            <w:noWrap/>
            <w:hideMark/>
          </w:tcPr>
          <w:p w:rsidR="006B000B" w:rsidRPr="00253195" w:rsidRDefault="006B000B" w:rsidP="00F70498">
            <w:pPr>
              <w:pStyle w:val="BStablefigures"/>
              <w:framePr w:wrap="auto"/>
            </w:pPr>
          </w:p>
        </w:tc>
      </w:tr>
      <w:tr w:rsidR="006B000B" w:rsidRPr="00253195" w:rsidTr="00F70498">
        <w:trPr>
          <w:trHeight w:val="238"/>
        </w:trPr>
        <w:tc>
          <w:tcPr>
            <w:tcW w:w="982" w:type="dxa"/>
            <w:noWrap/>
            <w:hideMark/>
          </w:tcPr>
          <w:p w:rsidR="006B000B" w:rsidRPr="00253195" w:rsidRDefault="006B000B" w:rsidP="00F70498">
            <w:pPr>
              <w:pStyle w:val="BStablefigures"/>
              <w:framePr w:wrap="auto"/>
            </w:pPr>
          </w:p>
        </w:tc>
        <w:tc>
          <w:tcPr>
            <w:tcW w:w="2376" w:type="dxa"/>
          </w:tcPr>
          <w:p w:rsidR="006B000B" w:rsidRPr="00253195" w:rsidRDefault="006B000B" w:rsidP="00F70498">
            <w:pPr>
              <w:pStyle w:val="BStabletext"/>
            </w:pPr>
            <w:r>
              <w:rPr>
                <w:b/>
              </w:rPr>
              <w:t>Comprehensive Income</w:t>
            </w:r>
          </w:p>
        </w:tc>
        <w:tc>
          <w:tcPr>
            <w:tcW w:w="102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0" w:type="dxa"/>
            <w:noWrap/>
            <w:hideMark/>
          </w:tcPr>
          <w:p w:rsidR="006B000B" w:rsidRPr="00253195" w:rsidRDefault="006B000B" w:rsidP="00F70498">
            <w:pPr>
              <w:pStyle w:val="BStablefigures"/>
              <w:framePr w:wrap="auto"/>
            </w:pPr>
          </w:p>
        </w:tc>
      </w:tr>
      <w:tr w:rsidR="006B000B" w:rsidRPr="00253195" w:rsidTr="00F70498">
        <w:trPr>
          <w:trHeight w:val="238"/>
        </w:trPr>
        <w:tc>
          <w:tcPr>
            <w:tcW w:w="982" w:type="dxa"/>
            <w:noWrap/>
            <w:hideMark/>
          </w:tcPr>
          <w:p w:rsidR="006B000B" w:rsidRPr="00253195" w:rsidRDefault="006B000B" w:rsidP="00F70498">
            <w:pPr>
              <w:pStyle w:val="BStablefigures"/>
              <w:framePr w:wrap="auto"/>
            </w:pPr>
          </w:p>
        </w:tc>
        <w:tc>
          <w:tcPr>
            <w:tcW w:w="2376" w:type="dxa"/>
          </w:tcPr>
          <w:p w:rsidR="006B000B" w:rsidRPr="00253195" w:rsidRDefault="006B000B" w:rsidP="00F70498">
            <w:pPr>
              <w:pStyle w:val="BStabletext"/>
            </w:pPr>
          </w:p>
        </w:tc>
        <w:tc>
          <w:tcPr>
            <w:tcW w:w="102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0" w:type="dxa"/>
            <w:noWrap/>
            <w:hideMark/>
          </w:tcPr>
          <w:p w:rsidR="006B000B" w:rsidRPr="00253195" w:rsidRDefault="006B000B" w:rsidP="00F70498">
            <w:pPr>
              <w:pStyle w:val="BStablefigures"/>
              <w:framePr w:wrap="auto"/>
            </w:pPr>
          </w:p>
        </w:tc>
      </w:tr>
      <w:tr w:rsidR="006B000B" w:rsidRPr="00253195" w:rsidTr="00F70498">
        <w:trPr>
          <w:trHeight w:val="238"/>
        </w:trPr>
        <w:tc>
          <w:tcPr>
            <w:tcW w:w="982" w:type="dxa"/>
            <w:noWrap/>
            <w:hideMark/>
          </w:tcPr>
          <w:p w:rsidR="006B000B" w:rsidRPr="00253195" w:rsidRDefault="006B000B" w:rsidP="00F70498">
            <w:pPr>
              <w:pStyle w:val="BStablefigures"/>
              <w:framePr w:wrap="auto"/>
            </w:pPr>
            <w:r>
              <w:t>-964</w:t>
            </w:r>
          </w:p>
        </w:tc>
        <w:tc>
          <w:tcPr>
            <w:tcW w:w="2376" w:type="dxa"/>
          </w:tcPr>
          <w:p w:rsidR="006B000B" w:rsidRPr="00253195" w:rsidRDefault="006B000B" w:rsidP="00F70498">
            <w:pPr>
              <w:pStyle w:val="BStabletext"/>
            </w:pPr>
            <w:r>
              <w:t>Operating Result for the Period</w:t>
            </w:r>
          </w:p>
        </w:tc>
        <w:tc>
          <w:tcPr>
            <w:tcW w:w="1023" w:type="dxa"/>
            <w:noWrap/>
            <w:hideMark/>
          </w:tcPr>
          <w:p w:rsidR="006B000B" w:rsidRPr="00253195" w:rsidRDefault="006B000B" w:rsidP="00F70498">
            <w:pPr>
              <w:pStyle w:val="BStablefigures"/>
              <w:framePr w:wrap="auto"/>
            </w:pPr>
            <w:r>
              <w:t>-982</w:t>
            </w:r>
          </w:p>
        </w:tc>
        <w:tc>
          <w:tcPr>
            <w:tcW w:w="973" w:type="dxa"/>
            <w:noWrap/>
            <w:hideMark/>
          </w:tcPr>
          <w:p w:rsidR="006B000B" w:rsidRPr="00253195" w:rsidRDefault="006B000B" w:rsidP="00F70498">
            <w:pPr>
              <w:pStyle w:val="BStablefigures"/>
              <w:framePr w:wrap="auto"/>
            </w:pPr>
            <w:r>
              <w:t>-517</w:t>
            </w:r>
          </w:p>
        </w:tc>
        <w:tc>
          <w:tcPr>
            <w:tcW w:w="973" w:type="dxa"/>
            <w:noWrap/>
            <w:hideMark/>
          </w:tcPr>
          <w:p w:rsidR="006B000B" w:rsidRPr="00253195" w:rsidRDefault="006B000B" w:rsidP="00F70498">
            <w:pPr>
              <w:pStyle w:val="BStablefigures"/>
              <w:framePr w:wrap="auto"/>
            </w:pPr>
            <w:r>
              <w:t xml:space="preserve">47 </w:t>
            </w:r>
          </w:p>
        </w:tc>
        <w:tc>
          <w:tcPr>
            <w:tcW w:w="973" w:type="dxa"/>
            <w:noWrap/>
            <w:hideMark/>
          </w:tcPr>
          <w:p w:rsidR="006B000B" w:rsidRPr="00253195" w:rsidRDefault="006B000B" w:rsidP="00F70498">
            <w:pPr>
              <w:pStyle w:val="BStablefigures"/>
              <w:framePr w:wrap="auto"/>
            </w:pPr>
            <w:r>
              <w:t>-353</w:t>
            </w:r>
          </w:p>
        </w:tc>
        <w:tc>
          <w:tcPr>
            <w:tcW w:w="973" w:type="dxa"/>
            <w:noWrap/>
            <w:hideMark/>
          </w:tcPr>
          <w:p w:rsidR="006B000B" w:rsidRPr="00253195" w:rsidRDefault="006B000B" w:rsidP="00F70498">
            <w:pPr>
              <w:pStyle w:val="BStablefigures"/>
              <w:framePr w:wrap="auto"/>
            </w:pPr>
            <w:r>
              <w:t>-80</w:t>
            </w:r>
          </w:p>
        </w:tc>
        <w:tc>
          <w:tcPr>
            <w:tcW w:w="970" w:type="dxa"/>
            <w:noWrap/>
            <w:hideMark/>
          </w:tcPr>
          <w:p w:rsidR="006B000B" w:rsidRPr="00253195" w:rsidRDefault="006B000B" w:rsidP="00F70498">
            <w:pPr>
              <w:pStyle w:val="BStablefigures"/>
              <w:framePr w:wrap="auto"/>
            </w:pPr>
            <w:r>
              <w:t>326</w:t>
            </w:r>
          </w:p>
        </w:tc>
      </w:tr>
      <w:tr w:rsidR="006B000B" w:rsidRPr="00253195" w:rsidTr="00F70498">
        <w:trPr>
          <w:trHeight w:val="238"/>
        </w:trPr>
        <w:tc>
          <w:tcPr>
            <w:tcW w:w="982" w:type="dxa"/>
            <w:noWrap/>
            <w:hideMark/>
          </w:tcPr>
          <w:p w:rsidR="006B000B" w:rsidRPr="00253195" w:rsidRDefault="006B000B" w:rsidP="00F70498">
            <w:pPr>
              <w:pStyle w:val="BStablefigures"/>
              <w:framePr w:wrap="auto"/>
            </w:pPr>
            <w:r>
              <w:t>0</w:t>
            </w:r>
          </w:p>
        </w:tc>
        <w:tc>
          <w:tcPr>
            <w:tcW w:w="2376" w:type="dxa"/>
          </w:tcPr>
          <w:p w:rsidR="006B000B" w:rsidRPr="00253195" w:rsidRDefault="006B000B" w:rsidP="00F70498">
            <w:pPr>
              <w:pStyle w:val="BStabletext"/>
            </w:pPr>
            <w:r>
              <w:t>Inc/Dec in Asset Revaluation Reserve Surpluses</w:t>
            </w:r>
          </w:p>
        </w:tc>
        <w:tc>
          <w:tcPr>
            <w:tcW w:w="1023" w:type="dxa"/>
            <w:noWrap/>
            <w:hideMark/>
          </w:tcPr>
          <w:p w:rsidR="006B000B" w:rsidRPr="00253195" w:rsidRDefault="006B000B" w:rsidP="00F70498">
            <w:pPr>
              <w:pStyle w:val="BStablefigures"/>
              <w:framePr w:wrap="auto"/>
            </w:pPr>
            <w:r>
              <w:t>2,878</w:t>
            </w:r>
          </w:p>
        </w:tc>
        <w:tc>
          <w:tcPr>
            <w:tcW w:w="973" w:type="dxa"/>
            <w:noWrap/>
            <w:hideMark/>
          </w:tcPr>
          <w:p w:rsidR="006B000B" w:rsidRPr="00253195" w:rsidRDefault="006B000B" w:rsidP="00F70498">
            <w:pPr>
              <w:pStyle w:val="BStablefigures"/>
              <w:framePr w:wrap="auto"/>
            </w:pPr>
            <w:r>
              <w:t>0</w:t>
            </w:r>
          </w:p>
        </w:tc>
        <w:tc>
          <w:tcPr>
            <w:tcW w:w="973" w:type="dxa"/>
            <w:noWrap/>
            <w:hideMark/>
          </w:tcPr>
          <w:p w:rsidR="006B000B" w:rsidRPr="00253195" w:rsidRDefault="006B000B" w:rsidP="00F70498">
            <w:pPr>
              <w:pStyle w:val="BStablefigures"/>
              <w:framePr w:wrap="auto"/>
            </w:pPr>
            <w:r>
              <w:t xml:space="preserve">-100 </w:t>
            </w:r>
          </w:p>
        </w:tc>
        <w:tc>
          <w:tcPr>
            <w:tcW w:w="973" w:type="dxa"/>
            <w:noWrap/>
            <w:hideMark/>
          </w:tcPr>
          <w:p w:rsidR="006B000B" w:rsidRPr="00253195" w:rsidRDefault="006B000B" w:rsidP="00F70498">
            <w:pPr>
              <w:pStyle w:val="BStablefigures"/>
              <w:framePr w:wrap="auto"/>
            </w:pPr>
            <w:r>
              <w:t>0</w:t>
            </w:r>
          </w:p>
        </w:tc>
        <w:tc>
          <w:tcPr>
            <w:tcW w:w="973" w:type="dxa"/>
            <w:noWrap/>
            <w:hideMark/>
          </w:tcPr>
          <w:p w:rsidR="006B000B" w:rsidRPr="00253195" w:rsidRDefault="006B000B" w:rsidP="00F70498">
            <w:pPr>
              <w:pStyle w:val="BStablefigures"/>
              <w:framePr w:wrap="auto"/>
            </w:pPr>
            <w:r>
              <w:t>0</w:t>
            </w:r>
          </w:p>
        </w:tc>
        <w:tc>
          <w:tcPr>
            <w:tcW w:w="970" w:type="dxa"/>
            <w:noWrap/>
            <w:hideMark/>
          </w:tcPr>
          <w:p w:rsidR="006B000B" w:rsidRPr="00253195" w:rsidRDefault="006B000B" w:rsidP="00F70498">
            <w:pPr>
              <w:pStyle w:val="BStablefigures"/>
              <w:framePr w:wrap="auto"/>
            </w:pPr>
            <w:r>
              <w:t>0</w:t>
            </w:r>
          </w:p>
        </w:tc>
      </w:tr>
      <w:tr w:rsidR="006B000B" w:rsidRPr="00253195" w:rsidTr="00F70498">
        <w:trPr>
          <w:trHeight w:val="238"/>
        </w:trPr>
        <w:tc>
          <w:tcPr>
            <w:tcW w:w="982" w:type="dxa"/>
            <w:noWrap/>
            <w:hideMark/>
          </w:tcPr>
          <w:p w:rsidR="006B000B" w:rsidRPr="00253195" w:rsidRDefault="006B000B" w:rsidP="00F70498">
            <w:pPr>
              <w:pStyle w:val="BStablefigures"/>
              <w:framePr w:wrap="auto"/>
            </w:pPr>
          </w:p>
        </w:tc>
        <w:tc>
          <w:tcPr>
            <w:tcW w:w="2376" w:type="dxa"/>
          </w:tcPr>
          <w:p w:rsidR="006B000B" w:rsidRPr="00253195" w:rsidRDefault="006B000B" w:rsidP="00F70498">
            <w:pPr>
              <w:pStyle w:val="BStabletext"/>
            </w:pPr>
          </w:p>
        </w:tc>
        <w:tc>
          <w:tcPr>
            <w:tcW w:w="102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3" w:type="dxa"/>
            <w:noWrap/>
            <w:hideMark/>
          </w:tcPr>
          <w:p w:rsidR="006B000B" w:rsidRPr="00253195" w:rsidRDefault="006B000B" w:rsidP="00F70498">
            <w:pPr>
              <w:pStyle w:val="BStablefigures"/>
              <w:framePr w:wrap="auto"/>
            </w:pPr>
          </w:p>
        </w:tc>
        <w:tc>
          <w:tcPr>
            <w:tcW w:w="970" w:type="dxa"/>
            <w:noWrap/>
            <w:hideMark/>
          </w:tcPr>
          <w:p w:rsidR="006B000B" w:rsidRPr="00253195" w:rsidRDefault="006B000B" w:rsidP="00F70498">
            <w:pPr>
              <w:pStyle w:val="BStablefigures"/>
              <w:framePr w:wrap="auto"/>
            </w:pPr>
          </w:p>
        </w:tc>
      </w:tr>
      <w:tr w:rsidR="006B000B" w:rsidRPr="00253195" w:rsidTr="00F70498">
        <w:trPr>
          <w:trHeight w:val="238"/>
        </w:trPr>
        <w:tc>
          <w:tcPr>
            <w:tcW w:w="982" w:type="dxa"/>
            <w:noWrap/>
            <w:hideMark/>
          </w:tcPr>
          <w:p w:rsidR="006B000B" w:rsidRPr="00253195" w:rsidRDefault="006B000B" w:rsidP="00F70498">
            <w:pPr>
              <w:pStyle w:val="BStablefigures"/>
              <w:framePr w:wrap="auto"/>
              <w:rPr>
                <w:b/>
              </w:rPr>
            </w:pPr>
            <w:r>
              <w:rPr>
                <w:b/>
              </w:rPr>
              <w:t>-964</w:t>
            </w:r>
          </w:p>
        </w:tc>
        <w:tc>
          <w:tcPr>
            <w:tcW w:w="2376" w:type="dxa"/>
          </w:tcPr>
          <w:p w:rsidR="006B000B" w:rsidRPr="00253195" w:rsidRDefault="006B000B" w:rsidP="00F70498">
            <w:pPr>
              <w:pStyle w:val="BStabletext"/>
              <w:rPr>
                <w:b/>
              </w:rPr>
            </w:pPr>
            <w:r>
              <w:rPr>
                <w:b/>
              </w:rPr>
              <w:t>Total Comprehensive Income</w:t>
            </w:r>
          </w:p>
        </w:tc>
        <w:tc>
          <w:tcPr>
            <w:tcW w:w="1023" w:type="dxa"/>
            <w:noWrap/>
            <w:hideMark/>
          </w:tcPr>
          <w:p w:rsidR="006B000B" w:rsidRPr="00253195" w:rsidRDefault="006B000B" w:rsidP="00F70498">
            <w:pPr>
              <w:pStyle w:val="BStablefigures"/>
              <w:framePr w:wrap="auto"/>
              <w:rPr>
                <w:b/>
              </w:rPr>
            </w:pPr>
            <w:r>
              <w:rPr>
                <w:b/>
              </w:rPr>
              <w:t>1,896</w:t>
            </w:r>
          </w:p>
        </w:tc>
        <w:tc>
          <w:tcPr>
            <w:tcW w:w="973" w:type="dxa"/>
            <w:noWrap/>
            <w:hideMark/>
          </w:tcPr>
          <w:p w:rsidR="006B000B" w:rsidRPr="00253195" w:rsidRDefault="006B000B" w:rsidP="00F70498">
            <w:pPr>
              <w:pStyle w:val="BStablefigures"/>
              <w:framePr w:wrap="auto"/>
              <w:rPr>
                <w:b/>
              </w:rPr>
            </w:pPr>
            <w:r>
              <w:rPr>
                <w:b/>
              </w:rPr>
              <w:t>-517</w:t>
            </w:r>
          </w:p>
        </w:tc>
        <w:tc>
          <w:tcPr>
            <w:tcW w:w="973" w:type="dxa"/>
            <w:noWrap/>
            <w:hideMark/>
          </w:tcPr>
          <w:p w:rsidR="006B000B" w:rsidRPr="00253195" w:rsidRDefault="006B000B" w:rsidP="00F70498">
            <w:pPr>
              <w:pStyle w:val="BStablefigures"/>
              <w:framePr w:wrap="auto"/>
              <w:rPr>
                <w:b/>
              </w:rPr>
            </w:pPr>
            <w:r>
              <w:rPr>
                <w:b/>
              </w:rPr>
              <w:t xml:space="preserve">-127 </w:t>
            </w:r>
          </w:p>
        </w:tc>
        <w:tc>
          <w:tcPr>
            <w:tcW w:w="973" w:type="dxa"/>
            <w:noWrap/>
            <w:hideMark/>
          </w:tcPr>
          <w:p w:rsidR="006B000B" w:rsidRPr="00253195" w:rsidRDefault="006B000B" w:rsidP="00F70498">
            <w:pPr>
              <w:pStyle w:val="BStablefigures"/>
              <w:framePr w:wrap="auto"/>
              <w:rPr>
                <w:b/>
              </w:rPr>
            </w:pPr>
            <w:r>
              <w:rPr>
                <w:b/>
              </w:rPr>
              <w:t>-353</w:t>
            </w:r>
          </w:p>
        </w:tc>
        <w:tc>
          <w:tcPr>
            <w:tcW w:w="973" w:type="dxa"/>
            <w:noWrap/>
            <w:hideMark/>
          </w:tcPr>
          <w:p w:rsidR="006B000B" w:rsidRPr="00253195" w:rsidRDefault="006B000B" w:rsidP="00F70498">
            <w:pPr>
              <w:pStyle w:val="BStablefigures"/>
              <w:framePr w:wrap="auto"/>
              <w:rPr>
                <w:b/>
              </w:rPr>
            </w:pPr>
            <w:r>
              <w:rPr>
                <w:b/>
              </w:rPr>
              <w:t>-80</w:t>
            </w:r>
          </w:p>
        </w:tc>
        <w:tc>
          <w:tcPr>
            <w:tcW w:w="970" w:type="dxa"/>
            <w:noWrap/>
            <w:hideMark/>
          </w:tcPr>
          <w:p w:rsidR="006B000B" w:rsidRPr="00253195" w:rsidRDefault="006B000B" w:rsidP="00F70498">
            <w:pPr>
              <w:pStyle w:val="BStablefigures"/>
              <w:framePr w:wrap="auto"/>
              <w:rPr>
                <w:b/>
              </w:rPr>
            </w:pPr>
            <w:r>
              <w:rPr>
                <w:b/>
              </w:rPr>
              <w:t>326</w:t>
            </w:r>
          </w:p>
        </w:tc>
      </w:tr>
      <w:tr w:rsidR="006B000B" w:rsidRPr="00253195" w:rsidTr="00F70498">
        <w:trPr>
          <w:trHeight w:val="238"/>
        </w:trPr>
        <w:tc>
          <w:tcPr>
            <w:tcW w:w="982" w:type="dxa"/>
            <w:noWrap/>
            <w:hideMark/>
          </w:tcPr>
          <w:p w:rsidR="006B000B" w:rsidRPr="00253195" w:rsidRDefault="006B000B" w:rsidP="00F70498">
            <w:pPr>
              <w:pStyle w:val="BStablefigures"/>
              <w:framePr w:wrap="auto"/>
            </w:pPr>
            <w:r>
              <w:t> </w:t>
            </w:r>
          </w:p>
        </w:tc>
        <w:tc>
          <w:tcPr>
            <w:tcW w:w="2376" w:type="dxa"/>
          </w:tcPr>
          <w:p w:rsidR="006B000B" w:rsidRPr="00253195" w:rsidRDefault="006B000B" w:rsidP="00F70498">
            <w:pPr>
              <w:pStyle w:val="BStabletext"/>
            </w:pPr>
            <w:r>
              <w:t> </w:t>
            </w:r>
          </w:p>
        </w:tc>
        <w:tc>
          <w:tcPr>
            <w:tcW w:w="102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0" w:type="dxa"/>
            <w:noWrap/>
            <w:hideMark/>
          </w:tcPr>
          <w:p w:rsidR="006B000B" w:rsidRPr="00253195" w:rsidRDefault="006B000B" w:rsidP="00F70498">
            <w:pPr>
              <w:pStyle w:val="BStablefigures"/>
              <w:framePr w:wrap="auto"/>
            </w:pPr>
            <w:r>
              <w:t> </w:t>
            </w:r>
          </w:p>
        </w:tc>
      </w:tr>
      <w:tr w:rsidR="006B000B" w:rsidRPr="00253195" w:rsidTr="00F70498">
        <w:trPr>
          <w:trHeight w:val="238"/>
        </w:trPr>
        <w:tc>
          <w:tcPr>
            <w:tcW w:w="982" w:type="dxa"/>
            <w:noWrap/>
            <w:hideMark/>
          </w:tcPr>
          <w:p w:rsidR="006B000B" w:rsidRPr="00253195" w:rsidRDefault="006B000B" w:rsidP="00F70498">
            <w:pPr>
              <w:pStyle w:val="BStablefigures"/>
              <w:framePr w:wrap="auto"/>
              <w:rPr>
                <w:b/>
              </w:rPr>
            </w:pPr>
            <w:r>
              <w:rPr>
                <w:b/>
              </w:rPr>
              <w:t>0</w:t>
            </w:r>
          </w:p>
        </w:tc>
        <w:tc>
          <w:tcPr>
            <w:tcW w:w="2376" w:type="dxa"/>
          </w:tcPr>
          <w:p w:rsidR="006B000B" w:rsidRPr="00253195" w:rsidRDefault="006B000B" w:rsidP="00F70498">
            <w:pPr>
              <w:pStyle w:val="BStabletext"/>
              <w:rPr>
                <w:b/>
              </w:rPr>
            </w:pPr>
            <w:r>
              <w:rPr>
                <w:b/>
              </w:rPr>
              <w:t>Total Movement in Reserves</w:t>
            </w:r>
          </w:p>
        </w:tc>
        <w:tc>
          <w:tcPr>
            <w:tcW w:w="1023" w:type="dxa"/>
            <w:noWrap/>
            <w:hideMark/>
          </w:tcPr>
          <w:p w:rsidR="006B000B" w:rsidRPr="00253195" w:rsidRDefault="006B000B" w:rsidP="00F70498">
            <w:pPr>
              <w:pStyle w:val="BStablefigures"/>
              <w:framePr w:wrap="auto"/>
              <w:rPr>
                <w:b/>
              </w:rPr>
            </w:pPr>
            <w:r>
              <w:rPr>
                <w:b/>
              </w:rPr>
              <w:t>0</w:t>
            </w:r>
          </w:p>
        </w:tc>
        <w:tc>
          <w:tcPr>
            <w:tcW w:w="973" w:type="dxa"/>
            <w:noWrap/>
            <w:hideMark/>
          </w:tcPr>
          <w:p w:rsidR="006B000B" w:rsidRPr="00253195" w:rsidRDefault="006B000B" w:rsidP="00F70498">
            <w:pPr>
              <w:pStyle w:val="BStablefigures"/>
              <w:framePr w:wrap="auto"/>
              <w:rPr>
                <w:b/>
              </w:rPr>
            </w:pPr>
            <w:r>
              <w:rPr>
                <w:b/>
              </w:rPr>
              <w:t>0</w:t>
            </w:r>
          </w:p>
        </w:tc>
        <w:tc>
          <w:tcPr>
            <w:tcW w:w="973" w:type="dxa"/>
            <w:noWrap/>
            <w:hideMark/>
          </w:tcPr>
          <w:p w:rsidR="006B000B" w:rsidRPr="00253195" w:rsidRDefault="006B000B" w:rsidP="00F70498">
            <w:pPr>
              <w:pStyle w:val="BStablefigures"/>
              <w:framePr w:wrap="auto"/>
              <w:rPr>
                <w:b/>
              </w:rPr>
            </w:pPr>
            <w:r>
              <w:rPr>
                <w:b/>
              </w:rPr>
              <w:t xml:space="preserve">- </w:t>
            </w:r>
          </w:p>
        </w:tc>
        <w:tc>
          <w:tcPr>
            <w:tcW w:w="973" w:type="dxa"/>
            <w:noWrap/>
            <w:hideMark/>
          </w:tcPr>
          <w:p w:rsidR="006B000B" w:rsidRPr="00253195" w:rsidRDefault="006B000B" w:rsidP="00F70498">
            <w:pPr>
              <w:pStyle w:val="BStablefigures"/>
              <w:framePr w:wrap="auto"/>
              <w:rPr>
                <w:b/>
              </w:rPr>
            </w:pPr>
            <w:r>
              <w:rPr>
                <w:b/>
              </w:rPr>
              <w:t>0</w:t>
            </w:r>
          </w:p>
        </w:tc>
        <w:tc>
          <w:tcPr>
            <w:tcW w:w="973" w:type="dxa"/>
            <w:noWrap/>
            <w:hideMark/>
          </w:tcPr>
          <w:p w:rsidR="006B000B" w:rsidRPr="00253195" w:rsidRDefault="006B000B" w:rsidP="00F70498">
            <w:pPr>
              <w:pStyle w:val="BStablefigures"/>
              <w:framePr w:wrap="auto"/>
              <w:rPr>
                <w:b/>
              </w:rPr>
            </w:pPr>
            <w:r>
              <w:rPr>
                <w:b/>
              </w:rPr>
              <w:t>0</w:t>
            </w:r>
          </w:p>
        </w:tc>
        <w:tc>
          <w:tcPr>
            <w:tcW w:w="970" w:type="dxa"/>
            <w:noWrap/>
            <w:hideMark/>
          </w:tcPr>
          <w:p w:rsidR="006B000B" w:rsidRPr="00253195" w:rsidRDefault="006B000B" w:rsidP="00F70498">
            <w:pPr>
              <w:pStyle w:val="BStablefigures"/>
              <w:framePr w:wrap="auto"/>
              <w:rPr>
                <w:b/>
              </w:rPr>
            </w:pPr>
            <w:r>
              <w:rPr>
                <w:b/>
              </w:rPr>
              <w:t>0</w:t>
            </w:r>
          </w:p>
        </w:tc>
      </w:tr>
      <w:tr w:rsidR="006B000B" w:rsidRPr="00253195" w:rsidTr="00F70498">
        <w:trPr>
          <w:trHeight w:val="238"/>
        </w:trPr>
        <w:tc>
          <w:tcPr>
            <w:tcW w:w="982" w:type="dxa"/>
            <w:noWrap/>
            <w:hideMark/>
          </w:tcPr>
          <w:p w:rsidR="006B000B" w:rsidRPr="00253195" w:rsidRDefault="006B000B" w:rsidP="00F70498">
            <w:pPr>
              <w:pStyle w:val="BStablefigures"/>
              <w:framePr w:wrap="auto"/>
            </w:pPr>
            <w:r>
              <w:t> </w:t>
            </w:r>
          </w:p>
        </w:tc>
        <w:tc>
          <w:tcPr>
            <w:tcW w:w="2376" w:type="dxa"/>
          </w:tcPr>
          <w:p w:rsidR="006B000B" w:rsidRPr="00253195" w:rsidRDefault="006B000B" w:rsidP="00F70498">
            <w:pPr>
              <w:pStyle w:val="BStabletext"/>
            </w:pPr>
            <w:r>
              <w:t> </w:t>
            </w:r>
          </w:p>
        </w:tc>
        <w:tc>
          <w:tcPr>
            <w:tcW w:w="102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0" w:type="dxa"/>
            <w:noWrap/>
            <w:hideMark/>
          </w:tcPr>
          <w:p w:rsidR="006B000B" w:rsidRPr="00253195" w:rsidRDefault="006B000B" w:rsidP="00F70498">
            <w:pPr>
              <w:pStyle w:val="BStablefigures"/>
              <w:framePr w:wrap="auto"/>
            </w:pPr>
            <w:r>
              <w:t> </w:t>
            </w:r>
          </w:p>
        </w:tc>
      </w:tr>
      <w:tr w:rsidR="006B000B" w:rsidRPr="00253195" w:rsidTr="00F70498">
        <w:trPr>
          <w:trHeight w:val="238"/>
        </w:trPr>
        <w:tc>
          <w:tcPr>
            <w:tcW w:w="982" w:type="dxa"/>
            <w:noWrap/>
            <w:hideMark/>
          </w:tcPr>
          <w:p w:rsidR="006B000B" w:rsidRPr="00253195" w:rsidRDefault="006B000B" w:rsidP="00F70498">
            <w:pPr>
              <w:pStyle w:val="BStablefigures"/>
              <w:framePr w:wrap="auto"/>
              <w:rPr>
                <w:b/>
              </w:rPr>
            </w:pPr>
            <w:r>
              <w:rPr>
                <w:b/>
              </w:rPr>
              <w:t> </w:t>
            </w:r>
          </w:p>
        </w:tc>
        <w:tc>
          <w:tcPr>
            <w:tcW w:w="3399" w:type="dxa"/>
            <w:gridSpan w:val="2"/>
          </w:tcPr>
          <w:p w:rsidR="006B000B" w:rsidRPr="00253195" w:rsidRDefault="006B000B" w:rsidP="00F70498">
            <w:pPr>
              <w:pStyle w:val="BStabletext"/>
              <w:rPr>
                <w:b/>
              </w:rPr>
            </w:pPr>
            <w:r>
              <w:rPr>
                <w:b/>
              </w:rPr>
              <w:t>Transactions Involving Owners Affecting Accumulated Funds</w:t>
            </w:r>
          </w:p>
          <w:p w:rsidR="006B000B" w:rsidRPr="00253195" w:rsidRDefault="006B000B" w:rsidP="00F70498">
            <w:pPr>
              <w:pStyle w:val="BStablefigures"/>
              <w:framePr w:wrap="auto"/>
              <w:rPr>
                <w:b/>
              </w:rPr>
            </w:pPr>
            <w:r>
              <w:rPr>
                <w:b/>
              </w:rPr>
              <w:t xml:space="preserve"> </w:t>
            </w:r>
          </w:p>
        </w:tc>
        <w:tc>
          <w:tcPr>
            <w:tcW w:w="973" w:type="dxa"/>
            <w:noWrap/>
            <w:hideMark/>
          </w:tcPr>
          <w:p w:rsidR="006B000B" w:rsidRPr="00253195" w:rsidRDefault="006B000B" w:rsidP="00F70498">
            <w:pPr>
              <w:pStyle w:val="BStablefigures"/>
              <w:framePr w:wrap="auto"/>
              <w:rPr>
                <w:b/>
              </w:rPr>
            </w:pPr>
            <w:r>
              <w:rPr>
                <w:b/>
              </w:rPr>
              <w:t> </w:t>
            </w:r>
          </w:p>
        </w:tc>
        <w:tc>
          <w:tcPr>
            <w:tcW w:w="973" w:type="dxa"/>
            <w:noWrap/>
            <w:hideMark/>
          </w:tcPr>
          <w:p w:rsidR="006B000B" w:rsidRPr="00253195" w:rsidRDefault="006B000B" w:rsidP="00F70498">
            <w:pPr>
              <w:pStyle w:val="BStablefigures"/>
              <w:framePr w:wrap="auto"/>
              <w:rPr>
                <w:b/>
              </w:rPr>
            </w:pPr>
            <w:r>
              <w:rPr>
                <w:b/>
              </w:rPr>
              <w:t> </w:t>
            </w:r>
          </w:p>
        </w:tc>
        <w:tc>
          <w:tcPr>
            <w:tcW w:w="973" w:type="dxa"/>
            <w:noWrap/>
            <w:hideMark/>
          </w:tcPr>
          <w:p w:rsidR="006B000B" w:rsidRPr="00253195" w:rsidRDefault="006B000B" w:rsidP="00F70498">
            <w:pPr>
              <w:pStyle w:val="BStablefigures"/>
              <w:framePr w:wrap="auto"/>
              <w:rPr>
                <w:b/>
              </w:rPr>
            </w:pPr>
            <w:r>
              <w:rPr>
                <w:b/>
              </w:rPr>
              <w:t> </w:t>
            </w:r>
          </w:p>
        </w:tc>
        <w:tc>
          <w:tcPr>
            <w:tcW w:w="973" w:type="dxa"/>
            <w:noWrap/>
            <w:hideMark/>
          </w:tcPr>
          <w:p w:rsidR="006B000B" w:rsidRPr="00253195" w:rsidRDefault="006B000B" w:rsidP="00F70498">
            <w:pPr>
              <w:pStyle w:val="BStablefigures"/>
              <w:framePr w:wrap="auto"/>
              <w:rPr>
                <w:b/>
              </w:rPr>
            </w:pPr>
            <w:r>
              <w:rPr>
                <w:b/>
              </w:rPr>
              <w:t> </w:t>
            </w:r>
          </w:p>
        </w:tc>
        <w:tc>
          <w:tcPr>
            <w:tcW w:w="970" w:type="dxa"/>
            <w:noWrap/>
            <w:hideMark/>
          </w:tcPr>
          <w:p w:rsidR="006B000B" w:rsidRPr="00253195" w:rsidRDefault="006B000B" w:rsidP="00F70498">
            <w:pPr>
              <w:pStyle w:val="BStablefigures"/>
              <w:framePr w:wrap="auto"/>
              <w:rPr>
                <w:b/>
              </w:rPr>
            </w:pPr>
            <w:r>
              <w:rPr>
                <w:b/>
              </w:rPr>
              <w:t> </w:t>
            </w:r>
          </w:p>
        </w:tc>
      </w:tr>
      <w:tr w:rsidR="006B000B" w:rsidRPr="00253195" w:rsidTr="00F70498">
        <w:trPr>
          <w:trHeight w:val="238"/>
        </w:trPr>
        <w:tc>
          <w:tcPr>
            <w:tcW w:w="982" w:type="dxa"/>
            <w:noWrap/>
            <w:hideMark/>
          </w:tcPr>
          <w:p w:rsidR="006B000B" w:rsidRPr="00253195" w:rsidRDefault="006B000B" w:rsidP="00F70498">
            <w:pPr>
              <w:pStyle w:val="BStablefigures"/>
              <w:framePr w:wrap="auto"/>
            </w:pPr>
            <w:r>
              <w:t>1,159</w:t>
            </w:r>
          </w:p>
        </w:tc>
        <w:tc>
          <w:tcPr>
            <w:tcW w:w="2376" w:type="dxa"/>
          </w:tcPr>
          <w:p w:rsidR="006B000B" w:rsidRPr="00253195" w:rsidRDefault="006B000B" w:rsidP="00F70498">
            <w:pPr>
              <w:pStyle w:val="BStabletext"/>
            </w:pPr>
            <w:r>
              <w:t>Capital Injections</w:t>
            </w:r>
          </w:p>
        </w:tc>
        <w:tc>
          <w:tcPr>
            <w:tcW w:w="1023" w:type="dxa"/>
            <w:noWrap/>
            <w:hideMark/>
          </w:tcPr>
          <w:p w:rsidR="006B000B" w:rsidRPr="00253195" w:rsidRDefault="006B000B" w:rsidP="00F70498">
            <w:pPr>
              <w:pStyle w:val="BStablefigures"/>
              <w:framePr w:wrap="auto"/>
            </w:pPr>
            <w:r>
              <w:t>1,514</w:t>
            </w:r>
          </w:p>
        </w:tc>
        <w:tc>
          <w:tcPr>
            <w:tcW w:w="973" w:type="dxa"/>
            <w:noWrap/>
            <w:hideMark/>
          </w:tcPr>
          <w:p w:rsidR="006B000B" w:rsidRPr="00253195" w:rsidRDefault="006B000B" w:rsidP="00F70498">
            <w:pPr>
              <w:pStyle w:val="BStablefigures"/>
              <w:framePr w:wrap="auto"/>
            </w:pPr>
            <w:r>
              <w:t>552</w:t>
            </w:r>
          </w:p>
        </w:tc>
        <w:tc>
          <w:tcPr>
            <w:tcW w:w="973" w:type="dxa"/>
            <w:noWrap/>
            <w:hideMark/>
          </w:tcPr>
          <w:p w:rsidR="006B000B" w:rsidRPr="00253195" w:rsidRDefault="006B000B" w:rsidP="00F70498">
            <w:pPr>
              <w:pStyle w:val="BStablefigures"/>
              <w:framePr w:wrap="auto"/>
            </w:pPr>
            <w:r>
              <w:t xml:space="preserve">-64 </w:t>
            </w:r>
          </w:p>
        </w:tc>
        <w:tc>
          <w:tcPr>
            <w:tcW w:w="973" w:type="dxa"/>
            <w:noWrap/>
            <w:hideMark/>
          </w:tcPr>
          <w:p w:rsidR="006B000B" w:rsidRPr="00253195" w:rsidRDefault="006B000B" w:rsidP="00F70498">
            <w:pPr>
              <w:pStyle w:val="BStablefigures"/>
              <w:framePr w:wrap="auto"/>
            </w:pPr>
            <w:r>
              <w:t>566</w:t>
            </w:r>
          </w:p>
        </w:tc>
        <w:tc>
          <w:tcPr>
            <w:tcW w:w="973" w:type="dxa"/>
            <w:noWrap/>
            <w:hideMark/>
          </w:tcPr>
          <w:p w:rsidR="006B000B" w:rsidRPr="00253195" w:rsidRDefault="006B000B" w:rsidP="00F70498">
            <w:pPr>
              <w:pStyle w:val="BStablefigures"/>
              <w:framePr w:wrap="auto"/>
            </w:pPr>
            <w:r>
              <w:t>580</w:t>
            </w:r>
          </w:p>
        </w:tc>
        <w:tc>
          <w:tcPr>
            <w:tcW w:w="970" w:type="dxa"/>
            <w:noWrap/>
            <w:hideMark/>
          </w:tcPr>
          <w:p w:rsidR="006B000B" w:rsidRPr="00253195" w:rsidRDefault="006B000B" w:rsidP="00F70498">
            <w:pPr>
              <w:pStyle w:val="BStablefigures"/>
              <w:framePr w:wrap="auto"/>
            </w:pPr>
            <w:r>
              <w:t>595</w:t>
            </w:r>
          </w:p>
        </w:tc>
      </w:tr>
      <w:tr w:rsidR="006B000B" w:rsidRPr="00253195" w:rsidTr="00F70498">
        <w:trPr>
          <w:trHeight w:val="238"/>
        </w:trPr>
        <w:tc>
          <w:tcPr>
            <w:tcW w:w="982" w:type="dxa"/>
            <w:noWrap/>
            <w:hideMark/>
          </w:tcPr>
          <w:p w:rsidR="006B000B" w:rsidRPr="00253195" w:rsidRDefault="006B000B" w:rsidP="00F70498">
            <w:pPr>
              <w:pStyle w:val="BStablefigures"/>
              <w:framePr w:wrap="auto"/>
            </w:pPr>
            <w:r>
              <w:t> </w:t>
            </w:r>
          </w:p>
        </w:tc>
        <w:tc>
          <w:tcPr>
            <w:tcW w:w="2376" w:type="dxa"/>
          </w:tcPr>
          <w:p w:rsidR="006B000B" w:rsidRPr="00253195" w:rsidRDefault="006B000B" w:rsidP="00F70498">
            <w:pPr>
              <w:pStyle w:val="BStabletext"/>
            </w:pPr>
            <w:r>
              <w:t> </w:t>
            </w:r>
          </w:p>
        </w:tc>
        <w:tc>
          <w:tcPr>
            <w:tcW w:w="102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0" w:type="dxa"/>
            <w:noWrap/>
            <w:hideMark/>
          </w:tcPr>
          <w:p w:rsidR="006B000B" w:rsidRPr="00253195" w:rsidRDefault="006B000B" w:rsidP="00F70498">
            <w:pPr>
              <w:pStyle w:val="BStablefigures"/>
              <w:framePr w:wrap="auto"/>
            </w:pPr>
            <w:r>
              <w:t> </w:t>
            </w:r>
          </w:p>
        </w:tc>
      </w:tr>
      <w:tr w:rsidR="006B000B" w:rsidRPr="00253195" w:rsidTr="00F70498">
        <w:trPr>
          <w:trHeight w:val="238"/>
        </w:trPr>
        <w:tc>
          <w:tcPr>
            <w:tcW w:w="982" w:type="dxa"/>
            <w:noWrap/>
            <w:hideMark/>
          </w:tcPr>
          <w:p w:rsidR="006B000B" w:rsidRPr="00253195" w:rsidRDefault="006B000B" w:rsidP="00F70498">
            <w:pPr>
              <w:pStyle w:val="BStablefigures"/>
              <w:framePr w:wrap="auto"/>
              <w:rPr>
                <w:b/>
              </w:rPr>
            </w:pPr>
            <w:r>
              <w:rPr>
                <w:b/>
              </w:rPr>
              <w:t>1,159</w:t>
            </w:r>
          </w:p>
        </w:tc>
        <w:tc>
          <w:tcPr>
            <w:tcW w:w="2376" w:type="dxa"/>
          </w:tcPr>
          <w:p w:rsidR="006B000B" w:rsidRPr="00253195" w:rsidRDefault="006B000B" w:rsidP="00F70498">
            <w:pPr>
              <w:pStyle w:val="BStabletext"/>
              <w:rPr>
                <w:b/>
              </w:rPr>
            </w:pPr>
            <w:r>
              <w:rPr>
                <w:b/>
              </w:rPr>
              <w:t>Total Transactions Involving Owners Affecting Accumulated Funds</w:t>
            </w:r>
          </w:p>
        </w:tc>
        <w:tc>
          <w:tcPr>
            <w:tcW w:w="1023" w:type="dxa"/>
            <w:noWrap/>
            <w:hideMark/>
          </w:tcPr>
          <w:p w:rsidR="006B000B" w:rsidRPr="00253195" w:rsidRDefault="006B000B" w:rsidP="00F70498">
            <w:pPr>
              <w:pStyle w:val="BStablefigures"/>
              <w:framePr w:wrap="auto"/>
              <w:rPr>
                <w:b/>
              </w:rPr>
            </w:pPr>
            <w:r>
              <w:rPr>
                <w:b/>
              </w:rPr>
              <w:t>1,514</w:t>
            </w:r>
          </w:p>
        </w:tc>
        <w:tc>
          <w:tcPr>
            <w:tcW w:w="973" w:type="dxa"/>
            <w:noWrap/>
            <w:hideMark/>
          </w:tcPr>
          <w:p w:rsidR="006B000B" w:rsidRPr="00253195" w:rsidRDefault="006B000B" w:rsidP="00F70498">
            <w:pPr>
              <w:pStyle w:val="BStablefigures"/>
              <w:framePr w:wrap="auto"/>
              <w:rPr>
                <w:b/>
              </w:rPr>
            </w:pPr>
            <w:r>
              <w:rPr>
                <w:b/>
              </w:rPr>
              <w:t>552</w:t>
            </w:r>
          </w:p>
        </w:tc>
        <w:tc>
          <w:tcPr>
            <w:tcW w:w="973" w:type="dxa"/>
            <w:noWrap/>
            <w:hideMark/>
          </w:tcPr>
          <w:p w:rsidR="006B000B" w:rsidRPr="00253195" w:rsidRDefault="006B000B" w:rsidP="00F70498">
            <w:pPr>
              <w:pStyle w:val="BStablefigures"/>
              <w:framePr w:wrap="auto"/>
              <w:rPr>
                <w:b/>
              </w:rPr>
            </w:pPr>
            <w:r>
              <w:rPr>
                <w:b/>
              </w:rPr>
              <w:t xml:space="preserve">-64 </w:t>
            </w:r>
          </w:p>
        </w:tc>
        <w:tc>
          <w:tcPr>
            <w:tcW w:w="973" w:type="dxa"/>
            <w:noWrap/>
            <w:hideMark/>
          </w:tcPr>
          <w:p w:rsidR="006B000B" w:rsidRPr="00253195" w:rsidRDefault="006B000B" w:rsidP="00F70498">
            <w:pPr>
              <w:pStyle w:val="BStablefigures"/>
              <w:framePr w:wrap="auto"/>
              <w:rPr>
                <w:b/>
              </w:rPr>
            </w:pPr>
            <w:r>
              <w:rPr>
                <w:b/>
              </w:rPr>
              <w:t>566</w:t>
            </w:r>
          </w:p>
        </w:tc>
        <w:tc>
          <w:tcPr>
            <w:tcW w:w="973" w:type="dxa"/>
            <w:noWrap/>
            <w:hideMark/>
          </w:tcPr>
          <w:p w:rsidR="006B000B" w:rsidRPr="00253195" w:rsidRDefault="006B000B" w:rsidP="00F70498">
            <w:pPr>
              <w:pStyle w:val="BStablefigures"/>
              <w:framePr w:wrap="auto"/>
              <w:rPr>
                <w:b/>
              </w:rPr>
            </w:pPr>
            <w:r>
              <w:rPr>
                <w:b/>
              </w:rPr>
              <w:t>580</w:t>
            </w:r>
          </w:p>
        </w:tc>
        <w:tc>
          <w:tcPr>
            <w:tcW w:w="970" w:type="dxa"/>
            <w:noWrap/>
            <w:hideMark/>
          </w:tcPr>
          <w:p w:rsidR="006B000B" w:rsidRPr="00253195" w:rsidRDefault="006B000B" w:rsidP="00F70498">
            <w:pPr>
              <w:pStyle w:val="BStablefigures"/>
              <w:framePr w:wrap="auto"/>
              <w:rPr>
                <w:b/>
              </w:rPr>
            </w:pPr>
            <w:r>
              <w:rPr>
                <w:b/>
              </w:rPr>
              <w:t>595</w:t>
            </w:r>
          </w:p>
        </w:tc>
      </w:tr>
      <w:tr w:rsidR="006B000B" w:rsidRPr="00253195" w:rsidTr="00F70498">
        <w:trPr>
          <w:trHeight w:val="238"/>
        </w:trPr>
        <w:tc>
          <w:tcPr>
            <w:tcW w:w="982" w:type="dxa"/>
            <w:noWrap/>
            <w:hideMark/>
          </w:tcPr>
          <w:p w:rsidR="006B000B" w:rsidRPr="00253195" w:rsidRDefault="006B000B" w:rsidP="00F70498">
            <w:pPr>
              <w:pStyle w:val="BStablefigures"/>
              <w:framePr w:wrap="auto"/>
            </w:pPr>
            <w:r>
              <w:t> </w:t>
            </w:r>
          </w:p>
        </w:tc>
        <w:tc>
          <w:tcPr>
            <w:tcW w:w="2376" w:type="dxa"/>
          </w:tcPr>
          <w:p w:rsidR="006B000B" w:rsidRPr="00253195" w:rsidRDefault="006B000B" w:rsidP="00F70498">
            <w:pPr>
              <w:pStyle w:val="BStabletext"/>
            </w:pPr>
            <w:r>
              <w:t> </w:t>
            </w:r>
          </w:p>
        </w:tc>
        <w:tc>
          <w:tcPr>
            <w:tcW w:w="102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0" w:type="dxa"/>
            <w:noWrap/>
            <w:hideMark/>
          </w:tcPr>
          <w:p w:rsidR="006B000B" w:rsidRPr="00253195" w:rsidRDefault="006B000B" w:rsidP="00F70498">
            <w:pPr>
              <w:pStyle w:val="BStablefigures"/>
              <w:framePr w:wrap="auto"/>
            </w:pPr>
            <w:r>
              <w:t> </w:t>
            </w:r>
          </w:p>
        </w:tc>
      </w:tr>
      <w:tr w:rsidR="006B000B" w:rsidRPr="00253195" w:rsidTr="00F70498">
        <w:trPr>
          <w:trHeight w:val="238"/>
        </w:trPr>
        <w:tc>
          <w:tcPr>
            <w:tcW w:w="982" w:type="dxa"/>
            <w:noWrap/>
            <w:hideMark/>
          </w:tcPr>
          <w:p w:rsidR="006B000B" w:rsidRPr="00253195" w:rsidRDefault="006B000B" w:rsidP="00F70498">
            <w:pPr>
              <w:pStyle w:val="BStablefigures"/>
              <w:framePr w:wrap="auto"/>
              <w:rPr>
                <w:b/>
              </w:rPr>
            </w:pPr>
            <w:r>
              <w:rPr>
                <w:b/>
              </w:rPr>
              <w:t> </w:t>
            </w:r>
          </w:p>
        </w:tc>
        <w:tc>
          <w:tcPr>
            <w:tcW w:w="2376" w:type="dxa"/>
          </w:tcPr>
          <w:p w:rsidR="006B000B" w:rsidRPr="00253195" w:rsidRDefault="006B000B" w:rsidP="00F70498">
            <w:pPr>
              <w:pStyle w:val="BStabletext"/>
              <w:rPr>
                <w:b/>
              </w:rPr>
            </w:pPr>
            <w:r>
              <w:rPr>
                <w:b/>
              </w:rPr>
              <w:t>Closing Equity</w:t>
            </w:r>
          </w:p>
        </w:tc>
        <w:tc>
          <w:tcPr>
            <w:tcW w:w="1023" w:type="dxa"/>
            <w:noWrap/>
            <w:hideMark/>
          </w:tcPr>
          <w:p w:rsidR="006B000B" w:rsidRPr="00253195" w:rsidRDefault="006B000B" w:rsidP="00F70498">
            <w:pPr>
              <w:pStyle w:val="BStablefigures"/>
              <w:framePr w:wrap="auto"/>
              <w:rPr>
                <w:b/>
              </w:rPr>
            </w:pPr>
            <w:r>
              <w:rPr>
                <w:b/>
              </w:rPr>
              <w:t> </w:t>
            </w:r>
          </w:p>
        </w:tc>
        <w:tc>
          <w:tcPr>
            <w:tcW w:w="973" w:type="dxa"/>
            <w:noWrap/>
            <w:hideMark/>
          </w:tcPr>
          <w:p w:rsidR="006B000B" w:rsidRPr="00253195" w:rsidRDefault="006B000B" w:rsidP="00F70498">
            <w:pPr>
              <w:pStyle w:val="BStablefigures"/>
              <w:framePr w:wrap="auto"/>
              <w:rPr>
                <w:b/>
              </w:rPr>
            </w:pPr>
            <w:r>
              <w:rPr>
                <w:b/>
              </w:rPr>
              <w:t> </w:t>
            </w:r>
          </w:p>
        </w:tc>
        <w:tc>
          <w:tcPr>
            <w:tcW w:w="973" w:type="dxa"/>
            <w:noWrap/>
            <w:hideMark/>
          </w:tcPr>
          <w:p w:rsidR="006B000B" w:rsidRPr="00253195" w:rsidRDefault="006B000B" w:rsidP="00F70498">
            <w:pPr>
              <w:pStyle w:val="BStablefigures"/>
              <w:framePr w:wrap="auto"/>
              <w:rPr>
                <w:b/>
              </w:rPr>
            </w:pPr>
            <w:r>
              <w:rPr>
                <w:b/>
              </w:rPr>
              <w:t> </w:t>
            </w:r>
          </w:p>
        </w:tc>
        <w:tc>
          <w:tcPr>
            <w:tcW w:w="973" w:type="dxa"/>
            <w:noWrap/>
            <w:hideMark/>
          </w:tcPr>
          <w:p w:rsidR="006B000B" w:rsidRPr="00253195" w:rsidRDefault="006B000B" w:rsidP="00F70498">
            <w:pPr>
              <w:pStyle w:val="BStablefigures"/>
              <w:framePr w:wrap="auto"/>
              <w:rPr>
                <w:b/>
              </w:rPr>
            </w:pPr>
            <w:r>
              <w:rPr>
                <w:b/>
              </w:rPr>
              <w:t> </w:t>
            </w:r>
          </w:p>
        </w:tc>
        <w:tc>
          <w:tcPr>
            <w:tcW w:w="973" w:type="dxa"/>
            <w:noWrap/>
            <w:hideMark/>
          </w:tcPr>
          <w:p w:rsidR="006B000B" w:rsidRPr="00253195" w:rsidRDefault="006B000B" w:rsidP="00F70498">
            <w:pPr>
              <w:pStyle w:val="BStablefigures"/>
              <w:framePr w:wrap="auto"/>
              <w:rPr>
                <w:b/>
              </w:rPr>
            </w:pPr>
            <w:r>
              <w:rPr>
                <w:b/>
              </w:rPr>
              <w:t> </w:t>
            </w:r>
          </w:p>
        </w:tc>
        <w:tc>
          <w:tcPr>
            <w:tcW w:w="970" w:type="dxa"/>
            <w:noWrap/>
            <w:hideMark/>
          </w:tcPr>
          <w:p w:rsidR="006B000B" w:rsidRPr="00253195" w:rsidRDefault="006B000B" w:rsidP="00F70498">
            <w:pPr>
              <w:pStyle w:val="BStablefigures"/>
              <w:framePr w:wrap="auto"/>
              <w:rPr>
                <w:b/>
              </w:rPr>
            </w:pPr>
            <w:r>
              <w:rPr>
                <w:b/>
              </w:rPr>
              <w:t> </w:t>
            </w:r>
          </w:p>
        </w:tc>
      </w:tr>
      <w:tr w:rsidR="006B000B" w:rsidRPr="00253195" w:rsidTr="00F70498">
        <w:trPr>
          <w:trHeight w:val="238"/>
        </w:trPr>
        <w:tc>
          <w:tcPr>
            <w:tcW w:w="982" w:type="dxa"/>
            <w:noWrap/>
            <w:hideMark/>
          </w:tcPr>
          <w:p w:rsidR="006B000B" w:rsidRPr="00253195" w:rsidRDefault="006B000B" w:rsidP="00F70498">
            <w:pPr>
              <w:pStyle w:val="BStablefigures"/>
              <w:framePr w:wrap="auto"/>
            </w:pPr>
            <w:r>
              <w:t> </w:t>
            </w:r>
          </w:p>
        </w:tc>
        <w:tc>
          <w:tcPr>
            <w:tcW w:w="2376" w:type="dxa"/>
          </w:tcPr>
          <w:p w:rsidR="006B000B" w:rsidRPr="00253195" w:rsidRDefault="006B000B" w:rsidP="00F70498">
            <w:pPr>
              <w:pStyle w:val="BStabletext"/>
            </w:pPr>
            <w:r>
              <w:t> </w:t>
            </w:r>
          </w:p>
        </w:tc>
        <w:tc>
          <w:tcPr>
            <w:tcW w:w="102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0" w:type="dxa"/>
            <w:noWrap/>
            <w:hideMark/>
          </w:tcPr>
          <w:p w:rsidR="006B000B" w:rsidRPr="00253195" w:rsidRDefault="006B000B" w:rsidP="00F70498">
            <w:pPr>
              <w:pStyle w:val="BStablefigures"/>
              <w:framePr w:wrap="auto"/>
            </w:pPr>
            <w:r>
              <w:t> </w:t>
            </w:r>
          </w:p>
        </w:tc>
      </w:tr>
      <w:tr w:rsidR="006B000B" w:rsidRPr="00253195" w:rsidTr="00F70498">
        <w:trPr>
          <w:trHeight w:val="238"/>
        </w:trPr>
        <w:tc>
          <w:tcPr>
            <w:tcW w:w="982" w:type="dxa"/>
            <w:noWrap/>
            <w:hideMark/>
          </w:tcPr>
          <w:p w:rsidR="006B000B" w:rsidRPr="00253195" w:rsidRDefault="006B000B" w:rsidP="00F70498">
            <w:pPr>
              <w:pStyle w:val="BStablefigures"/>
              <w:framePr w:wrap="auto"/>
            </w:pPr>
            <w:r>
              <w:t>22,719</w:t>
            </w:r>
          </w:p>
        </w:tc>
        <w:tc>
          <w:tcPr>
            <w:tcW w:w="2376" w:type="dxa"/>
          </w:tcPr>
          <w:p w:rsidR="006B000B" w:rsidRPr="00253195" w:rsidRDefault="006B000B" w:rsidP="00F70498">
            <w:pPr>
              <w:pStyle w:val="BStabletext"/>
            </w:pPr>
            <w:r>
              <w:t>Closing Accumulated Funds</w:t>
            </w:r>
          </w:p>
        </w:tc>
        <w:tc>
          <w:tcPr>
            <w:tcW w:w="1023" w:type="dxa"/>
            <w:noWrap/>
            <w:hideMark/>
          </w:tcPr>
          <w:p w:rsidR="006B000B" w:rsidRPr="00253195" w:rsidRDefault="006B000B" w:rsidP="00F70498">
            <w:pPr>
              <w:pStyle w:val="BStablefigures"/>
              <w:framePr w:wrap="auto"/>
            </w:pPr>
            <w:r>
              <w:t>22,416</w:t>
            </w:r>
          </w:p>
        </w:tc>
        <w:tc>
          <w:tcPr>
            <w:tcW w:w="973" w:type="dxa"/>
            <w:noWrap/>
            <w:hideMark/>
          </w:tcPr>
          <w:p w:rsidR="006B000B" w:rsidRPr="00253195" w:rsidRDefault="006B000B" w:rsidP="00F70498">
            <w:pPr>
              <w:pStyle w:val="BStablefigures"/>
              <w:framePr w:wrap="auto"/>
            </w:pPr>
            <w:r>
              <w:t>22,451</w:t>
            </w:r>
          </w:p>
        </w:tc>
        <w:tc>
          <w:tcPr>
            <w:tcW w:w="973" w:type="dxa"/>
            <w:noWrap/>
            <w:hideMark/>
          </w:tcPr>
          <w:p w:rsidR="006B000B" w:rsidRPr="00253195" w:rsidRDefault="006B000B" w:rsidP="00F70498">
            <w:pPr>
              <w:pStyle w:val="BStablefigures"/>
              <w:framePr w:wrap="auto"/>
            </w:pPr>
            <w:r>
              <w:t xml:space="preserve">.. </w:t>
            </w:r>
          </w:p>
        </w:tc>
        <w:tc>
          <w:tcPr>
            <w:tcW w:w="973" w:type="dxa"/>
            <w:noWrap/>
            <w:hideMark/>
          </w:tcPr>
          <w:p w:rsidR="006B000B" w:rsidRPr="00253195" w:rsidRDefault="006B000B" w:rsidP="00F70498">
            <w:pPr>
              <w:pStyle w:val="BStablefigures"/>
              <w:framePr w:wrap="auto"/>
            </w:pPr>
            <w:r>
              <w:t>22,664</w:t>
            </w:r>
          </w:p>
        </w:tc>
        <w:tc>
          <w:tcPr>
            <w:tcW w:w="973" w:type="dxa"/>
            <w:noWrap/>
            <w:hideMark/>
          </w:tcPr>
          <w:p w:rsidR="006B000B" w:rsidRPr="00253195" w:rsidRDefault="006B000B" w:rsidP="00F70498">
            <w:pPr>
              <w:pStyle w:val="BStablefigures"/>
              <w:framePr w:wrap="auto"/>
            </w:pPr>
            <w:r>
              <w:t>23,164</w:t>
            </w:r>
          </w:p>
        </w:tc>
        <w:tc>
          <w:tcPr>
            <w:tcW w:w="970" w:type="dxa"/>
            <w:noWrap/>
            <w:hideMark/>
          </w:tcPr>
          <w:p w:rsidR="006B000B" w:rsidRPr="00253195" w:rsidRDefault="006B000B" w:rsidP="00F70498">
            <w:pPr>
              <w:pStyle w:val="BStablefigures"/>
              <w:framePr w:wrap="auto"/>
            </w:pPr>
            <w:r>
              <w:t>24,085</w:t>
            </w:r>
          </w:p>
        </w:tc>
      </w:tr>
      <w:tr w:rsidR="006B000B" w:rsidRPr="00253195" w:rsidTr="00F70498">
        <w:trPr>
          <w:trHeight w:val="238"/>
        </w:trPr>
        <w:tc>
          <w:tcPr>
            <w:tcW w:w="982" w:type="dxa"/>
            <w:noWrap/>
            <w:hideMark/>
          </w:tcPr>
          <w:p w:rsidR="006B000B" w:rsidRPr="00253195" w:rsidRDefault="006B000B" w:rsidP="00F70498">
            <w:pPr>
              <w:pStyle w:val="BStablefigures"/>
              <w:framePr w:wrap="auto"/>
            </w:pPr>
            <w:r>
              <w:t>14,902</w:t>
            </w:r>
          </w:p>
        </w:tc>
        <w:tc>
          <w:tcPr>
            <w:tcW w:w="2376" w:type="dxa"/>
          </w:tcPr>
          <w:p w:rsidR="006B000B" w:rsidRPr="00253195" w:rsidRDefault="006B000B" w:rsidP="00F70498">
            <w:pPr>
              <w:pStyle w:val="BStabletext"/>
            </w:pPr>
            <w:r>
              <w:t>Closing Asset Revaluation Reserve</w:t>
            </w:r>
          </w:p>
        </w:tc>
        <w:tc>
          <w:tcPr>
            <w:tcW w:w="1023" w:type="dxa"/>
            <w:noWrap/>
            <w:hideMark/>
          </w:tcPr>
          <w:p w:rsidR="006B000B" w:rsidRPr="00253195" w:rsidRDefault="006B000B" w:rsidP="00F70498">
            <w:pPr>
              <w:pStyle w:val="BStablefigures"/>
              <w:framePr w:wrap="auto"/>
            </w:pPr>
            <w:r>
              <w:t>17,780</w:t>
            </w:r>
          </w:p>
        </w:tc>
        <w:tc>
          <w:tcPr>
            <w:tcW w:w="973" w:type="dxa"/>
            <w:noWrap/>
            <w:hideMark/>
          </w:tcPr>
          <w:p w:rsidR="006B000B" w:rsidRPr="00253195" w:rsidRDefault="006B000B" w:rsidP="00F70498">
            <w:pPr>
              <w:pStyle w:val="BStablefigures"/>
              <w:framePr w:wrap="auto"/>
            </w:pPr>
            <w:r>
              <w:t>17,780</w:t>
            </w:r>
          </w:p>
        </w:tc>
        <w:tc>
          <w:tcPr>
            <w:tcW w:w="973" w:type="dxa"/>
            <w:noWrap/>
            <w:hideMark/>
          </w:tcPr>
          <w:p w:rsidR="006B000B" w:rsidRPr="00253195" w:rsidRDefault="006B000B" w:rsidP="00F70498">
            <w:pPr>
              <w:pStyle w:val="BStablefigures"/>
              <w:framePr w:wrap="auto"/>
            </w:pPr>
            <w:r>
              <w:t xml:space="preserve">- </w:t>
            </w:r>
          </w:p>
        </w:tc>
        <w:tc>
          <w:tcPr>
            <w:tcW w:w="973" w:type="dxa"/>
            <w:noWrap/>
            <w:hideMark/>
          </w:tcPr>
          <w:p w:rsidR="006B000B" w:rsidRPr="00253195" w:rsidRDefault="006B000B" w:rsidP="00F70498">
            <w:pPr>
              <w:pStyle w:val="BStablefigures"/>
              <w:framePr w:wrap="auto"/>
            </w:pPr>
            <w:r>
              <w:t>17,780</w:t>
            </w:r>
          </w:p>
        </w:tc>
        <w:tc>
          <w:tcPr>
            <w:tcW w:w="973" w:type="dxa"/>
            <w:noWrap/>
            <w:hideMark/>
          </w:tcPr>
          <w:p w:rsidR="006B000B" w:rsidRPr="00253195" w:rsidRDefault="006B000B" w:rsidP="00F70498">
            <w:pPr>
              <w:pStyle w:val="BStablefigures"/>
              <w:framePr w:wrap="auto"/>
            </w:pPr>
            <w:r>
              <w:t>17,780</w:t>
            </w:r>
          </w:p>
        </w:tc>
        <w:tc>
          <w:tcPr>
            <w:tcW w:w="970" w:type="dxa"/>
            <w:noWrap/>
            <w:hideMark/>
          </w:tcPr>
          <w:p w:rsidR="006B000B" w:rsidRPr="00253195" w:rsidRDefault="006B000B" w:rsidP="00F70498">
            <w:pPr>
              <w:pStyle w:val="BStablefigures"/>
              <w:framePr w:wrap="auto"/>
            </w:pPr>
            <w:r>
              <w:t>17,780</w:t>
            </w:r>
          </w:p>
        </w:tc>
      </w:tr>
      <w:tr w:rsidR="006B000B" w:rsidRPr="00253195" w:rsidTr="00F70498">
        <w:trPr>
          <w:trHeight w:val="238"/>
        </w:trPr>
        <w:tc>
          <w:tcPr>
            <w:tcW w:w="982" w:type="dxa"/>
            <w:noWrap/>
            <w:hideMark/>
          </w:tcPr>
          <w:p w:rsidR="006B000B" w:rsidRPr="00253195" w:rsidRDefault="006B000B" w:rsidP="00F70498">
            <w:pPr>
              <w:pStyle w:val="BStablefigures"/>
              <w:framePr w:wrap="auto"/>
            </w:pPr>
            <w:r>
              <w:t> </w:t>
            </w:r>
          </w:p>
        </w:tc>
        <w:tc>
          <w:tcPr>
            <w:tcW w:w="2376" w:type="dxa"/>
          </w:tcPr>
          <w:p w:rsidR="006B000B" w:rsidRPr="00253195" w:rsidRDefault="006B000B" w:rsidP="00F70498">
            <w:pPr>
              <w:pStyle w:val="BStabletext"/>
            </w:pPr>
            <w:r>
              <w:t> </w:t>
            </w:r>
          </w:p>
        </w:tc>
        <w:tc>
          <w:tcPr>
            <w:tcW w:w="102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3" w:type="dxa"/>
            <w:noWrap/>
            <w:hideMark/>
          </w:tcPr>
          <w:p w:rsidR="006B000B" w:rsidRPr="00253195" w:rsidRDefault="006B000B" w:rsidP="00F70498">
            <w:pPr>
              <w:pStyle w:val="BStablefigures"/>
              <w:framePr w:wrap="auto"/>
            </w:pPr>
            <w:r>
              <w:t> </w:t>
            </w:r>
          </w:p>
        </w:tc>
        <w:tc>
          <w:tcPr>
            <w:tcW w:w="970" w:type="dxa"/>
            <w:noWrap/>
            <w:hideMark/>
          </w:tcPr>
          <w:p w:rsidR="006B000B" w:rsidRPr="00253195" w:rsidRDefault="006B000B" w:rsidP="00F70498">
            <w:pPr>
              <w:pStyle w:val="BStablefigures"/>
              <w:framePr w:wrap="auto"/>
            </w:pPr>
            <w:r>
              <w:t> </w:t>
            </w:r>
          </w:p>
        </w:tc>
      </w:tr>
      <w:tr w:rsidR="006B000B" w:rsidRPr="00253195" w:rsidTr="00F70498">
        <w:trPr>
          <w:trHeight w:val="238"/>
        </w:trPr>
        <w:tc>
          <w:tcPr>
            <w:tcW w:w="982" w:type="dxa"/>
            <w:noWrap/>
            <w:hideMark/>
          </w:tcPr>
          <w:p w:rsidR="006B000B" w:rsidRPr="00253195" w:rsidRDefault="006B000B" w:rsidP="00F70498">
            <w:pPr>
              <w:pStyle w:val="BStablefigures"/>
              <w:framePr w:wrap="auto"/>
              <w:rPr>
                <w:b/>
              </w:rPr>
            </w:pPr>
            <w:r>
              <w:rPr>
                <w:b/>
              </w:rPr>
              <w:t>37,621</w:t>
            </w:r>
          </w:p>
        </w:tc>
        <w:tc>
          <w:tcPr>
            <w:tcW w:w="2376" w:type="dxa"/>
          </w:tcPr>
          <w:p w:rsidR="006B000B" w:rsidRPr="00253195" w:rsidRDefault="006B000B" w:rsidP="00F70498">
            <w:pPr>
              <w:pStyle w:val="BStabletext"/>
              <w:rPr>
                <w:b/>
              </w:rPr>
            </w:pPr>
            <w:r>
              <w:rPr>
                <w:b/>
              </w:rPr>
              <w:t>Balance at the End of the Reporting Period</w:t>
            </w:r>
          </w:p>
        </w:tc>
        <w:tc>
          <w:tcPr>
            <w:tcW w:w="1023" w:type="dxa"/>
            <w:noWrap/>
            <w:hideMark/>
          </w:tcPr>
          <w:p w:rsidR="006B000B" w:rsidRPr="00253195" w:rsidRDefault="006B000B" w:rsidP="00F70498">
            <w:pPr>
              <w:pStyle w:val="BStablefigures"/>
              <w:framePr w:wrap="auto"/>
              <w:rPr>
                <w:b/>
              </w:rPr>
            </w:pPr>
            <w:r>
              <w:rPr>
                <w:b/>
              </w:rPr>
              <w:t>40,196</w:t>
            </w:r>
          </w:p>
        </w:tc>
        <w:tc>
          <w:tcPr>
            <w:tcW w:w="973" w:type="dxa"/>
            <w:noWrap/>
            <w:hideMark/>
          </w:tcPr>
          <w:p w:rsidR="006B000B" w:rsidRPr="00253195" w:rsidRDefault="006B000B" w:rsidP="00F70498">
            <w:pPr>
              <w:pStyle w:val="BStablefigures"/>
              <w:framePr w:wrap="auto"/>
              <w:rPr>
                <w:b/>
              </w:rPr>
            </w:pPr>
            <w:r>
              <w:rPr>
                <w:b/>
              </w:rPr>
              <w:t>40,231</w:t>
            </w:r>
          </w:p>
        </w:tc>
        <w:tc>
          <w:tcPr>
            <w:tcW w:w="973" w:type="dxa"/>
            <w:noWrap/>
            <w:hideMark/>
          </w:tcPr>
          <w:p w:rsidR="006B000B" w:rsidRPr="00253195" w:rsidRDefault="006B000B" w:rsidP="00F70498">
            <w:pPr>
              <w:pStyle w:val="BStablefigures"/>
              <w:framePr w:wrap="auto"/>
              <w:rPr>
                <w:b/>
              </w:rPr>
            </w:pPr>
            <w:r>
              <w:rPr>
                <w:b/>
              </w:rPr>
              <w:t xml:space="preserve">.. </w:t>
            </w:r>
          </w:p>
        </w:tc>
        <w:tc>
          <w:tcPr>
            <w:tcW w:w="973" w:type="dxa"/>
            <w:noWrap/>
            <w:hideMark/>
          </w:tcPr>
          <w:p w:rsidR="006B000B" w:rsidRPr="00253195" w:rsidRDefault="006B000B" w:rsidP="00F70498">
            <w:pPr>
              <w:pStyle w:val="BStablefigures"/>
              <w:framePr w:wrap="auto"/>
              <w:rPr>
                <w:b/>
              </w:rPr>
            </w:pPr>
            <w:r>
              <w:rPr>
                <w:b/>
              </w:rPr>
              <w:t>40,444</w:t>
            </w:r>
          </w:p>
        </w:tc>
        <w:tc>
          <w:tcPr>
            <w:tcW w:w="973" w:type="dxa"/>
            <w:noWrap/>
            <w:hideMark/>
          </w:tcPr>
          <w:p w:rsidR="006B000B" w:rsidRPr="00253195" w:rsidRDefault="006B000B" w:rsidP="00F70498">
            <w:pPr>
              <w:pStyle w:val="BStablefigures"/>
              <w:framePr w:wrap="auto"/>
              <w:rPr>
                <w:b/>
              </w:rPr>
            </w:pPr>
            <w:r>
              <w:rPr>
                <w:b/>
              </w:rPr>
              <w:t>40,944</w:t>
            </w:r>
          </w:p>
        </w:tc>
        <w:tc>
          <w:tcPr>
            <w:tcW w:w="970" w:type="dxa"/>
            <w:noWrap/>
            <w:hideMark/>
          </w:tcPr>
          <w:p w:rsidR="006B000B" w:rsidRPr="00253195" w:rsidRDefault="006B000B" w:rsidP="00F70498">
            <w:pPr>
              <w:pStyle w:val="BStablefigures"/>
              <w:framePr w:wrap="auto"/>
              <w:rPr>
                <w:b/>
              </w:rPr>
            </w:pPr>
            <w:r>
              <w:rPr>
                <w:b/>
              </w:rPr>
              <w:t>41,865</w:t>
            </w:r>
          </w:p>
        </w:tc>
      </w:tr>
      <w:tr w:rsidR="006B000B" w:rsidRPr="00253195" w:rsidTr="00F70498">
        <w:trPr>
          <w:trHeight w:val="238"/>
        </w:trPr>
        <w:tc>
          <w:tcPr>
            <w:tcW w:w="982" w:type="dxa"/>
            <w:tcBorders>
              <w:top w:val="nil"/>
              <w:bottom w:val="single" w:sz="4" w:space="0" w:color="000000"/>
            </w:tcBorders>
            <w:noWrap/>
            <w:hideMark/>
          </w:tcPr>
          <w:p w:rsidR="006B000B" w:rsidRPr="00253195" w:rsidRDefault="006B000B" w:rsidP="00F70498">
            <w:pPr>
              <w:pStyle w:val="BStabletext"/>
              <w:jc w:val="right"/>
            </w:pPr>
          </w:p>
        </w:tc>
        <w:tc>
          <w:tcPr>
            <w:tcW w:w="2376" w:type="dxa"/>
            <w:tcBorders>
              <w:top w:val="nil"/>
              <w:bottom w:val="single" w:sz="4" w:space="0" w:color="000000"/>
            </w:tcBorders>
          </w:tcPr>
          <w:p w:rsidR="006B000B" w:rsidRPr="00253195" w:rsidRDefault="006B000B" w:rsidP="00F70498">
            <w:pPr>
              <w:pStyle w:val="BStabletext"/>
            </w:pPr>
          </w:p>
        </w:tc>
        <w:tc>
          <w:tcPr>
            <w:tcW w:w="1023" w:type="dxa"/>
            <w:tcBorders>
              <w:top w:val="nil"/>
              <w:bottom w:val="single" w:sz="4" w:space="0" w:color="000000"/>
            </w:tcBorders>
            <w:noWrap/>
            <w:hideMark/>
          </w:tcPr>
          <w:p w:rsidR="006B000B" w:rsidRPr="00253195" w:rsidRDefault="006B000B" w:rsidP="00F70498">
            <w:pPr>
              <w:pStyle w:val="BStabletext"/>
              <w:jc w:val="right"/>
            </w:pPr>
          </w:p>
        </w:tc>
        <w:tc>
          <w:tcPr>
            <w:tcW w:w="973" w:type="dxa"/>
            <w:tcBorders>
              <w:top w:val="nil"/>
              <w:bottom w:val="single" w:sz="4" w:space="0" w:color="000000"/>
            </w:tcBorders>
            <w:noWrap/>
            <w:hideMark/>
          </w:tcPr>
          <w:p w:rsidR="006B000B" w:rsidRPr="00253195" w:rsidRDefault="006B000B" w:rsidP="00F70498">
            <w:pPr>
              <w:pStyle w:val="BStabletext"/>
              <w:jc w:val="right"/>
            </w:pPr>
          </w:p>
        </w:tc>
        <w:tc>
          <w:tcPr>
            <w:tcW w:w="973" w:type="dxa"/>
            <w:tcBorders>
              <w:top w:val="nil"/>
              <w:bottom w:val="single" w:sz="4" w:space="0" w:color="000000"/>
            </w:tcBorders>
            <w:noWrap/>
            <w:hideMark/>
          </w:tcPr>
          <w:p w:rsidR="006B000B" w:rsidRPr="00253195" w:rsidRDefault="006B000B" w:rsidP="00F70498">
            <w:pPr>
              <w:pStyle w:val="BStabletext"/>
              <w:jc w:val="right"/>
            </w:pPr>
          </w:p>
        </w:tc>
        <w:tc>
          <w:tcPr>
            <w:tcW w:w="973" w:type="dxa"/>
            <w:tcBorders>
              <w:top w:val="nil"/>
              <w:bottom w:val="single" w:sz="4" w:space="0" w:color="000000"/>
            </w:tcBorders>
            <w:noWrap/>
            <w:hideMark/>
          </w:tcPr>
          <w:p w:rsidR="006B000B" w:rsidRPr="00253195" w:rsidRDefault="006B000B" w:rsidP="00F70498">
            <w:pPr>
              <w:pStyle w:val="BStabletext"/>
              <w:jc w:val="right"/>
            </w:pPr>
          </w:p>
        </w:tc>
        <w:tc>
          <w:tcPr>
            <w:tcW w:w="973" w:type="dxa"/>
            <w:tcBorders>
              <w:top w:val="nil"/>
              <w:bottom w:val="single" w:sz="4" w:space="0" w:color="000000"/>
            </w:tcBorders>
            <w:noWrap/>
            <w:hideMark/>
          </w:tcPr>
          <w:p w:rsidR="006B000B" w:rsidRPr="00253195" w:rsidRDefault="006B000B" w:rsidP="00F70498">
            <w:pPr>
              <w:pStyle w:val="BStabletext"/>
              <w:jc w:val="right"/>
            </w:pPr>
          </w:p>
        </w:tc>
        <w:tc>
          <w:tcPr>
            <w:tcW w:w="970" w:type="dxa"/>
            <w:tcBorders>
              <w:top w:val="nil"/>
              <w:bottom w:val="single" w:sz="4" w:space="0" w:color="000000"/>
            </w:tcBorders>
            <w:noWrap/>
            <w:hideMark/>
          </w:tcPr>
          <w:p w:rsidR="006B000B" w:rsidRPr="00253195" w:rsidRDefault="006B000B" w:rsidP="00F70498">
            <w:pPr>
              <w:pStyle w:val="BStabletext"/>
              <w:jc w:val="right"/>
            </w:pPr>
          </w:p>
        </w:tc>
      </w:tr>
    </w:tbl>
    <w:p w:rsidR="006B000B" w:rsidRPr="00A70BD2" w:rsidRDefault="006B000B" w:rsidP="006B000B">
      <w:pPr>
        <w:rPr>
          <w:sz w:val="18"/>
          <w:szCs w:val="18"/>
        </w:rPr>
      </w:pPr>
    </w:p>
    <w:p w:rsidR="006B000B" w:rsidRDefault="006B000B" w:rsidP="006B000B">
      <w:pPr>
        <w:pStyle w:val="Caption"/>
        <w:rPr>
          <w:sz w:val="18"/>
        </w:rPr>
        <w:sectPr w:rsidR="006B000B" w:rsidSect="00F70498">
          <w:footerReference w:type="default" r:id="rId21"/>
          <w:pgSz w:w="11907" w:h="16840" w:code="9"/>
          <w:pgMar w:top="1151" w:right="1440" w:bottom="1729" w:left="1440" w:header="720" w:footer="720" w:gutter="0"/>
          <w:cols w:space="720"/>
        </w:sectPr>
      </w:pPr>
    </w:p>
    <w:p w:rsidR="006B000B" w:rsidRPr="00B24E95" w:rsidRDefault="006B000B" w:rsidP="006B000B">
      <w:pPr>
        <w:pStyle w:val="Caption"/>
      </w:pPr>
      <w:r w:rsidRPr="00B24E95">
        <w:t xml:space="preserve">Table </w:t>
      </w:r>
      <w:fldSimple w:instr=" SEQ Table \* ARABIC ">
        <w:r w:rsidR="00E10F0F">
          <w:rPr>
            <w:noProof/>
          </w:rPr>
          <w:t>7</w:t>
        </w:r>
      </w:fldSimple>
      <w:r w:rsidRPr="00B24E95">
        <w:t>: Exhibition Park Corporation: Cash Flow Statement</w:t>
      </w:r>
    </w:p>
    <w:tbl>
      <w:tblPr>
        <w:tblW w:w="5000" w:type="pct"/>
        <w:tblBorders>
          <w:top w:val="single" w:sz="4" w:space="0" w:color="auto"/>
        </w:tblBorders>
        <w:tblLayout w:type="fixed"/>
        <w:tblLook w:val="04A0"/>
      </w:tblPr>
      <w:tblGrid>
        <w:gridCol w:w="982"/>
        <w:gridCol w:w="2376"/>
        <w:gridCol w:w="1023"/>
        <w:gridCol w:w="973"/>
        <w:gridCol w:w="973"/>
        <w:gridCol w:w="973"/>
        <w:gridCol w:w="973"/>
        <w:gridCol w:w="970"/>
      </w:tblGrid>
      <w:tr w:rsidR="006B000B" w:rsidRPr="00253195" w:rsidTr="00F70498">
        <w:trPr>
          <w:cantSplit/>
          <w:trHeight w:val="238"/>
          <w:tblHeader/>
        </w:trPr>
        <w:tc>
          <w:tcPr>
            <w:tcW w:w="976"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2013</w:t>
            </w:r>
            <w:r>
              <w:rPr>
                <w:sz w:val="18"/>
                <w:szCs w:val="18"/>
                <w:lang w:eastAsia="en-AU"/>
              </w:rPr>
              <w:noBreakHyphen/>
              <w:t>14</w:t>
            </w:r>
          </w:p>
          <w:p w:rsidR="006B000B" w:rsidRPr="00253195" w:rsidRDefault="006B000B" w:rsidP="00F70498">
            <w:pPr>
              <w:pStyle w:val="BStableheading1"/>
              <w:framePr w:wrap="auto" w:vAnchor="margin" w:yAlign="inline"/>
              <w:rPr>
                <w:sz w:val="18"/>
                <w:szCs w:val="18"/>
              </w:rPr>
            </w:pPr>
            <w:r>
              <w:rPr>
                <w:sz w:val="18"/>
                <w:szCs w:val="18"/>
                <w:lang w:eastAsia="en-AU"/>
              </w:rPr>
              <w:t>Budget</w:t>
            </w:r>
          </w:p>
        </w:tc>
        <w:tc>
          <w:tcPr>
            <w:tcW w:w="2361" w:type="dxa"/>
            <w:tcBorders>
              <w:bottom w:val="nil"/>
            </w:tcBorders>
          </w:tcPr>
          <w:p w:rsidR="006B000B" w:rsidRPr="00253195" w:rsidRDefault="006B000B" w:rsidP="00F70498">
            <w:pPr>
              <w:pStyle w:val="BStableheading1"/>
              <w:framePr w:wrap="auto" w:vAnchor="margin" w:yAlign="inline"/>
              <w:rPr>
                <w:sz w:val="18"/>
                <w:szCs w:val="18"/>
              </w:rPr>
            </w:pPr>
          </w:p>
        </w:tc>
        <w:tc>
          <w:tcPr>
            <w:tcW w:w="1016"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2013</w:t>
            </w:r>
            <w:r>
              <w:rPr>
                <w:sz w:val="18"/>
                <w:szCs w:val="18"/>
                <w:lang w:eastAsia="en-AU"/>
              </w:rPr>
              <w:noBreakHyphen/>
              <w:t>14</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Est’d</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Outcome</w:t>
            </w:r>
          </w:p>
        </w:tc>
        <w:tc>
          <w:tcPr>
            <w:tcW w:w="966"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2014</w:t>
            </w:r>
            <w:r>
              <w:rPr>
                <w:sz w:val="18"/>
                <w:szCs w:val="18"/>
                <w:lang w:eastAsia="en-AU"/>
              </w:rPr>
              <w:noBreakHyphen/>
              <w:t>15</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Budget</w:t>
            </w:r>
          </w:p>
        </w:tc>
        <w:tc>
          <w:tcPr>
            <w:tcW w:w="966"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Variance</w:t>
            </w:r>
          </w:p>
        </w:tc>
        <w:tc>
          <w:tcPr>
            <w:tcW w:w="966"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2015</w:t>
            </w:r>
            <w:r>
              <w:rPr>
                <w:sz w:val="18"/>
                <w:szCs w:val="18"/>
                <w:lang w:eastAsia="en-AU"/>
              </w:rPr>
              <w:noBreakHyphen/>
              <w:t>16</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Estimate</w:t>
            </w:r>
          </w:p>
        </w:tc>
        <w:tc>
          <w:tcPr>
            <w:tcW w:w="966"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2016</w:t>
            </w:r>
            <w:r>
              <w:rPr>
                <w:sz w:val="18"/>
                <w:szCs w:val="18"/>
                <w:lang w:eastAsia="en-AU"/>
              </w:rPr>
              <w:noBreakHyphen/>
              <w:t>17</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Estimate</w:t>
            </w:r>
          </w:p>
        </w:tc>
        <w:tc>
          <w:tcPr>
            <w:tcW w:w="963"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2017</w:t>
            </w:r>
            <w:r>
              <w:rPr>
                <w:sz w:val="18"/>
                <w:szCs w:val="18"/>
                <w:lang w:eastAsia="en-AU"/>
              </w:rPr>
              <w:noBreakHyphen/>
              <w:t>18</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Estimate</w:t>
            </w:r>
          </w:p>
        </w:tc>
      </w:tr>
      <w:tr w:rsidR="006B000B" w:rsidRPr="00253195" w:rsidTr="00F70498">
        <w:trPr>
          <w:cantSplit/>
          <w:trHeight w:val="238"/>
          <w:tblHeader/>
        </w:trPr>
        <w:tc>
          <w:tcPr>
            <w:tcW w:w="976" w:type="dxa"/>
            <w:tcBorders>
              <w:top w:val="nil"/>
              <w:bottom w:val="single" w:sz="4" w:space="0" w:color="auto"/>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$'000</w:t>
            </w:r>
          </w:p>
        </w:tc>
        <w:tc>
          <w:tcPr>
            <w:tcW w:w="2361" w:type="dxa"/>
            <w:tcBorders>
              <w:top w:val="nil"/>
              <w:bottom w:val="single" w:sz="4" w:space="0" w:color="auto"/>
            </w:tcBorders>
          </w:tcPr>
          <w:p w:rsidR="006B000B" w:rsidRPr="00253195" w:rsidRDefault="006B000B" w:rsidP="00F70498">
            <w:pPr>
              <w:pStyle w:val="BStabletext"/>
            </w:pPr>
          </w:p>
        </w:tc>
        <w:tc>
          <w:tcPr>
            <w:tcW w:w="1016" w:type="dxa"/>
            <w:tcBorders>
              <w:top w:val="nil"/>
              <w:bottom w:val="single" w:sz="4" w:space="0" w:color="auto"/>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$'000</w:t>
            </w:r>
          </w:p>
        </w:tc>
        <w:tc>
          <w:tcPr>
            <w:tcW w:w="966" w:type="dxa"/>
            <w:tcBorders>
              <w:top w:val="nil"/>
              <w:bottom w:val="single" w:sz="4" w:space="0" w:color="auto"/>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$'000</w:t>
            </w:r>
          </w:p>
        </w:tc>
        <w:tc>
          <w:tcPr>
            <w:tcW w:w="966" w:type="dxa"/>
            <w:tcBorders>
              <w:top w:val="nil"/>
              <w:bottom w:val="single" w:sz="4" w:space="0" w:color="auto"/>
            </w:tcBorders>
            <w:noWrap/>
            <w:hideMark/>
          </w:tcPr>
          <w:p w:rsidR="006B000B" w:rsidRPr="00253195" w:rsidRDefault="006B000B" w:rsidP="00F70498">
            <w:pPr>
              <w:pStyle w:val="BStableheading"/>
              <w:framePr w:wrap="around"/>
              <w:rPr>
                <w:sz w:val="18"/>
                <w:szCs w:val="18"/>
                <w:lang w:eastAsia="en-AU"/>
              </w:rPr>
            </w:pPr>
            <w:r>
              <w:rPr>
                <w:sz w:val="18"/>
                <w:szCs w:val="18"/>
                <w:lang w:eastAsia="en-AU"/>
              </w:rPr>
              <w:t>%</w:t>
            </w:r>
          </w:p>
        </w:tc>
        <w:tc>
          <w:tcPr>
            <w:tcW w:w="966" w:type="dxa"/>
            <w:tcBorders>
              <w:top w:val="nil"/>
              <w:bottom w:val="single" w:sz="4" w:space="0" w:color="auto"/>
            </w:tcBorders>
            <w:noWrap/>
            <w:hideMark/>
          </w:tcPr>
          <w:p w:rsidR="006B000B" w:rsidRPr="00253195" w:rsidRDefault="006B000B" w:rsidP="00F70498">
            <w:pPr>
              <w:pStyle w:val="BStableheading"/>
              <w:framePr w:wrap="around"/>
              <w:rPr>
                <w:sz w:val="18"/>
                <w:szCs w:val="18"/>
              </w:rPr>
            </w:pPr>
            <w:r>
              <w:rPr>
                <w:sz w:val="18"/>
                <w:szCs w:val="18"/>
                <w:lang w:eastAsia="en-AU"/>
              </w:rPr>
              <w:t>$'000</w:t>
            </w:r>
          </w:p>
        </w:tc>
        <w:tc>
          <w:tcPr>
            <w:tcW w:w="966" w:type="dxa"/>
            <w:tcBorders>
              <w:top w:val="nil"/>
              <w:bottom w:val="single" w:sz="4" w:space="0" w:color="auto"/>
            </w:tcBorders>
            <w:noWrap/>
            <w:hideMark/>
          </w:tcPr>
          <w:p w:rsidR="006B000B" w:rsidRPr="00253195" w:rsidRDefault="006B000B" w:rsidP="00F70498">
            <w:pPr>
              <w:pStyle w:val="BStableheading"/>
              <w:framePr w:wrap="around"/>
              <w:rPr>
                <w:sz w:val="18"/>
                <w:szCs w:val="18"/>
              </w:rPr>
            </w:pPr>
            <w:r>
              <w:rPr>
                <w:sz w:val="18"/>
                <w:szCs w:val="18"/>
                <w:lang w:eastAsia="en-AU"/>
              </w:rPr>
              <w:t>$'000</w:t>
            </w:r>
          </w:p>
        </w:tc>
        <w:tc>
          <w:tcPr>
            <w:tcW w:w="963" w:type="dxa"/>
            <w:tcBorders>
              <w:top w:val="nil"/>
              <w:bottom w:val="single" w:sz="4" w:space="0" w:color="auto"/>
            </w:tcBorders>
            <w:noWrap/>
            <w:hideMark/>
          </w:tcPr>
          <w:p w:rsidR="006B000B" w:rsidRPr="00253195" w:rsidRDefault="006B000B" w:rsidP="00F70498">
            <w:pPr>
              <w:pStyle w:val="BStableheading"/>
              <w:framePr w:wrap="around"/>
              <w:rPr>
                <w:sz w:val="18"/>
                <w:szCs w:val="18"/>
              </w:rPr>
            </w:pPr>
            <w:r>
              <w:rPr>
                <w:sz w:val="18"/>
                <w:szCs w:val="18"/>
                <w:lang w:eastAsia="en-AU"/>
              </w:rPr>
              <w:t>$'000</w:t>
            </w:r>
          </w:p>
        </w:tc>
      </w:tr>
      <w:tr w:rsidR="006B000B" w:rsidRPr="00253195" w:rsidTr="00F70498">
        <w:tblPrEx>
          <w:tblBorders>
            <w:bottom w:val="single" w:sz="4" w:space="0" w:color="auto"/>
          </w:tblBorders>
        </w:tblPrEx>
        <w:trPr>
          <w:cantSplit/>
          <w:trHeight w:val="238"/>
        </w:trPr>
        <w:tc>
          <w:tcPr>
            <w:tcW w:w="976" w:type="dxa"/>
            <w:tcBorders>
              <w:top w:val="single" w:sz="4" w:space="0" w:color="auto"/>
            </w:tcBorders>
            <w:noWrap/>
            <w:hideMark/>
          </w:tcPr>
          <w:p w:rsidR="006B000B" w:rsidRPr="00253195" w:rsidRDefault="006B000B" w:rsidP="00F70498">
            <w:pPr>
              <w:pStyle w:val="BStablefigures"/>
              <w:framePr w:wrap="auto"/>
            </w:pPr>
          </w:p>
        </w:tc>
        <w:tc>
          <w:tcPr>
            <w:tcW w:w="2361" w:type="dxa"/>
            <w:tcBorders>
              <w:top w:val="single" w:sz="4" w:space="0" w:color="auto"/>
            </w:tcBorders>
          </w:tcPr>
          <w:p w:rsidR="006B000B" w:rsidRPr="00253195" w:rsidRDefault="006B000B" w:rsidP="00F70498">
            <w:pPr>
              <w:pStyle w:val="BStabletext"/>
            </w:pPr>
          </w:p>
        </w:tc>
        <w:tc>
          <w:tcPr>
            <w:tcW w:w="1016" w:type="dxa"/>
            <w:tcBorders>
              <w:top w:val="single" w:sz="4" w:space="0" w:color="auto"/>
            </w:tcBorders>
            <w:noWrap/>
            <w:hideMark/>
          </w:tcPr>
          <w:p w:rsidR="006B000B" w:rsidRPr="00253195" w:rsidRDefault="006B000B" w:rsidP="00F70498">
            <w:pPr>
              <w:pStyle w:val="BStablefigures"/>
              <w:framePr w:wrap="auto"/>
            </w:pPr>
          </w:p>
        </w:tc>
        <w:tc>
          <w:tcPr>
            <w:tcW w:w="966" w:type="dxa"/>
            <w:tcBorders>
              <w:top w:val="single" w:sz="4" w:space="0" w:color="auto"/>
            </w:tcBorders>
            <w:noWrap/>
            <w:hideMark/>
          </w:tcPr>
          <w:p w:rsidR="006B000B" w:rsidRPr="00253195" w:rsidRDefault="006B000B" w:rsidP="00F70498">
            <w:pPr>
              <w:pStyle w:val="BStablefigures"/>
              <w:framePr w:wrap="auto"/>
            </w:pPr>
          </w:p>
        </w:tc>
        <w:tc>
          <w:tcPr>
            <w:tcW w:w="966" w:type="dxa"/>
            <w:tcBorders>
              <w:top w:val="single" w:sz="4" w:space="0" w:color="auto"/>
            </w:tcBorders>
            <w:noWrap/>
            <w:hideMark/>
          </w:tcPr>
          <w:p w:rsidR="006B000B" w:rsidRPr="00253195" w:rsidRDefault="006B000B" w:rsidP="00F70498">
            <w:pPr>
              <w:pStyle w:val="BStablefigures"/>
              <w:framePr w:wrap="auto"/>
            </w:pPr>
          </w:p>
        </w:tc>
        <w:tc>
          <w:tcPr>
            <w:tcW w:w="966" w:type="dxa"/>
            <w:tcBorders>
              <w:top w:val="single" w:sz="4" w:space="0" w:color="auto"/>
            </w:tcBorders>
            <w:noWrap/>
            <w:hideMark/>
          </w:tcPr>
          <w:p w:rsidR="006B000B" w:rsidRPr="00253195" w:rsidRDefault="006B000B" w:rsidP="00F70498">
            <w:pPr>
              <w:pStyle w:val="BStablefigures"/>
              <w:framePr w:wrap="auto"/>
            </w:pPr>
          </w:p>
        </w:tc>
        <w:tc>
          <w:tcPr>
            <w:tcW w:w="966" w:type="dxa"/>
            <w:tcBorders>
              <w:top w:val="single" w:sz="4" w:space="0" w:color="auto"/>
            </w:tcBorders>
            <w:noWrap/>
            <w:hideMark/>
          </w:tcPr>
          <w:p w:rsidR="006B000B" w:rsidRPr="00253195" w:rsidRDefault="006B000B" w:rsidP="00F70498">
            <w:pPr>
              <w:pStyle w:val="BStablefigures"/>
              <w:framePr w:wrap="auto"/>
            </w:pPr>
          </w:p>
        </w:tc>
        <w:tc>
          <w:tcPr>
            <w:tcW w:w="963" w:type="dxa"/>
            <w:tcBorders>
              <w:top w:val="single" w:sz="4" w:space="0" w:color="auto"/>
            </w:tcBorders>
            <w:noWrap/>
            <w:hideMark/>
          </w:tcPr>
          <w:p w:rsidR="006B000B" w:rsidRPr="00253195" w:rsidRDefault="006B000B" w:rsidP="00F70498">
            <w:pPr>
              <w:pStyle w:val="BStablefigures"/>
              <w:framePr w:wrap="auto"/>
            </w:pP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p>
        </w:tc>
        <w:tc>
          <w:tcPr>
            <w:tcW w:w="4343" w:type="dxa"/>
            <w:gridSpan w:val="3"/>
          </w:tcPr>
          <w:p w:rsidR="006B000B" w:rsidRPr="00253195" w:rsidRDefault="006B000B" w:rsidP="00F70498">
            <w:pPr>
              <w:pStyle w:val="BStablefigures"/>
              <w:framePr w:wrap="auto"/>
              <w:jc w:val="left"/>
            </w:pPr>
            <w:r>
              <w:rPr>
                <w:b/>
              </w:rPr>
              <w:t>CASH FLOWS FROM OPERATING ACTIVITIES</w:t>
            </w: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B2018C" w:rsidTr="00F70498">
        <w:tblPrEx>
          <w:tblBorders>
            <w:bottom w:val="single" w:sz="4" w:space="0" w:color="auto"/>
          </w:tblBorders>
        </w:tblPrEx>
        <w:trPr>
          <w:cantSplit/>
          <w:trHeight w:val="238"/>
        </w:trPr>
        <w:tc>
          <w:tcPr>
            <w:tcW w:w="976" w:type="dxa"/>
            <w:noWrap/>
            <w:hideMark/>
          </w:tcPr>
          <w:p w:rsidR="006B000B" w:rsidRDefault="006B000B" w:rsidP="00F70498">
            <w:pPr>
              <w:pStyle w:val="BStablefigures"/>
              <w:framePr w:wrap="auto"/>
              <w:jc w:val="left"/>
            </w:pPr>
          </w:p>
        </w:tc>
        <w:tc>
          <w:tcPr>
            <w:tcW w:w="2361" w:type="dxa"/>
          </w:tcPr>
          <w:p w:rsidR="006B000B" w:rsidRDefault="006B000B" w:rsidP="00F70498">
            <w:pPr>
              <w:pStyle w:val="BStabletext"/>
            </w:pPr>
          </w:p>
        </w:tc>
        <w:tc>
          <w:tcPr>
            <w:tcW w:w="1016" w:type="dxa"/>
            <w:noWrap/>
            <w:hideMark/>
          </w:tcPr>
          <w:p w:rsidR="006B000B" w:rsidRDefault="006B000B" w:rsidP="00F70498">
            <w:pPr>
              <w:pStyle w:val="BStablefigures"/>
              <w:framePr w:wrap="auto"/>
              <w:jc w:val="left"/>
            </w:pPr>
          </w:p>
        </w:tc>
        <w:tc>
          <w:tcPr>
            <w:tcW w:w="966" w:type="dxa"/>
            <w:noWrap/>
            <w:hideMark/>
          </w:tcPr>
          <w:p w:rsidR="006B000B" w:rsidRDefault="006B000B" w:rsidP="00F70498">
            <w:pPr>
              <w:pStyle w:val="BStablefigures"/>
              <w:framePr w:wrap="auto"/>
              <w:jc w:val="left"/>
            </w:pPr>
          </w:p>
        </w:tc>
        <w:tc>
          <w:tcPr>
            <w:tcW w:w="966" w:type="dxa"/>
            <w:noWrap/>
            <w:hideMark/>
          </w:tcPr>
          <w:p w:rsidR="006B000B" w:rsidRDefault="006B000B" w:rsidP="00F70498">
            <w:pPr>
              <w:pStyle w:val="BStablefigures"/>
              <w:framePr w:wrap="auto"/>
              <w:jc w:val="left"/>
            </w:pPr>
          </w:p>
        </w:tc>
        <w:tc>
          <w:tcPr>
            <w:tcW w:w="966" w:type="dxa"/>
            <w:noWrap/>
            <w:hideMark/>
          </w:tcPr>
          <w:p w:rsidR="006B000B" w:rsidRDefault="006B000B" w:rsidP="00F70498">
            <w:pPr>
              <w:pStyle w:val="BStablefigures"/>
              <w:framePr w:wrap="auto"/>
              <w:jc w:val="left"/>
            </w:pPr>
          </w:p>
        </w:tc>
        <w:tc>
          <w:tcPr>
            <w:tcW w:w="966" w:type="dxa"/>
            <w:noWrap/>
            <w:hideMark/>
          </w:tcPr>
          <w:p w:rsidR="006B000B" w:rsidRDefault="006B000B" w:rsidP="00F70498">
            <w:pPr>
              <w:pStyle w:val="BStablefigures"/>
              <w:framePr w:wrap="auto"/>
              <w:jc w:val="left"/>
            </w:pPr>
          </w:p>
        </w:tc>
        <w:tc>
          <w:tcPr>
            <w:tcW w:w="963" w:type="dxa"/>
            <w:noWrap/>
            <w:hideMark/>
          </w:tcPr>
          <w:p w:rsidR="006B000B" w:rsidRDefault="006B000B" w:rsidP="00F70498">
            <w:pPr>
              <w:pStyle w:val="BStablefigures"/>
              <w:framePr w:wrap="auto"/>
              <w:jc w:val="left"/>
            </w:pPr>
          </w:p>
        </w:tc>
      </w:tr>
      <w:tr w:rsidR="006B000B" w:rsidRPr="00253195" w:rsidTr="00F70498">
        <w:tblPrEx>
          <w:tblBorders>
            <w:bottom w:val="single" w:sz="4" w:space="0" w:color="auto"/>
          </w:tblBorders>
        </w:tblPrEx>
        <w:trPr>
          <w:cantSplit/>
          <w:trHeight w:val="238"/>
        </w:trPr>
        <w:tc>
          <w:tcPr>
            <w:tcW w:w="976" w:type="dxa"/>
            <w:noWrap/>
            <w:vAlign w:val="bottom"/>
            <w:hideMark/>
          </w:tcPr>
          <w:p w:rsidR="006B000B" w:rsidRPr="00253195" w:rsidRDefault="006B000B" w:rsidP="00F70498">
            <w:pPr>
              <w:pStyle w:val="BStablefigures"/>
              <w:framePr w:wrap="auto"/>
            </w:pPr>
            <w:r>
              <w:t> </w:t>
            </w:r>
          </w:p>
        </w:tc>
        <w:tc>
          <w:tcPr>
            <w:tcW w:w="2361" w:type="dxa"/>
          </w:tcPr>
          <w:p w:rsidR="006B000B" w:rsidRPr="00253195" w:rsidRDefault="006B000B" w:rsidP="00F70498">
            <w:pPr>
              <w:pStyle w:val="BStabletext"/>
              <w:rPr>
                <w:b/>
              </w:rPr>
            </w:pPr>
            <w:r>
              <w:rPr>
                <w:b/>
              </w:rPr>
              <w:t>Receipts</w:t>
            </w:r>
          </w:p>
        </w:tc>
        <w:tc>
          <w:tcPr>
            <w:tcW w:w="1016" w:type="dxa"/>
            <w:noWrap/>
            <w:hideMark/>
          </w:tcPr>
          <w:p w:rsidR="006B000B" w:rsidRPr="00253195" w:rsidRDefault="006B000B" w:rsidP="00F70498">
            <w:pPr>
              <w:pStyle w:val="BStablefigures"/>
              <w:framePr w:wrap="auto"/>
            </w:pPr>
            <w:r>
              <w:t> </w:t>
            </w:r>
          </w:p>
        </w:tc>
        <w:tc>
          <w:tcPr>
            <w:tcW w:w="966" w:type="dxa"/>
            <w:noWrap/>
            <w:vAlign w:val="bottom"/>
            <w:hideMark/>
          </w:tcPr>
          <w:p w:rsidR="006B000B" w:rsidRPr="00253195" w:rsidRDefault="006B000B" w:rsidP="00F70498">
            <w:pPr>
              <w:pStyle w:val="BStablefigures"/>
              <w:framePr w:wrap="auto"/>
            </w:pPr>
            <w:r>
              <w:t> </w:t>
            </w:r>
          </w:p>
        </w:tc>
        <w:tc>
          <w:tcPr>
            <w:tcW w:w="966" w:type="dxa"/>
            <w:noWrap/>
            <w:vAlign w:val="bottom"/>
            <w:hideMark/>
          </w:tcPr>
          <w:p w:rsidR="006B000B" w:rsidRPr="00253195" w:rsidRDefault="006B000B" w:rsidP="00F70498">
            <w:pPr>
              <w:pStyle w:val="BStablefigures"/>
              <w:framePr w:wrap="auto"/>
            </w:pPr>
            <w:r>
              <w:t> </w:t>
            </w:r>
          </w:p>
        </w:tc>
        <w:tc>
          <w:tcPr>
            <w:tcW w:w="966" w:type="dxa"/>
            <w:noWrap/>
            <w:vAlign w:val="bottom"/>
            <w:hideMark/>
          </w:tcPr>
          <w:p w:rsidR="006B000B" w:rsidRPr="00253195" w:rsidRDefault="006B000B" w:rsidP="00F70498">
            <w:pPr>
              <w:pStyle w:val="BStablefigures"/>
              <w:framePr w:wrap="auto"/>
            </w:pPr>
            <w:r>
              <w:t> </w:t>
            </w:r>
          </w:p>
        </w:tc>
        <w:tc>
          <w:tcPr>
            <w:tcW w:w="966" w:type="dxa"/>
            <w:noWrap/>
            <w:vAlign w:val="bottom"/>
            <w:hideMark/>
          </w:tcPr>
          <w:p w:rsidR="006B000B" w:rsidRPr="00253195" w:rsidRDefault="006B000B" w:rsidP="00F70498">
            <w:pPr>
              <w:pStyle w:val="BStablefigures"/>
              <w:framePr w:wrap="auto"/>
            </w:pPr>
            <w:r>
              <w:t> </w:t>
            </w:r>
          </w:p>
        </w:tc>
        <w:tc>
          <w:tcPr>
            <w:tcW w:w="963" w:type="dxa"/>
            <w:noWrap/>
            <w:vAlign w:val="bottom"/>
            <w:hideMark/>
          </w:tcPr>
          <w:p w:rsidR="006B000B" w:rsidRPr="00253195" w:rsidRDefault="006B000B" w:rsidP="00F70498">
            <w:pPr>
              <w:pStyle w:val="BStablefigures"/>
              <w:framePr w:wrap="auto"/>
            </w:pPr>
            <w:r>
              <w:t> </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r>
              <w:t>425</w:t>
            </w:r>
          </w:p>
        </w:tc>
        <w:tc>
          <w:tcPr>
            <w:tcW w:w="2361" w:type="dxa"/>
          </w:tcPr>
          <w:p w:rsidR="006B000B" w:rsidRPr="00253195" w:rsidRDefault="006B000B" w:rsidP="00F70498">
            <w:pPr>
              <w:pStyle w:val="BStabletext"/>
            </w:pPr>
            <w:r>
              <w:t>Cash from Government - CSO Payments</w:t>
            </w:r>
          </w:p>
        </w:tc>
        <w:tc>
          <w:tcPr>
            <w:tcW w:w="1016" w:type="dxa"/>
            <w:noWrap/>
            <w:hideMark/>
          </w:tcPr>
          <w:p w:rsidR="006B000B" w:rsidRPr="00253195" w:rsidRDefault="006B000B" w:rsidP="00F70498">
            <w:pPr>
              <w:pStyle w:val="BStablefigures"/>
              <w:framePr w:wrap="auto"/>
            </w:pPr>
            <w:r>
              <w:t>429</w:t>
            </w:r>
          </w:p>
        </w:tc>
        <w:tc>
          <w:tcPr>
            <w:tcW w:w="966" w:type="dxa"/>
            <w:noWrap/>
            <w:hideMark/>
          </w:tcPr>
          <w:p w:rsidR="006B000B" w:rsidRPr="00253195" w:rsidRDefault="006B000B" w:rsidP="00F70498">
            <w:pPr>
              <w:pStyle w:val="BStablefigures"/>
              <w:framePr w:wrap="auto"/>
            </w:pPr>
            <w:r>
              <w:t>445</w:t>
            </w:r>
          </w:p>
        </w:tc>
        <w:tc>
          <w:tcPr>
            <w:tcW w:w="966" w:type="dxa"/>
            <w:noWrap/>
            <w:hideMark/>
          </w:tcPr>
          <w:p w:rsidR="006B000B" w:rsidRPr="00253195" w:rsidRDefault="006B000B" w:rsidP="00F70498">
            <w:pPr>
              <w:pStyle w:val="BStablefigures"/>
              <w:framePr w:wrap="auto"/>
            </w:pPr>
            <w:r>
              <w:t xml:space="preserve">4 </w:t>
            </w:r>
          </w:p>
        </w:tc>
        <w:tc>
          <w:tcPr>
            <w:tcW w:w="966" w:type="dxa"/>
            <w:noWrap/>
            <w:hideMark/>
          </w:tcPr>
          <w:p w:rsidR="006B000B" w:rsidRPr="00253195" w:rsidRDefault="006B000B" w:rsidP="00F70498">
            <w:pPr>
              <w:pStyle w:val="BStablefigures"/>
              <w:framePr w:wrap="auto"/>
            </w:pPr>
            <w:r>
              <w:t>454</w:t>
            </w:r>
          </w:p>
        </w:tc>
        <w:tc>
          <w:tcPr>
            <w:tcW w:w="966" w:type="dxa"/>
            <w:noWrap/>
            <w:hideMark/>
          </w:tcPr>
          <w:p w:rsidR="006B000B" w:rsidRPr="00253195" w:rsidRDefault="006B000B" w:rsidP="00F70498">
            <w:pPr>
              <w:pStyle w:val="BStablefigures"/>
              <w:framePr w:wrap="auto"/>
            </w:pPr>
            <w:r>
              <w:t>468</w:t>
            </w:r>
          </w:p>
        </w:tc>
        <w:tc>
          <w:tcPr>
            <w:tcW w:w="963" w:type="dxa"/>
            <w:noWrap/>
            <w:hideMark/>
          </w:tcPr>
          <w:p w:rsidR="006B000B" w:rsidRPr="00253195" w:rsidRDefault="006B000B" w:rsidP="00F70498">
            <w:pPr>
              <w:pStyle w:val="BStablefigures"/>
              <w:framePr w:wrap="auto"/>
            </w:pPr>
            <w:r>
              <w:t>473</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r>
              <w:t>3,841</w:t>
            </w:r>
          </w:p>
        </w:tc>
        <w:tc>
          <w:tcPr>
            <w:tcW w:w="2361" w:type="dxa"/>
          </w:tcPr>
          <w:p w:rsidR="006B000B" w:rsidRPr="00253195" w:rsidRDefault="006B000B" w:rsidP="00F70498">
            <w:pPr>
              <w:pStyle w:val="BStabletext"/>
            </w:pPr>
            <w:r>
              <w:t>User Charges</w:t>
            </w:r>
          </w:p>
        </w:tc>
        <w:tc>
          <w:tcPr>
            <w:tcW w:w="1016" w:type="dxa"/>
            <w:noWrap/>
            <w:hideMark/>
          </w:tcPr>
          <w:p w:rsidR="006B000B" w:rsidRPr="00253195" w:rsidRDefault="006B000B" w:rsidP="00F70498">
            <w:pPr>
              <w:pStyle w:val="BStablefigures"/>
              <w:framePr w:wrap="auto"/>
            </w:pPr>
            <w:r>
              <w:t>3,278</w:t>
            </w:r>
          </w:p>
        </w:tc>
        <w:tc>
          <w:tcPr>
            <w:tcW w:w="966" w:type="dxa"/>
            <w:noWrap/>
            <w:hideMark/>
          </w:tcPr>
          <w:p w:rsidR="006B000B" w:rsidRPr="00253195" w:rsidRDefault="006B000B" w:rsidP="00F70498">
            <w:pPr>
              <w:pStyle w:val="BStablefigures"/>
              <w:framePr w:wrap="auto"/>
            </w:pPr>
            <w:r>
              <w:t>3,585</w:t>
            </w:r>
          </w:p>
        </w:tc>
        <w:tc>
          <w:tcPr>
            <w:tcW w:w="966" w:type="dxa"/>
            <w:noWrap/>
            <w:hideMark/>
          </w:tcPr>
          <w:p w:rsidR="006B000B" w:rsidRPr="00253195" w:rsidRDefault="006B000B" w:rsidP="00F70498">
            <w:pPr>
              <w:pStyle w:val="BStablefigures"/>
              <w:framePr w:wrap="auto"/>
            </w:pPr>
            <w:r>
              <w:t xml:space="preserve">9 </w:t>
            </w:r>
          </w:p>
        </w:tc>
        <w:tc>
          <w:tcPr>
            <w:tcW w:w="966" w:type="dxa"/>
            <w:noWrap/>
            <w:hideMark/>
          </w:tcPr>
          <w:p w:rsidR="006B000B" w:rsidRPr="00253195" w:rsidRDefault="006B000B" w:rsidP="00F70498">
            <w:pPr>
              <w:pStyle w:val="BStablefigures"/>
              <w:framePr w:wrap="auto"/>
            </w:pPr>
            <w:r>
              <w:t>3,765</w:t>
            </w:r>
          </w:p>
        </w:tc>
        <w:tc>
          <w:tcPr>
            <w:tcW w:w="966" w:type="dxa"/>
            <w:noWrap/>
            <w:hideMark/>
          </w:tcPr>
          <w:p w:rsidR="006B000B" w:rsidRPr="00253195" w:rsidRDefault="006B000B" w:rsidP="00F70498">
            <w:pPr>
              <w:pStyle w:val="BStablefigures"/>
              <w:framePr w:wrap="auto"/>
            </w:pPr>
            <w:r>
              <w:t>4,163</w:t>
            </w:r>
          </w:p>
        </w:tc>
        <w:tc>
          <w:tcPr>
            <w:tcW w:w="963" w:type="dxa"/>
            <w:noWrap/>
            <w:hideMark/>
          </w:tcPr>
          <w:p w:rsidR="006B000B" w:rsidRPr="00253195" w:rsidRDefault="006B000B" w:rsidP="00F70498">
            <w:pPr>
              <w:pStyle w:val="BStablefigures"/>
              <w:framePr w:wrap="auto"/>
            </w:pPr>
            <w:r>
              <w:t>4,623</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r>
              <w:t>34</w:t>
            </w:r>
          </w:p>
        </w:tc>
        <w:tc>
          <w:tcPr>
            <w:tcW w:w="2361" w:type="dxa"/>
          </w:tcPr>
          <w:p w:rsidR="006B000B" w:rsidRPr="00253195" w:rsidRDefault="006B000B" w:rsidP="00F70498">
            <w:pPr>
              <w:pStyle w:val="BStabletext"/>
            </w:pPr>
            <w:r>
              <w:t>Interest Received</w:t>
            </w:r>
          </w:p>
        </w:tc>
        <w:tc>
          <w:tcPr>
            <w:tcW w:w="1016" w:type="dxa"/>
            <w:noWrap/>
            <w:hideMark/>
          </w:tcPr>
          <w:p w:rsidR="006B000B" w:rsidRPr="00253195" w:rsidRDefault="006B000B" w:rsidP="00F70498">
            <w:pPr>
              <w:pStyle w:val="BStablefigures"/>
              <w:framePr w:wrap="auto"/>
            </w:pPr>
            <w:r>
              <w:t>28</w:t>
            </w:r>
          </w:p>
        </w:tc>
        <w:tc>
          <w:tcPr>
            <w:tcW w:w="966" w:type="dxa"/>
            <w:noWrap/>
            <w:hideMark/>
          </w:tcPr>
          <w:p w:rsidR="006B000B" w:rsidRPr="00253195" w:rsidRDefault="006B000B" w:rsidP="00F70498">
            <w:pPr>
              <w:pStyle w:val="BStablefigures"/>
              <w:framePr w:wrap="auto"/>
            </w:pPr>
            <w:r>
              <w:t>19</w:t>
            </w:r>
          </w:p>
        </w:tc>
        <w:tc>
          <w:tcPr>
            <w:tcW w:w="966" w:type="dxa"/>
            <w:noWrap/>
            <w:hideMark/>
          </w:tcPr>
          <w:p w:rsidR="006B000B" w:rsidRPr="00253195" w:rsidRDefault="006B000B" w:rsidP="00F70498">
            <w:pPr>
              <w:pStyle w:val="BStablefigures"/>
              <w:framePr w:wrap="auto"/>
            </w:pPr>
            <w:r>
              <w:t xml:space="preserve">-32 </w:t>
            </w:r>
          </w:p>
        </w:tc>
        <w:tc>
          <w:tcPr>
            <w:tcW w:w="966" w:type="dxa"/>
            <w:noWrap/>
            <w:hideMark/>
          </w:tcPr>
          <w:p w:rsidR="006B000B" w:rsidRPr="00253195" w:rsidRDefault="006B000B" w:rsidP="00F70498">
            <w:pPr>
              <w:pStyle w:val="BStablefigures"/>
              <w:framePr w:wrap="auto"/>
            </w:pPr>
            <w:r>
              <w:t>39</w:t>
            </w:r>
          </w:p>
        </w:tc>
        <w:tc>
          <w:tcPr>
            <w:tcW w:w="966" w:type="dxa"/>
            <w:noWrap/>
            <w:hideMark/>
          </w:tcPr>
          <w:p w:rsidR="006B000B" w:rsidRPr="00253195" w:rsidRDefault="006B000B" w:rsidP="00F70498">
            <w:pPr>
              <w:pStyle w:val="BStablefigures"/>
              <w:framePr w:wrap="auto"/>
            </w:pPr>
            <w:r>
              <w:t>42</w:t>
            </w:r>
          </w:p>
        </w:tc>
        <w:tc>
          <w:tcPr>
            <w:tcW w:w="963" w:type="dxa"/>
            <w:noWrap/>
            <w:hideMark/>
          </w:tcPr>
          <w:p w:rsidR="006B000B" w:rsidRPr="00253195" w:rsidRDefault="006B000B" w:rsidP="00F70498">
            <w:pPr>
              <w:pStyle w:val="BStablefigures"/>
              <w:framePr w:wrap="auto"/>
            </w:pPr>
            <w:r>
              <w:t>71</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r>
              <w:t>400</w:t>
            </w:r>
          </w:p>
        </w:tc>
        <w:tc>
          <w:tcPr>
            <w:tcW w:w="2361" w:type="dxa"/>
          </w:tcPr>
          <w:p w:rsidR="006B000B" w:rsidRPr="00253195" w:rsidRDefault="006B000B" w:rsidP="00F70498">
            <w:pPr>
              <w:pStyle w:val="BStabletext"/>
            </w:pPr>
            <w:r>
              <w:t>Other Receipts</w:t>
            </w:r>
          </w:p>
        </w:tc>
        <w:tc>
          <w:tcPr>
            <w:tcW w:w="1016" w:type="dxa"/>
            <w:noWrap/>
            <w:hideMark/>
          </w:tcPr>
          <w:p w:rsidR="006B000B" w:rsidRPr="00253195" w:rsidRDefault="006B000B" w:rsidP="00F70498">
            <w:pPr>
              <w:pStyle w:val="BStablefigures"/>
              <w:framePr w:wrap="auto"/>
            </w:pPr>
            <w:r>
              <w:t>400</w:t>
            </w:r>
          </w:p>
        </w:tc>
        <w:tc>
          <w:tcPr>
            <w:tcW w:w="966" w:type="dxa"/>
            <w:noWrap/>
            <w:hideMark/>
          </w:tcPr>
          <w:p w:rsidR="006B000B" w:rsidRPr="00253195" w:rsidRDefault="006B000B" w:rsidP="00F70498">
            <w:pPr>
              <w:pStyle w:val="BStablefigures"/>
              <w:framePr w:wrap="auto"/>
            </w:pPr>
            <w:r>
              <w:t>402</w:t>
            </w:r>
          </w:p>
        </w:tc>
        <w:tc>
          <w:tcPr>
            <w:tcW w:w="966" w:type="dxa"/>
            <w:noWrap/>
            <w:hideMark/>
          </w:tcPr>
          <w:p w:rsidR="006B000B" w:rsidRPr="00253195" w:rsidRDefault="006B000B" w:rsidP="00F70498">
            <w:pPr>
              <w:pStyle w:val="BStablefigures"/>
              <w:framePr w:wrap="auto"/>
            </w:pPr>
            <w:r>
              <w:t xml:space="preserve">1 </w:t>
            </w:r>
          </w:p>
        </w:tc>
        <w:tc>
          <w:tcPr>
            <w:tcW w:w="966" w:type="dxa"/>
            <w:noWrap/>
            <w:hideMark/>
          </w:tcPr>
          <w:p w:rsidR="006B000B" w:rsidRPr="00253195" w:rsidRDefault="006B000B" w:rsidP="00F70498">
            <w:pPr>
              <w:pStyle w:val="BStablefigures"/>
              <w:framePr w:wrap="auto"/>
            </w:pPr>
            <w:r>
              <w:t>406</w:t>
            </w:r>
          </w:p>
        </w:tc>
        <w:tc>
          <w:tcPr>
            <w:tcW w:w="966" w:type="dxa"/>
            <w:noWrap/>
            <w:hideMark/>
          </w:tcPr>
          <w:p w:rsidR="006B000B" w:rsidRPr="00253195" w:rsidRDefault="006B000B" w:rsidP="00F70498">
            <w:pPr>
              <w:pStyle w:val="BStablefigures"/>
              <w:framePr w:wrap="auto"/>
            </w:pPr>
            <w:r>
              <w:t>409</w:t>
            </w:r>
          </w:p>
        </w:tc>
        <w:tc>
          <w:tcPr>
            <w:tcW w:w="963" w:type="dxa"/>
            <w:noWrap/>
            <w:hideMark/>
          </w:tcPr>
          <w:p w:rsidR="006B000B" w:rsidRPr="00253195" w:rsidRDefault="006B000B" w:rsidP="00F70498">
            <w:pPr>
              <w:pStyle w:val="BStablefigures"/>
              <w:framePr w:wrap="auto"/>
            </w:pPr>
            <w:r>
              <w:t>413</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rPr>
                <w:b/>
              </w:rPr>
            </w:pPr>
            <w:r>
              <w:rPr>
                <w:b/>
              </w:rPr>
              <w:t>4,700</w:t>
            </w:r>
          </w:p>
        </w:tc>
        <w:tc>
          <w:tcPr>
            <w:tcW w:w="2361" w:type="dxa"/>
          </w:tcPr>
          <w:p w:rsidR="006B000B" w:rsidRPr="00253195" w:rsidRDefault="006B000B" w:rsidP="00F70498">
            <w:pPr>
              <w:pStyle w:val="BStabletext"/>
              <w:rPr>
                <w:b/>
              </w:rPr>
            </w:pPr>
            <w:r>
              <w:rPr>
                <w:b/>
              </w:rPr>
              <w:t>Operating Receipts</w:t>
            </w:r>
          </w:p>
        </w:tc>
        <w:tc>
          <w:tcPr>
            <w:tcW w:w="1016" w:type="dxa"/>
            <w:noWrap/>
            <w:hideMark/>
          </w:tcPr>
          <w:p w:rsidR="006B000B" w:rsidRPr="00253195" w:rsidRDefault="006B000B" w:rsidP="00F70498">
            <w:pPr>
              <w:pStyle w:val="BStablefigures"/>
              <w:framePr w:wrap="auto"/>
              <w:rPr>
                <w:b/>
              </w:rPr>
            </w:pPr>
            <w:r>
              <w:rPr>
                <w:b/>
              </w:rPr>
              <w:t>4,135</w:t>
            </w:r>
          </w:p>
        </w:tc>
        <w:tc>
          <w:tcPr>
            <w:tcW w:w="966" w:type="dxa"/>
            <w:noWrap/>
            <w:hideMark/>
          </w:tcPr>
          <w:p w:rsidR="006B000B" w:rsidRPr="00253195" w:rsidRDefault="006B000B" w:rsidP="00F70498">
            <w:pPr>
              <w:pStyle w:val="BStablefigures"/>
              <w:framePr w:wrap="auto"/>
              <w:rPr>
                <w:b/>
              </w:rPr>
            </w:pPr>
            <w:r>
              <w:rPr>
                <w:b/>
              </w:rPr>
              <w:t>4,451</w:t>
            </w:r>
          </w:p>
        </w:tc>
        <w:tc>
          <w:tcPr>
            <w:tcW w:w="966" w:type="dxa"/>
            <w:noWrap/>
            <w:hideMark/>
          </w:tcPr>
          <w:p w:rsidR="006B000B" w:rsidRPr="00253195" w:rsidRDefault="006B000B" w:rsidP="00F70498">
            <w:pPr>
              <w:pStyle w:val="BStablefigures"/>
              <w:framePr w:wrap="auto"/>
              <w:rPr>
                <w:b/>
              </w:rPr>
            </w:pPr>
            <w:r>
              <w:rPr>
                <w:b/>
              </w:rPr>
              <w:t xml:space="preserve">8 </w:t>
            </w:r>
          </w:p>
        </w:tc>
        <w:tc>
          <w:tcPr>
            <w:tcW w:w="966" w:type="dxa"/>
            <w:noWrap/>
            <w:hideMark/>
          </w:tcPr>
          <w:p w:rsidR="006B000B" w:rsidRPr="00253195" w:rsidRDefault="006B000B" w:rsidP="00F70498">
            <w:pPr>
              <w:pStyle w:val="BStablefigures"/>
              <w:framePr w:wrap="auto"/>
              <w:rPr>
                <w:b/>
              </w:rPr>
            </w:pPr>
            <w:r>
              <w:rPr>
                <w:b/>
              </w:rPr>
              <w:t>4,664</w:t>
            </w:r>
          </w:p>
        </w:tc>
        <w:tc>
          <w:tcPr>
            <w:tcW w:w="966" w:type="dxa"/>
            <w:noWrap/>
            <w:hideMark/>
          </w:tcPr>
          <w:p w:rsidR="006B000B" w:rsidRPr="00253195" w:rsidRDefault="006B000B" w:rsidP="00F70498">
            <w:pPr>
              <w:pStyle w:val="BStablefigures"/>
              <w:framePr w:wrap="auto"/>
              <w:rPr>
                <w:b/>
              </w:rPr>
            </w:pPr>
            <w:r>
              <w:rPr>
                <w:b/>
              </w:rPr>
              <w:t>5,082</w:t>
            </w:r>
          </w:p>
        </w:tc>
        <w:tc>
          <w:tcPr>
            <w:tcW w:w="963" w:type="dxa"/>
            <w:noWrap/>
            <w:hideMark/>
          </w:tcPr>
          <w:p w:rsidR="006B000B" w:rsidRPr="00253195" w:rsidRDefault="006B000B" w:rsidP="00F70498">
            <w:pPr>
              <w:pStyle w:val="BStablefigures"/>
              <w:framePr w:wrap="auto"/>
              <w:rPr>
                <w:b/>
              </w:rPr>
            </w:pPr>
            <w:r>
              <w:rPr>
                <w:b/>
              </w:rPr>
              <w:t>5,580</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r>
              <w:t> </w:t>
            </w:r>
          </w:p>
        </w:tc>
        <w:tc>
          <w:tcPr>
            <w:tcW w:w="2361" w:type="dxa"/>
          </w:tcPr>
          <w:p w:rsidR="006B000B" w:rsidRPr="00253195" w:rsidRDefault="006B000B" w:rsidP="00F70498">
            <w:pPr>
              <w:pStyle w:val="BStabletext"/>
            </w:pPr>
            <w:r>
              <w:t> </w:t>
            </w:r>
          </w:p>
        </w:tc>
        <w:tc>
          <w:tcPr>
            <w:tcW w:w="1016" w:type="dxa"/>
            <w:noWrap/>
            <w:hideMark/>
          </w:tcPr>
          <w:p w:rsidR="006B000B" w:rsidRPr="00253195" w:rsidRDefault="006B000B" w:rsidP="00F70498">
            <w:pPr>
              <w:pStyle w:val="BStablefigures"/>
              <w:framePr w:wrap="auto"/>
            </w:pPr>
            <w:r>
              <w:t> </w:t>
            </w:r>
          </w:p>
        </w:tc>
        <w:tc>
          <w:tcPr>
            <w:tcW w:w="966" w:type="dxa"/>
            <w:noWrap/>
            <w:hideMark/>
          </w:tcPr>
          <w:p w:rsidR="006B000B" w:rsidRPr="00253195" w:rsidRDefault="006B000B" w:rsidP="00F70498">
            <w:pPr>
              <w:pStyle w:val="BStablefigures"/>
              <w:framePr w:wrap="auto"/>
            </w:pPr>
            <w:r>
              <w:t> </w:t>
            </w:r>
          </w:p>
        </w:tc>
        <w:tc>
          <w:tcPr>
            <w:tcW w:w="966" w:type="dxa"/>
            <w:noWrap/>
            <w:hideMark/>
          </w:tcPr>
          <w:p w:rsidR="006B000B" w:rsidRPr="00253195" w:rsidRDefault="006B000B" w:rsidP="00F70498">
            <w:pPr>
              <w:pStyle w:val="BStablefigures"/>
              <w:framePr w:wrap="auto"/>
            </w:pPr>
            <w:r>
              <w:t> </w:t>
            </w:r>
          </w:p>
        </w:tc>
        <w:tc>
          <w:tcPr>
            <w:tcW w:w="966" w:type="dxa"/>
            <w:noWrap/>
            <w:hideMark/>
          </w:tcPr>
          <w:p w:rsidR="006B000B" w:rsidRPr="00253195" w:rsidRDefault="006B000B" w:rsidP="00F70498">
            <w:pPr>
              <w:pStyle w:val="BStablefigures"/>
              <w:framePr w:wrap="auto"/>
            </w:pPr>
            <w:r>
              <w:t> </w:t>
            </w:r>
          </w:p>
        </w:tc>
        <w:tc>
          <w:tcPr>
            <w:tcW w:w="966" w:type="dxa"/>
            <w:noWrap/>
            <w:hideMark/>
          </w:tcPr>
          <w:p w:rsidR="006B000B" w:rsidRPr="00253195" w:rsidRDefault="006B000B" w:rsidP="00F70498">
            <w:pPr>
              <w:pStyle w:val="BStablefigures"/>
              <w:framePr w:wrap="auto"/>
            </w:pPr>
            <w:r>
              <w:t> </w:t>
            </w:r>
          </w:p>
        </w:tc>
        <w:tc>
          <w:tcPr>
            <w:tcW w:w="963" w:type="dxa"/>
            <w:noWrap/>
            <w:hideMark/>
          </w:tcPr>
          <w:p w:rsidR="006B000B" w:rsidRPr="00253195" w:rsidRDefault="006B000B" w:rsidP="00F70498">
            <w:pPr>
              <w:pStyle w:val="BStablefigures"/>
              <w:framePr w:wrap="auto"/>
            </w:pPr>
            <w:r>
              <w:t> </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r>
              <w:t> </w:t>
            </w:r>
          </w:p>
        </w:tc>
        <w:tc>
          <w:tcPr>
            <w:tcW w:w="2361" w:type="dxa"/>
          </w:tcPr>
          <w:p w:rsidR="006B000B" w:rsidRPr="00253195" w:rsidRDefault="006B000B" w:rsidP="00F70498">
            <w:pPr>
              <w:pStyle w:val="BStabletext"/>
              <w:rPr>
                <w:b/>
              </w:rPr>
            </w:pPr>
            <w:r>
              <w:rPr>
                <w:b/>
              </w:rPr>
              <w:t>Payments</w:t>
            </w:r>
          </w:p>
        </w:tc>
        <w:tc>
          <w:tcPr>
            <w:tcW w:w="1016" w:type="dxa"/>
            <w:noWrap/>
            <w:hideMark/>
          </w:tcPr>
          <w:p w:rsidR="006B000B" w:rsidRPr="00253195" w:rsidRDefault="006B000B" w:rsidP="00F70498">
            <w:pPr>
              <w:pStyle w:val="BStablefigures"/>
              <w:framePr w:wrap="auto"/>
            </w:pPr>
            <w:r>
              <w:t> </w:t>
            </w:r>
          </w:p>
        </w:tc>
        <w:tc>
          <w:tcPr>
            <w:tcW w:w="966" w:type="dxa"/>
            <w:noWrap/>
            <w:hideMark/>
          </w:tcPr>
          <w:p w:rsidR="006B000B" w:rsidRPr="00253195" w:rsidRDefault="006B000B" w:rsidP="00F70498">
            <w:pPr>
              <w:pStyle w:val="BStablefigures"/>
              <w:framePr w:wrap="auto"/>
            </w:pPr>
            <w:r>
              <w:t> </w:t>
            </w:r>
          </w:p>
        </w:tc>
        <w:tc>
          <w:tcPr>
            <w:tcW w:w="966" w:type="dxa"/>
            <w:noWrap/>
            <w:hideMark/>
          </w:tcPr>
          <w:p w:rsidR="006B000B" w:rsidRPr="00253195" w:rsidRDefault="006B000B" w:rsidP="00F70498">
            <w:pPr>
              <w:pStyle w:val="BStablefigures"/>
              <w:framePr w:wrap="auto"/>
            </w:pPr>
            <w:r>
              <w:t> </w:t>
            </w:r>
          </w:p>
        </w:tc>
        <w:tc>
          <w:tcPr>
            <w:tcW w:w="966" w:type="dxa"/>
            <w:noWrap/>
            <w:hideMark/>
          </w:tcPr>
          <w:p w:rsidR="006B000B" w:rsidRPr="00253195" w:rsidRDefault="006B000B" w:rsidP="00F70498">
            <w:pPr>
              <w:pStyle w:val="BStablefigures"/>
              <w:framePr w:wrap="auto"/>
            </w:pPr>
            <w:r>
              <w:t> </w:t>
            </w:r>
          </w:p>
        </w:tc>
        <w:tc>
          <w:tcPr>
            <w:tcW w:w="966" w:type="dxa"/>
            <w:noWrap/>
            <w:hideMark/>
          </w:tcPr>
          <w:p w:rsidR="006B000B" w:rsidRPr="00253195" w:rsidRDefault="006B000B" w:rsidP="00F70498">
            <w:pPr>
              <w:pStyle w:val="BStablefigures"/>
              <w:framePr w:wrap="auto"/>
            </w:pPr>
            <w:r>
              <w:t> </w:t>
            </w:r>
          </w:p>
        </w:tc>
        <w:tc>
          <w:tcPr>
            <w:tcW w:w="963" w:type="dxa"/>
            <w:noWrap/>
            <w:hideMark/>
          </w:tcPr>
          <w:p w:rsidR="006B000B" w:rsidRPr="00253195" w:rsidRDefault="006B000B" w:rsidP="00F70498">
            <w:pPr>
              <w:pStyle w:val="BStablefigures"/>
              <w:framePr w:wrap="auto"/>
            </w:pPr>
            <w:r>
              <w:t> </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r>
              <w:t>1,252</w:t>
            </w:r>
          </w:p>
        </w:tc>
        <w:tc>
          <w:tcPr>
            <w:tcW w:w="2361" w:type="dxa"/>
          </w:tcPr>
          <w:p w:rsidR="006B000B" w:rsidRPr="00253195" w:rsidRDefault="006B000B" w:rsidP="00F70498">
            <w:pPr>
              <w:pStyle w:val="BStabletext"/>
            </w:pPr>
            <w:r>
              <w:t>Related to Employees</w:t>
            </w:r>
          </w:p>
        </w:tc>
        <w:tc>
          <w:tcPr>
            <w:tcW w:w="1016" w:type="dxa"/>
            <w:noWrap/>
            <w:hideMark/>
          </w:tcPr>
          <w:p w:rsidR="006B000B" w:rsidRPr="00253195" w:rsidRDefault="006B000B" w:rsidP="00F70498">
            <w:pPr>
              <w:pStyle w:val="BStablefigures"/>
              <w:framePr w:wrap="auto"/>
            </w:pPr>
            <w:r>
              <w:t>1,268</w:t>
            </w:r>
          </w:p>
        </w:tc>
        <w:tc>
          <w:tcPr>
            <w:tcW w:w="966" w:type="dxa"/>
            <w:noWrap/>
            <w:hideMark/>
          </w:tcPr>
          <w:p w:rsidR="006B000B" w:rsidRPr="00253195" w:rsidRDefault="006B000B" w:rsidP="00F70498">
            <w:pPr>
              <w:pStyle w:val="BStablefigures"/>
              <w:framePr w:wrap="auto"/>
            </w:pPr>
            <w:r>
              <w:t>1,315</w:t>
            </w:r>
          </w:p>
        </w:tc>
        <w:tc>
          <w:tcPr>
            <w:tcW w:w="966" w:type="dxa"/>
            <w:noWrap/>
            <w:hideMark/>
          </w:tcPr>
          <w:p w:rsidR="006B000B" w:rsidRPr="00253195" w:rsidRDefault="006B000B" w:rsidP="00F70498">
            <w:pPr>
              <w:pStyle w:val="BStablefigures"/>
              <w:framePr w:wrap="auto"/>
            </w:pPr>
            <w:r>
              <w:t xml:space="preserve">4 </w:t>
            </w:r>
          </w:p>
        </w:tc>
        <w:tc>
          <w:tcPr>
            <w:tcW w:w="966" w:type="dxa"/>
            <w:noWrap/>
            <w:hideMark/>
          </w:tcPr>
          <w:p w:rsidR="006B000B" w:rsidRPr="00253195" w:rsidRDefault="006B000B" w:rsidP="00F70498">
            <w:pPr>
              <w:pStyle w:val="BStablefigures"/>
              <w:framePr w:wrap="auto"/>
            </w:pPr>
            <w:r>
              <w:t>1,342</w:t>
            </w:r>
          </w:p>
        </w:tc>
        <w:tc>
          <w:tcPr>
            <w:tcW w:w="966" w:type="dxa"/>
            <w:noWrap/>
            <w:hideMark/>
          </w:tcPr>
          <w:p w:rsidR="006B000B" w:rsidRPr="00253195" w:rsidRDefault="006B000B" w:rsidP="00F70498">
            <w:pPr>
              <w:pStyle w:val="BStablefigures"/>
              <w:framePr w:wrap="auto"/>
            </w:pPr>
            <w:r>
              <w:t>1,369</w:t>
            </w:r>
          </w:p>
        </w:tc>
        <w:tc>
          <w:tcPr>
            <w:tcW w:w="963" w:type="dxa"/>
            <w:noWrap/>
            <w:hideMark/>
          </w:tcPr>
          <w:p w:rsidR="006B000B" w:rsidRPr="00253195" w:rsidRDefault="006B000B" w:rsidP="00F70498">
            <w:pPr>
              <w:pStyle w:val="BStablefigures"/>
              <w:framePr w:wrap="auto"/>
            </w:pPr>
            <w:r>
              <w:t>1,396</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r>
              <w:t>171</w:t>
            </w:r>
          </w:p>
        </w:tc>
        <w:tc>
          <w:tcPr>
            <w:tcW w:w="2361" w:type="dxa"/>
          </w:tcPr>
          <w:p w:rsidR="006B000B" w:rsidRPr="00253195" w:rsidRDefault="006B000B" w:rsidP="00F70498">
            <w:pPr>
              <w:pStyle w:val="BStabletext"/>
            </w:pPr>
            <w:r>
              <w:t>Related to Superannuation</w:t>
            </w:r>
          </w:p>
        </w:tc>
        <w:tc>
          <w:tcPr>
            <w:tcW w:w="1016" w:type="dxa"/>
            <w:noWrap/>
            <w:hideMark/>
          </w:tcPr>
          <w:p w:rsidR="006B000B" w:rsidRPr="00253195" w:rsidRDefault="006B000B" w:rsidP="00F70498">
            <w:pPr>
              <w:pStyle w:val="BStablefigures"/>
              <w:framePr w:wrap="auto"/>
            </w:pPr>
            <w:r>
              <w:t>168</w:t>
            </w:r>
          </w:p>
        </w:tc>
        <w:tc>
          <w:tcPr>
            <w:tcW w:w="966" w:type="dxa"/>
            <w:noWrap/>
            <w:hideMark/>
          </w:tcPr>
          <w:p w:rsidR="006B000B" w:rsidRPr="00253195" w:rsidRDefault="006B000B" w:rsidP="00F70498">
            <w:pPr>
              <w:pStyle w:val="BStablefigures"/>
              <w:framePr w:wrap="auto"/>
            </w:pPr>
            <w:r>
              <w:t>175</w:t>
            </w:r>
          </w:p>
        </w:tc>
        <w:tc>
          <w:tcPr>
            <w:tcW w:w="966" w:type="dxa"/>
            <w:noWrap/>
            <w:hideMark/>
          </w:tcPr>
          <w:p w:rsidR="006B000B" w:rsidRPr="00253195" w:rsidRDefault="006B000B" w:rsidP="00F70498">
            <w:pPr>
              <w:pStyle w:val="BStablefigures"/>
              <w:framePr w:wrap="auto"/>
            </w:pPr>
            <w:r>
              <w:t xml:space="preserve">4 </w:t>
            </w:r>
          </w:p>
        </w:tc>
        <w:tc>
          <w:tcPr>
            <w:tcW w:w="966" w:type="dxa"/>
            <w:noWrap/>
            <w:hideMark/>
          </w:tcPr>
          <w:p w:rsidR="006B000B" w:rsidRPr="00253195" w:rsidRDefault="006B000B" w:rsidP="00F70498">
            <w:pPr>
              <w:pStyle w:val="BStablefigures"/>
              <w:framePr w:wrap="auto"/>
            </w:pPr>
            <w:r>
              <w:t>163</w:t>
            </w:r>
          </w:p>
        </w:tc>
        <w:tc>
          <w:tcPr>
            <w:tcW w:w="966" w:type="dxa"/>
            <w:noWrap/>
            <w:hideMark/>
          </w:tcPr>
          <w:p w:rsidR="006B000B" w:rsidRPr="00253195" w:rsidRDefault="006B000B" w:rsidP="00F70498">
            <w:pPr>
              <w:pStyle w:val="BStablefigures"/>
              <w:framePr w:wrap="auto"/>
            </w:pPr>
            <w:r>
              <w:t>162</w:t>
            </w:r>
          </w:p>
        </w:tc>
        <w:tc>
          <w:tcPr>
            <w:tcW w:w="963" w:type="dxa"/>
            <w:noWrap/>
            <w:hideMark/>
          </w:tcPr>
          <w:p w:rsidR="006B000B" w:rsidRPr="00253195" w:rsidRDefault="006B000B" w:rsidP="00F70498">
            <w:pPr>
              <w:pStyle w:val="BStablefigures"/>
              <w:framePr w:wrap="auto"/>
            </w:pPr>
            <w:r>
              <w:t>165</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r>
              <w:t>3,032</w:t>
            </w:r>
          </w:p>
        </w:tc>
        <w:tc>
          <w:tcPr>
            <w:tcW w:w="2361" w:type="dxa"/>
          </w:tcPr>
          <w:p w:rsidR="006B000B" w:rsidRPr="00253195" w:rsidRDefault="006B000B" w:rsidP="00F70498">
            <w:pPr>
              <w:pStyle w:val="BStabletext"/>
            </w:pPr>
            <w:r>
              <w:t>Related to Supplies and Services</w:t>
            </w:r>
          </w:p>
        </w:tc>
        <w:tc>
          <w:tcPr>
            <w:tcW w:w="1016" w:type="dxa"/>
            <w:noWrap/>
            <w:hideMark/>
          </w:tcPr>
          <w:p w:rsidR="006B000B" w:rsidRPr="00253195" w:rsidRDefault="006B000B" w:rsidP="00F70498">
            <w:pPr>
              <w:pStyle w:val="BStablefigures"/>
              <w:framePr w:wrap="auto"/>
            </w:pPr>
            <w:r>
              <w:t>2,713</w:t>
            </w:r>
          </w:p>
        </w:tc>
        <w:tc>
          <w:tcPr>
            <w:tcW w:w="966" w:type="dxa"/>
            <w:noWrap/>
            <w:hideMark/>
          </w:tcPr>
          <w:p w:rsidR="006B000B" w:rsidRPr="00253195" w:rsidRDefault="006B000B" w:rsidP="00F70498">
            <w:pPr>
              <w:pStyle w:val="BStablefigures"/>
              <w:framePr w:wrap="auto"/>
            </w:pPr>
            <w:r>
              <w:t>2,230</w:t>
            </w:r>
          </w:p>
        </w:tc>
        <w:tc>
          <w:tcPr>
            <w:tcW w:w="966" w:type="dxa"/>
            <w:noWrap/>
            <w:hideMark/>
          </w:tcPr>
          <w:p w:rsidR="006B000B" w:rsidRPr="00253195" w:rsidRDefault="006B000B" w:rsidP="00F70498">
            <w:pPr>
              <w:pStyle w:val="BStablefigures"/>
              <w:framePr w:wrap="auto"/>
            </w:pPr>
            <w:r>
              <w:t xml:space="preserve">-18 </w:t>
            </w:r>
          </w:p>
        </w:tc>
        <w:tc>
          <w:tcPr>
            <w:tcW w:w="966" w:type="dxa"/>
            <w:noWrap/>
            <w:hideMark/>
          </w:tcPr>
          <w:p w:rsidR="006B000B" w:rsidRPr="00253195" w:rsidRDefault="006B000B" w:rsidP="00F70498">
            <w:pPr>
              <w:pStyle w:val="BStablefigures"/>
              <w:framePr w:wrap="auto"/>
            </w:pPr>
            <w:r>
              <w:t>2,284</w:t>
            </w:r>
          </w:p>
        </w:tc>
        <w:tc>
          <w:tcPr>
            <w:tcW w:w="966" w:type="dxa"/>
            <w:noWrap/>
            <w:hideMark/>
          </w:tcPr>
          <w:p w:rsidR="006B000B" w:rsidRPr="00253195" w:rsidRDefault="006B000B" w:rsidP="00F70498">
            <w:pPr>
              <w:pStyle w:val="BStablefigures"/>
              <w:framePr w:wrap="auto"/>
            </w:pPr>
            <w:r>
              <w:t>2,338</w:t>
            </w:r>
          </w:p>
        </w:tc>
        <w:tc>
          <w:tcPr>
            <w:tcW w:w="963" w:type="dxa"/>
            <w:noWrap/>
            <w:hideMark/>
          </w:tcPr>
          <w:p w:rsidR="006B000B" w:rsidRPr="00253195" w:rsidRDefault="006B000B" w:rsidP="00F70498">
            <w:pPr>
              <w:pStyle w:val="BStablefigures"/>
              <w:framePr w:wrap="auto"/>
            </w:pPr>
            <w:r>
              <w:t>2,382</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r>
              <w:t>1</w:t>
            </w:r>
          </w:p>
        </w:tc>
        <w:tc>
          <w:tcPr>
            <w:tcW w:w="2361" w:type="dxa"/>
          </w:tcPr>
          <w:p w:rsidR="006B000B" w:rsidRPr="00253195" w:rsidRDefault="006B000B" w:rsidP="00F70498">
            <w:pPr>
              <w:pStyle w:val="BStabletext"/>
            </w:pPr>
            <w:r>
              <w:t>Borrowing Costs</w:t>
            </w:r>
          </w:p>
        </w:tc>
        <w:tc>
          <w:tcPr>
            <w:tcW w:w="1016" w:type="dxa"/>
            <w:noWrap/>
            <w:hideMark/>
          </w:tcPr>
          <w:p w:rsidR="006B000B" w:rsidRPr="00253195" w:rsidRDefault="006B000B" w:rsidP="00F70498">
            <w:pPr>
              <w:pStyle w:val="BStablefigures"/>
              <w:framePr w:wrap="auto"/>
            </w:pPr>
            <w:r>
              <w:t>1</w:t>
            </w:r>
          </w:p>
        </w:tc>
        <w:tc>
          <w:tcPr>
            <w:tcW w:w="966" w:type="dxa"/>
            <w:noWrap/>
            <w:hideMark/>
          </w:tcPr>
          <w:p w:rsidR="006B000B" w:rsidRPr="00253195" w:rsidRDefault="006B000B" w:rsidP="00F70498">
            <w:pPr>
              <w:pStyle w:val="BStablefigures"/>
              <w:framePr w:wrap="auto"/>
            </w:pPr>
            <w:r>
              <w:t>1</w:t>
            </w:r>
          </w:p>
        </w:tc>
        <w:tc>
          <w:tcPr>
            <w:tcW w:w="966" w:type="dxa"/>
            <w:noWrap/>
            <w:hideMark/>
          </w:tcPr>
          <w:p w:rsidR="006B000B" w:rsidRPr="00253195" w:rsidRDefault="006B000B" w:rsidP="00F70498">
            <w:pPr>
              <w:pStyle w:val="BStablefigures"/>
              <w:framePr w:wrap="auto"/>
            </w:pPr>
            <w:r>
              <w:t xml:space="preserve">- </w:t>
            </w:r>
          </w:p>
        </w:tc>
        <w:tc>
          <w:tcPr>
            <w:tcW w:w="966" w:type="dxa"/>
            <w:noWrap/>
            <w:hideMark/>
          </w:tcPr>
          <w:p w:rsidR="006B000B" w:rsidRPr="00253195" w:rsidRDefault="006B000B" w:rsidP="00F70498">
            <w:pPr>
              <w:pStyle w:val="BStablefigures"/>
              <w:framePr w:wrap="auto"/>
            </w:pPr>
            <w:r>
              <w:t>1</w:t>
            </w:r>
          </w:p>
        </w:tc>
        <w:tc>
          <w:tcPr>
            <w:tcW w:w="966" w:type="dxa"/>
            <w:noWrap/>
            <w:hideMark/>
          </w:tcPr>
          <w:p w:rsidR="006B000B" w:rsidRPr="00253195" w:rsidRDefault="006B000B" w:rsidP="00F70498">
            <w:pPr>
              <w:pStyle w:val="BStablefigures"/>
              <w:framePr w:wrap="auto"/>
            </w:pPr>
            <w:r>
              <w:t>57</w:t>
            </w:r>
          </w:p>
        </w:tc>
        <w:tc>
          <w:tcPr>
            <w:tcW w:w="963" w:type="dxa"/>
            <w:noWrap/>
            <w:hideMark/>
          </w:tcPr>
          <w:p w:rsidR="006B000B" w:rsidRPr="00253195" w:rsidRDefault="006B000B" w:rsidP="00F70498">
            <w:pPr>
              <w:pStyle w:val="BStablefigures"/>
              <w:framePr w:wrap="auto"/>
            </w:pPr>
            <w:r>
              <w:t>72</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r>
              <w:t>400</w:t>
            </w:r>
          </w:p>
        </w:tc>
        <w:tc>
          <w:tcPr>
            <w:tcW w:w="2361" w:type="dxa"/>
          </w:tcPr>
          <w:p w:rsidR="006B000B" w:rsidRPr="00253195" w:rsidRDefault="006B000B" w:rsidP="00F70498">
            <w:pPr>
              <w:pStyle w:val="BStabletext"/>
            </w:pPr>
            <w:r>
              <w:t>Other</w:t>
            </w:r>
          </w:p>
        </w:tc>
        <w:tc>
          <w:tcPr>
            <w:tcW w:w="1016" w:type="dxa"/>
            <w:noWrap/>
            <w:hideMark/>
          </w:tcPr>
          <w:p w:rsidR="006B000B" w:rsidRPr="00253195" w:rsidRDefault="006B000B" w:rsidP="00F70498">
            <w:pPr>
              <w:pStyle w:val="BStablefigures"/>
              <w:framePr w:wrap="auto"/>
            </w:pPr>
            <w:r>
              <w:t>400</w:t>
            </w:r>
          </w:p>
        </w:tc>
        <w:tc>
          <w:tcPr>
            <w:tcW w:w="966" w:type="dxa"/>
            <w:noWrap/>
            <w:hideMark/>
          </w:tcPr>
          <w:p w:rsidR="006B000B" w:rsidRPr="00253195" w:rsidRDefault="006B000B" w:rsidP="00F70498">
            <w:pPr>
              <w:pStyle w:val="BStablefigures"/>
              <w:framePr w:wrap="auto"/>
            </w:pPr>
            <w:r>
              <w:t>400</w:t>
            </w:r>
          </w:p>
        </w:tc>
        <w:tc>
          <w:tcPr>
            <w:tcW w:w="966" w:type="dxa"/>
            <w:noWrap/>
            <w:hideMark/>
          </w:tcPr>
          <w:p w:rsidR="006B000B" w:rsidRPr="00253195" w:rsidRDefault="006B000B" w:rsidP="00F70498">
            <w:pPr>
              <w:pStyle w:val="BStablefigures"/>
              <w:framePr w:wrap="auto"/>
            </w:pPr>
            <w:r>
              <w:t xml:space="preserve">- </w:t>
            </w:r>
          </w:p>
        </w:tc>
        <w:tc>
          <w:tcPr>
            <w:tcW w:w="966" w:type="dxa"/>
            <w:noWrap/>
            <w:hideMark/>
          </w:tcPr>
          <w:p w:rsidR="006B000B" w:rsidRPr="00253195" w:rsidRDefault="006B000B" w:rsidP="00F70498">
            <w:pPr>
              <w:pStyle w:val="BStablefigures"/>
              <w:framePr w:wrap="auto"/>
            </w:pPr>
            <w:r>
              <w:t>400</w:t>
            </w:r>
          </w:p>
        </w:tc>
        <w:tc>
          <w:tcPr>
            <w:tcW w:w="966" w:type="dxa"/>
            <w:noWrap/>
            <w:hideMark/>
          </w:tcPr>
          <w:p w:rsidR="006B000B" w:rsidRPr="00253195" w:rsidRDefault="006B000B" w:rsidP="00F70498">
            <w:pPr>
              <w:pStyle w:val="BStablefigures"/>
              <w:framePr w:wrap="auto"/>
            </w:pPr>
            <w:r>
              <w:t>400</w:t>
            </w:r>
          </w:p>
        </w:tc>
        <w:tc>
          <w:tcPr>
            <w:tcW w:w="963" w:type="dxa"/>
            <w:noWrap/>
            <w:hideMark/>
          </w:tcPr>
          <w:p w:rsidR="006B000B" w:rsidRPr="00253195" w:rsidRDefault="006B000B" w:rsidP="00F70498">
            <w:pPr>
              <w:pStyle w:val="BStablefigures"/>
              <w:framePr w:wrap="auto"/>
            </w:pPr>
            <w:r>
              <w:t>400</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rPr>
                <w:b/>
              </w:rPr>
            </w:pPr>
            <w:r>
              <w:rPr>
                <w:b/>
              </w:rPr>
              <w:t>4,856</w:t>
            </w:r>
          </w:p>
        </w:tc>
        <w:tc>
          <w:tcPr>
            <w:tcW w:w="2361" w:type="dxa"/>
          </w:tcPr>
          <w:p w:rsidR="006B000B" w:rsidRPr="00253195" w:rsidRDefault="006B000B" w:rsidP="00F70498">
            <w:pPr>
              <w:pStyle w:val="BStabletext"/>
              <w:rPr>
                <w:b/>
              </w:rPr>
            </w:pPr>
            <w:r>
              <w:rPr>
                <w:b/>
              </w:rPr>
              <w:t>Operating Payments</w:t>
            </w:r>
          </w:p>
        </w:tc>
        <w:tc>
          <w:tcPr>
            <w:tcW w:w="1016" w:type="dxa"/>
            <w:noWrap/>
            <w:hideMark/>
          </w:tcPr>
          <w:p w:rsidR="006B000B" w:rsidRPr="00253195" w:rsidRDefault="006B000B" w:rsidP="00F70498">
            <w:pPr>
              <w:pStyle w:val="BStablefigures"/>
              <w:framePr w:wrap="auto"/>
              <w:rPr>
                <w:b/>
              </w:rPr>
            </w:pPr>
            <w:r>
              <w:rPr>
                <w:b/>
              </w:rPr>
              <w:t>4,550</w:t>
            </w:r>
          </w:p>
        </w:tc>
        <w:tc>
          <w:tcPr>
            <w:tcW w:w="966" w:type="dxa"/>
            <w:noWrap/>
            <w:hideMark/>
          </w:tcPr>
          <w:p w:rsidR="006B000B" w:rsidRPr="00253195" w:rsidRDefault="006B000B" w:rsidP="00F70498">
            <w:pPr>
              <w:pStyle w:val="BStablefigures"/>
              <w:framePr w:wrap="auto"/>
              <w:rPr>
                <w:b/>
              </w:rPr>
            </w:pPr>
            <w:r>
              <w:rPr>
                <w:b/>
              </w:rPr>
              <w:t>4,121</w:t>
            </w:r>
          </w:p>
        </w:tc>
        <w:tc>
          <w:tcPr>
            <w:tcW w:w="966" w:type="dxa"/>
            <w:noWrap/>
            <w:hideMark/>
          </w:tcPr>
          <w:p w:rsidR="006B000B" w:rsidRPr="00253195" w:rsidRDefault="006B000B" w:rsidP="00F70498">
            <w:pPr>
              <w:pStyle w:val="BStablefigures"/>
              <w:framePr w:wrap="auto"/>
              <w:rPr>
                <w:b/>
              </w:rPr>
            </w:pPr>
            <w:r>
              <w:rPr>
                <w:b/>
              </w:rPr>
              <w:t xml:space="preserve">-9 </w:t>
            </w:r>
          </w:p>
        </w:tc>
        <w:tc>
          <w:tcPr>
            <w:tcW w:w="966" w:type="dxa"/>
            <w:noWrap/>
            <w:hideMark/>
          </w:tcPr>
          <w:p w:rsidR="006B000B" w:rsidRPr="00253195" w:rsidRDefault="006B000B" w:rsidP="00F70498">
            <w:pPr>
              <w:pStyle w:val="BStablefigures"/>
              <w:framePr w:wrap="auto"/>
              <w:rPr>
                <w:b/>
              </w:rPr>
            </w:pPr>
            <w:r>
              <w:rPr>
                <w:b/>
              </w:rPr>
              <w:t>4,190</w:t>
            </w:r>
          </w:p>
        </w:tc>
        <w:tc>
          <w:tcPr>
            <w:tcW w:w="966" w:type="dxa"/>
            <w:noWrap/>
            <w:hideMark/>
          </w:tcPr>
          <w:p w:rsidR="006B000B" w:rsidRPr="00253195" w:rsidRDefault="006B000B" w:rsidP="00F70498">
            <w:pPr>
              <w:pStyle w:val="BStablefigures"/>
              <w:framePr w:wrap="auto"/>
              <w:rPr>
                <w:b/>
              </w:rPr>
            </w:pPr>
            <w:r>
              <w:rPr>
                <w:b/>
              </w:rPr>
              <w:t>4,326</w:t>
            </w:r>
          </w:p>
        </w:tc>
        <w:tc>
          <w:tcPr>
            <w:tcW w:w="963" w:type="dxa"/>
            <w:noWrap/>
            <w:hideMark/>
          </w:tcPr>
          <w:p w:rsidR="006B000B" w:rsidRPr="00253195" w:rsidRDefault="006B000B" w:rsidP="00F70498">
            <w:pPr>
              <w:pStyle w:val="BStablefigures"/>
              <w:framePr w:wrap="auto"/>
              <w:rPr>
                <w:b/>
              </w:rPr>
            </w:pPr>
            <w:r>
              <w:rPr>
                <w:b/>
              </w:rPr>
              <w:t>4,415</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r>
              <w:t> </w:t>
            </w:r>
          </w:p>
        </w:tc>
        <w:tc>
          <w:tcPr>
            <w:tcW w:w="2361" w:type="dxa"/>
          </w:tcPr>
          <w:p w:rsidR="006B000B" w:rsidRPr="00253195" w:rsidRDefault="006B000B" w:rsidP="00F70498">
            <w:pPr>
              <w:pStyle w:val="BStabletext"/>
            </w:pPr>
            <w:r>
              <w:t> </w:t>
            </w:r>
          </w:p>
        </w:tc>
        <w:tc>
          <w:tcPr>
            <w:tcW w:w="1016" w:type="dxa"/>
            <w:noWrap/>
            <w:hideMark/>
          </w:tcPr>
          <w:p w:rsidR="006B000B" w:rsidRPr="00253195" w:rsidRDefault="006B000B" w:rsidP="00F70498">
            <w:pPr>
              <w:pStyle w:val="BStablefigures"/>
              <w:framePr w:wrap="auto"/>
            </w:pPr>
            <w:r>
              <w:t> </w:t>
            </w:r>
          </w:p>
        </w:tc>
        <w:tc>
          <w:tcPr>
            <w:tcW w:w="966" w:type="dxa"/>
            <w:noWrap/>
            <w:hideMark/>
          </w:tcPr>
          <w:p w:rsidR="006B000B" w:rsidRPr="00253195" w:rsidRDefault="006B000B" w:rsidP="00F70498">
            <w:pPr>
              <w:pStyle w:val="BStablefigures"/>
              <w:framePr w:wrap="auto"/>
            </w:pPr>
            <w:r>
              <w:t> </w:t>
            </w:r>
          </w:p>
        </w:tc>
        <w:tc>
          <w:tcPr>
            <w:tcW w:w="966" w:type="dxa"/>
            <w:noWrap/>
            <w:hideMark/>
          </w:tcPr>
          <w:p w:rsidR="006B000B" w:rsidRPr="00253195" w:rsidRDefault="006B000B" w:rsidP="00F70498">
            <w:pPr>
              <w:pStyle w:val="BStablefigures"/>
              <w:framePr w:wrap="auto"/>
            </w:pPr>
            <w:r>
              <w:t> </w:t>
            </w:r>
          </w:p>
        </w:tc>
        <w:tc>
          <w:tcPr>
            <w:tcW w:w="966" w:type="dxa"/>
            <w:noWrap/>
            <w:hideMark/>
          </w:tcPr>
          <w:p w:rsidR="006B000B" w:rsidRPr="00253195" w:rsidRDefault="006B000B" w:rsidP="00F70498">
            <w:pPr>
              <w:pStyle w:val="BStablefigures"/>
              <w:framePr w:wrap="auto"/>
            </w:pPr>
            <w:r>
              <w:t> </w:t>
            </w:r>
          </w:p>
        </w:tc>
        <w:tc>
          <w:tcPr>
            <w:tcW w:w="966" w:type="dxa"/>
            <w:noWrap/>
            <w:hideMark/>
          </w:tcPr>
          <w:p w:rsidR="006B000B" w:rsidRPr="00253195" w:rsidRDefault="006B000B" w:rsidP="00F70498">
            <w:pPr>
              <w:pStyle w:val="BStablefigures"/>
              <w:framePr w:wrap="auto"/>
            </w:pPr>
            <w:r>
              <w:t> </w:t>
            </w:r>
          </w:p>
        </w:tc>
        <w:tc>
          <w:tcPr>
            <w:tcW w:w="963" w:type="dxa"/>
            <w:noWrap/>
            <w:hideMark/>
          </w:tcPr>
          <w:p w:rsidR="006B000B" w:rsidRPr="00253195" w:rsidRDefault="006B000B" w:rsidP="00F70498">
            <w:pPr>
              <w:pStyle w:val="BStablefigures"/>
              <w:framePr w:wrap="auto"/>
            </w:pPr>
            <w:r>
              <w:t> </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rPr>
                <w:b/>
              </w:rPr>
            </w:pPr>
            <w:r>
              <w:rPr>
                <w:b/>
              </w:rPr>
              <w:t>-156</w:t>
            </w:r>
          </w:p>
        </w:tc>
        <w:tc>
          <w:tcPr>
            <w:tcW w:w="2361" w:type="dxa"/>
          </w:tcPr>
          <w:p w:rsidR="006B000B" w:rsidRPr="00253195" w:rsidRDefault="006B000B" w:rsidP="00F70498">
            <w:pPr>
              <w:pStyle w:val="BStabletext"/>
              <w:rPr>
                <w:b/>
              </w:rPr>
            </w:pPr>
            <w:r>
              <w:rPr>
                <w:b/>
              </w:rPr>
              <w:t>NET CASH INFLOW/(OUTFLOW) FROM OPERATING ACTIVITIES</w:t>
            </w:r>
          </w:p>
        </w:tc>
        <w:tc>
          <w:tcPr>
            <w:tcW w:w="1016" w:type="dxa"/>
            <w:noWrap/>
            <w:hideMark/>
          </w:tcPr>
          <w:p w:rsidR="006B000B" w:rsidRPr="00253195" w:rsidRDefault="006B000B" w:rsidP="00F70498">
            <w:pPr>
              <w:pStyle w:val="BStablefigures"/>
              <w:framePr w:wrap="auto"/>
              <w:rPr>
                <w:b/>
              </w:rPr>
            </w:pPr>
            <w:r>
              <w:rPr>
                <w:b/>
              </w:rPr>
              <w:t>-415</w:t>
            </w:r>
          </w:p>
        </w:tc>
        <w:tc>
          <w:tcPr>
            <w:tcW w:w="966" w:type="dxa"/>
            <w:noWrap/>
            <w:hideMark/>
          </w:tcPr>
          <w:p w:rsidR="006B000B" w:rsidRPr="00253195" w:rsidRDefault="006B000B" w:rsidP="00F70498">
            <w:pPr>
              <w:pStyle w:val="BStablefigures"/>
              <w:framePr w:wrap="auto"/>
              <w:rPr>
                <w:b/>
              </w:rPr>
            </w:pPr>
            <w:r>
              <w:rPr>
                <w:b/>
              </w:rPr>
              <w:t>330</w:t>
            </w:r>
          </w:p>
        </w:tc>
        <w:tc>
          <w:tcPr>
            <w:tcW w:w="966" w:type="dxa"/>
            <w:noWrap/>
            <w:hideMark/>
          </w:tcPr>
          <w:p w:rsidR="006B000B" w:rsidRPr="00253195" w:rsidRDefault="006B000B" w:rsidP="00F70498">
            <w:pPr>
              <w:pStyle w:val="BStablefigures"/>
              <w:framePr w:wrap="auto"/>
              <w:rPr>
                <w:b/>
              </w:rPr>
            </w:pPr>
            <w:r>
              <w:rPr>
                <w:b/>
              </w:rPr>
              <w:t xml:space="preserve">180 </w:t>
            </w:r>
          </w:p>
        </w:tc>
        <w:tc>
          <w:tcPr>
            <w:tcW w:w="966" w:type="dxa"/>
            <w:noWrap/>
            <w:hideMark/>
          </w:tcPr>
          <w:p w:rsidR="006B000B" w:rsidRPr="00253195" w:rsidRDefault="006B000B" w:rsidP="00F70498">
            <w:pPr>
              <w:pStyle w:val="BStablefigures"/>
              <w:framePr w:wrap="auto"/>
              <w:rPr>
                <w:b/>
              </w:rPr>
            </w:pPr>
            <w:r>
              <w:rPr>
                <w:b/>
              </w:rPr>
              <w:t>474</w:t>
            </w:r>
          </w:p>
        </w:tc>
        <w:tc>
          <w:tcPr>
            <w:tcW w:w="966" w:type="dxa"/>
            <w:noWrap/>
            <w:hideMark/>
          </w:tcPr>
          <w:p w:rsidR="006B000B" w:rsidRPr="00253195" w:rsidRDefault="006B000B" w:rsidP="00F70498">
            <w:pPr>
              <w:pStyle w:val="BStablefigures"/>
              <w:framePr w:wrap="auto"/>
              <w:rPr>
                <w:b/>
              </w:rPr>
            </w:pPr>
            <w:r>
              <w:rPr>
                <w:b/>
              </w:rPr>
              <w:t>756</w:t>
            </w:r>
          </w:p>
        </w:tc>
        <w:tc>
          <w:tcPr>
            <w:tcW w:w="963" w:type="dxa"/>
            <w:noWrap/>
            <w:hideMark/>
          </w:tcPr>
          <w:p w:rsidR="006B000B" w:rsidRPr="00253195" w:rsidRDefault="006B000B" w:rsidP="00F70498">
            <w:pPr>
              <w:pStyle w:val="BStablefigures"/>
              <w:framePr w:wrap="auto"/>
              <w:rPr>
                <w:b/>
              </w:rPr>
            </w:pPr>
            <w:r>
              <w:rPr>
                <w:b/>
              </w:rPr>
              <w:t>1,165</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rPr>
                <w:b/>
              </w:rPr>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rPr>
                <w:b/>
              </w:rPr>
            </w:pPr>
            <w:r>
              <w:rPr>
                <w:b/>
              </w:rPr>
              <w:t> </w:t>
            </w:r>
          </w:p>
        </w:tc>
        <w:tc>
          <w:tcPr>
            <w:tcW w:w="4343" w:type="dxa"/>
            <w:gridSpan w:val="3"/>
          </w:tcPr>
          <w:p w:rsidR="006B000B" w:rsidRPr="00253195" w:rsidRDefault="006B000B" w:rsidP="00F70498">
            <w:pPr>
              <w:pStyle w:val="BStabletext"/>
            </w:pPr>
            <w:r>
              <w:rPr>
                <w:b/>
              </w:rPr>
              <w:t>CASH FLOWS FROM INVESTING ACTIVITIES</w:t>
            </w:r>
            <w:r>
              <w:t> </w:t>
            </w:r>
          </w:p>
        </w:tc>
        <w:tc>
          <w:tcPr>
            <w:tcW w:w="966" w:type="dxa"/>
            <w:noWrap/>
            <w:hideMark/>
          </w:tcPr>
          <w:p w:rsidR="006B000B" w:rsidRPr="00253195" w:rsidRDefault="006B000B" w:rsidP="00F70498">
            <w:pPr>
              <w:pStyle w:val="BStablefigures"/>
              <w:framePr w:wrap="auto"/>
            </w:pPr>
            <w:r>
              <w:t> </w:t>
            </w:r>
          </w:p>
        </w:tc>
        <w:tc>
          <w:tcPr>
            <w:tcW w:w="966" w:type="dxa"/>
            <w:noWrap/>
            <w:hideMark/>
          </w:tcPr>
          <w:p w:rsidR="006B000B" w:rsidRPr="00253195" w:rsidRDefault="006B000B" w:rsidP="00F70498">
            <w:pPr>
              <w:pStyle w:val="BStablefigures"/>
              <w:framePr w:wrap="auto"/>
            </w:pPr>
            <w:r>
              <w:t> </w:t>
            </w:r>
          </w:p>
        </w:tc>
        <w:tc>
          <w:tcPr>
            <w:tcW w:w="966" w:type="dxa"/>
            <w:noWrap/>
            <w:hideMark/>
          </w:tcPr>
          <w:p w:rsidR="006B000B" w:rsidRPr="00253195" w:rsidRDefault="006B000B" w:rsidP="00F70498">
            <w:pPr>
              <w:pStyle w:val="BStablefigures"/>
              <w:framePr w:wrap="auto"/>
            </w:pPr>
            <w:r>
              <w:t> </w:t>
            </w:r>
          </w:p>
        </w:tc>
        <w:tc>
          <w:tcPr>
            <w:tcW w:w="963" w:type="dxa"/>
            <w:noWrap/>
            <w:hideMark/>
          </w:tcPr>
          <w:p w:rsidR="006B000B" w:rsidRPr="00253195" w:rsidRDefault="006B000B" w:rsidP="00F70498">
            <w:pPr>
              <w:pStyle w:val="BStablefigures"/>
              <w:framePr w:wrap="auto"/>
            </w:pPr>
            <w:r>
              <w:t> </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rPr>
                <w:b/>
              </w:rPr>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r>
              <w:t> </w:t>
            </w:r>
          </w:p>
        </w:tc>
        <w:tc>
          <w:tcPr>
            <w:tcW w:w="2361" w:type="dxa"/>
          </w:tcPr>
          <w:p w:rsidR="006B000B" w:rsidRPr="00253195" w:rsidRDefault="006B000B" w:rsidP="00F70498">
            <w:pPr>
              <w:pStyle w:val="BStabletext"/>
              <w:rPr>
                <w:b/>
              </w:rPr>
            </w:pPr>
            <w:r>
              <w:rPr>
                <w:b/>
              </w:rPr>
              <w:t>Payments</w:t>
            </w:r>
          </w:p>
        </w:tc>
        <w:tc>
          <w:tcPr>
            <w:tcW w:w="1016" w:type="dxa"/>
            <w:noWrap/>
            <w:hideMark/>
          </w:tcPr>
          <w:p w:rsidR="006B000B" w:rsidRPr="00253195" w:rsidRDefault="006B000B" w:rsidP="00F70498">
            <w:pPr>
              <w:pStyle w:val="BStablefigures"/>
              <w:framePr w:wrap="auto"/>
            </w:pPr>
            <w:r>
              <w:t> </w:t>
            </w:r>
          </w:p>
        </w:tc>
        <w:tc>
          <w:tcPr>
            <w:tcW w:w="966" w:type="dxa"/>
            <w:noWrap/>
            <w:hideMark/>
          </w:tcPr>
          <w:p w:rsidR="006B000B" w:rsidRPr="00253195" w:rsidRDefault="006B000B" w:rsidP="00F70498">
            <w:pPr>
              <w:pStyle w:val="BStablefigures"/>
              <w:framePr w:wrap="auto"/>
            </w:pPr>
            <w:r>
              <w:t> </w:t>
            </w:r>
          </w:p>
        </w:tc>
        <w:tc>
          <w:tcPr>
            <w:tcW w:w="966" w:type="dxa"/>
            <w:noWrap/>
            <w:hideMark/>
          </w:tcPr>
          <w:p w:rsidR="006B000B" w:rsidRPr="00253195" w:rsidRDefault="006B000B" w:rsidP="00F70498">
            <w:pPr>
              <w:pStyle w:val="BStablefigures"/>
              <w:framePr w:wrap="auto"/>
            </w:pPr>
            <w:r>
              <w:t> </w:t>
            </w:r>
          </w:p>
        </w:tc>
        <w:tc>
          <w:tcPr>
            <w:tcW w:w="966" w:type="dxa"/>
            <w:noWrap/>
            <w:hideMark/>
          </w:tcPr>
          <w:p w:rsidR="006B000B" w:rsidRPr="00253195" w:rsidRDefault="006B000B" w:rsidP="00F70498">
            <w:pPr>
              <w:pStyle w:val="BStablefigures"/>
              <w:framePr w:wrap="auto"/>
            </w:pPr>
            <w:r>
              <w:t> </w:t>
            </w:r>
          </w:p>
        </w:tc>
        <w:tc>
          <w:tcPr>
            <w:tcW w:w="966" w:type="dxa"/>
            <w:noWrap/>
            <w:hideMark/>
          </w:tcPr>
          <w:p w:rsidR="006B000B" w:rsidRPr="00253195" w:rsidRDefault="006B000B" w:rsidP="00F70498">
            <w:pPr>
              <w:pStyle w:val="BStablefigures"/>
              <w:framePr w:wrap="auto"/>
            </w:pPr>
            <w:r>
              <w:t> </w:t>
            </w:r>
          </w:p>
        </w:tc>
        <w:tc>
          <w:tcPr>
            <w:tcW w:w="963" w:type="dxa"/>
            <w:noWrap/>
            <w:hideMark/>
          </w:tcPr>
          <w:p w:rsidR="006B000B" w:rsidRPr="00253195" w:rsidRDefault="006B000B" w:rsidP="00F70498">
            <w:pPr>
              <w:pStyle w:val="BStablefigures"/>
              <w:framePr w:wrap="auto"/>
            </w:pPr>
            <w:r>
              <w:t> </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r>
              <w:t>2,209</w:t>
            </w:r>
          </w:p>
        </w:tc>
        <w:tc>
          <w:tcPr>
            <w:tcW w:w="2361" w:type="dxa"/>
          </w:tcPr>
          <w:p w:rsidR="006B000B" w:rsidRPr="00253195" w:rsidRDefault="006B000B" w:rsidP="00F70498">
            <w:pPr>
              <w:pStyle w:val="BStabletext"/>
            </w:pPr>
            <w:r>
              <w:t>Purchase of Property, Plant and Equipment and Capital Works</w:t>
            </w:r>
          </w:p>
        </w:tc>
        <w:tc>
          <w:tcPr>
            <w:tcW w:w="1016" w:type="dxa"/>
            <w:noWrap/>
            <w:hideMark/>
          </w:tcPr>
          <w:p w:rsidR="006B000B" w:rsidRPr="00253195" w:rsidRDefault="006B000B" w:rsidP="00F70498">
            <w:pPr>
              <w:pStyle w:val="BStablefigures"/>
              <w:framePr w:wrap="auto"/>
            </w:pPr>
            <w:r>
              <w:t>1,814</w:t>
            </w:r>
          </w:p>
        </w:tc>
        <w:tc>
          <w:tcPr>
            <w:tcW w:w="966" w:type="dxa"/>
            <w:noWrap/>
            <w:hideMark/>
          </w:tcPr>
          <w:p w:rsidR="006B000B" w:rsidRPr="00253195" w:rsidRDefault="006B000B" w:rsidP="00F70498">
            <w:pPr>
              <w:pStyle w:val="BStablefigures"/>
              <w:framePr w:wrap="auto"/>
            </w:pPr>
            <w:r>
              <w:t>1,752</w:t>
            </w:r>
          </w:p>
        </w:tc>
        <w:tc>
          <w:tcPr>
            <w:tcW w:w="966" w:type="dxa"/>
            <w:noWrap/>
            <w:hideMark/>
          </w:tcPr>
          <w:p w:rsidR="006B000B" w:rsidRPr="00253195" w:rsidRDefault="006B000B" w:rsidP="00F70498">
            <w:pPr>
              <w:pStyle w:val="BStablefigures"/>
              <w:framePr w:wrap="auto"/>
            </w:pPr>
            <w:r>
              <w:t xml:space="preserve">-3 </w:t>
            </w:r>
          </w:p>
        </w:tc>
        <w:tc>
          <w:tcPr>
            <w:tcW w:w="966" w:type="dxa"/>
            <w:noWrap/>
            <w:hideMark/>
          </w:tcPr>
          <w:p w:rsidR="006B000B" w:rsidRPr="00253195" w:rsidRDefault="006B000B" w:rsidP="00F70498">
            <w:pPr>
              <w:pStyle w:val="BStablefigures"/>
              <w:framePr w:wrap="auto"/>
            </w:pPr>
            <w:r>
              <w:t>566</w:t>
            </w:r>
          </w:p>
        </w:tc>
        <w:tc>
          <w:tcPr>
            <w:tcW w:w="966" w:type="dxa"/>
            <w:noWrap/>
            <w:hideMark/>
          </w:tcPr>
          <w:p w:rsidR="006B000B" w:rsidRPr="00253195" w:rsidRDefault="006B000B" w:rsidP="00F70498">
            <w:pPr>
              <w:pStyle w:val="BStablefigures"/>
              <w:framePr w:wrap="auto"/>
            </w:pPr>
            <w:r>
              <w:t>580</w:t>
            </w:r>
          </w:p>
        </w:tc>
        <w:tc>
          <w:tcPr>
            <w:tcW w:w="963" w:type="dxa"/>
            <w:noWrap/>
            <w:hideMark/>
          </w:tcPr>
          <w:p w:rsidR="006B000B" w:rsidRPr="00253195" w:rsidRDefault="006B000B" w:rsidP="00F70498">
            <w:pPr>
              <w:pStyle w:val="BStablefigures"/>
              <w:framePr w:wrap="auto"/>
            </w:pPr>
            <w:r>
              <w:t>595</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rPr>
                <w:b/>
              </w:rPr>
            </w:pPr>
            <w:r>
              <w:rPr>
                <w:b/>
              </w:rPr>
              <w:t>2,209</w:t>
            </w:r>
          </w:p>
        </w:tc>
        <w:tc>
          <w:tcPr>
            <w:tcW w:w="2361" w:type="dxa"/>
          </w:tcPr>
          <w:p w:rsidR="006B000B" w:rsidRPr="00253195" w:rsidRDefault="006B000B" w:rsidP="00F70498">
            <w:pPr>
              <w:pStyle w:val="BStabletext"/>
              <w:rPr>
                <w:b/>
              </w:rPr>
            </w:pPr>
            <w:r>
              <w:rPr>
                <w:b/>
              </w:rPr>
              <w:t>Investing Payments</w:t>
            </w:r>
          </w:p>
        </w:tc>
        <w:tc>
          <w:tcPr>
            <w:tcW w:w="1016" w:type="dxa"/>
            <w:noWrap/>
            <w:hideMark/>
          </w:tcPr>
          <w:p w:rsidR="006B000B" w:rsidRPr="00253195" w:rsidRDefault="006B000B" w:rsidP="00F70498">
            <w:pPr>
              <w:pStyle w:val="BStablefigures"/>
              <w:framePr w:wrap="auto"/>
              <w:rPr>
                <w:b/>
              </w:rPr>
            </w:pPr>
            <w:r>
              <w:rPr>
                <w:b/>
              </w:rPr>
              <w:t>1,814</w:t>
            </w:r>
          </w:p>
        </w:tc>
        <w:tc>
          <w:tcPr>
            <w:tcW w:w="966" w:type="dxa"/>
            <w:noWrap/>
            <w:hideMark/>
          </w:tcPr>
          <w:p w:rsidR="006B000B" w:rsidRPr="00253195" w:rsidRDefault="006B000B" w:rsidP="00F70498">
            <w:pPr>
              <w:pStyle w:val="BStablefigures"/>
              <w:framePr w:wrap="auto"/>
              <w:rPr>
                <w:b/>
              </w:rPr>
            </w:pPr>
            <w:r>
              <w:rPr>
                <w:b/>
              </w:rPr>
              <w:t>1,752</w:t>
            </w:r>
          </w:p>
        </w:tc>
        <w:tc>
          <w:tcPr>
            <w:tcW w:w="966" w:type="dxa"/>
            <w:noWrap/>
            <w:hideMark/>
          </w:tcPr>
          <w:p w:rsidR="006B000B" w:rsidRPr="00253195" w:rsidRDefault="006B000B" w:rsidP="00F70498">
            <w:pPr>
              <w:pStyle w:val="BStablefigures"/>
              <w:framePr w:wrap="auto"/>
              <w:rPr>
                <w:b/>
              </w:rPr>
            </w:pPr>
            <w:r>
              <w:rPr>
                <w:b/>
              </w:rPr>
              <w:t xml:space="preserve">-3 </w:t>
            </w:r>
          </w:p>
        </w:tc>
        <w:tc>
          <w:tcPr>
            <w:tcW w:w="966" w:type="dxa"/>
            <w:noWrap/>
            <w:hideMark/>
          </w:tcPr>
          <w:p w:rsidR="006B000B" w:rsidRPr="00253195" w:rsidRDefault="006B000B" w:rsidP="00F70498">
            <w:pPr>
              <w:pStyle w:val="BStablefigures"/>
              <w:framePr w:wrap="auto"/>
              <w:rPr>
                <w:b/>
              </w:rPr>
            </w:pPr>
            <w:r>
              <w:rPr>
                <w:b/>
              </w:rPr>
              <w:t>566</w:t>
            </w:r>
          </w:p>
        </w:tc>
        <w:tc>
          <w:tcPr>
            <w:tcW w:w="966" w:type="dxa"/>
            <w:noWrap/>
            <w:hideMark/>
          </w:tcPr>
          <w:p w:rsidR="006B000B" w:rsidRPr="00253195" w:rsidRDefault="006B000B" w:rsidP="00F70498">
            <w:pPr>
              <w:pStyle w:val="BStablefigures"/>
              <w:framePr w:wrap="auto"/>
              <w:rPr>
                <w:b/>
              </w:rPr>
            </w:pPr>
            <w:r>
              <w:rPr>
                <w:b/>
              </w:rPr>
              <w:t>580</w:t>
            </w:r>
          </w:p>
        </w:tc>
        <w:tc>
          <w:tcPr>
            <w:tcW w:w="963" w:type="dxa"/>
            <w:noWrap/>
            <w:hideMark/>
          </w:tcPr>
          <w:p w:rsidR="006B000B" w:rsidRPr="00253195" w:rsidRDefault="006B000B" w:rsidP="00F70498">
            <w:pPr>
              <w:pStyle w:val="BStablefigures"/>
              <w:framePr w:wrap="auto"/>
              <w:rPr>
                <w:b/>
              </w:rPr>
            </w:pPr>
            <w:r>
              <w:rPr>
                <w:b/>
              </w:rPr>
              <w:t>595</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r>
              <w:t> </w:t>
            </w:r>
          </w:p>
        </w:tc>
        <w:tc>
          <w:tcPr>
            <w:tcW w:w="2361" w:type="dxa"/>
          </w:tcPr>
          <w:p w:rsidR="006B000B" w:rsidRPr="00253195" w:rsidRDefault="006B000B" w:rsidP="00F70498">
            <w:pPr>
              <w:pStyle w:val="BStablefigures"/>
              <w:framePr w:wrap="auto"/>
            </w:pPr>
            <w:r>
              <w:t> </w:t>
            </w:r>
          </w:p>
        </w:tc>
        <w:tc>
          <w:tcPr>
            <w:tcW w:w="1016" w:type="dxa"/>
            <w:noWrap/>
            <w:hideMark/>
          </w:tcPr>
          <w:p w:rsidR="006B000B" w:rsidRPr="00253195" w:rsidRDefault="006B000B" w:rsidP="00F70498">
            <w:pPr>
              <w:pStyle w:val="BStablefigures"/>
              <w:framePr w:wrap="auto"/>
            </w:pPr>
            <w:r>
              <w:t> </w:t>
            </w:r>
          </w:p>
        </w:tc>
        <w:tc>
          <w:tcPr>
            <w:tcW w:w="966" w:type="dxa"/>
            <w:noWrap/>
            <w:hideMark/>
          </w:tcPr>
          <w:p w:rsidR="006B000B" w:rsidRPr="00253195" w:rsidRDefault="006B000B" w:rsidP="00F70498">
            <w:pPr>
              <w:pStyle w:val="BStablefigures"/>
              <w:framePr w:wrap="auto"/>
            </w:pPr>
            <w:r>
              <w:t> </w:t>
            </w:r>
          </w:p>
        </w:tc>
        <w:tc>
          <w:tcPr>
            <w:tcW w:w="966" w:type="dxa"/>
            <w:noWrap/>
            <w:hideMark/>
          </w:tcPr>
          <w:p w:rsidR="006B000B" w:rsidRPr="00253195" w:rsidRDefault="006B000B" w:rsidP="00F70498">
            <w:pPr>
              <w:pStyle w:val="BStablefigures"/>
              <w:framePr w:wrap="auto"/>
            </w:pPr>
            <w:r>
              <w:t> </w:t>
            </w:r>
          </w:p>
        </w:tc>
        <w:tc>
          <w:tcPr>
            <w:tcW w:w="966" w:type="dxa"/>
            <w:noWrap/>
            <w:hideMark/>
          </w:tcPr>
          <w:p w:rsidR="006B000B" w:rsidRPr="00253195" w:rsidRDefault="006B000B" w:rsidP="00F70498">
            <w:pPr>
              <w:pStyle w:val="BStablefigures"/>
              <w:framePr w:wrap="auto"/>
            </w:pPr>
            <w:r>
              <w:t> </w:t>
            </w:r>
          </w:p>
        </w:tc>
        <w:tc>
          <w:tcPr>
            <w:tcW w:w="966" w:type="dxa"/>
            <w:noWrap/>
            <w:hideMark/>
          </w:tcPr>
          <w:p w:rsidR="006B000B" w:rsidRPr="00253195" w:rsidRDefault="006B000B" w:rsidP="00F70498">
            <w:pPr>
              <w:pStyle w:val="BStablefigures"/>
              <w:framePr w:wrap="auto"/>
            </w:pPr>
            <w:r>
              <w:t> </w:t>
            </w:r>
          </w:p>
        </w:tc>
        <w:tc>
          <w:tcPr>
            <w:tcW w:w="963" w:type="dxa"/>
            <w:noWrap/>
            <w:hideMark/>
          </w:tcPr>
          <w:p w:rsidR="006B000B" w:rsidRPr="00253195" w:rsidRDefault="006B000B" w:rsidP="00F70498">
            <w:pPr>
              <w:pStyle w:val="BStablefigures"/>
              <w:framePr w:wrap="auto"/>
            </w:pPr>
            <w:r>
              <w:t> </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rPr>
                <w:b/>
              </w:rPr>
            </w:pPr>
            <w:r>
              <w:rPr>
                <w:b/>
              </w:rPr>
              <w:t>-2,209</w:t>
            </w:r>
          </w:p>
        </w:tc>
        <w:tc>
          <w:tcPr>
            <w:tcW w:w="2361" w:type="dxa"/>
          </w:tcPr>
          <w:p w:rsidR="006B000B" w:rsidRPr="00253195" w:rsidRDefault="006B000B" w:rsidP="00F70498">
            <w:pPr>
              <w:pStyle w:val="BStabletext"/>
              <w:rPr>
                <w:b/>
              </w:rPr>
            </w:pPr>
            <w:r>
              <w:rPr>
                <w:b/>
              </w:rPr>
              <w:t>NET CASH INFLOW/(OUTFLOW) FROM INVESTING ACTIVITIES</w:t>
            </w:r>
          </w:p>
        </w:tc>
        <w:tc>
          <w:tcPr>
            <w:tcW w:w="1016" w:type="dxa"/>
            <w:noWrap/>
            <w:hideMark/>
          </w:tcPr>
          <w:p w:rsidR="006B000B" w:rsidRPr="00253195" w:rsidRDefault="006B000B" w:rsidP="00F70498">
            <w:pPr>
              <w:pStyle w:val="BStablefigures"/>
              <w:framePr w:wrap="auto"/>
              <w:rPr>
                <w:b/>
              </w:rPr>
            </w:pPr>
            <w:r>
              <w:rPr>
                <w:b/>
              </w:rPr>
              <w:t>-1,814</w:t>
            </w:r>
          </w:p>
        </w:tc>
        <w:tc>
          <w:tcPr>
            <w:tcW w:w="966" w:type="dxa"/>
            <w:noWrap/>
            <w:hideMark/>
          </w:tcPr>
          <w:p w:rsidR="006B000B" w:rsidRPr="00253195" w:rsidRDefault="006B000B" w:rsidP="00F70498">
            <w:pPr>
              <w:pStyle w:val="BStablefigures"/>
              <w:framePr w:wrap="auto"/>
              <w:rPr>
                <w:b/>
              </w:rPr>
            </w:pPr>
            <w:r>
              <w:rPr>
                <w:b/>
              </w:rPr>
              <w:t>-1,752</w:t>
            </w:r>
          </w:p>
        </w:tc>
        <w:tc>
          <w:tcPr>
            <w:tcW w:w="966" w:type="dxa"/>
            <w:noWrap/>
            <w:hideMark/>
          </w:tcPr>
          <w:p w:rsidR="006B000B" w:rsidRPr="00253195" w:rsidRDefault="006B000B" w:rsidP="00F70498">
            <w:pPr>
              <w:pStyle w:val="BStablefigures"/>
              <w:framePr w:wrap="auto"/>
              <w:rPr>
                <w:b/>
              </w:rPr>
            </w:pPr>
            <w:r>
              <w:rPr>
                <w:b/>
              </w:rPr>
              <w:t xml:space="preserve">3 </w:t>
            </w:r>
          </w:p>
        </w:tc>
        <w:tc>
          <w:tcPr>
            <w:tcW w:w="966" w:type="dxa"/>
            <w:noWrap/>
            <w:hideMark/>
          </w:tcPr>
          <w:p w:rsidR="006B000B" w:rsidRPr="00253195" w:rsidRDefault="006B000B" w:rsidP="00F70498">
            <w:pPr>
              <w:pStyle w:val="BStablefigures"/>
              <w:framePr w:wrap="auto"/>
              <w:rPr>
                <w:b/>
              </w:rPr>
            </w:pPr>
            <w:r>
              <w:rPr>
                <w:b/>
              </w:rPr>
              <w:t>-566</w:t>
            </w:r>
          </w:p>
        </w:tc>
        <w:tc>
          <w:tcPr>
            <w:tcW w:w="966" w:type="dxa"/>
            <w:noWrap/>
            <w:hideMark/>
          </w:tcPr>
          <w:p w:rsidR="006B000B" w:rsidRPr="00253195" w:rsidRDefault="006B000B" w:rsidP="00F70498">
            <w:pPr>
              <w:pStyle w:val="BStablefigures"/>
              <w:framePr w:wrap="auto"/>
              <w:rPr>
                <w:b/>
              </w:rPr>
            </w:pPr>
            <w:r>
              <w:rPr>
                <w:b/>
              </w:rPr>
              <w:t>-580</w:t>
            </w:r>
          </w:p>
        </w:tc>
        <w:tc>
          <w:tcPr>
            <w:tcW w:w="963" w:type="dxa"/>
            <w:noWrap/>
            <w:hideMark/>
          </w:tcPr>
          <w:p w:rsidR="006B000B" w:rsidRPr="00253195" w:rsidRDefault="006B000B" w:rsidP="00F70498">
            <w:pPr>
              <w:pStyle w:val="BStablefigures"/>
              <w:framePr w:wrap="auto"/>
              <w:rPr>
                <w:b/>
              </w:rPr>
            </w:pPr>
            <w:r>
              <w:rPr>
                <w:b/>
              </w:rPr>
              <w:t>-595</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rPr>
                <w:bCs w:val="0"/>
              </w:rPr>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p>
        </w:tc>
        <w:tc>
          <w:tcPr>
            <w:tcW w:w="4343" w:type="dxa"/>
            <w:gridSpan w:val="3"/>
          </w:tcPr>
          <w:p w:rsidR="006B000B" w:rsidRPr="00253195" w:rsidRDefault="006B000B" w:rsidP="00F70498">
            <w:pPr>
              <w:pStyle w:val="BStabletext"/>
              <w:rPr>
                <w:b/>
              </w:rPr>
            </w:pPr>
            <w:r w:rsidRPr="00D43FD0">
              <w:rPr>
                <w:b/>
              </w:rPr>
              <w:t>CASH FLOWS FROM FINANCING ACTIVITIES</w:t>
            </w: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p>
        </w:tc>
        <w:tc>
          <w:tcPr>
            <w:tcW w:w="2361" w:type="dxa"/>
          </w:tcPr>
          <w:p w:rsidR="006B000B" w:rsidRPr="00253195" w:rsidRDefault="006B000B" w:rsidP="00F70498">
            <w:pPr>
              <w:pStyle w:val="BStabletext"/>
            </w:pPr>
            <w:r>
              <w:rPr>
                <w:b/>
              </w:rPr>
              <w:t>Receipts</w:t>
            </w:r>
          </w:p>
        </w:tc>
        <w:tc>
          <w:tcPr>
            <w:tcW w:w="101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6" w:type="dxa"/>
            <w:noWrap/>
            <w:hideMark/>
          </w:tcPr>
          <w:p w:rsidR="006B000B" w:rsidRPr="00253195" w:rsidRDefault="006B000B" w:rsidP="00F70498">
            <w:pPr>
              <w:pStyle w:val="BStablefigures"/>
              <w:framePr w:wrap="auto"/>
            </w:pPr>
          </w:p>
        </w:tc>
        <w:tc>
          <w:tcPr>
            <w:tcW w:w="963" w:type="dxa"/>
            <w:noWrap/>
            <w:hideMark/>
          </w:tcPr>
          <w:p w:rsidR="006B000B" w:rsidRPr="00253195" w:rsidRDefault="006B000B" w:rsidP="00F70498">
            <w:pPr>
              <w:pStyle w:val="BStablefigures"/>
              <w:framePr w:wrap="auto"/>
            </w:pP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r>
              <w:t>1,159</w:t>
            </w:r>
          </w:p>
        </w:tc>
        <w:tc>
          <w:tcPr>
            <w:tcW w:w="2361" w:type="dxa"/>
          </w:tcPr>
          <w:p w:rsidR="006B000B" w:rsidRPr="00253195" w:rsidRDefault="006B000B" w:rsidP="00F70498">
            <w:pPr>
              <w:pStyle w:val="BStabletext"/>
            </w:pPr>
            <w:r>
              <w:t>Capital Injections from Government</w:t>
            </w:r>
          </w:p>
        </w:tc>
        <w:tc>
          <w:tcPr>
            <w:tcW w:w="1016" w:type="dxa"/>
            <w:noWrap/>
            <w:hideMark/>
          </w:tcPr>
          <w:p w:rsidR="006B000B" w:rsidRPr="00253195" w:rsidRDefault="006B000B" w:rsidP="00F70498">
            <w:pPr>
              <w:pStyle w:val="BStablefigures"/>
              <w:framePr w:wrap="auto"/>
            </w:pPr>
            <w:r>
              <w:t>1,514</w:t>
            </w:r>
          </w:p>
        </w:tc>
        <w:tc>
          <w:tcPr>
            <w:tcW w:w="966" w:type="dxa"/>
            <w:noWrap/>
            <w:hideMark/>
          </w:tcPr>
          <w:p w:rsidR="006B000B" w:rsidRPr="00253195" w:rsidRDefault="006B000B" w:rsidP="00F70498">
            <w:pPr>
              <w:pStyle w:val="BStablefigures"/>
              <w:framePr w:wrap="auto"/>
            </w:pPr>
            <w:r>
              <w:t>552</w:t>
            </w:r>
          </w:p>
        </w:tc>
        <w:tc>
          <w:tcPr>
            <w:tcW w:w="966" w:type="dxa"/>
            <w:noWrap/>
            <w:hideMark/>
          </w:tcPr>
          <w:p w:rsidR="006B000B" w:rsidRPr="00253195" w:rsidRDefault="006B000B" w:rsidP="00F70498">
            <w:pPr>
              <w:pStyle w:val="BStablefigures"/>
              <w:framePr w:wrap="auto"/>
            </w:pPr>
            <w:r>
              <w:t xml:space="preserve">-64 </w:t>
            </w:r>
          </w:p>
        </w:tc>
        <w:tc>
          <w:tcPr>
            <w:tcW w:w="966" w:type="dxa"/>
            <w:noWrap/>
            <w:hideMark/>
          </w:tcPr>
          <w:p w:rsidR="006B000B" w:rsidRPr="00253195" w:rsidRDefault="006B000B" w:rsidP="00F70498">
            <w:pPr>
              <w:pStyle w:val="BStablefigures"/>
              <w:framePr w:wrap="auto"/>
            </w:pPr>
            <w:r>
              <w:t>566</w:t>
            </w:r>
          </w:p>
        </w:tc>
        <w:tc>
          <w:tcPr>
            <w:tcW w:w="966" w:type="dxa"/>
            <w:noWrap/>
            <w:hideMark/>
          </w:tcPr>
          <w:p w:rsidR="006B000B" w:rsidRPr="00253195" w:rsidRDefault="006B000B" w:rsidP="00F70498">
            <w:pPr>
              <w:pStyle w:val="BStablefigures"/>
              <w:framePr w:wrap="auto"/>
            </w:pPr>
            <w:r>
              <w:t>580</w:t>
            </w:r>
          </w:p>
        </w:tc>
        <w:tc>
          <w:tcPr>
            <w:tcW w:w="963" w:type="dxa"/>
            <w:noWrap/>
            <w:hideMark/>
          </w:tcPr>
          <w:p w:rsidR="006B000B" w:rsidRPr="00253195" w:rsidRDefault="006B000B" w:rsidP="00F70498">
            <w:pPr>
              <w:pStyle w:val="BStablefigures"/>
              <w:framePr w:wrap="auto"/>
            </w:pPr>
            <w:r>
              <w:t>595</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pPr>
            <w:r>
              <w:t>1,050</w:t>
            </w:r>
          </w:p>
        </w:tc>
        <w:tc>
          <w:tcPr>
            <w:tcW w:w="2361" w:type="dxa"/>
          </w:tcPr>
          <w:p w:rsidR="006B000B" w:rsidRPr="00253195" w:rsidRDefault="006B000B" w:rsidP="00F70498">
            <w:pPr>
              <w:pStyle w:val="BStabletext"/>
            </w:pPr>
            <w:r>
              <w:t>Borrowings Received</w:t>
            </w:r>
          </w:p>
        </w:tc>
        <w:tc>
          <w:tcPr>
            <w:tcW w:w="1016" w:type="dxa"/>
            <w:noWrap/>
            <w:hideMark/>
          </w:tcPr>
          <w:p w:rsidR="006B000B" w:rsidRPr="00253195" w:rsidRDefault="006B000B" w:rsidP="00F70498">
            <w:pPr>
              <w:pStyle w:val="BStablefigures"/>
              <w:framePr w:wrap="auto"/>
            </w:pPr>
            <w:r>
              <w:t>300</w:t>
            </w:r>
          </w:p>
        </w:tc>
        <w:tc>
          <w:tcPr>
            <w:tcW w:w="966" w:type="dxa"/>
            <w:noWrap/>
            <w:hideMark/>
          </w:tcPr>
          <w:p w:rsidR="006B000B" w:rsidRPr="00253195" w:rsidRDefault="006B000B" w:rsidP="00F70498">
            <w:pPr>
              <w:pStyle w:val="BStablefigures"/>
              <w:framePr w:wrap="auto"/>
            </w:pPr>
            <w:r>
              <w:t>1,200</w:t>
            </w:r>
          </w:p>
        </w:tc>
        <w:tc>
          <w:tcPr>
            <w:tcW w:w="966" w:type="dxa"/>
            <w:noWrap/>
            <w:hideMark/>
          </w:tcPr>
          <w:p w:rsidR="006B000B" w:rsidRPr="00253195" w:rsidRDefault="006B000B" w:rsidP="00F70498">
            <w:pPr>
              <w:pStyle w:val="BStablefigures"/>
              <w:framePr w:wrap="auto"/>
            </w:pPr>
            <w:r>
              <w:t xml:space="preserve">300 </w:t>
            </w:r>
          </w:p>
        </w:tc>
        <w:tc>
          <w:tcPr>
            <w:tcW w:w="966" w:type="dxa"/>
            <w:noWrap/>
            <w:hideMark/>
          </w:tcPr>
          <w:p w:rsidR="006B000B" w:rsidRPr="00253195" w:rsidRDefault="006B000B" w:rsidP="00F70498">
            <w:pPr>
              <w:pStyle w:val="BStablefigures"/>
              <w:framePr w:wrap="auto"/>
            </w:pPr>
            <w:r>
              <w:t>0</w:t>
            </w:r>
          </w:p>
        </w:tc>
        <w:tc>
          <w:tcPr>
            <w:tcW w:w="966" w:type="dxa"/>
            <w:noWrap/>
            <w:hideMark/>
          </w:tcPr>
          <w:p w:rsidR="006B000B" w:rsidRPr="00253195" w:rsidRDefault="006B000B" w:rsidP="00F70498">
            <w:pPr>
              <w:pStyle w:val="BStablefigures"/>
              <w:framePr w:wrap="auto"/>
            </w:pPr>
            <w:r>
              <w:t>0</w:t>
            </w:r>
          </w:p>
        </w:tc>
        <w:tc>
          <w:tcPr>
            <w:tcW w:w="963" w:type="dxa"/>
            <w:noWrap/>
            <w:hideMark/>
          </w:tcPr>
          <w:p w:rsidR="006B000B" w:rsidRPr="00253195" w:rsidRDefault="006B000B" w:rsidP="00F70498">
            <w:pPr>
              <w:pStyle w:val="BStablefigures"/>
              <w:framePr w:wrap="auto"/>
            </w:pPr>
            <w:r>
              <w:t>0</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rPr>
                <w:b/>
              </w:rPr>
            </w:pPr>
            <w:r>
              <w:rPr>
                <w:b/>
              </w:rPr>
              <w:t>2,209</w:t>
            </w:r>
          </w:p>
        </w:tc>
        <w:tc>
          <w:tcPr>
            <w:tcW w:w="2361" w:type="dxa"/>
          </w:tcPr>
          <w:p w:rsidR="006B000B" w:rsidRPr="00253195" w:rsidRDefault="006B000B" w:rsidP="00F70498">
            <w:pPr>
              <w:pStyle w:val="BStabletext"/>
              <w:rPr>
                <w:b/>
                <w:bCs w:val="0"/>
              </w:rPr>
            </w:pPr>
            <w:r>
              <w:rPr>
                <w:b/>
              </w:rPr>
              <w:t>Financing Receipts</w:t>
            </w:r>
          </w:p>
        </w:tc>
        <w:tc>
          <w:tcPr>
            <w:tcW w:w="1016" w:type="dxa"/>
            <w:noWrap/>
            <w:hideMark/>
          </w:tcPr>
          <w:p w:rsidR="006B000B" w:rsidRPr="00253195" w:rsidRDefault="006B000B" w:rsidP="00F70498">
            <w:pPr>
              <w:pStyle w:val="BStablefigures"/>
              <w:framePr w:wrap="auto"/>
              <w:rPr>
                <w:b/>
              </w:rPr>
            </w:pPr>
            <w:r>
              <w:rPr>
                <w:b/>
              </w:rPr>
              <w:t>1,814</w:t>
            </w:r>
          </w:p>
        </w:tc>
        <w:tc>
          <w:tcPr>
            <w:tcW w:w="966" w:type="dxa"/>
            <w:noWrap/>
            <w:hideMark/>
          </w:tcPr>
          <w:p w:rsidR="006B000B" w:rsidRPr="00253195" w:rsidRDefault="006B000B" w:rsidP="00F70498">
            <w:pPr>
              <w:pStyle w:val="BStablefigures"/>
              <w:framePr w:wrap="auto"/>
              <w:rPr>
                <w:b/>
              </w:rPr>
            </w:pPr>
            <w:r>
              <w:rPr>
                <w:b/>
              </w:rPr>
              <w:t>1,752</w:t>
            </w:r>
          </w:p>
        </w:tc>
        <w:tc>
          <w:tcPr>
            <w:tcW w:w="966" w:type="dxa"/>
            <w:noWrap/>
            <w:hideMark/>
          </w:tcPr>
          <w:p w:rsidR="006B000B" w:rsidRPr="00253195" w:rsidRDefault="006B000B" w:rsidP="00F70498">
            <w:pPr>
              <w:pStyle w:val="BStablefigures"/>
              <w:framePr w:wrap="auto"/>
              <w:rPr>
                <w:b/>
              </w:rPr>
            </w:pPr>
            <w:r>
              <w:rPr>
                <w:b/>
              </w:rPr>
              <w:t xml:space="preserve">-3 </w:t>
            </w:r>
          </w:p>
        </w:tc>
        <w:tc>
          <w:tcPr>
            <w:tcW w:w="966" w:type="dxa"/>
            <w:noWrap/>
            <w:hideMark/>
          </w:tcPr>
          <w:p w:rsidR="006B000B" w:rsidRPr="00253195" w:rsidRDefault="006B000B" w:rsidP="00F70498">
            <w:pPr>
              <w:pStyle w:val="BStablefigures"/>
              <w:framePr w:wrap="auto"/>
              <w:rPr>
                <w:b/>
              </w:rPr>
            </w:pPr>
            <w:r>
              <w:rPr>
                <w:b/>
              </w:rPr>
              <w:t>566</w:t>
            </w:r>
          </w:p>
        </w:tc>
        <w:tc>
          <w:tcPr>
            <w:tcW w:w="966" w:type="dxa"/>
            <w:noWrap/>
            <w:hideMark/>
          </w:tcPr>
          <w:p w:rsidR="006B000B" w:rsidRPr="00253195" w:rsidRDefault="006B000B" w:rsidP="00F70498">
            <w:pPr>
              <w:pStyle w:val="BStablefigures"/>
              <w:framePr w:wrap="auto"/>
              <w:rPr>
                <w:b/>
              </w:rPr>
            </w:pPr>
            <w:r>
              <w:rPr>
                <w:b/>
              </w:rPr>
              <w:t>580</w:t>
            </w:r>
          </w:p>
        </w:tc>
        <w:tc>
          <w:tcPr>
            <w:tcW w:w="963" w:type="dxa"/>
            <w:noWrap/>
            <w:hideMark/>
          </w:tcPr>
          <w:p w:rsidR="006B000B" w:rsidRPr="00253195" w:rsidRDefault="006B000B" w:rsidP="00F70498">
            <w:pPr>
              <w:pStyle w:val="BStablefigures"/>
              <w:framePr w:wrap="auto"/>
              <w:rPr>
                <w:b/>
              </w:rPr>
            </w:pPr>
            <w:r>
              <w:rPr>
                <w:b/>
              </w:rPr>
              <w:t>595</w:t>
            </w:r>
          </w:p>
        </w:tc>
      </w:tr>
      <w:tr w:rsidR="006B000B" w:rsidRPr="00253195" w:rsidTr="00F70498">
        <w:tblPrEx>
          <w:tblBorders>
            <w:bottom w:val="single" w:sz="4" w:space="0" w:color="auto"/>
          </w:tblBorders>
        </w:tblPrEx>
        <w:trPr>
          <w:cantSplit/>
          <w:trHeight w:val="238"/>
        </w:trPr>
        <w:tc>
          <w:tcPr>
            <w:tcW w:w="976" w:type="dxa"/>
            <w:noWrap/>
            <w:hideMark/>
          </w:tcPr>
          <w:p w:rsidR="006B000B" w:rsidRPr="00253195" w:rsidRDefault="006B000B" w:rsidP="00F70498">
            <w:pPr>
              <w:pStyle w:val="BStablefigures"/>
              <w:framePr w:wrap="auto"/>
              <w:rPr>
                <w:b/>
              </w:rPr>
            </w:pPr>
          </w:p>
        </w:tc>
        <w:tc>
          <w:tcPr>
            <w:tcW w:w="2361" w:type="dxa"/>
          </w:tcPr>
          <w:p w:rsidR="006B000B" w:rsidRPr="00253195" w:rsidRDefault="006B000B" w:rsidP="00F70498">
            <w:pPr>
              <w:pStyle w:val="BStabletext"/>
              <w:rPr>
                <w:b/>
              </w:rPr>
            </w:pPr>
          </w:p>
        </w:tc>
        <w:tc>
          <w:tcPr>
            <w:tcW w:w="1016" w:type="dxa"/>
            <w:noWrap/>
            <w:hideMark/>
          </w:tcPr>
          <w:p w:rsidR="006B000B" w:rsidRPr="00253195" w:rsidRDefault="006B000B" w:rsidP="00F70498">
            <w:pPr>
              <w:pStyle w:val="BStablefigures"/>
              <w:framePr w:wrap="auto"/>
              <w:rPr>
                <w:b/>
              </w:rPr>
            </w:pPr>
          </w:p>
        </w:tc>
        <w:tc>
          <w:tcPr>
            <w:tcW w:w="966" w:type="dxa"/>
            <w:noWrap/>
            <w:hideMark/>
          </w:tcPr>
          <w:p w:rsidR="006B000B" w:rsidRPr="00253195" w:rsidRDefault="006B000B" w:rsidP="00F70498">
            <w:pPr>
              <w:pStyle w:val="BStablefigures"/>
              <w:framePr w:wrap="auto"/>
              <w:rPr>
                <w:b/>
              </w:rPr>
            </w:pPr>
          </w:p>
        </w:tc>
        <w:tc>
          <w:tcPr>
            <w:tcW w:w="966" w:type="dxa"/>
            <w:noWrap/>
            <w:hideMark/>
          </w:tcPr>
          <w:p w:rsidR="006B000B" w:rsidRPr="00253195" w:rsidRDefault="006B000B" w:rsidP="00F70498">
            <w:pPr>
              <w:pStyle w:val="BStablefigures"/>
              <w:framePr w:wrap="auto"/>
              <w:rPr>
                <w:b/>
              </w:rPr>
            </w:pPr>
          </w:p>
        </w:tc>
        <w:tc>
          <w:tcPr>
            <w:tcW w:w="966" w:type="dxa"/>
            <w:noWrap/>
            <w:hideMark/>
          </w:tcPr>
          <w:p w:rsidR="006B000B" w:rsidRPr="00253195" w:rsidRDefault="006B000B" w:rsidP="00F70498">
            <w:pPr>
              <w:pStyle w:val="BStablefigures"/>
              <w:framePr w:wrap="auto"/>
              <w:rPr>
                <w:b/>
              </w:rPr>
            </w:pPr>
          </w:p>
        </w:tc>
        <w:tc>
          <w:tcPr>
            <w:tcW w:w="966" w:type="dxa"/>
            <w:noWrap/>
            <w:hideMark/>
          </w:tcPr>
          <w:p w:rsidR="006B000B" w:rsidRPr="00253195" w:rsidRDefault="006B000B" w:rsidP="00F70498">
            <w:pPr>
              <w:pStyle w:val="BStablefigures"/>
              <w:framePr w:wrap="auto"/>
              <w:rPr>
                <w:b/>
              </w:rPr>
            </w:pPr>
          </w:p>
        </w:tc>
        <w:tc>
          <w:tcPr>
            <w:tcW w:w="963" w:type="dxa"/>
            <w:noWrap/>
            <w:hideMark/>
          </w:tcPr>
          <w:p w:rsidR="006B000B" w:rsidRPr="00253195" w:rsidRDefault="006B000B" w:rsidP="00F70498">
            <w:pPr>
              <w:pStyle w:val="BStablefigures"/>
              <w:framePr w:wrap="auto"/>
              <w:rPr>
                <w:b/>
              </w:rPr>
            </w:pPr>
          </w:p>
        </w:tc>
      </w:tr>
    </w:tbl>
    <w:p w:rsidR="006B000B" w:rsidRPr="00A70BD2" w:rsidRDefault="006B000B" w:rsidP="006B000B">
      <w:pPr>
        <w:pStyle w:val="BStabletext"/>
        <w:rPr>
          <w:b/>
        </w:rPr>
        <w:sectPr w:rsidR="006B000B" w:rsidRPr="00A70BD2" w:rsidSect="00F70498">
          <w:pgSz w:w="11907" w:h="16840" w:code="9"/>
          <w:pgMar w:top="1151" w:right="1440" w:bottom="1729" w:left="1440" w:header="720" w:footer="720" w:gutter="0"/>
          <w:cols w:space="720"/>
        </w:sectPr>
      </w:pPr>
    </w:p>
    <w:tbl>
      <w:tblPr>
        <w:tblW w:w="5000" w:type="pct"/>
        <w:tblBorders>
          <w:top w:val="single" w:sz="4" w:space="0" w:color="auto"/>
        </w:tblBorders>
        <w:tblLayout w:type="fixed"/>
        <w:tblLook w:val="04A0"/>
      </w:tblPr>
      <w:tblGrid>
        <w:gridCol w:w="982"/>
        <w:gridCol w:w="2376"/>
        <w:gridCol w:w="1023"/>
        <w:gridCol w:w="973"/>
        <w:gridCol w:w="973"/>
        <w:gridCol w:w="973"/>
        <w:gridCol w:w="973"/>
        <w:gridCol w:w="970"/>
      </w:tblGrid>
      <w:tr w:rsidR="006B000B" w:rsidRPr="00253195" w:rsidTr="00F70498">
        <w:trPr>
          <w:cantSplit/>
          <w:trHeight w:val="238"/>
          <w:tblHeader/>
        </w:trPr>
        <w:tc>
          <w:tcPr>
            <w:tcW w:w="976"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2013</w:t>
            </w:r>
            <w:r>
              <w:rPr>
                <w:sz w:val="18"/>
                <w:szCs w:val="18"/>
                <w:lang w:eastAsia="en-AU"/>
              </w:rPr>
              <w:noBreakHyphen/>
              <w:t>14</w:t>
            </w:r>
          </w:p>
          <w:p w:rsidR="006B000B" w:rsidRPr="00253195" w:rsidRDefault="006B000B" w:rsidP="00F70498">
            <w:pPr>
              <w:pStyle w:val="BStableheading1"/>
              <w:framePr w:wrap="auto" w:vAnchor="margin" w:yAlign="inline"/>
              <w:rPr>
                <w:sz w:val="18"/>
                <w:szCs w:val="18"/>
              </w:rPr>
            </w:pPr>
            <w:r>
              <w:rPr>
                <w:sz w:val="18"/>
                <w:szCs w:val="18"/>
                <w:lang w:eastAsia="en-AU"/>
              </w:rPr>
              <w:t>Budget</w:t>
            </w:r>
          </w:p>
        </w:tc>
        <w:tc>
          <w:tcPr>
            <w:tcW w:w="2361" w:type="dxa"/>
            <w:tcBorders>
              <w:bottom w:val="nil"/>
            </w:tcBorders>
          </w:tcPr>
          <w:p w:rsidR="006B000B" w:rsidRPr="00253195" w:rsidRDefault="006B000B" w:rsidP="00F70498">
            <w:pPr>
              <w:pStyle w:val="BStableheading1"/>
              <w:framePr w:wrap="auto" w:vAnchor="margin" w:yAlign="inline"/>
              <w:rPr>
                <w:sz w:val="18"/>
                <w:szCs w:val="18"/>
              </w:rPr>
            </w:pPr>
          </w:p>
        </w:tc>
        <w:tc>
          <w:tcPr>
            <w:tcW w:w="1016"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2013</w:t>
            </w:r>
            <w:r>
              <w:rPr>
                <w:sz w:val="18"/>
                <w:szCs w:val="18"/>
                <w:lang w:eastAsia="en-AU"/>
              </w:rPr>
              <w:noBreakHyphen/>
              <w:t>14</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Est’d</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Outcome</w:t>
            </w:r>
          </w:p>
        </w:tc>
        <w:tc>
          <w:tcPr>
            <w:tcW w:w="966"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2014</w:t>
            </w:r>
            <w:r>
              <w:rPr>
                <w:sz w:val="18"/>
                <w:szCs w:val="18"/>
                <w:lang w:eastAsia="en-AU"/>
              </w:rPr>
              <w:noBreakHyphen/>
              <w:t>15</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Budget</w:t>
            </w:r>
          </w:p>
        </w:tc>
        <w:tc>
          <w:tcPr>
            <w:tcW w:w="966"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Variance</w:t>
            </w:r>
          </w:p>
        </w:tc>
        <w:tc>
          <w:tcPr>
            <w:tcW w:w="966"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2015</w:t>
            </w:r>
            <w:r>
              <w:rPr>
                <w:sz w:val="18"/>
                <w:szCs w:val="18"/>
                <w:lang w:eastAsia="en-AU"/>
              </w:rPr>
              <w:noBreakHyphen/>
              <w:t>16</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Estimate</w:t>
            </w:r>
          </w:p>
        </w:tc>
        <w:tc>
          <w:tcPr>
            <w:tcW w:w="966"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2016</w:t>
            </w:r>
            <w:r>
              <w:rPr>
                <w:sz w:val="18"/>
                <w:szCs w:val="18"/>
                <w:lang w:eastAsia="en-AU"/>
              </w:rPr>
              <w:noBreakHyphen/>
              <w:t>17</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Estimate</w:t>
            </w:r>
          </w:p>
        </w:tc>
        <w:tc>
          <w:tcPr>
            <w:tcW w:w="963" w:type="dxa"/>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2017</w:t>
            </w:r>
            <w:r>
              <w:rPr>
                <w:sz w:val="18"/>
                <w:szCs w:val="18"/>
                <w:lang w:eastAsia="en-AU"/>
              </w:rPr>
              <w:noBreakHyphen/>
              <w:t>18</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Estimate</w:t>
            </w:r>
          </w:p>
        </w:tc>
      </w:tr>
      <w:tr w:rsidR="006B000B" w:rsidRPr="00253195" w:rsidTr="00F70498">
        <w:trPr>
          <w:cantSplit/>
          <w:trHeight w:val="238"/>
          <w:tblHeader/>
        </w:trPr>
        <w:tc>
          <w:tcPr>
            <w:tcW w:w="976" w:type="dxa"/>
            <w:tcBorders>
              <w:top w:val="nil"/>
              <w:bottom w:val="single" w:sz="4" w:space="0" w:color="000000"/>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$'000</w:t>
            </w:r>
          </w:p>
        </w:tc>
        <w:tc>
          <w:tcPr>
            <w:tcW w:w="2361" w:type="dxa"/>
            <w:tcBorders>
              <w:top w:val="nil"/>
              <w:bottom w:val="single" w:sz="4" w:space="0" w:color="000000"/>
            </w:tcBorders>
          </w:tcPr>
          <w:p w:rsidR="006B000B" w:rsidRPr="00253195" w:rsidRDefault="006B000B" w:rsidP="00F70498">
            <w:pPr>
              <w:pStyle w:val="BStabletext"/>
            </w:pPr>
          </w:p>
        </w:tc>
        <w:tc>
          <w:tcPr>
            <w:tcW w:w="1016" w:type="dxa"/>
            <w:tcBorders>
              <w:top w:val="nil"/>
              <w:bottom w:val="single" w:sz="4" w:space="0" w:color="000000"/>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$'000</w:t>
            </w:r>
          </w:p>
        </w:tc>
        <w:tc>
          <w:tcPr>
            <w:tcW w:w="966" w:type="dxa"/>
            <w:tcBorders>
              <w:top w:val="nil"/>
              <w:bottom w:val="single" w:sz="4" w:space="0" w:color="000000"/>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$'000</w:t>
            </w:r>
          </w:p>
        </w:tc>
        <w:tc>
          <w:tcPr>
            <w:tcW w:w="966" w:type="dxa"/>
            <w:tcBorders>
              <w:top w:val="nil"/>
              <w:bottom w:val="single" w:sz="4" w:space="0" w:color="000000"/>
            </w:tcBorders>
            <w:noWrap/>
            <w:hideMark/>
          </w:tcPr>
          <w:p w:rsidR="006B000B" w:rsidRPr="00253195" w:rsidRDefault="006B000B" w:rsidP="00F70498">
            <w:pPr>
              <w:pStyle w:val="BStableheading"/>
              <w:framePr w:wrap="around"/>
              <w:rPr>
                <w:sz w:val="18"/>
                <w:szCs w:val="18"/>
                <w:lang w:eastAsia="en-AU"/>
              </w:rPr>
            </w:pPr>
            <w:r>
              <w:rPr>
                <w:sz w:val="18"/>
                <w:szCs w:val="18"/>
                <w:lang w:eastAsia="en-AU"/>
              </w:rPr>
              <w:t>%</w:t>
            </w:r>
          </w:p>
        </w:tc>
        <w:tc>
          <w:tcPr>
            <w:tcW w:w="966" w:type="dxa"/>
            <w:tcBorders>
              <w:top w:val="nil"/>
              <w:bottom w:val="single" w:sz="4" w:space="0" w:color="000000"/>
            </w:tcBorders>
            <w:noWrap/>
            <w:hideMark/>
          </w:tcPr>
          <w:p w:rsidR="006B000B" w:rsidRPr="00253195" w:rsidRDefault="006B000B" w:rsidP="00F70498">
            <w:pPr>
              <w:pStyle w:val="BStableheading"/>
              <w:framePr w:wrap="around"/>
              <w:rPr>
                <w:sz w:val="18"/>
                <w:szCs w:val="18"/>
              </w:rPr>
            </w:pPr>
            <w:r>
              <w:rPr>
                <w:sz w:val="18"/>
                <w:szCs w:val="18"/>
                <w:lang w:eastAsia="en-AU"/>
              </w:rPr>
              <w:t>$'000</w:t>
            </w:r>
          </w:p>
        </w:tc>
        <w:tc>
          <w:tcPr>
            <w:tcW w:w="966" w:type="dxa"/>
            <w:tcBorders>
              <w:top w:val="nil"/>
              <w:bottom w:val="single" w:sz="4" w:space="0" w:color="000000"/>
            </w:tcBorders>
            <w:noWrap/>
            <w:hideMark/>
          </w:tcPr>
          <w:p w:rsidR="006B000B" w:rsidRPr="00253195" w:rsidRDefault="006B000B" w:rsidP="00F70498">
            <w:pPr>
              <w:pStyle w:val="BStableheading"/>
              <w:framePr w:wrap="around"/>
              <w:rPr>
                <w:sz w:val="18"/>
                <w:szCs w:val="18"/>
              </w:rPr>
            </w:pPr>
            <w:r>
              <w:rPr>
                <w:sz w:val="18"/>
                <w:szCs w:val="18"/>
                <w:lang w:eastAsia="en-AU"/>
              </w:rPr>
              <w:t>$'000</w:t>
            </w:r>
          </w:p>
        </w:tc>
        <w:tc>
          <w:tcPr>
            <w:tcW w:w="963" w:type="dxa"/>
            <w:tcBorders>
              <w:top w:val="nil"/>
              <w:bottom w:val="single" w:sz="4" w:space="0" w:color="000000"/>
            </w:tcBorders>
            <w:noWrap/>
            <w:hideMark/>
          </w:tcPr>
          <w:p w:rsidR="006B000B" w:rsidRPr="00253195" w:rsidRDefault="006B000B" w:rsidP="00F70498">
            <w:pPr>
              <w:pStyle w:val="BStableheading"/>
              <w:framePr w:wrap="around"/>
              <w:rPr>
                <w:sz w:val="18"/>
                <w:szCs w:val="18"/>
              </w:rPr>
            </w:pPr>
            <w:r>
              <w:rPr>
                <w:sz w:val="18"/>
                <w:szCs w:val="18"/>
                <w:lang w:eastAsia="en-AU"/>
              </w:rPr>
              <w:t>$'000</w:t>
            </w:r>
          </w:p>
        </w:tc>
      </w:tr>
      <w:tr w:rsidR="006B000B" w:rsidRPr="00253195" w:rsidTr="00F70498">
        <w:trPr>
          <w:cantSplit/>
          <w:trHeight w:val="238"/>
        </w:trPr>
        <w:tc>
          <w:tcPr>
            <w:tcW w:w="976" w:type="dxa"/>
            <w:tcBorders>
              <w:top w:val="nil"/>
              <w:bottom w:val="nil"/>
              <w:right w:val="nil"/>
            </w:tcBorders>
            <w:noWrap/>
            <w:hideMark/>
          </w:tcPr>
          <w:p w:rsidR="006B000B" w:rsidRPr="00253195" w:rsidRDefault="006B000B" w:rsidP="00F70498">
            <w:pPr>
              <w:pStyle w:val="BStabletext"/>
              <w:rPr>
                <w:b/>
              </w:rPr>
            </w:pPr>
          </w:p>
        </w:tc>
        <w:tc>
          <w:tcPr>
            <w:tcW w:w="2361" w:type="dxa"/>
            <w:tcBorders>
              <w:top w:val="nil"/>
              <w:left w:val="nil"/>
              <w:bottom w:val="nil"/>
              <w:right w:val="nil"/>
            </w:tcBorders>
          </w:tcPr>
          <w:p w:rsidR="006B000B" w:rsidRPr="00253195" w:rsidRDefault="006B000B" w:rsidP="00F70498">
            <w:pPr>
              <w:pStyle w:val="BStabletext"/>
              <w:rPr>
                <w:b/>
              </w:rPr>
            </w:pPr>
          </w:p>
        </w:tc>
        <w:tc>
          <w:tcPr>
            <w:tcW w:w="1016" w:type="dxa"/>
            <w:tcBorders>
              <w:top w:val="nil"/>
              <w:left w:val="nil"/>
              <w:bottom w:val="nil"/>
              <w:right w:val="nil"/>
            </w:tcBorders>
            <w:noWrap/>
            <w:hideMark/>
          </w:tcPr>
          <w:p w:rsidR="006B000B" w:rsidRPr="00253195" w:rsidRDefault="006B000B" w:rsidP="00F70498">
            <w:pPr>
              <w:pStyle w:val="BStablefigures"/>
              <w:framePr w:wrap="around"/>
            </w:pPr>
          </w:p>
        </w:tc>
        <w:tc>
          <w:tcPr>
            <w:tcW w:w="966" w:type="dxa"/>
            <w:tcBorders>
              <w:top w:val="nil"/>
              <w:left w:val="nil"/>
              <w:bottom w:val="nil"/>
              <w:right w:val="nil"/>
            </w:tcBorders>
            <w:noWrap/>
            <w:hideMark/>
          </w:tcPr>
          <w:p w:rsidR="006B000B" w:rsidRPr="00253195" w:rsidRDefault="006B000B" w:rsidP="00F70498">
            <w:pPr>
              <w:pStyle w:val="BStablefigures"/>
              <w:framePr w:wrap="around"/>
            </w:pPr>
          </w:p>
        </w:tc>
        <w:tc>
          <w:tcPr>
            <w:tcW w:w="966" w:type="dxa"/>
            <w:tcBorders>
              <w:top w:val="nil"/>
              <w:left w:val="nil"/>
              <w:bottom w:val="nil"/>
              <w:right w:val="nil"/>
            </w:tcBorders>
            <w:noWrap/>
            <w:hideMark/>
          </w:tcPr>
          <w:p w:rsidR="006B000B" w:rsidRPr="00253195" w:rsidRDefault="006B000B" w:rsidP="00F70498">
            <w:pPr>
              <w:pStyle w:val="BStablefigures"/>
              <w:framePr w:wrap="around"/>
            </w:pPr>
          </w:p>
        </w:tc>
        <w:tc>
          <w:tcPr>
            <w:tcW w:w="966" w:type="dxa"/>
            <w:tcBorders>
              <w:top w:val="nil"/>
              <w:left w:val="nil"/>
              <w:bottom w:val="nil"/>
              <w:right w:val="nil"/>
            </w:tcBorders>
            <w:noWrap/>
            <w:hideMark/>
          </w:tcPr>
          <w:p w:rsidR="006B000B" w:rsidRPr="00253195" w:rsidRDefault="006B000B" w:rsidP="00F70498">
            <w:pPr>
              <w:pStyle w:val="BStablefigures"/>
              <w:framePr w:wrap="around"/>
            </w:pPr>
          </w:p>
        </w:tc>
        <w:tc>
          <w:tcPr>
            <w:tcW w:w="966" w:type="dxa"/>
            <w:tcBorders>
              <w:top w:val="nil"/>
              <w:left w:val="nil"/>
              <w:bottom w:val="nil"/>
              <w:right w:val="nil"/>
            </w:tcBorders>
            <w:noWrap/>
            <w:hideMark/>
          </w:tcPr>
          <w:p w:rsidR="006B000B" w:rsidRPr="00253195" w:rsidRDefault="006B000B" w:rsidP="00F70498">
            <w:pPr>
              <w:pStyle w:val="BStablefigures"/>
              <w:framePr w:wrap="around"/>
            </w:pPr>
          </w:p>
        </w:tc>
        <w:tc>
          <w:tcPr>
            <w:tcW w:w="963" w:type="dxa"/>
            <w:tcBorders>
              <w:top w:val="nil"/>
              <w:left w:val="nil"/>
              <w:bottom w:val="nil"/>
            </w:tcBorders>
            <w:noWrap/>
            <w:hideMark/>
          </w:tcPr>
          <w:p w:rsidR="006B000B" w:rsidRPr="00253195" w:rsidRDefault="006B000B" w:rsidP="00F70498">
            <w:pPr>
              <w:pStyle w:val="BStablefigures"/>
              <w:framePr w:wrap="around"/>
            </w:pPr>
          </w:p>
        </w:tc>
      </w:tr>
      <w:tr w:rsidR="006B000B" w:rsidRPr="00253195" w:rsidTr="00F70498">
        <w:trPr>
          <w:cantSplit/>
          <w:trHeight w:val="238"/>
        </w:trPr>
        <w:tc>
          <w:tcPr>
            <w:tcW w:w="976" w:type="dxa"/>
            <w:tcBorders>
              <w:top w:val="nil"/>
              <w:bottom w:val="nil"/>
              <w:right w:val="nil"/>
            </w:tcBorders>
            <w:noWrap/>
            <w:hideMark/>
          </w:tcPr>
          <w:p w:rsidR="006B000B" w:rsidRPr="00253195" w:rsidRDefault="006B000B" w:rsidP="00F70498">
            <w:pPr>
              <w:pStyle w:val="BStabletext"/>
              <w:rPr>
                <w:b/>
              </w:rPr>
            </w:pPr>
          </w:p>
        </w:tc>
        <w:tc>
          <w:tcPr>
            <w:tcW w:w="2361" w:type="dxa"/>
            <w:tcBorders>
              <w:top w:val="nil"/>
              <w:left w:val="nil"/>
              <w:bottom w:val="nil"/>
              <w:right w:val="nil"/>
            </w:tcBorders>
          </w:tcPr>
          <w:p w:rsidR="006B000B" w:rsidRPr="00253195" w:rsidRDefault="006B000B" w:rsidP="00F70498">
            <w:pPr>
              <w:pStyle w:val="BStabletext"/>
              <w:rPr>
                <w:b/>
              </w:rPr>
            </w:pPr>
            <w:r>
              <w:rPr>
                <w:b/>
              </w:rPr>
              <w:t>Payments</w:t>
            </w:r>
          </w:p>
          <w:p w:rsidR="006B000B" w:rsidRPr="00253195" w:rsidRDefault="006B000B" w:rsidP="00F70498">
            <w:pPr>
              <w:pStyle w:val="BStabletext"/>
              <w:rPr>
                <w:b/>
              </w:rPr>
            </w:pPr>
          </w:p>
        </w:tc>
        <w:tc>
          <w:tcPr>
            <w:tcW w:w="1016" w:type="dxa"/>
            <w:tcBorders>
              <w:top w:val="nil"/>
              <w:left w:val="nil"/>
              <w:bottom w:val="nil"/>
              <w:right w:val="nil"/>
            </w:tcBorders>
            <w:noWrap/>
            <w:hideMark/>
          </w:tcPr>
          <w:p w:rsidR="006B000B" w:rsidRPr="00253195" w:rsidRDefault="006B000B" w:rsidP="00F70498">
            <w:pPr>
              <w:pStyle w:val="BStablefigures"/>
              <w:framePr w:wrap="around"/>
            </w:pPr>
          </w:p>
        </w:tc>
        <w:tc>
          <w:tcPr>
            <w:tcW w:w="966" w:type="dxa"/>
            <w:tcBorders>
              <w:top w:val="nil"/>
              <w:left w:val="nil"/>
              <w:bottom w:val="nil"/>
              <w:right w:val="nil"/>
            </w:tcBorders>
            <w:noWrap/>
            <w:hideMark/>
          </w:tcPr>
          <w:p w:rsidR="006B000B" w:rsidRPr="00253195" w:rsidRDefault="006B000B" w:rsidP="00F70498">
            <w:pPr>
              <w:pStyle w:val="BStablefigures"/>
              <w:framePr w:wrap="around"/>
            </w:pPr>
          </w:p>
        </w:tc>
        <w:tc>
          <w:tcPr>
            <w:tcW w:w="966" w:type="dxa"/>
            <w:tcBorders>
              <w:top w:val="nil"/>
              <w:left w:val="nil"/>
              <w:bottom w:val="nil"/>
              <w:right w:val="nil"/>
            </w:tcBorders>
            <w:noWrap/>
            <w:hideMark/>
          </w:tcPr>
          <w:p w:rsidR="006B000B" w:rsidRPr="00253195" w:rsidRDefault="006B000B" w:rsidP="00F70498">
            <w:pPr>
              <w:pStyle w:val="BStablefigures"/>
              <w:framePr w:wrap="around"/>
            </w:pPr>
          </w:p>
        </w:tc>
        <w:tc>
          <w:tcPr>
            <w:tcW w:w="966" w:type="dxa"/>
            <w:tcBorders>
              <w:top w:val="nil"/>
              <w:left w:val="nil"/>
              <w:bottom w:val="nil"/>
              <w:right w:val="nil"/>
            </w:tcBorders>
            <w:noWrap/>
            <w:hideMark/>
          </w:tcPr>
          <w:p w:rsidR="006B000B" w:rsidRPr="00253195" w:rsidRDefault="006B000B" w:rsidP="00F70498">
            <w:pPr>
              <w:pStyle w:val="BStablefigures"/>
              <w:framePr w:wrap="around"/>
            </w:pPr>
          </w:p>
        </w:tc>
        <w:tc>
          <w:tcPr>
            <w:tcW w:w="966" w:type="dxa"/>
            <w:tcBorders>
              <w:top w:val="nil"/>
              <w:left w:val="nil"/>
              <w:bottom w:val="nil"/>
              <w:right w:val="nil"/>
            </w:tcBorders>
            <w:noWrap/>
            <w:hideMark/>
          </w:tcPr>
          <w:p w:rsidR="006B000B" w:rsidRPr="00253195" w:rsidRDefault="006B000B" w:rsidP="00F70498">
            <w:pPr>
              <w:pStyle w:val="BStablefigures"/>
              <w:framePr w:wrap="around"/>
            </w:pPr>
          </w:p>
        </w:tc>
        <w:tc>
          <w:tcPr>
            <w:tcW w:w="963" w:type="dxa"/>
            <w:tcBorders>
              <w:top w:val="nil"/>
              <w:left w:val="nil"/>
              <w:bottom w:val="nil"/>
            </w:tcBorders>
            <w:noWrap/>
            <w:hideMark/>
          </w:tcPr>
          <w:p w:rsidR="006B000B" w:rsidRPr="00253195" w:rsidRDefault="006B000B" w:rsidP="00F70498">
            <w:pPr>
              <w:pStyle w:val="BStablefigures"/>
              <w:framePr w:wrap="around"/>
            </w:pPr>
          </w:p>
        </w:tc>
      </w:tr>
      <w:tr w:rsidR="006B000B" w:rsidRPr="00253195" w:rsidTr="00F70498">
        <w:trPr>
          <w:cantSplit/>
          <w:trHeight w:val="238"/>
        </w:trPr>
        <w:tc>
          <w:tcPr>
            <w:tcW w:w="976" w:type="dxa"/>
            <w:tcBorders>
              <w:top w:val="nil"/>
              <w:bottom w:val="nil"/>
              <w:right w:val="nil"/>
            </w:tcBorders>
            <w:noWrap/>
            <w:hideMark/>
          </w:tcPr>
          <w:p w:rsidR="006B000B" w:rsidRPr="00253195" w:rsidRDefault="006B000B" w:rsidP="00F70498">
            <w:pPr>
              <w:pStyle w:val="BStablefigures"/>
              <w:framePr w:wrap="auto"/>
            </w:pPr>
            <w:r>
              <w:t>17</w:t>
            </w:r>
          </w:p>
        </w:tc>
        <w:tc>
          <w:tcPr>
            <w:tcW w:w="2361" w:type="dxa"/>
            <w:tcBorders>
              <w:top w:val="nil"/>
              <w:left w:val="nil"/>
              <w:bottom w:val="nil"/>
              <w:right w:val="nil"/>
            </w:tcBorders>
          </w:tcPr>
          <w:p w:rsidR="006B000B" w:rsidRPr="00253195" w:rsidRDefault="006B000B" w:rsidP="00F70498">
            <w:pPr>
              <w:pStyle w:val="BStabletext"/>
            </w:pPr>
            <w:r>
              <w:t>Repayment of Advance to Government Agencies</w:t>
            </w:r>
          </w:p>
        </w:tc>
        <w:tc>
          <w:tcPr>
            <w:tcW w:w="1016" w:type="dxa"/>
            <w:tcBorders>
              <w:top w:val="nil"/>
              <w:left w:val="nil"/>
              <w:bottom w:val="nil"/>
              <w:right w:val="nil"/>
            </w:tcBorders>
            <w:noWrap/>
            <w:hideMark/>
          </w:tcPr>
          <w:p w:rsidR="006B000B" w:rsidRPr="00253195" w:rsidRDefault="006B000B" w:rsidP="00F70498">
            <w:pPr>
              <w:pStyle w:val="BStablefigures"/>
              <w:framePr w:wrap="auto"/>
            </w:pPr>
            <w:r>
              <w:t>0</w:t>
            </w:r>
          </w:p>
        </w:tc>
        <w:tc>
          <w:tcPr>
            <w:tcW w:w="966" w:type="dxa"/>
            <w:tcBorders>
              <w:top w:val="nil"/>
              <w:left w:val="nil"/>
              <w:bottom w:val="nil"/>
              <w:right w:val="nil"/>
            </w:tcBorders>
            <w:noWrap/>
            <w:hideMark/>
          </w:tcPr>
          <w:p w:rsidR="006B000B" w:rsidRPr="00253195" w:rsidRDefault="006B000B" w:rsidP="00F70498">
            <w:pPr>
              <w:pStyle w:val="BStablefigures"/>
              <w:framePr w:wrap="auto"/>
            </w:pPr>
            <w:r>
              <w:t>0</w:t>
            </w:r>
          </w:p>
        </w:tc>
        <w:tc>
          <w:tcPr>
            <w:tcW w:w="966" w:type="dxa"/>
            <w:tcBorders>
              <w:top w:val="nil"/>
              <w:left w:val="nil"/>
              <w:bottom w:val="nil"/>
              <w:right w:val="nil"/>
            </w:tcBorders>
            <w:noWrap/>
            <w:hideMark/>
          </w:tcPr>
          <w:p w:rsidR="006B000B" w:rsidRPr="00253195" w:rsidRDefault="006B000B" w:rsidP="00F70498">
            <w:pPr>
              <w:pStyle w:val="BStablefigures"/>
              <w:framePr w:wrap="auto"/>
            </w:pPr>
            <w:r>
              <w:t xml:space="preserve">- </w:t>
            </w:r>
          </w:p>
        </w:tc>
        <w:tc>
          <w:tcPr>
            <w:tcW w:w="966" w:type="dxa"/>
            <w:tcBorders>
              <w:top w:val="nil"/>
              <w:left w:val="nil"/>
              <w:bottom w:val="nil"/>
              <w:right w:val="nil"/>
            </w:tcBorders>
            <w:noWrap/>
            <w:hideMark/>
          </w:tcPr>
          <w:p w:rsidR="006B000B" w:rsidRPr="00253195" w:rsidRDefault="006B000B" w:rsidP="00F70498">
            <w:pPr>
              <w:pStyle w:val="BStablefigures"/>
              <w:framePr w:wrap="auto"/>
            </w:pPr>
            <w:r>
              <w:t>0</w:t>
            </w:r>
          </w:p>
        </w:tc>
        <w:tc>
          <w:tcPr>
            <w:tcW w:w="966" w:type="dxa"/>
            <w:tcBorders>
              <w:top w:val="nil"/>
              <w:left w:val="nil"/>
              <w:bottom w:val="nil"/>
              <w:right w:val="nil"/>
            </w:tcBorders>
            <w:noWrap/>
            <w:hideMark/>
          </w:tcPr>
          <w:p w:rsidR="006B000B" w:rsidRPr="00253195" w:rsidRDefault="006B000B" w:rsidP="00F70498">
            <w:pPr>
              <w:pStyle w:val="BStablefigures"/>
              <w:framePr w:wrap="auto"/>
            </w:pPr>
            <w:r>
              <w:t>0</w:t>
            </w:r>
          </w:p>
        </w:tc>
        <w:tc>
          <w:tcPr>
            <w:tcW w:w="963" w:type="dxa"/>
            <w:tcBorders>
              <w:top w:val="nil"/>
              <w:left w:val="nil"/>
              <w:bottom w:val="nil"/>
            </w:tcBorders>
            <w:noWrap/>
            <w:hideMark/>
          </w:tcPr>
          <w:p w:rsidR="006B000B" w:rsidRPr="00253195" w:rsidRDefault="006B000B" w:rsidP="00F70498">
            <w:pPr>
              <w:pStyle w:val="BStablefigures"/>
              <w:framePr w:wrap="auto"/>
            </w:pPr>
            <w:r>
              <w:t>0</w:t>
            </w:r>
          </w:p>
        </w:tc>
      </w:tr>
      <w:tr w:rsidR="006B000B" w:rsidRPr="00253195" w:rsidTr="00F70498">
        <w:trPr>
          <w:cantSplit/>
          <w:trHeight w:val="238"/>
        </w:trPr>
        <w:tc>
          <w:tcPr>
            <w:tcW w:w="976" w:type="dxa"/>
            <w:tcBorders>
              <w:top w:val="nil"/>
              <w:bottom w:val="nil"/>
              <w:right w:val="nil"/>
            </w:tcBorders>
            <w:noWrap/>
            <w:hideMark/>
          </w:tcPr>
          <w:p w:rsidR="006B000B" w:rsidRPr="00253195" w:rsidRDefault="006B000B" w:rsidP="00F70498">
            <w:pPr>
              <w:pStyle w:val="BStablefigures"/>
              <w:framePr w:wrap="auto"/>
            </w:pPr>
            <w:r>
              <w:t>0</w:t>
            </w:r>
          </w:p>
        </w:tc>
        <w:tc>
          <w:tcPr>
            <w:tcW w:w="2361" w:type="dxa"/>
            <w:tcBorders>
              <w:top w:val="nil"/>
              <w:left w:val="nil"/>
              <w:bottom w:val="nil"/>
              <w:right w:val="nil"/>
            </w:tcBorders>
          </w:tcPr>
          <w:p w:rsidR="006B000B" w:rsidRPr="00253195" w:rsidRDefault="006B000B" w:rsidP="00F70498">
            <w:pPr>
              <w:pStyle w:val="BStabletext"/>
            </w:pPr>
            <w:r>
              <w:t>Repayment of Borrowings</w:t>
            </w:r>
          </w:p>
        </w:tc>
        <w:tc>
          <w:tcPr>
            <w:tcW w:w="1016" w:type="dxa"/>
            <w:tcBorders>
              <w:top w:val="nil"/>
              <w:left w:val="nil"/>
              <w:bottom w:val="nil"/>
              <w:right w:val="nil"/>
            </w:tcBorders>
            <w:noWrap/>
            <w:hideMark/>
          </w:tcPr>
          <w:p w:rsidR="006B000B" w:rsidRPr="00253195" w:rsidRDefault="006B000B" w:rsidP="00F70498">
            <w:pPr>
              <w:pStyle w:val="BStablefigures"/>
              <w:framePr w:wrap="auto"/>
            </w:pPr>
            <w:r>
              <w:t>70</w:t>
            </w:r>
          </w:p>
        </w:tc>
        <w:tc>
          <w:tcPr>
            <w:tcW w:w="966" w:type="dxa"/>
            <w:tcBorders>
              <w:top w:val="nil"/>
              <w:left w:val="nil"/>
              <w:bottom w:val="nil"/>
              <w:right w:val="nil"/>
            </w:tcBorders>
            <w:noWrap/>
            <w:hideMark/>
          </w:tcPr>
          <w:p w:rsidR="006B000B" w:rsidRPr="00253195" w:rsidRDefault="006B000B" w:rsidP="00F70498">
            <w:pPr>
              <w:pStyle w:val="BStablefigures"/>
              <w:framePr w:wrap="auto"/>
            </w:pPr>
            <w:r>
              <w:t>70</w:t>
            </w:r>
          </w:p>
        </w:tc>
        <w:tc>
          <w:tcPr>
            <w:tcW w:w="966" w:type="dxa"/>
            <w:tcBorders>
              <w:top w:val="nil"/>
              <w:left w:val="nil"/>
              <w:bottom w:val="nil"/>
              <w:right w:val="nil"/>
            </w:tcBorders>
            <w:noWrap/>
            <w:hideMark/>
          </w:tcPr>
          <w:p w:rsidR="006B000B" w:rsidRPr="00253195" w:rsidRDefault="006B000B" w:rsidP="00F70498">
            <w:pPr>
              <w:pStyle w:val="BStablefigures"/>
              <w:framePr w:wrap="auto"/>
            </w:pPr>
            <w:r>
              <w:t xml:space="preserve">- </w:t>
            </w:r>
          </w:p>
        </w:tc>
        <w:tc>
          <w:tcPr>
            <w:tcW w:w="966" w:type="dxa"/>
            <w:tcBorders>
              <w:top w:val="nil"/>
              <w:left w:val="nil"/>
              <w:bottom w:val="nil"/>
              <w:right w:val="nil"/>
            </w:tcBorders>
            <w:noWrap/>
            <w:hideMark/>
          </w:tcPr>
          <w:p w:rsidR="006B000B" w:rsidRPr="00253195" w:rsidRDefault="006B000B" w:rsidP="00F70498">
            <w:pPr>
              <w:pStyle w:val="BStablefigures"/>
              <w:framePr w:wrap="auto"/>
            </w:pPr>
            <w:r>
              <w:t>50</w:t>
            </w:r>
          </w:p>
        </w:tc>
        <w:tc>
          <w:tcPr>
            <w:tcW w:w="966" w:type="dxa"/>
            <w:tcBorders>
              <w:top w:val="nil"/>
              <w:left w:val="nil"/>
              <w:bottom w:val="nil"/>
              <w:right w:val="nil"/>
            </w:tcBorders>
            <w:noWrap/>
            <w:hideMark/>
          </w:tcPr>
          <w:p w:rsidR="006B000B" w:rsidRPr="00253195" w:rsidRDefault="006B000B" w:rsidP="00F70498">
            <w:pPr>
              <w:pStyle w:val="BStablefigures"/>
              <w:framePr w:wrap="auto"/>
            </w:pPr>
            <w:r>
              <w:t>159</w:t>
            </w:r>
          </w:p>
        </w:tc>
        <w:tc>
          <w:tcPr>
            <w:tcW w:w="963" w:type="dxa"/>
            <w:tcBorders>
              <w:top w:val="nil"/>
              <w:left w:val="nil"/>
              <w:bottom w:val="nil"/>
            </w:tcBorders>
            <w:noWrap/>
            <w:hideMark/>
          </w:tcPr>
          <w:p w:rsidR="006B000B" w:rsidRPr="00253195" w:rsidRDefault="006B000B" w:rsidP="00F70498">
            <w:pPr>
              <w:pStyle w:val="BStablefigures"/>
              <w:framePr w:wrap="auto"/>
            </w:pPr>
            <w:r>
              <w:t>156</w:t>
            </w:r>
          </w:p>
        </w:tc>
      </w:tr>
      <w:tr w:rsidR="006B000B" w:rsidRPr="00253195" w:rsidTr="00F70498">
        <w:trPr>
          <w:cantSplit/>
          <w:trHeight w:val="238"/>
        </w:trPr>
        <w:tc>
          <w:tcPr>
            <w:tcW w:w="976" w:type="dxa"/>
            <w:tcBorders>
              <w:top w:val="nil"/>
              <w:bottom w:val="nil"/>
              <w:right w:val="nil"/>
            </w:tcBorders>
            <w:noWrap/>
            <w:hideMark/>
          </w:tcPr>
          <w:p w:rsidR="006B000B" w:rsidRPr="00253195" w:rsidRDefault="006B000B" w:rsidP="00F70498">
            <w:pPr>
              <w:pStyle w:val="BStablefigures"/>
              <w:framePr w:wrap="auto"/>
            </w:pPr>
            <w:r>
              <w:t>10</w:t>
            </w:r>
          </w:p>
        </w:tc>
        <w:tc>
          <w:tcPr>
            <w:tcW w:w="2361" w:type="dxa"/>
            <w:tcBorders>
              <w:top w:val="nil"/>
              <w:left w:val="nil"/>
              <w:bottom w:val="nil"/>
              <w:right w:val="nil"/>
            </w:tcBorders>
          </w:tcPr>
          <w:p w:rsidR="006B000B" w:rsidRPr="00253195" w:rsidRDefault="006B000B" w:rsidP="00F70498">
            <w:pPr>
              <w:pStyle w:val="BStabletext"/>
            </w:pPr>
            <w:r>
              <w:t>Repayment of Finance Leases</w:t>
            </w:r>
          </w:p>
        </w:tc>
        <w:tc>
          <w:tcPr>
            <w:tcW w:w="1016" w:type="dxa"/>
            <w:tcBorders>
              <w:top w:val="nil"/>
              <w:left w:val="nil"/>
              <w:bottom w:val="nil"/>
              <w:right w:val="nil"/>
            </w:tcBorders>
            <w:noWrap/>
            <w:hideMark/>
          </w:tcPr>
          <w:p w:rsidR="006B000B" w:rsidRPr="00253195" w:rsidRDefault="006B000B" w:rsidP="00F70498">
            <w:pPr>
              <w:pStyle w:val="BStablefigures"/>
              <w:framePr w:wrap="auto"/>
            </w:pPr>
            <w:r>
              <w:t>10</w:t>
            </w:r>
          </w:p>
        </w:tc>
        <w:tc>
          <w:tcPr>
            <w:tcW w:w="966" w:type="dxa"/>
            <w:tcBorders>
              <w:top w:val="nil"/>
              <w:left w:val="nil"/>
              <w:bottom w:val="nil"/>
              <w:right w:val="nil"/>
            </w:tcBorders>
            <w:noWrap/>
            <w:hideMark/>
          </w:tcPr>
          <w:p w:rsidR="006B000B" w:rsidRPr="00253195" w:rsidRDefault="006B000B" w:rsidP="00F70498">
            <w:pPr>
              <w:pStyle w:val="BStablefigures"/>
              <w:framePr w:wrap="auto"/>
            </w:pPr>
            <w:r>
              <w:t>10</w:t>
            </w:r>
          </w:p>
        </w:tc>
        <w:tc>
          <w:tcPr>
            <w:tcW w:w="966" w:type="dxa"/>
            <w:tcBorders>
              <w:top w:val="nil"/>
              <w:left w:val="nil"/>
              <w:bottom w:val="nil"/>
              <w:right w:val="nil"/>
            </w:tcBorders>
            <w:noWrap/>
            <w:hideMark/>
          </w:tcPr>
          <w:p w:rsidR="006B000B" w:rsidRPr="00253195" w:rsidRDefault="006B000B" w:rsidP="00F70498">
            <w:pPr>
              <w:pStyle w:val="BStablefigures"/>
              <w:framePr w:wrap="auto"/>
            </w:pPr>
            <w:r>
              <w:t xml:space="preserve">- </w:t>
            </w:r>
          </w:p>
        </w:tc>
        <w:tc>
          <w:tcPr>
            <w:tcW w:w="966" w:type="dxa"/>
            <w:tcBorders>
              <w:top w:val="nil"/>
              <w:left w:val="nil"/>
              <w:bottom w:val="nil"/>
              <w:right w:val="nil"/>
            </w:tcBorders>
            <w:noWrap/>
            <w:hideMark/>
          </w:tcPr>
          <w:p w:rsidR="006B000B" w:rsidRPr="00253195" w:rsidRDefault="006B000B" w:rsidP="00F70498">
            <w:pPr>
              <w:pStyle w:val="BStablefigures"/>
              <w:framePr w:wrap="auto"/>
            </w:pPr>
            <w:r>
              <w:t>10</w:t>
            </w:r>
          </w:p>
        </w:tc>
        <w:tc>
          <w:tcPr>
            <w:tcW w:w="966" w:type="dxa"/>
            <w:tcBorders>
              <w:top w:val="nil"/>
              <w:left w:val="nil"/>
              <w:bottom w:val="nil"/>
              <w:right w:val="nil"/>
            </w:tcBorders>
            <w:noWrap/>
            <w:hideMark/>
          </w:tcPr>
          <w:p w:rsidR="006B000B" w:rsidRPr="00253195" w:rsidRDefault="006B000B" w:rsidP="00F70498">
            <w:pPr>
              <w:pStyle w:val="BStablefigures"/>
              <w:framePr w:wrap="auto"/>
            </w:pPr>
            <w:r>
              <w:t>10</w:t>
            </w:r>
          </w:p>
        </w:tc>
        <w:tc>
          <w:tcPr>
            <w:tcW w:w="963" w:type="dxa"/>
            <w:tcBorders>
              <w:top w:val="nil"/>
              <w:left w:val="nil"/>
              <w:bottom w:val="nil"/>
            </w:tcBorders>
            <w:noWrap/>
            <w:hideMark/>
          </w:tcPr>
          <w:p w:rsidR="006B000B" w:rsidRPr="00253195" w:rsidRDefault="006B000B" w:rsidP="00F70498">
            <w:pPr>
              <w:pStyle w:val="BStablefigures"/>
              <w:framePr w:wrap="auto"/>
            </w:pPr>
            <w:r>
              <w:t>10</w:t>
            </w:r>
          </w:p>
        </w:tc>
      </w:tr>
      <w:tr w:rsidR="006B000B" w:rsidRPr="00253195" w:rsidTr="00F70498">
        <w:trPr>
          <w:cantSplit/>
          <w:trHeight w:val="238"/>
        </w:trPr>
        <w:tc>
          <w:tcPr>
            <w:tcW w:w="976" w:type="dxa"/>
            <w:tcBorders>
              <w:top w:val="nil"/>
              <w:bottom w:val="nil"/>
              <w:right w:val="nil"/>
            </w:tcBorders>
            <w:noWrap/>
            <w:hideMark/>
          </w:tcPr>
          <w:p w:rsidR="006B000B" w:rsidRPr="00253195" w:rsidRDefault="006B000B" w:rsidP="00F70498">
            <w:pPr>
              <w:pStyle w:val="BStablefigures"/>
              <w:framePr w:wrap="auto"/>
              <w:rPr>
                <w:b/>
              </w:rPr>
            </w:pPr>
            <w:r>
              <w:rPr>
                <w:b/>
              </w:rPr>
              <w:t>27</w:t>
            </w:r>
          </w:p>
        </w:tc>
        <w:tc>
          <w:tcPr>
            <w:tcW w:w="2361" w:type="dxa"/>
            <w:tcBorders>
              <w:top w:val="nil"/>
              <w:left w:val="nil"/>
              <w:bottom w:val="nil"/>
              <w:right w:val="nil"/>
            </w:tcBorders>
          </w:tcPr>
          <w:p w:rsidR="006B000B" w:rsidRPr="00253195" w:rsidRDefault="006B000B" w:rsidP="00F70498">
            <w:pPr>
              <w:pStyle w:val="BStabletext"/>
              <w:rPr>
                <w:b/>
              </w:rPr>
            </w:pPr>
            <w:r>
              <w:rPr>
                <w:b/>
              </w:rPr>
              <w:t>Financing Payments</w:t>
            </w:r>
          </w:p>
        </w:tc>
        <w:tc>
          <w:tcPr>
            <w:tcW w:w="101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80</w:t>
            </w:r>
          </w:p>
        </w:tc>
        <w:tc>
          <w:tcPr>
            <w:tcW w:w="96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80</w:t>
            </w:r>
          </w:p>
        </w:tc>
        <w:tc>
          <w:tcPr>
            <w:tcW w:w="96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 xml:space="preserve">- </w:t>
            </w:r>
          </w:p>
        </w:tc>
        <w:tc>
          <w:tcPr>
            <w:tcW w:w="96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60</w:t>
            </w:r>
          </w:p>
        </w:tc>
        <w:tc>
          <w:tcPr>
            <w:tcW w:w="96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169</w:t>
            </w:r>
          </w:p>
        </w:tc>
        <w:tc>
          <w:tcPr>
            <w:tcW w:w="963" w:type="dxa"/>
            <w:tcBorders>
              <w:top w:val="nil"/>
              <w:left w:val="nil"/>
              <w:bottom w:val="nil"/>
            </w:tcBorders>
            <w:noWrap/>
            <w:hideMark/>
          </w:tcPr>
          <w:p w:rsidR="006B000B" w:rsidRPr="00253195" w:rsidRDefault="006B000B" w:rsidP="00F70498">
            <w:pPr>
              <w:pStyle w:val="BStablefigures"/>
              <w:framePr w:wrap="auto"/>
              <w:rPr>
                <w:b/>
                <w:bCs/>
              </w:rPr>
            </w:pPr>
            <w:r>
              <w:rPr>
                <w:b/>
                <w:bCs/>
              </w:rPr>
              <w:t>166</w:t>
            </w:r>
          </w:p>
        </w:tc>
      </w:tr>
      <w:tr w:rsidR="006B000B" w:rsidRPr="00253195" w:rsidTr="00F70498">
        <w:trPr>
          <w:cantSplit/>
          <w:trHeight w:val="238"/>
        </w:trPr>
        <w:tc>
          <w:tcPr>
            <w:tcW w:w="976" w:type="dxa"/>
            <w:tcBorders>
              <w:top w:val="nil"/>
              <w:bottom w:val="nil"/>
              <w:right w:val="nil"/>
            </w:tcBorders>
            <w:noWrap/>
            <w:hideMark/>
          </w:tcPr>
          <w:p w:rsidR="006B000B" w:rsidRPr="00253195" w:rsidRDefault="006B000B" w:rsidP="00F70498">
            <w:pPr>
              <w:pStyle w:val="BStablefigures"/>
              <w:framePr w:wrap="auto"/>
            </w:pPr>
          </w:p>
        </w:tc>
        <w:tc>
          <w:tcPr>
            <w:tcW w:w="2361" w:type="dxa"/>
            <w:tcBorders>
              <w:top w:val="nil"/>
              <w:left w:val="nil"/>
              <w:bottom w:val="nil"/>
              <w:right w:val="nil"/>
            </w:tcBorders>
          </w:tcPr>
          <w:p w:rsidR="006B000B" w:rsidRPr="00253195" w:rsidRDefault="006B000B" w:rsidP="00F70498">
            <w:pPr>
              <w:pStyle w:val="BStabletext"/>
            </w:pPr>
          </w:p>
        </w:tc>
        <w:tc>
          <w:tcPr>
            <w:tcW w:w="1016" w:type="dxa"/>
            <w:tcBorders>
              <w:top w:val="nil"/>
              <w:left w:val="nil"/>
              <w:bottom w:val="nil"/>
              <w:right w:val="nil"/>
            </w:tcBorders>
            <w:noWrap/>
            <w:hideMark/>
          </w:tcPr>
          <w:p w:rsidR="006B000B" w:rsidRPr="00253195" w:rsidRDefault="006B000B" w:rsidP="00F70498">
            <w:pPr>
              <w:pStyle w:val="BStablefigures"/>
              <w:framePr w:wrap="auto"/>
            </w:pPr>
          </w:p>
        </w:tc>
        <w:tc>
          <w:tcPr>
            <w:tcW w:w="966" w:type="dxa"/>
            <w:tcBorders>
              <w:top w:val="nil"/>
              <w:left w:val="nil"/>
              <w:bottom w:val="nil"/>
              <w:right w:val="nil"/>
            </w:tcBorders>
            <w:noWrap/>
            <w:hideMark/>
          </w:tcPr>
          <w:p w:rsidR="006B000B" w:rsidRPr="00253195" w:rsidRDefault="006B000B" w:rsidP="00F70498">
            <w:pPr>
              <w:pStyle w:val="BStablefigures"/>
              <w:framePr w:wrap="auto"/>
            </w:pPr>
          </w:p>
        </w:tc>
        <w:tc>
          <w:tcPr>
            <w:tcW w:w="966" w:type="dxa"/>
            <w:tcBorders>
              <w:top w:val="nil"/>
              <w:left w:val="nil"/>
              <w:bottom w:val="nil"/>
              <w:right w:val="nil"/>
            </w:tcBorders>
            <w:noWrap/>
            <w:hideMark/>
          </w:tcPr>
          <w:p w:rsidR="006B000B" w:rsidRPr="00253195" w:rsidRDefault="006B000B" w:rsidP="00F70498">
            <w:pPr>
              <w:pStyle w:val="BStablefigures"/>
              <w:framePr w:wrap="auto"/>
            </w:pPr>
          </w:p>
        </w:tc>
        <w:tc>
          <w:tcPr>
            <w:tcW w:w="966" w:type="dxa"/>
            <w:tcBorders>
              <w:top w:val="nil"/>
              <w:left w:val="nil"/>
              <w:bottom w:val="nil"/>
              <w:right w:val="nil"/>
            </w:tcBorders>
            <w:noWrap/>
            <w:hideMark/>
          </w:tcPr>
          <w:p w:rsidR="006B000B" w:rsidRPr="00253195" w:rsidRDefault="006B000B" w:rsidP="00F70498">
            <w:pPr>
              <w:pStyle w:val="BStablefigures"/>
              <w:framePr w:wrap="auto"/>
            </w:pPr>
          </w:p>
        </w:tc>
        <w:tc>
          <w:tcPr>
            <w:tcW w:w="966" w:type="dxa"/>
            <w:tcBorders>
              <w:top w:val="nil"/>
              <w:left w:val="nil"/>
              <w:bottom w:val="nil"/>
              <w:right w:val="nil"/>
            </w:tcBorders>
            <w:noWrap/>
            <w:hideMark/>
          </w:tcPr>
          <w:p w:rsidR="006B000B" w:rsidRPr="00253195" w:rsidRDefault="006B000B" w:rsidP="00F70498">
            <w:pPr>
              <w:pStyle w:val="BStablefigures"/>
              <w:framePr w:wrap="auto"/>
            </w:pPr>
          </w:p>
        </w:tc>
        <w:tc>
          <w:tcPr>
            <w:tcW w:w="963" w:type="dxa"/>
            <w:tcBorders>
              <w:top w:val="nil"/>
              <w:left w:val="nil"/>
              <w:bottom w:val="nil"/>
            </w:tcBorders>
            <w:noWrap/>
            <w:hideMark/>
          </w:tcPr>
          <w:p w:rsidR="006B000B" w:rsidRPr="00253195" w:rsidRDefault="006B000B" w:rsidP="00F70498">
            <w:pPr>
              <w:pStyle w:val="BStablefigures"/>
              <w:framePr w:wrap="auto"/>
            </w:pPr>
          </w:p>
        </w:tc>
      </w:tr>
      <w:tr w:rsidR="006B000B" w:rsidRPr="00253195" w:rsidTr="00F70498">
        <w:trPr>
          <w:cantSplit/>
          <w:trHeight w:val="238"/>
        </w:trPr>
        <w:tc>
          <w:tcPr>
            <w:tcW w:w="976" w:type="dxa"/>
            <w:tcBorders>
              <w:top w:val="nil"/>
              <w:bottom w:val="nil"/>
              <w:right w:val="nil"/>
            </w:tcBorders>
            <w:noWrap/>
            <w:hideMark/>
          </w:tcPr>
          <w:p w:rsidR="006B000B" w:rsidRPr="00253195" w:rsidRDefault="006B000B" w:rsidP="00F70498">
            <w:pPr>
              <w:pStyle w:val="BStablefigures"/>
              <w:framePr w:wrap="auto"/>
              <w:rPr>
                <w:b/>
              </w:rPr>
            </w:pPr>
            <w:r>
              <w:rPr>
                <w:b/>
              </w:rPr>
              <w:t>2,182</w:t>
            </w:r>
          </w:p>
        </w:tc>
        <w:tc>
          <w:tcPr>
            <w:tcW w:w="2361" w:type="dxa"/>
            <w:tcBorders>
              <w:top w:val="nil"/>
              <w:left w:val="nil"/>
              <w:bottom w:val="nil"/>
              <w:right w:val="nil"/>
            </w:tcBorders>
          </w:tcPr>
          <w:p w:rsidR="006B000B" w:rsidRPr="00253195" w:rsidRDefault="006B000B" w:rsidP="00F70498">
            <w:pPr>
              <w:pStyle w:val="BStabletext"/>
              <w:rPr>
                <w:b/>
              </w:rPr>
            </w:pPr>
            <w:r>
              <w:rPr>
                <w:b/>
              </w:rPr>
              <w:t>NET CASH INFLOW/(OUTFLOW) FROM FINANCING ACTIVITIES</w:t>
            </w:r>
          </w:p>
        </w:tc>
        <w:tc>
          <w:tcPr>
            <w:tcW w:w="101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1,734</w:t>
            </w:r>
          </w:p>
        </w:tc>
        <w:tc>
          <w:tcPr>
            <w:tcW w:w="96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1,672</w:t>
            </w:r>
          </w:p>
        </w:tc>
        <w:tc>
          <w:tcPr>
            <w:tcW w:w="96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 xml:space="preserve">-4 </w:t>
            </w:r>
          </w:p>
        </w:tc>
        <w:tc>
          <w:tcPr>
            <w:tcW w:w="96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506</w:t>
            </w:r>
          </w:p>
        </w:tc>
        <w:tc>
          <w:tcPr>
            <w:tcW w:w="96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411</w:t>
            </w:r>
          </w:p>
        </w:tc>
        <w:tc>
          <w:tcPr>
            <w:tcW w:w="963" w:type="dxa"/>
            <w:tcBorders>
              <w:top w:val="nil"/>
              <w:left w:val="nil"/>
              <w:bottom w:val="nil"/>
            </w:tcBorders>
            <w:noWrap/>
            <w:hideMark/>
          </w:tcPr>
          <w:p w:rsidR="006B000B" w:rsidRPr="00253195" w:rsidRDefault="006B000B" w:rsidP="00F70498">
            <w:pPr>
              <w:pStyle w:val="BStablefigures"/>
              <w:framePr w:wrap="auto"/>
              <w:rPr>
                <w:b/>
                <w:bCs/>
              </w:rPr>
            </w:pPr>
            <w:r>
              <w:rPr>
                <w:b/>
                <w:bCs/>
              </w:rPr>
              <w:t>429</w:t>
            </w:r>
          </w:p>
        </w:tc>
      </w:tr>
      <w:tr w:rsidR="006B000B" w:rsidRPr="00253195" w:rsidTr="00F70498">
        <w:trPr>
          <w:cantSplit/>
          <w:trHeight w:val="238"/>
        </w:trPr>
        <w:tc>
          <w:tcPr>
            <w:tcW w:w="976" w:type="dxa"/>
            <w:tcBorders>
              <w:top w:val="nil"/>
              <w:bottom w:val="nil"/>
              <w:right w:val="nil"/>
            </w:tcBorders>
            <w:noWrap/>
            <w:hideMark/>
          </w:tcPr>
          <w:p w:rsidR="006B000B" w:rsidRPr="00253195" w:rsidRDefault="006B000B" w:rsidP="00F70498">
            <w:pPr>
              <w:pStyle w:val="BStablefigures"/>
              <w:framePr w:wrap="auto"/>
            </w:pPr>
          </w:p>
        </w:tc>
        <w:tc>
          <w:tcPr>
            <w:tcW w:w="2361" w:type="dxa"/>
            <w:tcBorders>
              <w:top w:val="nil"/>
              <w:left w:val="nil"/>
              <w:bottom w:val="nil"/>
              <w:right w:val="nil"/>
            </w:tcBorders>
          </w:tcPr>
          <w:p w:rsidR="006B000B" w:rsidRPr="00253195" w:rsidRDefault="006B000B" w:rsidP="00F70498">
            <w:pPr>
              <w:pStyle w:val="BStabletext"/>
            </w:pPr>
          </w:p>
        </w:tc>
        <w:tc>
          <w:tcPr>
            <w:tcW w:w="1016" w:type="dxa"/>
            <w:tcBorders>
              <w:top w:val="nil"/>
              <w:left w:val="nil"/>
              <w:bottom w:val="nil"/>
              <w:right w:val="nil"/>
            </w:tcBorders>
            <w:noWrap/>
            <w:hideMark/>
          </w:tcPr>
          <w:p w:rsidR="006B000B" w:rsidRPr="00253195" w:rsidRDefault="006B000B" w:rsidP="00F70498">
            <w:pPr>
              <w:pStyle w:val="BStablefigures"/>
              <w:framePr w:wrap="auto"/>
            </w:pPr>
          </w:p>
        </w:tc>
        <w:tc>
          <w:tcPr>
            <w:tcW w:w="966" w:type="dxa"/>
            <w:tcBorders>
              <w:top w:val="nil"/>
              <w:left w:val="nil"/>
              <w:bottom w:val="nil"/>
              <w:right w:val="nil"/>
            </w:tcBorders>
            <w:noWrap/>
            <w:hideMark/>
          </w:tcPr>
          <w:p w:rsidR="006B000B" w:rsidRPr="00253195" w:rsidRDefault="006B000B" w:rsidP="00F70498">
            <w:pPr>
              <w:pStyle w:val="BStablefigures"/>
              <w:framePr w:wrap="auto"/>
            </w:pPr>
          </w:p>
        </w:tc>
        <w:tc>
          <w:tcPr>
            <w:tcW w:w="966" w:type="dxa"/>
            <w:tcBorders>
              <w:top w:val="nil"/>
              <w:left w:val="nil"/>
              <w:bottom w:val="nil"/>
              <w:right w:val="nil"/>
            </w:tcBorders>
            <w:noWrap/>
            <w:hideMark/>
          </w:tcPr>
          <w:p w:rsidR="006B000B" w:rsidRPr="00253195" w:rsidRDefault="006B000B" w:rsidP="00F70498">
            <w:pPr>
              <w:pStyle w:val="BStablefigures"/>
              <w:framePr w:wrap="auto"/>
            </w:pPr>
          </w:p>
        </w:tc>
        <w:tc>
          <w:tcPr>
            <w:tcW w:w="966" w:type="dxa"/>
            <w:tcBorders>
              <w:top w:val="nil"/>
              <w:left w:val="nil"/>
              <w:bottom w:val="nil"/>
              <w:right w:val="nil"/>
            </w:tcBorders>
            <w:noWrap/>
            <w:hideMark/>
          </w:tcPr>
          <w:p w:rsidR="006B000B" w:rsidRPr="00253195" w:rsidRDefault="006B000B" w:rsidP="00F70498">
            <w:pPr>
              <w:pStyle w:val="BStablefigures"/>
              <w:framePr w:wrap="auto"/>
            </w:pPr>
          </w:p>
        </w:tc>
        <w:tc>
          <w:tcPr>
            <w:tcW w:w="966" w:type="dxa"/>
            <w:tcBorders>
              <w:top w:val="nil"/>
              <w:left w:val="nil"/>
              <w:bottom w:val="nil"/>
              <w:right w:val="nil"/>
            </w:tcBorders>
            <w:noWrap/>
            <w:hideMark/>
          </w:tcPr>
          <w:p w:rsidR="006B000B" w:rsidRPr="00253195" w:rsidRDefault="006B000B" w:rsidP="00F70498">
            <w:pPr>
              <w:pStyle w:val="BStablefigures"/>
              <w:framePr w:wrap="auto"/>
            </w:pPr>
          </w:p>
        </w:tc>
        <w:tc>
          <w:tcPr>
            <w:tcW w:w="963" w:type="dxa"/>
            <w:tcBorders>
              <w:top w:val="nil"/>
              <w:left w:val="nil"/>
              <w:bottom w:val="nil"/>
            </w:tcBorders>
            <w:noWrap/>
            <w:hideMark/>
          </w:tcPr>
          <w:p w:rsidR="006B000B" w:rsidRPr="00253195" w:rsidRDefault="006B000B" w:rsidP="00F70498">
            <w:pPr>
              <w:pStyle w:val="BStablefigures"/>
              <w:framePr w:wrap="auto"/>
            </w:pPr>
          </w:p>
        </w:tc>
      </w:tr>
      <w:tr w:rsidR="006B000B" w:rsidRPr="00253195" w:rsidTr="00F70498">
        <w:trPr>
          <w:cantSplit/>
          <w:trHeight w:val="238"/>
        </w:trPr>
        <w:tc>
          <w:tcPr>
            <w:tcW w:w="976" w:type="dxa"/>
            <w:tcBorders>
              <w:top w:val="nil"/>
              <w:bottom w:val="nil"/>
              <w:right w:val="nil"/>
            </w:tcBorders>
            <w:noWrap/>
            <w:hideMark/>
          </w:tcPr>
          <w:p w:rsidR="006B000B" w:rsidRPr="00253195" w:rsidRDefault="006B000B" w:rsidP="00F70498">
            <w:pPr>
              <w:pStyle w:val="BStablefigures"/>
              <w:framePr w:wrap="auto"/>
              <w:rPr>
                <w:b/>
              </w:rPr>
            </w:pPr>
            <w:r>
              <w:rPr>
                <w:b/>
              </w:rPr>
              <w:t>-183</w:t>
            </w:r>
          </w:p>
        </w:tc>
        <w:tc>
          <w:tcPr>
            <w:tcW w:w="2361" w:type="dxa"/>
            <w:tcBorders>
              <w:top w:val="nil"/>
              <w:left w:val="nil"/>
              <w:bottom w:val="nil"/>
              <w:right w:val="nil"/>
            </w:tcBorders>
          </w:tcPr>
          <w:p w:rsidR="006B000B" w:rsidRPr="00253195" w:rsidRDefault="006B000B" w:rsidP="00F70498">
            <w:pPr>
              <w:pStyle w:val="BStabletext"/>
              <w:rPr>
                <w:b/>
              </w:rPr>
            </w:pPr>
            <w:r>
              <w:rPr>
                <w:b/>
              </w:rPr>
              <w:t>NET INCREASE / (DECREASE) IN CASH HELD</w:t>
            </w:r>
          </w:p>
        </w:tc>
        <w:tc>
          <w:tcPr>
            <w:tcW w:w="101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-495</w:t>
            </w:r>
          </w:p>
        </w:tc>
        <w:tc>
          <w:tcPr>
            <w:tcW w:w="96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250</w:t>
            </w:r>
          </w:p>
        </w:tc>
        <w:tc>
          <w:tcPr>
            <w:tcW w:w="96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 xml:space="preserve">151 </w:t>
            </w:r>
          </w:p>
        </w:tc>
        <w:tc>
          <w:tcPr>
            <w:tcW w:w="96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414</w:t>
            </w:r>
          </w:p>
        </w:tc>
        <w:tc>
          <w:tcPr>
            <w:tcW w:w="96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587</w:t>
            </w:r>
          </w:p>
        </w:tc>
        <w:tc>
          <w:tcPr>
            <w:tcW w:w="963" w:type="dxa"/>
            <w:tcBorders>
              <w:top w:val="nil"/>
              <w:left w:val="nil"/>
              <w:bottom w:val="nil"/>
            </w:tcBorders>
            <w:noWrap/>
            <w:hideMark/>
          </w:tcPr>
          <w:p w:rsidR="006B000B" w:rsidRPr="00253195" w:rsidRDefault="006B000B" w:rsidP="00F70498">
            <w:pPr>
              <w:pStyle w:val="BStablefigures"/>
              <w:framePr w:wrap="auto"/>
              <w:rPr>
                <w:b/>
                <w:bCs/>
              </w:rPr>
            </w:pPr>
            <w:r>
              <w:rPr>
                <w:b/>
                <w:bCs/>
              </w:rPr>
              <w:t>999</w:t>
            </w:r>
          </w:p>
        </w:tc>
      </w:tr>
      <w:tr w:rsidR="006B000B" w:rsidRPr="00253195" w:rsidTr="00F70498">
        <w:trPr>
          <w:cantSplit/>
          <w:trHeight w:val="238"/>
        </w:trPr>
        <w:tc>
          <w:tcPr>
            <w:tcW w:w="976" w:type="dxa"/>
            <w:tcBorders>
              <w:top w:val="nil"/>
              <w:bottom w:val="nil"/>
              <w:right w:val="nil"/>
            </w:tcBorders>
            <w:noWrap/>
            <w:hideMark/>
          </w:tcPr>
          <w:p w:rsidR="006B000B" w:rsidRPr="00253195" w:rsidRDefault="006B000B" w:rsidP="00F70498">
            <w:pPr>
              <w:pStyle w:val="BStablefigures"/>
              <w:framePr w:wrap="auto"/>
            </w:pPr>
          </w:p>
        </w:tc>
        <w:tc>
          <w:tcPr>
            <w:tcW w:w="2361" w:type="dxa"/>
            <w:tcBorders>
              <w:top w:val="nil"/>
              <w:left w:val="nil"/>
              <w:bottom w:val="nil"/>
              <w:right w:val="nil"/>
            </w:tcBorders>
          </w:tcPr>
          <w:p w:rsidR="006B000B" w:rsidRPr="00253195" w:rsidRDefault="006B000B" w:rsidP="00F70498">
            <w:pPr>
              <w:pStyle w:val="BStabletext"/>
            </w:pPr>
          </w:p>
        </w:tc>
        <w:tc>
          <w:tcPr>
            <w:tcW w:w="1016" w:type="dxa"/>
            <w:tcBorders>
              <w:top w:val="nil"/>
              <w:left w:val="nil"/>
              <w:bottom w:val="nil"/>
              <w:right w:val="nil"/>
            </w:tcBorders>
            <w:noWrap/>
            <w:hideMark/>
          </w:tcPr>
          <w:p w:rsidR="006B000B" w:rsidRPr="00253195" w:rsidRDefault="006B000B" w:rsidP="00F70498">
            <w:pPr>
              <w:pStyle w:val="BStablefigures"/>
              <w:framePr w:wrap="auto"/>
            </w:pPr>
          </w:p>
        </w:tc>
        <w:tc>
          <w:tcPr>
            <w:tcW w:w="966" w:type="dxa"/>
            <w:tcBorders>
              <w:top w:val="nil"/>
              <w:left w:val="nil"/>
              <w:bottom w:val="nil"/>
              <w:right w:val="nil"/>
            </w:tcBorders>
            <w:noWrap/>
            <w:hideMark/>
          </w:tcPr>
          <w:p w:rsidR="006B000B" w:rsidRPr="00253195" w:rsidRDefault="006B000B" w:rsidP="00F70498">
            <w:pPr>
              <w:pStyle w:val="BStablefigures"/>
              <w:framePr w:wrap="auto"/>
            </w:pPr>
          </w:p>
        </w:tc>
        <w:tc>
          <w:tcPr>
            <w:tcW w:w="966" w:type="dxa"/>
            <w:tcBorders>
              <w:top w:val="nil"/>
              <w:left w:val="nil"/>
              <w:bottom w:val="nil"/>
              <w:right w:val="nil"/>
            </w:tcBorders>
            <w:noWrap/>
            <w:hideMark/>
          </w:tcPr>
          <w:p w:rsidR="006B000B" w:rsidRPr="00253195" w:rsidRDefault="006B000B" w:rsidP="00F70498">
            <w:pPr>
              <w:pStyle w:val="BStablefigures"/>
              <w:framePr w:wrap="auto"/>
            </w:pPr>
          </w:p>
        </w:tc>
        <w:tc>
          <w:tcPr>
            <w:tcW w:w="966" w:type="dxa"/>
            <w:tcBorders>
              <w:top w:val="nil"/>
              <w:left w:val="nil"/>
              <w:bottom w:val="nil"/>
              <w:right w:val="nil"/>
            </w:tcBorders>
            <w:noWrap/>
            <w:hideMark/>
          </w:tcPr>
          <w:p w:rsidR="006B000B" w:rsidRPr="00253195" w:rsidRDefault="006B000B" w:rsidP="00F70498">
            <w:pPr>
              <w:pStyle w:val="BStablefigures"/>
              <w:framePr w:wrap="auto"/>
            </w:pPr>
          </w:p>
        </w:tc>
        <w:tc>
          <w:tcPr>
            <w:tcW w:w="966" w:type="dxa"/>
            <w:tcBorders>
              <w:top w:val="nil"/>
              <w:left w:val="nil"/>
              <w:bottom w:val="nil"/>
              <w:right w:val="nil"/>
            </w:tcBorders>
            <w:noWrap/>
            <w:hideMark/>
          </w:tcPr>
          <w:p w:rsidR="006B000B" w:rsidRPr="00253195" w:rsidRDefault="006B000B" w:rsidP="00F70498">
            <w:pPr>
              <w:pStyle w:val="BStablefigures"/>
              <w:framePr w:wrap="auto"/>
            </w:pPr>
          </w:p>
        </w:tc>
        <w:tc>
          <w:tcPr>
            <w:tcW w:w="963" w:type="dxa"/>
            <w:tcBorders>
              <w:top w:val="nil"/>
              <w:left w:val="nil"/>
              <w:bottom w:val="nil"/>
            </w:tcBorders>
            <w:noWrap/>
            <w:hideMark/>
          </w:tcPr>
          <w:p w:rsidR="006B000B" w:rsidRPr="00253195" w:rsidRDefault="006B000B" w:rsidP="00F70498">
            <w:pPr>
              <w:pStyle w:val="BStablefigures"/>
              <w:framePr w:wrap="auto"/>
            </w:pPr>
          </w:p>
        </w:tc>
      </w:tr>
      <w:tr w:rsidR="006B000B" w:rsidRPr="00253195" w:rsidTr="00F70498">
        <w:trPr>
          <w:cantSplit/>
          <w:trHeight w:val="238"/>
        </w:trPr>
        <w:tc>
          <w:tcPr>
            <w:tcW w:w="976" w:type="dxa"/>
            <w:tcBorders>
              <w:top w:val="nil"/>
              <w:bottom w:val="nil"/>
              <w:right w:val="nil"/>
            </w:tcBorders>
            <w:noWrap/>
            <w:hideMark/>
          </w:tcPr>
          <w:p w:rsidR="006B000B" w:rsidRPr="00253195" w:rsidRDefault="006B000B" w:rsidP="00F70498">
            <w:pPr>
              <w:pStyle w:val="BStablefigures"/>
              <w:framePr w:wrap="auto"/>
              <w:rPr>
                <w:b/>
              </w:rPr>
            </w:pPr>
            <w:r>
              <w:rPr>
                <w:b/>
              </w:rPr>
              <w:t>1,040</w:t>
            </w:r>
          </w:p>
        </w:tc>
        <w:tc>
          <w:tcPr>
            <w:tcW w:w="2361" w:type="dxa"/>
            <w:tcBorders>
              <w:top w:val="nil"/>
              <w:left w:val="nil"/>
              <w:bottom w:val="nil"/>
              <w:right w:val="nil"/>
            </w:tcBorders>
          </w:tcPr>
          <w:p w:rsidR="006B000B" w:rsidRPr="00253195" w:rsidRDefault="006B000B" w:rsidP="00F70498">
            <w:pPr>
              <w:pStyle w:val="BStabletext"/>
              <w:rPr>
                <w:b/>
              </w:rPr>
            </w:pPr>
            <w:r>
              <w:rPr>
                <w:b/>
              </w:rPr>
              <w:t>CASH AT THE BEGINNING OF REPORTING PERIOD</w:t>
            </w:r>
          </w:p>
        </w:tc>
        <w:tc>
          <w:tcPr>
            <w:tcW w:w="101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1,213</w:t>
            </w:r>
          </w:p>
        </w:tc>
        <w:tc>
          <w:tcPr>
            <w:tcW w:w="96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718</w:t>
            </w:r>
          </w:p>
        </w:tc>
        <w:tc>
          <w:tcPr>
            <w:tcW w:w="96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 xml:space="preserve">-41 </w:t>
            </w:r>
          </w:p>
        </w:tc>
        <w:tc>
          <w:tcPr>
            <w:tcW w:w="96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968</w:t>
            </w:r>
          </w:p>
        </w:tc>
        <w:tc>
          <w:tcPr>
            <w:tcW w:w="96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1,382</w:t>
            </w:r>
          </w:p>
        </w:tc>
        <w:tc>
          <w:tcPr>
            <w:tcW w:w="963" w:type="dxa"/>
            <w:tcBorders>
              <w:top w:val="nil"/>
              <w:left w:val="nil"/>
              <w:bottom w:val="nil"/>
            </w:tcBorders>
            <w:noWrap/>
            <w:hideMark/>
          </w:tcPr>
          <w:p w:rsidR="006B000B" w:rsidRPr="00253195" w:rsidRDefault="006B000B" w:rsidP="00F70498">
            <w:pPr>
              <w:pStyle w:val="BStablefigures"/>
              <w:framePr w:wrap="auto"/>
              <w:rPr>
                <w:b/>
                <w:bCs/>
              </w:rPr>
            </w:pPr>
            <w:r>
              <w:rPr>
                <w:b/>
                <w:bCs/>
              </w:rPr>
              <w:t>1,969</w:t>
            </w:r>
          </w:p>
        </w:tc>
      </w:tr>
      <w:tr w:rsidR="0094140C" w:rsidRPr="00253195" w:rsidTr="00F70498">
        <w:trPr>
          <w:cantSplit/>
          <w:trHeight w:val="238"/>
        </w:trPr>
        <w:tc>
          <w:tcPr>
            <w:tcW w:w="976" w:type="dxa"/>
            <w:tcBorders>
              <w:top w:val="nil"/>
              <w:bottom w:val="nil"/>
              <w:right w:val="nil"/>
            </w:tcBorders>
            <w:noWrap/>
            <w:hideMark/>
          </w:tcPr>
          <w:p w:rsidR="0094140C" w:rsidRDefault="0094140C" w:rsidP="00F70498">
            <w:pPr>
              <w:pStyle w:val="BStablefigures"/>
              <w:framePr w:wrap="auto"/>
              <w:rPr>
                <w:b/>
              </w:rPr>
            </w:pPr>
          </w:p>
        </w:tc>
        <w:tc>
          <w:tcPr>
            <w:tcW w:w="2361" w:type="dxa"/>
            <w:tcBorders>
              <w:top w:val="nil"/>
              <w:left w:val="nil"/>
              <w:bottom w:val="nil"/>
              <w:right w:val="nil"/>
            </w:tcBorders>
          </w:tcPr>
          <w:p w:rsidR="0094140C" w:rsidRDefault="0094140C" w:rsidP="00F70498">
            <w:pPr>
              <w:pStyle w:val="BStabletext"/>
              <w:rPr>
                <w:b/>
              </w:rPr>
            </w:pPr>
          </w:p>
        </w:tc>
        <w:tc>
          <w:tcPr>
            <w:tcW w:w="1016" w:type="dxa"/>
            <w:tcBorders>
              <w:top w:val="nil"/>
              <w:left w:val="nil"/>
              <w:bottom w:val="nil"/>
              <w:right w:val="nil"/>
            </w:tcBorders>
            <w:noWrap/>
            <w:hideMark/>
          </w:tcPr>
          <w:p w:rsidR="0094140C" w:rsidRDefault="0094140C" w:rsidP="00F70498">
            <w:pPr>
              <w:pStyle w:val="BStablefigures"/>
              <w:framePr w:wrap="auto"/>
              <w:rPr>
                <w:b/>
                <w:bCs/>
              </w:rPr>
            </w:pPr>
          </w:p>
        </w:tc>
        <w:tc>
          <w:tcPr>
            <w:tcW w:w="966" w:type="dxa"/>
            <w:tcBorders>
              <w:top w:val="nil"/>
              <w:left w:val="nil"/>
              <w:bottom w:val="nil"/>
              <w:right w:val="nil"/>
            </w:tcBorders>
            <w:noWrap/>
            <w:hideMark/>
          </w:tcPr>
          <w:p w:rsidR="0094140C" w:rsidRDefault="0094140C" w:rsidP="00F70498">
            <w:pPr>
              <w:pStyle w:val="BStablefigures"/>
              <w:framePr w:wrap="auto"/>
              <w:rPr>
                <w:b/>
                <w:bCs/>
              </w:rPr>
            </w:pPr>
          </w:p>
        </w:tc>
        <w:tc>
          <w:tcPr>
            <w:tcW w:w="966" w:type="dxa"/>
            <w:tcBorders>
              <w:top w:val="nil"/>
              <w:left w:val="nil"/>
              <w:bottom w:val="nil"/>
              <w:right w:val="nil"/>
            </w:tcBorders>
            <w:noWrap/>
            <w:hideMark/>
          </w:tcPr>
          <w:p w:rsidR="0094140C" w:rsidRDefault="0094140C" w:rsidP="00F70498">
            <w:pPr>
              <w:pStyle w:val="BStablefigures"/>
              <w:framePr w:wrap="auto"/>
              <w:rPr>
                <w:b/>
                <w:bCs/>
              </w:rPr>
            </w:pPr>
          </w:p>
        </w:tc>
        <w:tc>
          <w:tcPr>
            <w:tcW w:w="966" w:type="dxa"/>
            <w:tcBorders>
              <w:top w:val="nil"/>
              <w:left w:val="nil"/>
              <w:bottom w:val="nil"/>
              <w:right w:val="nil"/>
            </w:tcBorders>
            <w:noWrap/>
            <w:hideMark/>
          </w:tcPr>
          <w:p w:rsidR="0094140C" w:rsidRDefault="0094140C" w:rsidP="00F70498">
            <w:pPr>
              <w:pStyle w:val="BStablefigures"/>
              <w:framePr w:wrap="auto"/>
              <w:rPr>
                <w:b/>
                <w:bCs/>
              </w:rPr>
            </w:pPr>
          </w:p>
        </w:tc>
        <w:tc>
          <w:tcPr>
            <w:tcW w:w="966" w:type="dxa"/>
            <w:tcBorders>
              <w:top w:val="nil"/>
              <w:left w:val="nil"/>
              <w:bottom w:val="nil"/>
              <w:right w:val="nil"/>
            </w:tcBorders>
            <w:noWrap/>
            <w:hideMark/>
          </w:tcPr>
          <w:p w:rsidR="0094140C" w:rsidRDefault="0094140C" w:rsidP="00F70498">
            <w:pPr>
              <w:pStyle w:val="BStablefigures"/>
              <w:framePr w:wrap="auto"/>
              <w:rPr>
                <w:b/>
                <w:bCs/>
              </w:rPr>
            </w:pPr>
          </w:p>
        </w:tc>
        <w:tc>
          <w:tcPr>
            <w:tcW w:w="963" w:type="dxa"/>
            <w:tcBorders>
              <w:top w:val="nil"/>
              <w:left w:val="nil"/>
              <w:bottom w:val="nil"/>
            </w:tcBorders>
            <w:noWrap/>
            <w:hideMark/>
          </w:tcPr>
          <w:p w:rsidR="0094140C" w:rsidRDefault="0094140C" w:rsidP="00F70498">
            <w:pPr>
              <w:pStyle w:val="BStablefigures"/>
              <w:framePr w:wrap="auto"/>
              <w:rPr>
                <w:b/>
                <w:bCs/>
              </w:rPr>
            </w:pPr>
          </w:p>
        </w:tc>
      </w:tr>
      <w:tr w:rsidR="006B000B" w:rsidRPr="00253195" w:rsidTr="00F70498">
        <w:trPr>
          <w:cantSplit/>
          <w:trHeight w:val="238"/>
        </w:trPr>
        <w:tc>
          <w:tcPr>
            <w:tcW w:w="976" w:type="dxa"/>
            <w:tcBorders>
              <w:top w:val="nil"/>
              <w:bottom w:val="nil"/>
              <w:right w:val="nil"/>
            </w:tcBorders>
            <w:noWrap/>
            <w:hideMark/>
          </w:tcPr>
          <w:p w:rsidR="006B000B" w:rsidRPr="00253195" w:rsidRDefault="006B000B" w:rsidP="00F70498">
            <w:pPr>
              <w:pStyle w:val="BStablefigures"/>
              <w:framePr w:wrap="auto"/>
              <w:rPr>
                <w:b/>
              </w:rPr>
            </w:pPr>
            <w:r>
              <w:rPr>
                <w:b/>
              </w:rPr>
              <w:t>857</w:t>
            </w:r>
          </w:p>
        </w:tc>
        <w:tc>
          <w:tcPr>
            <w:tcW w:w="2361" w:type="dxa"/>
            <w:tcBorders>
              <w:top w:val="nil"/>
              <w:left w:val="nil"/>
              <w:bottom w:val="nil"/>
              <w:right w:val="nil"/>
            </w:tcBorders>
          </w:tcPr>
          <w:p w:rsidR="006B000B" w:rsidRPr="00253195" w:rsidRDefault="006B000B" w:rsidP="00F70498">
            <w:pPr>
              <w:pStyle w:val="BStabletext"/>
              <w:rPr>
                <w:b/>
              </w:rPr>
            </w:pPr>
            <w:r>
              <w:rPr>
                <w:b/>
              </w:rPr>
              <w:t>CASH AT THE END OF REPORTING PERIOD</w:t>
            </w:r>
          </w:p>
        </w:tc>
        <w:tc>
          <w:tcPr>
            <w:tcW w:w="101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718</w:t>
            </w:r>
          </w:p>
        </w:tc>
        <w:tc>
          <w:tcPr>
            <w:tcW w:w="96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968</w:t>
            </w:r>
          </w:p>
        </w:tc>
        <w:tc>
          <w:tcPr>
            <w:tcW w:w="96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 xml:space="preserve">35 </w:t>
            </w:r>
          </w:p>
        </w:tc>
        <w:tc>
          <w:tcPr>
            <w:tcW w:w="96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1,382</w:t>
            </w:r>
          </w:p>
        </w:tc>
        <w:tc>
          <w:tcPr>
            <w:tcW w:w="966" w:type="dxa"/>
            <w:tcBorders>
              <w:top w:val="nil"/>
              <w:left w:val="nil"/>
              <w:bottom w:val="nil"/>
              <w:right w:val="nil"/>
            </w:tcBorders>
            <w:noWrap/>
            <w:hideMark/>
          </w:tcPr>
          <w:p w:rsidR="006B000B" w:rsidRPr="00253195" w:rsidRDefault="006B000B" w:rsidP="00F70498">
            <w:pPr>
              <w:pStyle w:val="BStablefigures"/>
              <w:framePr w:wrap="auto"/>
              <w:rPr>
                <w:b/>
                <w:bCs/>
              </w:rPr>
            </w:pPr>
            <w:r>
              <w:rPr>
                <w:b/>
                <w:bCs/>
              </w:rPr>
              <w:t>1,969</w:t>
            </w:r>
          </w:p>
        </w:tc>
        <w:tc>
          <w:tcPr>
            <w:tcW w:w="963" w:type="dxa"/>
            <w:tcBorders>
              <w:top w:val="nil"/>
              <w:left w:val="nil"/>
              <w:bottom w:val="nil"/>
            </w:tcBorders>
            <w:noWrap/>
            <w:hideMark/>
          </w:tcPr>
          <w:p w:rsidR="006B000B" w:rsidRPr="00253195" w:rsidRDefault="006B000B" w:rsidP="00F70498">
            <w:pPr>
              <w:pStyle w:val="BStablefigures"/>
              <w:framePr w:wrap="auto"/>
              <w:rPr>
                <w:b/>
                <w:bCs/>
              </w:rPr>
            </w:pPr>
            <w:r>
              <w:rPr>
                <w:b/>
                <w:bCs/>
              </w:rPr>
              <w:t>2,968</w:t>
            </w:r>
          </w:p>
        </w:tc>
      </w:tr>
      <w:tr w:rsidR="006B000B" w:rsidRPr="00253195" w:rsidTr="00F70498">
        <w:trPr>
          <w:cantSplit/>
          <w:trHeight w:val="238"/>
        </w:trPr>
        <w:tc>
          <w:tcPr>
            <w:tcW w:w="976" w:type="dxa"/>
            <w:tcBorders>
              <w:top w:val="nil"/>
              <w:bottom w:val="single" w:sz="4" w:space="0" w:color="000000"/>
            </w:tcBorders>
            <w:noWrap/>
            <w:hideMark/>
          </w:tcPr>
          <w:p w:rsidR="006B000B" w:rsidRPr="00253195" w:rsidRDefault="006B000B" w:rsidP="00F70498">
            <w:pPr>
              <w:pStyle w:val="BStabletext"/>
              <w:jc w:val="right"/>
            </w:pPr>
          </w:p>
        </w:tc>
        <w:tc>
          <w:tcPr>
            <w:tcW w:w="2361" w:type="dxa"/>
            <w:tcBorders>
              <w:top w:val="nil"/>
              <w:bottom w:val="single" w:sz="4" w:space="0" w:color="000000"/>
            </w:tcBorders>
          </w:tcPr>
          <w:p w:rsidR="006B000B" w:rsidRPr="00253195" w:rsidRDefault="006B000B" w:rsidP="00F70498">
            <w:pPr>
              <w:pStyle w:val="BStabletext"/>
            </w:pPr>
          </w:p>
        </w:tc>
        <w:tc>
          <w:tcPr>
            <w:tcW w:w="1016" w:type="dxa"/>
            <w:tcBorders>
              <w:top w:val="nil"/>
              <w:bottom w:val="single" w:sz="4" w:space="0" w:color="000000"/>
            </w:tcBorders>
            <w:noWrap/>
            <w:hideMark/>
          </w:tcPr>
          <w:p w:rsidR="006B000B" w:rsidRPr="00253195" w:rsidRDefault="006B000B" w:rsidP="00F70498">
            <w:pPr>
              <w:pStyle w:val="BStabletext"/>
              <w:jc w:val="right"/>
            </w:pPr>
          </w:p>
        </w:tc>
        <w:tc>
          <w:tcPr>
            <w:tcW w:w="966" w:type="dxa"/>
            <w:tcBorders>
              <w:top w:val="nil"/>
              <w:bottom w:val="single" w:sz="4" w:space="0" w:color="000000"/>
            </w:tcBorders>
            <w:noWrap/>
            <w:hideMark/>
          </w:tcPr>
          <w:p w:rsidR="006B000B" w:rsidRPr="00253195" w:rsidRDefault="006B000B" w:rsidP="00F70498">
            <w:pPr>
              <w:pStyle w:val="BStabletext"/>
              <w:jc w:val="right"/>
            </w:pPr>
          </w:p>
        </w:tc>
        <w:tc>
          <w:tcPr>
            <w:tcW w:w="966" w:type="dxa"/>
            <w:tcBorders>
              <w:top w:val="nil"/>
              <w:bottom w:val="single" w:sz="4" w:space="0" w:color="000000"/>
            </w:tcBorders>
            <w:noWrap/>
            <w:hideMark/>
          </w:tcPr>
          <w:p w:rsidR="006B000B" w:rsidRPr="00253195" w:rsidRDefault="006B000B" w:rsidP="00F70498">
            <w:pPr>
              <w:pStyle w:val="BStabletext"/>
              <w:jc w:val="right"/>
            </w:pPr>
          </w:p>
        </w:tc>
        <w:tc>
          <w:tcPr>
            <w:tcW w:w="966" w:type="dxa"/>
            <w:tcBorders>
              <w:top w:val="nil"/>
              <w:bottom w:val="single" w:sz="4" w:space="0" w:color="000000"/>
            </w:tcBorders>
            <w:noWrap/>
            <w:hideMark/>
          </w:tcPr>
          <w:p w:rsidR="006B000B" w:rsidRPr="00253195" w:rsidRDefault="006B000B" w:rsidP="00F70498">
            <w:pPr>
              <w:pStyle w:val="BStabletext"/>
              <w:jc w:val="right"/>
            </w:pPr>
          </w:p>
        </w:tc>
        <w:tc>
          <w:tcPr>
            <w:tcW w:w="966" w:type="dxa"/>
            <w:tcBorders>
              <w:top w:val="nil"/>
              <w:bottom w:val="single" w:sz="4" w:space="0" w:color="000000"/>
            </w:tcBorders>
            <w:noWrap/>
            <w:hideMark/>
          </w:tcPr>
          <w:p w:rsidR="006B000B" w:rsidRPr="00253195" w:rsidRDefault="006B000B" w:rsidP="00F70498">
            <w:pPr>
              <w:pStyle w:val="BStabletext"/>
              <w:jc w:val="right"/>
            </w:pPr>
          </w:p>
        </w:tc>
        <w:tc>
          <w:tcPr>
            <w:tcW w:w="963" w:type="dxa"/>
            <w:tcBorders>
              <w:top w:val="nil"/>
              <w:bottom w:val="single" w:sz="4" w:space="0" w:color="000000"/>
            </w:tcBorders>
            <w:noWrap/>
            <w:hideMark/>
          </w:tcPr>
          <w:p w:rsidR="006B000B" w:rsidRPr="00253195" w:rsidRDefault="006B000B" w:rsidP="00F70498">
            <w:pPr>
              <w:pStyle w:val="BStabletext"/>
              <w:jc w:val="right"/>
            </w:pPr>
          </w:p>
        </w:tc>
      </w:tr>
    </w:tbl>
    <w:p w:rsidR="006B000B" w:rsidRDefault="006B000B" w:rsidP="006B000B">
      <w:pPr>
        <w:sectPr w:rsidR="006B000B" w:rsidSect="00F70498">
          <w:pgSz w:w="11907" w:h="16840" w:code="9"/>
          <w:pgMar w:top="1151" w:right="1440" w:bottom="1729" w:left="1440" w:header="720" w:footer="720" w:gutter="0"/>
          <w:cols w:space="720"/>
        </w:sectPr>
      </w:pPr>
    </w:p>
    <w:p w:rsidR="006B000B" w:rsidRPr="009546E4" w:rsidRDefault="006B000B" w:rsidP="009F1729">
      <w:pPr>
        <w:pStyle w:val="Heading3"/>
      </w:pPr>
      <w:r w:rsidRPr="009546E4">
        <w:t>Notes to the Budget Statements</w:t>
      </w:r>
    </w:p>
    <w:p w:rsidR="006B000B" w:rsidRPr="000253E3" w:rsidRDefault="006B000B" w:rsidP="006B000B">
      <w:r w:rsidRPr="000253E3">
        <w:t>Significant variations are as follows:</w:t>
      </w:r>
    </w:p>
    <w:p w:rsidR="006B000B" w:rsidRPr="000253E3" w:rsidRDefault="006B000B" w:rsidP="006B000B">
      <w:pPr>
        <w:pStyle w:val="Heading4"/>
      </w:pPr>
      <w:r w:rsidRPr="000253E3">
        <w:t>Operating Statement</w:t>
      </w:r>
    </w:p>
    <w:p w:rsidR="006B000B" w:rsidRPr="000253E3" w:rsidRDefault="006B000B" w:rsidP="006B000B">
      <w:pPr>
        <w:pStyle w:val="BSbullet1"/>
      </w:pPr>
      <w:r w:rsidRPr="000253E3">
        <w:t>user charges – non ACT Government:</w:t>
      </w:r>
    </w:p>
    <w:p w:rsidR="006B000B" w:rsidRPr="000253E3" w:rsidRDefault="006B000B" w:rsidP="006B000B">
      <w:pPr>
        <w:pStyle w:val="BSbullet2"/>
      </w:pPr>
      <w:r w:rsidRPr="000253E3">
        <w:t>the decrease of $0.679 million in the 2013</w:t>
      </w:r>
      <w:r w:rsidRPr="000253E3">
        <w:noBreakHyphen/>
        <w:t>14 estimated outcome from the original</w:t>
      </w:r>
      <w:r w:rsidR="00262248">
        <w:t xml:space="preserve"> </w:t>
      </w:r>
      <w:r w:rsidRPr="000253E3">
        <w:t xml:space="preserve">budget is due to a restructure of catering arrangements and decreases in event hire and catering revenue following cancellation and downsizing of a number of events, slightly offset by a gain in new events and an increase in lease revenue from storage blocks; and </w:t>
      </w:r>
    </w:p>
    <w:p w:rsidR="006B000B" w:rsidRPr="000253E3" w:rsidRDefault="0064592B" w:rsidP="006B000B">
      <w:pPr>
        <w:pStyle w:val="BSbullet2"/>
      </w:pPr>
      <w:r>
        <w:t>the increase of $0.418 </w:t>
      </w:r>
      <w:r w:rsidR="006B000B" w:rsidRPr="000253E3">
        <w:t>million in the 2014-15 Budget from the 2013</w:t>
      </w:r>
      <w:r w:rsidR="00D21AB9">
        <w:noBreakHyphen/>
      </w:r>
      <w:r w:rsidR="006B000B" w:rsidRPr="000253E3">
        <w:t>14</w:t>
      </w:r>
      <w:r w:rsidR="00262248">
        <w:t xml:space="preserve"> </w:t>
      </w:r>
      <w:r w:rsidR="006B000B" w:rsidRPr="000253E3">
        <w:t>estimated</w:t>
      </w:r>
      <w:r w:rsidR="00262248">
        <w:t xml:space="preserve"> </w:t>
      </w:r>
      <w:r w:rsidR="00113FC1">
        <w:t xml:space="preserve">outcome is due to increased </w:t>
      </w:r>
      <w:r w:rsidR="006B000B" w:rsidRPr="000253E3">
        <w:t>occupancy from new events, increased lease revenue from storage blocks and the commencement of the Corporation’s low cost tourist accommodation project.</w:t>
      </w:r>
    </w:p>
    <w:p w:rsidR="006B000B" w:rsidRPr="000253E3" w:rsidRDefault="006B000B" w:rsidP="006B000B">
      <w:pPr>
        <w:pStyle w:val="BSbullet1"/>
      </w:pPr>
      <w:r w:rsidRPr="000253E3">
        <w:t>supplies and services:</w:t>
      </w:r>
      <w:r w:rsidR="0064592B">
        <w:t xml:space="preserve">  </w:t>
      </w:r>
      <w:r w:rsidRPr="000253E3">
        <w:t>the decre</w:t>
      </w:r>
      <w:r w:rsidR="0064592B">
        <w:t>ase of $0.645 </w:t>
      </w:r>
      <w:r w:rsidRPr="000253E3">
        <w:t>million in the 2013</w:t>
      </w:r>
      <w:r w:rsidRPr="000253E3">
        <w:noBreakHyphen/>
        <w:t>14 estimated outcome from the original</w:t>
      </w:r>
      <w:r w:rsidR="00D21AB9">
        <w:t> </w:t>
      </w:r>
      <w:r w:rsidRPr="000253E3">
        <w:t xml:space="preserve">budget is due to a restructure of catering arrangements and </w:t>
      </w:r>
      <w:r w:rsidR="0064592B">
        <w:t xml:space="preserve">a </w:t>
      </w:r>
      <w:r w:rsidRPr="000253E3">
        <w:t>decrease in event expenditure following cancellation and downsizing of a number of events.</w:t>
      </w:r>
    </w:p>
    <w:p w:rsidR="006B000B" w:rsidRPr="000253E3" w:rsidRDefault="006B000B" w:rsidP="006B000B">
      <w:pPr>
        <w:pStyle w:val="Heading4"/>
      </w:pPr>
      <w:r w:rsidRPr="000253E3">
        <w:t>Balance Sheet</w:t>
      </w:r>
      <w:r w:rsidRPr="000253E3">
        <w:tab/>
      </w:r>
    </w:p>
    <w:p w:rsidR="006B000B" w:rsidRPr="000253E3" w:rsidRDefault="006B000B" w:rsidP="006B000B">
      <w:pPr>
        <w:pStyle w:val="BSbullet1"/>
      </w:pPr>
      <w:r w:rsidRPr="000253E3">
        <w:t>property, plant and equipment:</w:t>
      </w:r>
    </w:p>
    <w:p w:rsidR="006B000B" w:rsidRPr="000253E3" w:rsidRDefault="0064592B" w:rsidP="006B000B">
      <w:pPr>
        <w:pStyle w:val="BSbullet2"/>
      </w:pPr>
      <w:r>
        <w:t>the increase of $1.921 </w:t>
      </w:r>
      <w:r w:rsidR="006B000B" w:rsidRPr="000253E3">
        <w:t>million in the 2013-14 estimated outcome from the original</w:t>
      </w:r>
      <w:r w:rsidR="00262248">
        <w:t xml:space="preserve"> </w:t>
      </w:r>
      <w:r w:rsidR="006B000B" w:rsidRPr="000253E3">
        <w:t>budget is due to an increase in the existing land value of the E</w:t>
      </w:r>
      <w:r w:rsidR="006B000B">
        <w:t xml:space="preserve">PIC </w:t>
      </w:r>
      <w:r w:rsidR="006B000B" w:rsidRPr="000253E3">
        <w:t xml:space="preserve">site, </w:t>
      </w:r>
      <w:r w:rsidR="00340B1C">
        <w:t>partially</w:t>
      </w:r>
      <w:r w:rsidR="00340B1C" w:rsidRPr="000253E3">
        <w:t xml:space="preserve"> </w:t>
      </w:r>
      <w:r w:rsidR="006B000B" w:rsidRPr="000253E3">
        <w:t>offset by a decrease in the asset value of buildings and infrastructure following the revaluation of these assets and a delay in capitalising the full value of the Corporation’s low cost tourist accommodation project; and</w:t>
      </w:r>
    </w:p>
    <w:p w:rsidR="006B000B" w:rsidRPr="000253E3" w:rsidRDefault="0064592B" w:rsidP="006B000B">
      <w:pPr>
        <w:pStyle w:val="BSbullet2"/>
      </w:pPr>
      <w:r>
        <w:t>the increase of $0.708 </w:t>
      </w:r>
      <w:r w:rsidR="006B000B" w:rsidRPr="000253E3">
        <w:t>million in the 2014-15 Budget from the 2013</w:t>
      </w:r>
      <w:r w:rsidR="00340B1C">
        <w:noBreakHyphen/>
      </w:r>
      <w:r w:rsidR="006B000B" w:rsidRPr="000253E3">
        <w:t>14</w:t>
      </w:r>
      <w:r w:rsidR="00262248">
        <w:t xml:space="preserve"> </w:t>
      </w:r>
      <w:r w:rsidR="006B000B" w:rsidRPr="000253E3">
        <w:t>estimated</w:t>
      </w:r>
      <w:r w:rsidR="00262248">
        <w:t xml:space="preserve"> </w:t>
      </w:r>
      <w:r w:rsidR="006B000B" w:rsidRPr="000253E3">
        <w:t>outcome is due to an increase in land value following the purchase of additional land holdings for the Corporation’s low cost tourist accommodation project, capitalisation of minor capital works and upgrades projects, partially offset by ongoing depreciation on existing infrastructure.</w:t>
      </w:r>
    </w:p>
    <w:p w:rsidR="006B000B" w:rsidRPr="000253E3" w:rsidRDefault="00670B6C" w:rsidP="006B000B">
      <w:pPr>
        <w:pStyle w:val="BSbullet1"/>
      </w:pPr>
      <w:r>
        <w:t>non </w:t>
      </w:r>
      <w:r w:rsidR="006B000B" w:rsidRPr="000253E3">
        <w:t>current interest-bearing liabilities:</w:t>
      </w:r>
    </w:p>
    <w:p w:rsidR="006B000B" w:rsidRPr="000253E3" w:rsidRDefault="006B000B" w:rsidP="006B000B">
      <w:pPr>
        <w:pStyle w:val="BSbullet2"/>
      </w:pPr>
      <w:r w:rsidRPr="000253E3">
        <w:t>the decrease of $0.776 million in the 2013-14 estimated outcome from the original</w:t>
      </w:r>
      <w:r w:rsidR="00262248">
        <w:t xml:space="preserve"> </w:t>
      </w:r>
      <w:r w:rsidRPr="000253E3">
        <w:t>budget is due to a restructure of the loan agreement associated with the purchase and development of land for the Corporation’s low cost tourist accommodation project; and</w:t>
      </w:r>
    </w:p>
    <w:p w:rsidR="00C616D0" w:rsidRDefault="006B000B" w:rsidP="00C616D0">
      <w:pPr>
        <w:pStyle w:val="BSbullet2"/>
      </w:pPr>
      <w:r w:rsidRPr="000253E3">
        <w:t>the increase of $1.2 million in the 2014-15 Budget from the 2013</w:t>
      </w:r>
      <w:r w:rsidR="00340B1C">
        <w:noBreakHyphen/>
      </w:r>
      <w:r w:rsidRPr="000253E3">
        <w:t>14</w:t>
      </w:r>
      <w:r w:rsidR="00262248">
        <w:t xml:space="preserve"> </w:t>
      </w:r>
      <w:r w:rsidRPr="000253E3">
        <w:t>estimated</w:t>
      </w:r>
      <w:r w:rsidR="00262248">
        <w:t xml:space="preserve"> </w:t>
      </w:r>
      <w:r w:rsidRPr="000253E3">
        <w:t>outcome is due to the recognition of the restructured loan agreement associated with the purchase and development of land for the Corporation’s low cost tourist accommodation project.</w:t>
      </w:r>
    </w:p>
    <w:p w:rsidR="00C616D0" w:rsidRDefault="00C616D0" w:rsidP="00C616D0">
      <w:pPr>
        <w:pStyle w:val="Heading4"/>
      </w:pPr>
      <w:r>
        <w:t>Cash Flow Statement</w:t>
      </w:r>
    </w:p>
    <w:p w:rsidR="00C616D0" w:rsidRDefault="00C616D0" w:rsidP="00C616D0">
      <w:r>
        <w:t>Variations in the statement are explained in the notes above.</w:t>
      </w:r>
    </w:p>
    <w:p w:rsidR="00C616D0" w:rsidRPr="00514743" w:rsidRDefault="00C616D0" w:rsidP="00C616D0">
      <w:pPr>
        <w:pStyle w:val="Heading4"/>
      </w:pPr>
      <w:r w:rsidRPr="00514743">
        <w:t>S</w:t>
      </w:r>
      <w:r>
        <w:t>tatement of Changes in Equity</w:t>
      </w:r>
    </w:p>
    <w:p w:rsidR="00C616D0" w:rsidRDefault="00C616D0" w:rsidP="00C616D0">
      <w:r>
        <w:t>Variations in the statement are explained in the notes above.</w:t>
      </w:r>
    </w:p>
    <w:p w:rsidR="00C616D0" w:rsidRDefault="00C616D0" w:rsidP="00C616D0">
      <w:pPr>
        <w:pStyle w:val="BSbullet2"/>
        <w:sectPr w:rsidR="00C616D0" w:rsidSect="00F70498">
          <w:pgSz w:w="11907" w:h="16840" w:code="9"/>
          <w:pgMar w:top="1151" w:right="1440" w:bottom="1729" w:left="1440" w:header="720" w:footer="720" w:gutter="0"/>
          <w:cols w:space="720"/>
        </w:sectPr>
      </w:pPr>
    </w:p>
    <w:p w:rsidR="000F6638" w:rsidRDefault="000F6638" w:rsidP="006B000B">
      <w:pPr>
        <w:pStyle w:val="Heading1"/>
        <w:sectPr w:rsidR="000F6638" w:rsidSect="003F16F9">
          <w:pgSz w:w="11907" w:h="16840" w:code="9"/>
          <w:pgMar w:top="1151" w:right="1440" w:bottom="1729" w:left="1440" w:header="720" w:footer="720" w:gutter="0"/>
          <w:cols w:space="720"/>
        </w:sectPr>
      </w:pPr>
      <w:bookmarkStart w:id="42" w:name="_Toc388873272"/>
    </w:p>
    <w:p w:rsidR="006B000B" w:rsidRPr="00050F63" w:rsidRDefault="006B000B" w:rsidP="006B000B">
      <w:pPr>
        <w:pStyle w:val="Heading1"/>
      </w:pPr>
      <w:r>
        <w:t>LAND DEVELOPMENT AGENCY</w:t>
      </w:r>
      <w:bookmarkEnd w:id="42"/>
    </w:p>
    <w:p w:rsidR="006B000B" w:rsidRPr="00CF1A8C" w:rsidRDefault="006B000B" w:rsidP="006B000B">
      <w:pPr>
        <w:pStyle w:val="Heading2"/>
      </w:pPr>
      <w:bookmarkStart w:id="43" w:name="_Toc388873273"/>
      <w:r w:rsidRPr="007E45FF">
        <w:t>Purpose</w:t>
      </w:r>
      <w:bookmarkEnd w:id="43"/>
    </w:p>
    <w:p w:rsidR="006B000B" w:rsidRPr="00D3511E" w:rsidRDefault="006B000B" w:rsidP="006B000B">
      <w:r w:rsidRPr="00D3511E">
        <w:t xml:space="preserve">The Land Development Agency (LDA) is a Territory authority </w:t>
      </w:r>
      <w:r>
        <w:t>established</w:t>
      </w:r>
      <w:r w:rsidRPr="00D3511E">
        <w:t xml:space="preserve"> under the </w:t>
      </w:r>
      <w:r w:rsidRPr="007873AA">
        <w:rPr>
          <w:i/>
        </w:rPr>
        <w:t>Planning and Development Act 2007</w:t>
      </w:r>
      <w:r w:rsidRPr="00D3511E">
        <w:t xml:space="preserve">.  Its mission is to contribute positively to the economic and social development of the ACT by building vibrant and sustainable communities through greenfield, brownfield and urban renewal projects </w:t>
      </w:r>
      <w:r>
        <w:t xml:space="preserve">and by </w:t>
      </w:r>
      <w:r w:rsidRPr="00D3511E">
        <w:t>developing residential, commercial, industrial and community land.</w:t>
      </w:r>
    </w:p>
    <w:p w:rsidR="006B000B" w:rsidRPr="00D3511E" w:rsidRDefault="006B000B" w:rsidP="006B000B">
      <w:r>
        <w:t>The ke</w:t>
      </w:r>
      <w:r w:rsidRPr="00D3511E">
        <w:t xml:space="preserve">y objectives of the LDA are to deliver the Government’s land release program, deliver high quality urban development and provide agreed returns to the Territory on its investment in the </w:t>
      </w:r>
      <w:r>
        <w:t>a</w:t>
      </w:r>
      <w:r w:rsidRPr="00D3511E">
        <w:t>gency.  The LDA contributes to the delivery of the Government’s key policies and priorities related to land supply, affordable housing, sustainability and climate change.</w:t>
      </w:r>
    </w:p>
    <w:p w:rsidR="006B000B" w:rsidRPr="00D3511E" w:rsidRDefault="006B000B" w:rsidP="006B000B">
      <w:r w:rsidRPr="00D3511E">
        <w:t xml:space="preserve">The LDA delivers land for development through a number of mechanisms, including the development of its own estates, </w:t>
      </w:r>
      <w:r>
        <w:t>entering into</w:t>
      </w:r>
      <w:r w:rsidRPr="00D3511E">
        <w:t xml:space="preserve"> joint ventures and development arrangements with the private sector, and by sales of undeveloped land directly to industry.</w:t>
      </w:r>
    </w:p>
    <w:p w:rsidR="006B000B" w:rsidRPr="00D3511E" w:rsidRDefault="006B000B" w:rsidP="006B000B">
      <w:r w:rsidRPr="00D3511E">
        <w:t>The LDA operates as a Public Trading Enterprise, assuming managerial control of unleased Territory land, developing and/or selling the land</w:t>
      </w:r>
      <w:r w:rsidR="008765B2">
        <w:t>,</w:t>
      </w:r>
      <w:r w:rsidRPr="00D3511E">
        <w:t xml:space="preserve"> and providing a dividend to the Government from the profits earned from those land development and sales activities.</w:t>
      </w:r>
    </w:p>
    <w:p w:rsidR="006B000B" w:rsidRPr="00CF1A8C" w:rsidRDefault="006B000B" w:rsidP="006B000B">
      <w:pPr>
        <w:pStyle w:val="Heading2"/>
      </w:pPr>
      <w:bookmarkStart w:id="44" w:name="_Toc388873274"/>
      <w:r>
        <w:t>2014-15</w:t>
      </w:r>
      <w:r w:rsidRPr="00CF1A8C">
        <w:t xml:space="preserve"> </w:t>
      </w:r>
      <w:r w:rsidRPr="007E45FF">
        <w:t>Priorities</w:t>
      </w:r>
      <w:bookmarkEnd w:id="44"/>
    </w:p>
    <w:p w:rsidR="006B000B" w:rsidRDefault="006B000B" w:rsidP="006B000B">
      <w:r>
        <w:t>Strategic and operational priorities to be pursued in 2014-15 include:</w:t>
      </w:r>
    </w:p>
    <w:p w:rsidR="006B000B" w:rsidRDefault="006B000B" w:rsidP="006B000B">
      <w:pPr>
        <w:pStyle w:val="BSbullet1"/>
      </w:pPr>
      <w:r>
        <w:t>d</w:t>
      </w:r>
      <w:r w:rsidRPr="00D3511E">
        <w:t>eliver</w:t>
      </w:r>
      <w:r>
        <w:t>ing</w:t>
      </w:r>
      <w:r w:rsidRPr="00D3511E">
        <w:t xml:space="preserve"> the Government’s Indicative Land Release Programs for residential, commercial, industrial and community land uses</w:t>
      </w:r>
      <w:r>
        <w:t>;</w:t>
      </w:r>
    </w:p>
    <w:p w:rsidR="006B000B" w:rsidRDefault="006B000B" w:rsidP="006B000B">
      <w:pPr>
        <w:pStyle w:val="BSbullet1"/>
      </w:pPr>
      <w:r>
        <w:t>providing</w:t>
      </w:r>
      <w:r w:rsidRPr="007B2503">
        <w:t xml:space="preserve"> timely support for </w:t>
      </w:r>
      <w:r>
        <w:t xml:space="preserve">the </w:t>
      </w:r>
      <w:r w:rsidRPr="007B2503">
        <w:t>direct sale of land by the Government;</w:t>
      </w:r>
    </w:p>
    <w:p w:rsidR="006B000B" w:rsidRDefault="006B000B" w:rsidP="006B000B">
      <w:pPr>
        <w:pStyle w:val="BSbullet1"/>
      </w:pPr>
      <w:r>
        <w:t>s</w:t>
      </w:r>
      <w:r w:rsidRPr="007B2503">
        <w:t>upport</w:t>
      </w:r>
      <w:r>
        <w:t>ing</w:t>
      </w:r>
      <w:r w:rsidRPr="007B2503">
        <w:t xml:space="preserve"> the </w:t>
      </w:r>
      <w:r>
        <w:t>plans for</w:t>
      </w:r>
      <w:r w:rsidRPr="007B2503">
        <w:t xml:space="preserve"> urban intensification along the </w:t>
      </w:r>
      <w:r>
        <w:t xml:space="preserve">light rail </w:t>
      </w:r>
      <w:r w:rsidRPr="007B2503">
        <w:t>corridor;</w:t>
      </w:r>
    </w:p>
    <w:p w:rsidR="006B000B" w:rsidRDefault="006B000B" w:rsidP="006B000B">
      <w:pPr>
        <w:pStyle w:val="BSbullet1"/>
      </w:pPr>
      <w:r>
        <w:t>working with the Economic Development Directorate to contribute to the City to the Lake vision;</w:t>
      </w:r>
    </w:p>
    <w:p w:rsidR="006B000B" w:rsidRDefault="006B000B" w:rsidP="006B000B">
      <w:pPr>
        <w:pStyle w:val="BSbullet1"/>
      </w:pPr>
      <w:r>
        <w:t>d</w:t>
      </w:r>
      <w:r w:rsidRPr="007B2503">
        <w:t>eliver</w:t>
      </w:r>
      <w:r>
        <w:t>ing</w:t>
      </w:r>
      <w:r w:rsidRPr="007B2503">
        <w:t xml:space="preserve"> high quality, sustainable developments, including public realm and community development</w:t>
      </w:r>
      <w:r>
        <w:t>s</w:t>
      </w:r>
      <w:r w:rsidRPr="007B2503">
        <w:t>;</w:t>
      </w:r>
    </w:p>
    <w:p w:rsidR="006B000B" w:rsidRDefault="006B000B" w:rsidP="006B000B">
      <w:pPr>
        <w:pStyle w:val="BSbullet1"/>
      </w:pPr>
      <w:r>
        <w:t>providing</w:t>
      </w:r>
      <w:r w:rsidRPr="007B2503">
        <w:t xml:space="preserve"> a variety of land and housing options that set benchmarks for quality and timeliness in sustainable building and design;</w:t>
      </w:r>
    </w:p>
    <w:p w:rsidR="006B000B" w:rsidRPr="00D3511E" w:rsidRDefault="006B000B" w:rsidP="006B000B">
      <w:pPr>
        <w:pStyle w:val="BSbullet1"/>
        <w:rPr>
          <w:sz w:val="22"/>
          <w:szCs w:val="22"/>
        </w:rPr>
      </w:pPr>
      <w:r>
        <w:t>c</w:t>
      </w:r>
      <w:r w:rsidRPr="007B2503">
        <w:t>ontribut</w:t>
      </w:r>
      <w:r>
        <w:t>ing</w:t>
      </w:r>
      <w:r w:rsidRPr="007B2503">
        <w:t xml:space="preserve"> to diversity in the supply of new housing in the Territory, reflective of current and anti</w:t>
      </w:r>
      <w:r>
        <w:t>cipated demographic change; and</w:t>
      </w:r>
    </w:p>
    <w:p w:rsidR="006B000B" w:rsidRPr="00D3511E" w:rsidRDefault="006B000B" w:rsidP="006B000B">
      <w:pPr>
        <w:pStyle w:val="BSbullet1"/>
      </w:pPr>
      <w:r>
        <w:t>p</w:t>
      </w:r>
      <w:r w:rsidRPr="00D3511E">
        <w:t>ursu</w:t>
      </w:r>
      <w:r>
        <w:t>ing</w:t>
      </w:r>
      <w:r w:rsidRPr="00D3511E">
        <w:t xml:space="preserve"> development opportunities where such opportunities would be consistent with the Government’s policy framework for land acquisitions</w:t>
      </w:r>
      <w:r>
        <w:t>.</w:t>
      </w:r>
    </w:p>
    <w:p w:rsidR="006B000B" w:rsidRDefault="006B000B" w:rsidP="006B000B">
      <w:pPr>
        <w:pStyle w:val="Heading2"/>
      </w:pPr>
      <w:bookmarkStart w:id="45" w:name="_Toc388873275"/>
      <w:r>
        <w:t>Estimated Employment Level</w:t>
      </w:r>
      <w:bookmarkEnd w:id="45"/>
    </w:p>
    <w:p w:rsidR="006B000B" w:rsidRDefault="006B000B" w:rsidP="006B000B">
      <w:pPr>
        <w:pStyle w:val="Caption"/>
      </w:pPr>
      <w:r>
        <w:t xml:space="preserve">Table </w:t>
      </w:r>
      <w:fldSimple w:instr=" SEQ Table \r 1\* ARABIC ">
        <w:r w:rsidR="00970AA0">
          <w:rPr>
            <w:noProof/>
          </w:rPr>
          <w:t>1</w:t>
        </w:r>
      </w:fldSimple>
      <w:r>
        <w:t xml:space="preserve">: </w:t>
      </w:r>
      <w:r w:rsidRPr="000B7DF7">
        <w:t>Estimated Employment Level</w:t>
      </w:r>
    </w:p>
    <w:tbl>
      <w:tblPr>
        <w:tblW w:w="5000" w:type="pct"/>
        <w:tblLayout w:type="fixed"/>
        <w:tblLook w:val="04A0"/>
      </w:tblPr>
      <w:tblGrid>
        <w:gridCol w:w="2742"/>
        <w:gridCol w:w="1625"/>
        <w:gridCol w:w="1625"/>
        <w:gridCol w:w="1625"/>
        <w:gridCol w:w="1626"/>
      </w:tblGrid>
      <w:tr w:rsidR="006B000B" w:rsidTr="00F70498">
        <w:trPr>
          <w:trHeight w:val="392"/>
          <w:tblHeader/>
        </w:trPr>
        <w:tc>
          <w:tcPr>
            <w:tcW w:w="2699" w:type="dxa"/>
            <w:tcBorders>
              <w:top w:val="single" w:sz="4" w:space="0" w:color="000000"/>
              <w:bottom w:val="single" w:sz="4" w:space="0" w:color="000000"/>
            </w:tcBorders>
          </w:tcPr>
          <w:p w:rsidR="006B000B" w:rsidRPr="008B038C" w:rsidRDefault="006B000B" w:rsidP="00F70498">
            <w:pPr>
              <w:pStyle w:val="BStabletext"/>
              <w:keepNext/>
            </w:pPr>
          </w:p>
        </w:tc>
        <w:tc>
          <w:tcPr>
            <w:tcW w:w="1600" w:type="dxa"/>
            <w:tcBorders>
              <w:top w:val="single" w:sz="4" w:space="0" w:color="000000"/>
              <w:bottom w:val="single" w:sz="4" w:space="0" w:color="000000"/>
            </w:tcBorders>
          </w:tcPr>
          <w:p w:rsidR="006B000B" w:rsidRPr="007D71D2" w:rsidRDefault="006B000B" w:rsidP="00F70498">
            <w:pPr>
              <w:pStyle w:val="BStableheading1"/>
              <w:keepNext/>
              <w:framePr w:wrap="around"/>
            </w:pPr>
            <w:r w:rsidRPr="007D71D2">
              <w:t>2012</w:t>
            </w:r>
            <w:r>
              <w:noBreakHyphen/>
            </w:r>
            <w:r w:rsidRPr="007D71D2">
              <w:t>13</w:t>
            </w:r>
          </w:p>
          <w:p w:rsidR="006B000B" w:rsidRPr="007D71D2" w:rsidRDefault="006B000B" w:rsidP="00F70498">
            <w:pPr>
              <w:pStyle w:val="BStableheading1"/>
              <w:keepNext/>
              <w:framePr w:wrap="around"/>
            </w:pPr>
            <w:r w:rsidRPr="007D71D2">
              <w:t>Actual Outcome</w:t>
            </w:r>
          </w:p>
        </w:tc>
        <w:tc>
          <w:tcPr>
            <w:tcW w:w="1600" w:type="dxa"/>
            <w:tcBorders>
              <w:top w:val="single" w:sz="4" w:space="0" w:color="000000"/>
              <w:bottom w:val="single" w:sz="4" w:space="0" w:color="000000"/>
            </w:tcBorders>
          </w:tcPr>
          <w:p w:rsidR="006B000B" w:rsidRPr="007D71D2" w:rsidRDefault="006B000B" w:rsidP="00F70498">
            <w:pPr>
              <w:pStyle w:val="BStableheading1"/>
              <w:keepNext/>
              <w:framePr w:wrap="around"/>
            </w:pPr>
            <w:r w:rsidRPr="007D71D2">
              <w:t>2013</w:t>
            </w:r>
            <w:r>
              <w:noBreakHyphen/>
            </w:r>
            <w:r w:rsidRPr="007D71D2">
              <w:t>14</w:t>
            </w:r>
          </w:p>
          <w:p w:rsidR="006B000B" w:rsidRPr="007D71D2" w:rsidRDefault="006B000B" w:rsidP="00F70498">
            <w:pPr>
              <w:pStyle w:val="BStableheading1"/>
              <w:keepNext/>
              <w:framePr w:wrap="around"/>
            </w:pPr>
            <w:r w:rsidRPr="007D71D2">
              <w:t>Budget</w:t>
            </w:r>
          </w:p>
        </w:tc>
        <w:tc>
          <w:tcPr>
            <w:tcW w:w="1600" w:type="dxa"/>
            <w:tcBorders>
              <w:top w:val="single" w:sz="4" w:space="0" w:color="000000"/>
              <w:bottom w:val="single" w:sz="4" w:space="0" w:color="000000"/>
            </w:tcBorders>
          </w:tcPr>
          <w:p w:rsidR="006B000B" w:rsidRPr="007D71D2" w:rsidRDefault="006B000B" w:rsidP="00F70498">
            <w:pPr>
              <w:pStyle w:val="BStableheading1"/>
              <w:keepNext/>
              <w:framePr w:wrap="around"/>
            </w:pPr>
            <w:r w:rsidRPr="007D71D2">
              <w:t>2013</w:t>
            </w:r>
            <w:r>
              <w:noBreakHyphen/>
            </w:r>
            <w:r w:rsidRPr="007D71D2">
              <w:t>14</w:t>
            </w:r>
          </w:p>
          <w:p w:rsidR="006B000B" w:rsidRDefault="006B000B" w:rsidP="00F70498">
            <w:pPr>
              <w:pStyle w:val="BStableheading1"/>
              <w:keepNext/>
              <w:framePr w:wrap="around"/>
            </w:pPr>
            <w:r w:rsidRPr="007D71D2">
              <w:t>Estimated</w:t>
            </w:r>
          </w:p>
          <w:p w:rsidR="006B000B" w:rsidRPr="007D71D2" w:rsidRDefault="006B000B" w:rsidP="00F70498">
            <w:pPr>
              <w:pStyle w:val="BStableheading1"/>
              <w:keepNext/>
              <w:framePr w:wrap="around"/>
            </w:pPr>
            <w:r w:rsidRPr="007D71D2">
              <w:t>Outcome</w:t>
            </w:r>
          </w:p>
        </w:tc>
        <w:tc>
          <w:tcPr>
            <w:tcW w:w="1601" w:type="dxa"/>
            <w:tcBorders>
              <w:top w:val="single" w:sz="4" w:space="0" w:color="000000"/>
              <w:bottom w:val="single" w:sz="4" w:space="0" w:color="000000"/>
            </w:tcBorders>
            <w:noWrap/>
          </w:tcPr>
          <w:p w:rsidR="006B000B" w:rsidRPr="007D71D2" w:rsidRDefault="006B000B" w:rsidP="00F70498">
            <w:pPr>
              <w:pStyle w:val="BStableheading1"/>
              <w:keepNext/>
              <w:framePr w:wrap="around"/>
            </w:pPr>
            <w:r w:rsidRPr="007D71D2">
              <w:t>2014</w:t>
            </w:r>
            <w:r>
              <w:noBreakHyphen/>
            </w:r>
            <w:r w:rsidRPr="007D71D2">
              <w:t>15</w:t>
            </w:r>
          </w:p>
          <w:p w:rsidR="006B000B" w:rsidRPr="007D71D2" w:rsidRDefault="006B000B" w:rsidP="00F70498">
            <w:pPr>
              <w:pStyle w:val="BStableheading1"/>
              <w:keepNext/>
              <w:framePr w:wrap="around"/>
            </w:pPr>
            <w:r w:rsidRPr="007D71D2">
              <w:t>Budget</w:t>
            </w:r>
          </w:p>
        </w:tc>
      </w:tr>
      <w:tr w:rsidR="006B000B" w:rsidRPr="00602548" w:rsidTr="00F70498">
        <w:trPr>
          <w:trHeight w:val="319"/>
        </w:trPr>
        <w:tc>
          <w:tcPr>
            <w:tcW w:w="2699" w:type="dxa"/>
            <w:tcBorders>
              <w:top w:val="single" w:sz="4" w:space="0" w:color="000000"/>
              <w:bottom w:val="single" w:sz="4" w:space="0" w:color="000000"/>
            </w:tcBorders>
          </w:tcPr>
          <w:p w:rsidR="003468F9" w:rsidRDefault="007A1AA6">
            <w:pPr>
              <w:pStyle w:val="BStabletext"/>
              <w:keepNext/>
              <w:rPr>
                <w:rStyle w:val="Strong"/>
                <w:bCs/>
                <w:sz w:val="20"/>
                <w:szCs w:val="20"/>
              </w:rPr>
            </w:pPr>
            <w:r w:rsidRPr="007A1AA6">
              <w:rPr>
                <w:rStyle w:val="Strong"/>
                <w:bCs/>
                <w:sz w:val="20"/>
                <w:szCs w:val="20"/>
              </w:rPr>
              <w:t>Staffing (FTE)</w:t>
            </w:r>
          </w:p>
        </w:tc>
        <w:tc>
          <w:tcPr>
            <w:tcW w:w="1600" w:type="dxa"/>
            <w:tcBorders>
              <w:top w:val="single" w:sz="4" w:space="0" w:color="000000"/>
              <w:bottom w:val="single" w:sz="4" w:space="0" w:color="000000"/>
            </w:tcBorders>
          </w:tcPr>
          <w:p w:rsidR="003468F9" w:rsidRDefault="007A1AA6">
            <w:pPr>
              <w:pStyle w:val="BStablefigures"/>
              <w:keepNext/>
              <w:framePr w:wrap="around"/>
              <w:rPr>
                <w:sz w:val="20"/>
                <w:szCs w:val="20"/>
              </w:rPr>
            </w:pPr>
            <w:r w:rsidRPr="007A1AA6">
              <w:rPr>
                <w:sz w:val="20"/>
                <w:szCs w:val="20"/>
              </w:rPr>
              <w:t>89</w:t>
            </w:r>
          </w:p>
        </w:tc>
        <w:tc>
          <w:tcPr>
            <w:tcW w:w="1600" w:type="dxa"/>
            <w:tcBorders>
              <w:top w:val="single" w:sz="4" w:space="0" w:color="000000"/>
              <w:bottom w:val="single" w:sz="4" w:space="0" w:color="000000"/>
            </w:tcBorders>
          </w:tcPr>
          <w:p w:rsidR="003468F9" w:rsidRDefault="007A1AA6">
            <w:pPr>
              <w:pStyle w:val="BStablefigures"/>
              <w:keepNext/>
              <w:framePr w:wrap="around"/>
              <w:rPr>
                <w:sz w:val="20"/>
                <w:szCs w:val="20"/>
              </w:rPr>
            </w:pPr>
            <w:r w:rsidRPr="007A1AA6">
              <w:rPr>
                <w:sz w:val="20"/>
                <w:szCs w:val="20"/>
              </w:rPr>
              <w:t>100</w:t>
            </w:r>
          </w:p>
        </w:tc>
        <w:tc>
          <w:tcPr>
            <w:tcW w:w="1600" w:type="dxa"/>
            <w:tcBorders>
              <w:top w:val="single" w:sz="4" w:space="0" w:color="000000"/>
              <w:bottom w:val="single" w:sz="4" w:space="0" w:color="000000"/>
            </w:tcBorders>
          </w:tcPr>
          <w:p w:rsidR="003468F9" w:rsidRDefault="007A1AA6">
            <w:pPr>
              <w:pStyle w:val="BStablefigures"/>
              <w:keepNext/>
              <w:framePr w:wrap="around"/>
              <w:rPr>
                <w:sz w:val="20"/>
                <w:szCs w:val="20"/>
              </w:rPr>
            </w:pPr>
            <w:r w:rsidRPr="007A1AA6">
              <w:rPr>
                <w:sz w:val="20"/>
                <w:szCs w:val="20"/>
              </w:rPr>
              <w:t>98</w:t>
            </w:r>
            <w:r w:rsidRPr="007A1AA6">
              <w:rPr>
                <w:sz w:val="20"/>
                <w:szCs w:val="20"/>
                <w:vertAlign w:val="superscript"/>
              </w:rPr>
              <w:t>1</w:t>
            </w:r>
          </w:p>
        </w:tc>
        <w:tc>
          <w:tcPr>
            <w:tcW w:w="1601" w:type="dxa"/>
            <w:tcBorders>
              <w:top w:val="single" w:sz="4" w:space="0" w:color="000000"/>
              <w:bottom w:val="single" w:sz="4" w:space="0" w:color="000000"/>
            </w:tcBorders>
            <w:noWrap/>
          </w:tcPr>
          <w:p w:rsidR="003468F9" w:rsidRDefault="007A1AA6">
            <w:pPr>
              <w:pStyle w:val="BStablefigures"/>
              <w:keepNext/>
              <w:framePr w:wrap="around"/>
              <w:rPr>
                <w:sz w:val="20"/>
                <w:szCs w:val="20"/>
              </w:rPr>
            </w:pPr>
            <w:r w:rsidRPr="007A1AA6">
              <w:rPr>
                <w:sz w:val="20"/>
                <w:szCs w:val="20"/>
              </w:rPr>
              <w:t>95</w:t>
            </w:r>
            <w:r w:rsidRPr="007A1AA6">
              <w:rPr>
                <w:sz w:val="20"/>
                <w:szCs w:val="20"/>
                <w:vertAlign w:val="superscript"/>
              </w:rPr>
              <w:t>1</w:t>
            </w:r>
          </w:p>
        </w:tc>
      </w:tr>
    </w:tbl>
    <w:p w:rsidR="006B000B" w:rsidRDefault="006B000B" w:rsidP="006B000B">
      <w:pPr>
        <w:pStyle w:val="BSnote"/>
      </w:pPr>
      <w:r>
        <w:t>Note</w:t>
      </w:r>
      <w:r w:rsidRPr="00DD32A0">
        <w:t>:</w:t>
      </w:r>
    </w:p>
    <w:p w:rsidR="006B000B" w:rsidRDefault="006B000B" w:rsidP="0059209F">
      <w:pPr>
        <w:pStyle w:val="BSnoteslist"/>
        <w:numPr>
          <w:ilvl w:val="0"/>
          <w:numId w:val="52"/>
        </w:numPr>
        <w:sectPr w:rsidR="006B000B" w:rsidSect="003F16F9">
          <w:pgSz w:w="11907" w:h="16840" w:code="9"/>
          <w:pgMar w:top="1151" w:right="1440" w:bottom="1729" w:left="1440" w:header="720" w:footer="720" w:gutter="0"/>
          <w:cols w:space="720"/>
        </w:sectPr>
      </w:pPr>
      <w:r>
        <w:t xml:space="preserve">The </w:t>
      </w:r>
      <w:r w:rsidR="00602548">
        <w:t xml:space="preserve">decrease </w:t>
      </w:r>
      <w:r>
        <w:t xml:space="preserve">in the 2013-14 estimated outcome from the original Budget and the further </w:t>
      </w:r>
      <w:r w:rsidR="00602548">
        <w:t xml:space="preserve">decrease </w:t>
      </w:r>
      <w:r>
        <w:t>in the 2014</w:t>
      </w:r>
      <w:r>
        <w:noBreakHyphen/>
        <w:t>15</w:t>
      </w:r>
      <w:r w:rsidR="00602548">
        <w:t> </w:t>
      </w:r>
      <w:r>
        <w:t>Budget from the 2013</w:t>
      </w:r>
      <w:r>
        <w:noBreakHyphen/>
        <w:t xml:space="preserve">14 estimated outcome is due to </w:t>
      </w:r>
      <w:bookmarkStart w:id="46" w:name="_Toc384313944"/>
      <w:r>
        <w:t>operational requirements.</w:t>
      </w:r>
      <w:bookmarkEnd w:id="46"/>
    </w:p>
    <w:p w:rsidR="006B000B" w:rsidRDefault="006B000B" w:rsidP="006B000B">
      <w:pPr>
        <w:pStyle w:val="Heading2"/>
      </w:pPr>
      <w:bookmarkStart w:id="47" w:name="_Toc388873276"/>
      <w:r w:rsidRPr="00CF1A8C">
        <w:t>Financial Statements</w:t>
      </w:r>
      <w:bookmarkEnd w:id="47"/>
    </w:p>
    <w:p w:rsidR="006B000B" w:rsidRDefault="006B000B" w:rsidP="006B000B">
      <w:pPr>
        <w:pStyle w:val="Caption"/>
      </w:pPr>
      <w:r>
        <w:t xml:space="preserve">Table </w:t>
      </w:r>
      <w:fldSimple w:instr=" SEQ Table \* ARABIC ">
        <w:r w:rsidR="00970AA0">
          <w:rPr>
            <w:noProof/>
          </w:rPr>
          <w:t>2</w:t>
        </w:r>
      </w:fldSimple>
      <w:r>
        <w:t>: Land Development Agency</w:t>
      </w:r>
      <w:r w:rsidRPr="00EC2452">
        <w:t xml:space="preserve">: </w:t>
      </w:r>
      <w:r>
        <w:t>Operating Statement</w:t>
      </w:r>
    </w:p>
    <w:tbl>
      <w:tblPr>
        <w:tblW w:w="5006" w:type="pct"/>
        <w:tblInd w:w="-18" w:type="dxa"/>
        <w:tblBorders>
          <w:top w:val="single" w:sz="4" w:space="0" w:color="auto"/>
        </w:tblBorders>
        <w:tblLook w:val="04A0"/>
      </w:tblPr>
      <w:tblGrid>
        <w:gridCol w:w="17"/>
        <w:gridCol w:w="981"/>
        <w:gridCol w:w="2166"/>
        <w:gridCol w:w="194"/>
        <w:gridCol w:w="9"/>
        <w:gridCol w:w="1021"/>
        <w:gridCol w:w="13"/>
        <w:gridCol w:w="958"/>
        <w:gridCol w:w="843"/>
        <w:gridCol w:w="128"/>
        <w:gridCol w:w="23"/>
        <w:gridCol w:w="613"/>
        <w:gridCol w:w="337"/>
        <w:gridCol w:w="11"/>
        <w:gridCol w:w="613"/>
        <w:gridCol w:w="348"/>
        <w:gridCol w:w="968"/>
        <w:gridCol w:w="11"/>
      </w:tblGrid>
      <w:tr w:rsidR="006B000B" w:rsidRPr="00853C82" w:rsidTr="00F70498">
        <w:trPr>
          <w:gridBefore w:val="1"/>
          <w:gridAfter w:val="1"/>
          <w:wBefore w:w="17" w:type="dxa"/>
          <w:wAfter w:w="11" w:type="dxa"/>
          <w:trHeight w:val="680"/>
          <w:tblHeader/>
        </w:trPr>
        <w:tc>
          <w:tcPr>
            <w:tcW w:w="981" w:type="dxa"/>
            <w:tcBorders>
              <w:bottom w:val="nil"/>
            </w:tcBorders>
            <w:noWrap/>
            <w:hideMark/>
          </w:tcPr>
          <w:p w:rsidR="006B000B" w:rsidRPr="00253195" w:rsidRDefault="006B000B" w:rsidP="00F70498">
            <w:pPr>
              <w:spacing w:before="0" w:after="0"/>
              <w:jc w:val="right"/>
              <w:rPr>
                <w:b/>
                <w:bCs/>
                <w:sz w:val="18"/>
                <w:szCs w:val="18"/>
                <w:lang w:eastAsia="zh-CN"/>
              </w:rPr>
            </w:pPr>
            <w:r>
              <w:rPr>
                <w:b/>
                <w:bCs/>
                <w:sz w:val="18"/>
                <w:szCs w:val="18"/>
                <w:lang w:eastAsia="zh-CN"/>
              </w:rPr>
              <w:t>2013</w:t>
            </w:r>
            <w:r>
              <w:rPr>
                <w:b/>
                <w:bCs/>
                <w:sz w:val="18"/>
                <w:szCs w:val="18"/>
                <w:lang w:eastAsia="zh-CN"/>
              </w:rPr>
              <w:noBreakHyphen/>
              <w:t>14</w:t>
            </w:r>
          </w:p>
          <w:p w:rsidR="006B000B" w:rsidRPr="00253195" w:rsidRDefault="006B000B" w:rsidP="00F70498">
            <w:pPr>
              <w:spacing w:before="0" w:after="0"/>
              <w:jc w:val="right"/>
              <w:rPr>
                <w:b/>
                <w:bCs/>
                <w:sz w:val="18"/>
                <w:szCs w:val="18"/>
                <w:lang w:eastAsia="zh-CN"/>
              </w:rPr>
            </w:pPr>
            <w:r>
              <w:rPr>
                <w:b/>
                <w:bCs/>
                <w:sz w:val="18"/>
                <w:szCs w:val="18"/>
                <w:lang w:eastAsia="zh-CN"/>
              </w:rPr>
              <w:t>Budget</w:t>
            </w:r>
          </w:p>
        </w:tc>
        <w:tc>
          <w:tcPr>
            <w:tcW w:w="2369" w:type="dxa"/>
            <w:gridSpan w:val="3"/>
            <w:tcBorders>
              <w:bottom w:val="nil"/>
            </w:tcBorders>
          </w:tcPr>
          <w:p w:rsidR="006B000B" w:rsidRPr="00253195" w:rsidRDefault="006B000B" w:rsidP="00F70498">
            <w:pPr>
              <w:spacing w:before="0" w:after="0"/>
              <w:jc w:val="right"/>
              <w:rPr>
                <w:b/>
                <w:bCs/>
                <w:sz w:val="18"/>
                <w:szCs w:val="18"/>
                <w:lang w:eastAsia="zh-CN"/>
              </w:rPr>
            </w:pPr>
          </w:p>
        </w:tc>
        <w:tc>
          <w:tcPr>
            <w:tcW w:w="1021" w:type="dxa"/>
            <w:tcBorders>
              <w:bottom w:val="nil"/>
            </w:tcBorders>
            <w:noWrap/>
            <w:hideMark/>
          </w:tcPr>
          <w:p w:rsidR="006B000B" w:rsidRPr="00253195" w:rsidRDefault="006B000B" w:rsidP="00F70498">
            <w:pPr>
              <w:spacing w:before="0" w:after="0"/>
              <w:jc w:val="right"/>
              <w:rPr>
                <w:b/>
                <w:bCs/>
                <w:sz w:val="18"/>
                <w:szCs w:val="18"/>
                <w:lang w:eastAsia="zh-CN"/>
              </w:rPr>
            </w:pPr>
            <w:r>
              <w:rPr>
                <w:b/>
                <w:bCs/>
                <w:sz w:val="18"/>
                <w:szCs w:val="18"/>
                <w:lang w:eastAsia="zh-CN"/>
              </w:rPr>
              <w:t>2013</w:t>
            </w:r>
            <w:r>
              <w:rPr>
                <w:b/>
                <w:bCs/>
                <w:sz w:val="18"/>
                <w:szCs w:val="18"/>
                <w:lang w:eastAsia="zh-CN"/>
              </w:rPr>
              <w:noBreakHyphen/>
              <w:t>14</w:t>
            </w:r>
          </w:p>
          <w:p w:rsidR="006B000B" w:rsidRPr="00253195" w:rsidRDefault="006B000B" w:rsidP="00F70498">
            <w:pPr>
              <w:spacing w:before="0" w:after="0"/>
              <w:jc w:val="right"/>
              <w:rPr>
                <w:b/>
                <w:bCs/>
                <w:sz w:val="18"/>
                <w:szCs w:val="18"/>
                <w:lang w:eastAsia="zh-CN"/>
              </w:rPr>
            </w:pPr>
            <w:r>
              <w:rPr>
                <w:b/>
                <w:bCs/>
                <w:sz w:val="18"/>
                <w:szCs w:val="18"/>
                <w:lang w:eastAsia="zh-CN"/>
              </w:rPr>
              <w:t>Est’d</w:t>
            </w:r>
          </w:p>
          <w:p w:rsidR="006B000B" w:rsidRPr="00253195" w:rsidRDefault="006B000B" w:rsidP="00F70498">
            <w:pPr>
              <w:spacing w:before="0" w:after="0"/>
              <w:jc w:val="right"/>
              <w:rPr>
                <w:b/>
                <w:bCs/>
                <w:sz w:val="18"/>
                <w:szCs w:val="18"/>
                <w:lang w:eastAsia="zh-CN"/>
              </w:rPr>
            </w:pPr>
            <w:r>
              <w:rPr>
                <w:b/>
                <w:bCs/>
                <w:sz w:val="18"/>
                <w:szCs w:val="18"/>
                <w:lang w:eastAsia="zh-CN"/>
              </w:rPr>
              <w:t>Outcome</w:t>
            </w:r>
          </w:p>
        </w:tc>
        <w:tc>
          <w:tcPr>
            <w:tcW w:w="971" w:type="dxa"/>
            <w:gridSpan w:val="2"/>
            <w:tcBorders>
              <w:bottom w:val="nil"/>
            </w:tcBorders>
            <w:noWrap/>
            <w:hideMark/>
          </w:tcPr>
          <w:p w:rsidR="006B000B" w:rsidRPr="00253195" w:rsidRDefault="006B000B" w:rsidP="00F70498">
            <w:pPr>
              <w:spacing w:before="0" w:after="0"/>
              <w:jc w:val="right"/>
              <w:rPr>
                <w:b/>
                <w:bCs/>
                <w:sz w:val="18"/>
                <w:szCs w:val="18"/>
                <w:lang w:eastAsia="zh-CN"/>
              </w:rPr>
            </w:pPr>
            <w:r>
              <w:rPr>
                <w:b/>
                <w:bCs/>
                <w:sz w:val="18"/>
                <w:szCs w:val="18"/>
                <w:lang w:eastAsia="zh-CN"/>
              </w:rPr>
              <w:t>2014</w:t>
            </w:r>
            <w:r>
              <w:rPr>
                <w:b/>
                <w:bCs/>
                <w:sz w:val="18"/>
                <w:szCs w:val="18"/>
                <w:lang w:eastAsia="zh-CN"/>
              </w:rPr>
              <w:noBreakHyphen/>
              <w:t>15</w:t>
            </w:r>
          </w:p>
          <w:p w:rsidR="006B000B" w:rsidRPr="00253195" w:rsidRDefault="006B000B" w:rsidP="00F70498">
            <w:pPr>
              <w:spacing w:before="0" w:after="0"/>
              <w:jc w:val="right"/>
              <w:rPr>
                <w:b/>
                <w:bCs/>
                <w:sz w:val="18"/>
                <w:szCs w:val="18"/>
                <w:lang w:eastAsia="zh-CN"/>
              </w:rPr>
            </w:pPr>
            <w:r>
              <w:rPr>
                <w:b/>
                <w:bCs/>
                <w:sz w:val="18"/>
                <w:szCs w:val="18"/>
                <w:lang w:eastAsia="zh-CN"/>
              </w:rPr>
              <w:t>Budget</w:t>
            </w:r>
          </w:p>
        </w:tc>
        <w:tc>
          <w:tcPr>
            <w:tcW w:w="971" w:type="dxa"/>
            <w:gridSpan w:val="2"/>
            <w:tcBorders>
              <w:bottom w:val="nil"/>
            </w:tcBorders>
            <w:noWrap/>
            <w:hideMark/>
          </w:tcPr>
          <w:p w:rsidR="006B000B" w:rsidRPr="00253195" w:rsidRDefault="006B000B" w:rsidP="00F70498">
            <w:pPr>
              <w:spacing w:before="0" w:after="0"/>
              <w:jc w:val="right"/>
              <w:rPr>
                <w:b/>
                <w:bCs/>
                <w:sz w:val="18"/>
                <w:szCs w:val="18"/>
                <w:lang w:eastAsia="zh-CN"/>
              </w:rPr>
            </w:pPr>
            <w:r>
              <w:rPr>
                <w:b/>
                <w:bCs/>
                <w:sz w:val="18"/>
                <w:szCs w:val="18"/>
                <w:lang w:eastAsia="zh-CN"/>
              </w:rPr>
              <w:t>Variance</w:t>
            </w:r>
          </w:p>
        </w:tc>
        <w:tc>
          <w:tcPr>
            <w:tcW w:w="973" w:type="dxa"/>
            <w:gridSpan w:val="3"/>
            <w:tcBorders>
              <w:bottom w:val="nil"/>
            </w:tcBorders>
            <w:noWrap/>
            <w:hideMark/>
          </w:tcPr>
          <w:p w:rsidR="006B000B" w:rsidRPr="00253195" w:rsidRDefault="006B000B" w:rsidP="00F70498">
            <w:pPr>
              <w:spacing w:before="0" w:after="0"/>
              <w:jc w:val="right"/>
              <w:rPr>
                <w:b/>
                <w:bCs/>
                <w:sz w:val="18"/>
                <w:szCs w:val="18"/>
                <w:lang w:eastAsia="zh-CN"/>
              </w:rPr>
            </w:pPr>
            <w:r>
              <w:rPr>
                <w:b/>
                <w:bCs/>
                <w:sz w:val="18"/>
                <w:szCs w:val="18"/>
                <w:lang w:eastAsia="zh-CN"/>
              </w:rPr>
              <w:t>2015</w:t>
            </w:r>
            <w:r>
              <w:rPr>
                <w:b/>
                <w:bCs/>
                <w:sz w:val="18"/>
                <w:szCs w:val="18"/>
                <w:lang w:eastAsia="zh-CN"/>
              </w:rPr>
              <w:noBreakHyphen/>
              <w:t>16</w:t>
            </w:r>
          </w:p>
          <w:p w:rsidR="006B000B" w:rsidRPr="00253195" w:rsidRDefault="006B000B" w:rsidP="00F70498">
            <w:pPr>
              <w:spacing w:before="0" w:after="0"/>
              <w:jc w:val="right"/>
              <w:rPr>
                <w:b/>
                <w:bCs/>
                <w:sz w:val="18"/>
                <w:szCs w:val="18"/>
                <w:lang w:eastAsia="zh-CN"/>
              </w:rPr>
            </w:pPr>
            <w:r>
              <w:rPr>
                <w:b/>
                <w:bCs/>
                <w:sz w:val="18"/>
                <w:szCs w:val="18"/>
                <w:lang w:eastAsia="zh-CN"/>
              </w:rPr>
              <w:t>Estimate</w:t>
            </w:r>
          </w:p>
        </w:tc>
        <w:tc>
          <w:tcPr>
            <w:tcW w:w="972" w:type="dxa"/>
            <w:gridSpan w:val="3"/>
            <w:tcBorders>
              <w:bottom w:val="nil"/>
            </w:tcBorders>
            <w:noWrap/>
            <w:hideMark/>
          </w:tcPr>
          <w:p w:rsidR="006B000B" w:rsidRPr="00253195" w:rsidRDefault="006B000B" w:rsidP="00F70498">
            <w:pPr>
              <w:spacing w:before="0" w:after="0"/>
              <w:jc w:val="right"/>
              <w:rPr>
                <w:b/>
                <w:bCs/>
                <w:sz w:val="18"/>
                <w:szCs w:val="18"/>
                <w:lang w:eastAsia="zh-CN"/>
              </w:rPr>
            </w:pPr>
            <w:r>
              <w:rPr>
                <w:b/>
                <w:bCs/>
                <w:sz w:val="18"/>
                <w:szCs w:val="18"/>
                <w:lang w:eastAsia="zh-CN"/>
              </w:rPr>
              <w:t>2016</w:t>
            </w:r>
            <w:r>
              <w:rPr>
                <w:b/>
                <w:bCs/>
                <w:sz w:val="18"/>
                <w:szCs w:val="18"/>
                <w:lang w:eastAsia="zh-CN"/>
              </w:rPr>
              <w:noBreakHyphen/>
              <w:t>17</w:t>
            </w:r>
          </w:p>
          <w:p w:rsidR="006B000B" w:rsidRPr="00253195" w:rsidRDefault="006B000B" w:rsidP="00F70498">
            <w:pPr>
              <w:spacing w:before="0" w:after="0"/>
              <w:jc w:val="right"/>
              <w:rPr>
                <w:b/>
                <w:bCs/>
                <w:sz w:val="18"/>
                <w:szCs w:val="18"/>
                <w:lang w:eastAsia="zh-CN"/>
              </w:rPr>
            </w:pPr>
            <w:r>
              <w:rPr>
                <w:b/>
                <w:bCs/>
                <w:sz w:val="18"/>
                <w:szCs w:val="18"/>
                <w:lang w:eastAsia="zh-CN"/>
              </w:rPr>
              <w:t>Estimate</w:t>
            </w:r>
          </w:p>
        </w:tc>
        <w:tc>
          <w:tcPr>
            <w:tcW w:w="968" w:type="dxa"/>
            <w:tcBorders>
              <w:bottom w:val="nil"/>
            </w:tcBorders>
            <w:noWrap/>
            <w:hideMark/>
          </w:tcPr>
          <w:p w:rsidR="006B000B" w:rsidRPr="00253195" w:rsidRDefault="006B000B" w:rsidP="00F70498">
            <w:pPr>
              <w:spacing w:before="0" w:after="0"/>
              <w:jc w:val="right"/>
              <w:rPr>
                <w:b/>
                <w:bCs/>
                <w:sz w:val="18"/>
                <w:szCs w:val="18"/>
                <w:lang w:eastAsia="zh-CN"/>
              </w:rPr>
            </w:pPr>
            <w:r>
              <w:rPr>
                <w:b/>
                <w:bCs/>
                <w:sz w:val="18"/>
                <w:szCs w:val="18"/>
                <w:lang w:eastAsia="zh-CN"/>
              </w:rPr>
              <w:t>2017</w:t>
            </w:r>
            <w:r>
              <w:rPr>
                <w:b/>
                <w:bCs/>
                <w:sz w:val="18"/>
                <w:szCs w:val="18"/>
                <w:lang w:eastAsia="zh-CN"/>
              </w:rPr>
              <w:noBreakHyphen/>
              <w:t>18</w:t>
            </w:r>
          </w:p>
          <w:p w:rsidR="006B000B" w:rsidRPr="00253195" w:rsidRDefault="006B000B" w:rsidP="00F70498">
            <w:pPr>
              <w:spacing w:before="0" w:after="0"/>
              <w:jc w:val="right"/>
              <w:rPr>
                <w:b/>
                <w:bCs/>
                <w:sz w:val="18"/>
                <w:szCs w:val="18"/>
                <w:lang w:eastAsia="zh-CN"/>
              </w:rPr>
            </w:pPr>
            <w:r>
              <w:rPr>
                <w:b/>
                <w:bCs/>
                <w:sz w:val="18"/>
                <w:szCs w:val="18"/>
                <w:lang w:eastAsia="zh-CN"/>
              </w:rPr>
              <w:t>Estimate</w:t>
            </w:r>
          </w:p>
        </w:tc>
      </w:tr>
      <w:tr w:rsidR="006B000B" w:rsidRPr="00253195" w:rsidTr="00F70498">
        <w:tblPrEx>
          <w:tblBorders>
            <w:top w:val="none" w:sz="0" w:space="0" w:color="auto"/>
          </w:tblBorders>
        </w:tblPrEx>
        <w:trPr>
          <w:trHeight w:val="240"/>
          <w:tblHeader/>
        </w:trPr>
        <w:tc>
          <w:tcPr>
            <w:tcW w:w="998" w:type="dxa"/>
            <w:gridSpan w:val="2"/>
            <w:tcBorders>
              <w:top w:val="nil"/>
              <w:left w:val="nil"/>
              <w:bottom w:val="single" w:sz="4" w:space="0" w:color="auto"/>
              <w:right w:val="nil"/>
            </w:tcBorders>
            <w:shd w:val="clear" w:color="000000" w:fill="FFFFFF"/>
            <w:hideMark/>
          </w:tcPr>
          <w:p w:rsidR="006B000B" w:rsidRPr="00253195" w:rsidRDefault="006B000B" w:rsidP="00F70498">
            <w:pPr>
              <w:spacing w:before="0" w:after="0"/>
              <w:jc w:val="right"/>
              <w:rPr>
                <w:b/>
                <w:bCs/>
                <w:sz w:val="18"/>
                <w:szCs w:val="18"/>
                <w:lang w:eastAsia="zh-CN"/>
              </w:rPr>
            </w:pPr>
            <w:r>
              <w:rPr>
                <w:b/>
                <w:bCs/>
                <w:sz w:val="18"/>
                <w:szCs w:val="18"/>
                <w:lang w:eastAsia="zh-CN"/>
              </w:rPr>
              <w:t>$'000</w:t>
            </w:r>
          </w:p>
        </w:tc>
        <w:tc>
          <w:tcPr>
            <w:tcW w:w="2360" w:type="dxa"/>
            <w:gridSpan w:val="2"/>
            <w:tcBorders>
              <w:top w:val="nil"/>
              <w:left w:val="nil"/>
              <w:bottom w:val="single" w:sz="4" w:space="0" w:color="auto"/>
              <w:right w:val="nil"/>
            </w:tcBorders>
            <w:shd w:val="clear" w:color="000000" w:fill="FFFFFF"/>
            <w:hideMark/>
          </w:tcPr>
          <w:p w:rsidR="006B000B" w:rsidRPr="00253195" w:rsidRDefault="006B000B" w:rsidP="00F70498">
            <w:pPr>
              <w:spacing w:before="0" w:after="0"/>
              <w:jc w:val="right"/>
              <w:rPr>
                <w:b/>
                <w:bCs/>
                <w:sz w:val="18"/>
                <w:szCs w:val="18"/>
                <w:lang w:eastAsia="zh-CN"/>
              </w:rPr>
            </w:pPr>
            <w:r>
              <w:rPr>
                <w:b/>
                <w:bCs/>
                <w:sz w:val="18"/>
                <w:szCs w:val="18"/>
                <w:lang w:eastAsia="zh-CN"/>
              </w:rPr>
              <w:t> </w:t>
            </w:r>
          </w:p>
        </w:tc>
        <w:tc>
          <w:tcPr>
            <w:tcW w:w="1043" w:type="dxa"/>
            <w:gridSpan w:val="3"/>
            <w:tcBorders>
              <w:top w:val="nil"/>
              <w:left w:val="nil"/>
              <w:bottom w:val="single" w:sz="4" w:space="0" w:color="auto"/>
              <w:right w:val="nil"/>
            </w:tcBorders>
            <w:shd w:val="clear" w:color="000000" w:fill="FFFFFF"/>
            <w:hideMark/>
          </w:tcPr>
          <w:p w:rsidR="006B000B" w:rsidRPr="00253195" w:rsidRDefault="006B000B" w:rsidP="00F70498">
            <w:pPr>
              <w:spacing w:before="0" w:after="0"/>
              <w:jc w:val="right"/>
              <w:rPr>
                <w:b/>
                <w:bCs/>
                <w:sz w:val="18"/>
                <w:szCs w:val="18"/>
                <w:lang w:eastAsia="zh-CN"/>
              </w:rPr>
            </w:pPr>
            <w:r>
              <w:rPr>
                <w:b/>
                <w:bCs/>
                <w:sz w:val="18"/>
                <w:szCs w:val="18"/>
                <w:lang w:eastAsia="zh-CN"/>
              </w:rPr>
              <w:t>$'000</w:t>
            </w:r>
          </w:p>
        </w:tc>
        <w:tc>
          <w:tcPr>
            <w:tcW w:w="958" w:type="dxa"/>
            <w:tcBorders>
              <w:top w:val="nil"/>
              <w:left w:val="nil"/>
              <w:bottom w:val="single" w:sz="4" w:space="0" w:color="auto"/>
              <w:right w:val="nil"/>
            </w:tcBorders>
            <w:shd w:val="clear" w:color="000000" w:fill="FFFFFF"/>
            <w:hideMark/>
          </w:tcPr>
          <w:p w:rsidR="006B000B" w:rsidRPr="00253195" w:rsidRDefault="006B000B" w:rsidP="00F70498">
            <w:pPr>
              <w:spacing w:before="0" w:after="0"/>
              <w:jc w:val="right"/>
              <w:rPr>
                <w:b/>
                <w:bCs/>
                <w:sz w:val="18"/>
                <w:szCs w:val="18"/>
                <w:lang w:eastAsia="zh-CN"/>
              </w:rPr>
            </w:pPr>
            <w:r>
              <w:rPr>
                <w:b/>
                <w:bCs/>
                <w:sz w:val="18"/>
                <w:szCs w:val="18"/>
                <w:lang w:eastAsia="zh-CN"/>
              </w:rPr>
              <w:t>$'000</w:t>
            </w:r>
          </w:p>
        </w:tc>
        <w:tc>
          <w:tcPr>
            <w:tcW w:w="994" w:type="dxa"/>
            <w:gridSpan w:val="3"/>
            <w:tcBorders>
              <w:top w:val="nil"/>
              <w:left w:val="nil"/>
              <w:bottom w:val="single" w:sz="4" w:space="0" w:color="auto"/>
              <w:right w:val="nil"/>
            </w:tcBorders>
            <w:shd w:val="clear" w:color="000000" w:fill="FFFFFF"/>
            <w:hideMark/>
          </w:tcPr>
          <w:p w:rsidR="006B000B" w:rsidRPr="00253195" w:rsidRDefault="006B000B" w:rsidP="00F70498">
            <w:pPr>
              <w:spacing w:before="0" w:after="0"/>
              <w:jc w:val="right"/>
              <w:rPr>
                <w:b/>
                <w:bCs/>
                <w:sz w:val="18"/>
                <w:szCs w:val="18"/>
                <w:lang w:eastAsia="zh-CN"/>
              </w:rPr>
            </w:pPr>
            <w:r>
              <w:rPr>
                <w:b/>
                <w:bCs/>
                <w:sz w:val="18"/>
                <w:szCs w:val="18"/>
                <w:lang w:eastAsia="zh-CN"/>
              </w:rPr>
              <w:t>%</w:t>
            </w:r>
          </w:p>
        </w:tc>
        <w:tc>
          <w:tcPr>
            <w:tcW w:w="961" w:type="dxa"/>
            <w:gridSpan w:val="3"/>
            <w:tcBorders>
              <w:top w:val="nil"/>
              <w:left w:val="nil"/>
              <w:bottom w:val="single" w:sz="4" w:space="0" w:color="auto"/>
              <w:right w:val="nil"/>
            </w:tcBorders>
            <w:shd w:val="clear" w:color="000000" w:fill="FFFFFF"/>
            <w:hideMark/>
          </w:tcPr>
          <w:p w:rsidR="006B000B" w:rsidRPr="00253195" w:rsidRDefault="006B000B" w:rsidP="00F70498">
            <w:pPr>
              <w:spacing w:before="0" w:after="0"/>
              <w:jc w:val="right"/>
              <w:rPr>
                <w:b/>
                <w:bCs/>
                <w:sz w:val="18"/>
                <w:szCs w:val="18"/>
                <w:lang w:eastAsia="zh-CN"/>
              </w:rPr>
            </w:pPr>
            <w:r>
              <w:rPr>
                <w:b/>
                <w:bCs/>
                <w:sz w:val="18"/>
                <w:szCs w:val="18"/>
                <w:lang w:eastAsia="zh-CN"/>
              </w:rPr>
              <w:t>$'000</w:t>
            </w:r>
          </w:p>
        </w:tc>
        <w:tc>
          <w:tcPr>
            <w:tcW w:w="961" w:type="dxa"/>
            <w:gridSpan w:val="2"/>
            <w:tcBorders>
              <w:top w:val="nil"/>
              <w:left w:val="nil"/>
              <w:bottom w:val="single" w:sz="4" w:space="0" w:color="auto"/>
              <w:right w:val="nil"/>
            </w:tcBorders>
            <w:shd w:val="clear" w:color="000000" w:fill="FFFFFF"/>
            <w:hideMark/>
          </w:tcPr>
          <w:p w:rsidR="006B000B" w:rsidRPr="00253195" w:rsidRDefault="006B000B" w:rsidP="00F70498">
            <w:pPr>
              <w:spacing w:before="0" w:after="0"/>
              <w:jc w:val="right"/>
              <w:rPr>
                <w:b/>
                <w:bCs/>
                <w:sz w:val="18"/>
                <w:szCs w:val="18"/>
                <w:lang w:eastAsia="zh-CN"/>
              </w:rPr>
            </w:pPr>
            <w:r>
              <w:rPr>
                <w:b/>
                <w:bCs/>
                <w:sz w:val="18"/>
                <w:szCs w:val="18"/>
                <w:lang w:eastAsia="zh-CN"/>
              </w:rPr>
              <w:t>$'000</w:t>
            </w:r>
          </w:p>
        </w:tc>
        <w:tc>
          <w:tcPr>
            <w:tcW w:w="979" w:type="dxa"/>
            <w:gridSpan w:val="2"/>
            <w:tcBorders>
              <w:top w:val="nil"/>
              <w:left w:val="nil"/>
              <w:bottom w:val="single" w:sz="4" w:space="0" w:color="auto"/>
              <w:right w:val="nil"/>
            </w:tcBorders>
            <w:shd w:val="clear" w:color="000000" w:fill="FFFFFF"/>
            <w:hideMark/>
          </w:tcPr>
          <w:p w:rsidR="006B000B" w:rsidRPr="00253195" w:rsidRDefault="006B000B" w:rsidP="00F70498">
            <w:pPr>
              <w:spacing w:before="0" w:after="0"/>
              <w:jc w:val="right"/>
              <w:rPr>
                <w:b/>
                <w:bCs/>
                <w:sz w:val="18"/>
                <w:szCs w:val="18"/>
                <w:lang w:eastAsia="zh-CN"/>
              </w:rPr>
            </w:pPr>
            <w:r>
              <w:rPr>
                <w:b/>
                <w:bCs/>
                <w:sz w:val="18"/>
                <w:szCs w:val="18"/>
                <w:lang w:eastAsia="zh-CN"/>
              </w:rPr>
              <w:t>$'000</w:t>
            </w:r>
          </w:p>
        </w:tc>
      </w:tr>
      <w:tr w:rsidR="006B000B" w:rsidRPr="00853C82"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853C82" w:rsidRDefault="006B000B" w:rsidP="00F70498">
            <w:pPr>
              <w:spacing w:before="0" w:after="0"/>
              <w:jc w:val="right"/>
              <w:rPr>
                <w:bCs/>
                <w:iCs/>
                <w:sz w:val="18"/>
                <w:szCs w:val="18"/>
                <w:lang w:eastAsia="zh-CN"/>
              </w:rPr>
            </w:pPr>
            <w:r w:rsidRPr="00D43FD0">
              <w:rPr>
                <w:bCs/>
                <w:iCs/>
                <w:sz w:val="18"/>
                <w:szCs w:val="18"/>
                <w:lang w:eastAsia="zh-CN"/>
              </w:rPr>
              <w:t> </w:t>
            </w:r>
          </w:p>
        </w:tc>
        <w:tc>
          <w:tcPr>
            <w:tcW w:w="2166" w:type="dxa"/>
            <w:tcBorders>
              <w:top w:val="nil"/>
              <w:left w:val="nil"/>
              <w:bottom w:val="nil"/>
              <w:right w:val="nil"/>
            </w:tcBorders>
            <w:shd w:val="clear" w:color="000000" w:fill="FFFFFF"/>
            <w:hideMark/>
          </w:tcPr>
          <w:p w:rsidR="006B000B" w:rsidRPr="00853C82" w:rsidRDefault="006B000B" w:rsidP="00F70498">
            <w:pPr>
              <w:spacing w:before="0" w:after="0"/>
              <w:rPr>
                <w:bCs/>
                <w:sz w:val="18"/>
                <w:szCs w:val="18"/>
                <w:lang w:eastAsia="zh-CN"/>
              </w:rPr>
            </w:pPr>
            <w:r w:rsidRPr="00D43FD0">
              <w:rPr>
                <w:bCs/>
                <w:sz w:val="18"/>
                <w:szCs w:val="18"/>
                <w:lang w:eastAsia="zh-CN"/>
              </w:rPr>
              <w:t> </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rsidRPr="00D43FD0">
              <w:t> </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rsidRPr="00D43FD0">
              <w:t> </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rsidRPr="00D43FD0">
              <w:t>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rsidRPr="00D43FD0">
              <w:t> </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rsidRPr="00D43FD0">
              <w:t> </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rsidRPr="00D43FD0">
              <w:t> </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rPr>
                <w:sz w:val="18"/>
                <w:szCs w:val="18"/>
                <w:lang w:eastAsia="zh-CN"/>
              </w:rPr>
            </w:pPr>
          </w:p>
        </w:tc>
        <w:tc>
          <w:tcPr>
            <w:tcW w:w="2166" w:type="dxa"/>
            <w:tcBorders>
              <w:top w:val="nil"/>
              <w:left w:val="nil"/>
              <w:bottom w:val="nil"/>
              <w:right w:val="nil"/>
            </w:tcBorders>
            <w:shd w:val="clear" w:color="000000" w:fill="FFFFFF"/>
            <w:hideMark/>
          </w:tcPr>
          <w:p w:rsidR="006B000B" w:rsidRPr="00253195" w:rsidRDefault="006B000B" w:rsidP="00F70498">
            <w:pPr>
              <w:pStyle w:val="BStabletext"/>
              <w:rPr>
                <w:b/>
              </w:rPr>
            </w:pPr>
            <w:r>
              <w:rPr>
                <w:b/>
              </w:rPr>
              <w:t>Income</w:t>
            </w:r>
          </w:p>
        </w:tc>
        <w:tc>
          <w:tcPr>
            <w:tcW w:w="1237" w:type="dxa"/>
            <w:gridSpan w:val="4"/>
            <w:tcBorders>
              <w:top w:val="nil"/>
              <w:left w:val="nil"/>
              <w:bottom w:val="nil"/>
              <w:right w:val="nil"/>
            </w:tcBorders>
            <w:shd w:val="clear" w:color="000000" w:fill="FFFFFF"/>
            <w:hideMark/>
          </w:tcPr>
          <w:p w:rsidR="003468F9" w:rsidRDefault="003468F9">
            <w:pPr>
              <w:pStyle w:val="BStablefigures"/>
              <w:framePr w:wrap="around"/>
            </w:pPr>
          </w:p>
        </w:tc>
        <w:tc>
          <w:tcPr>
            <w:tcW w:w="958" w:type="dxa"/>
            <w:tcBorders>
              <w:top w:val="nil"/>
              <w:left w:val="nil"/>
              <w:bottom w:val="nil"/>
              <w:right w:val="nil"/>
            </w:tcBorders>
            <w:shd w:val="clear" w:color="000000" w:fill="FFFFFF"/>
            <w:hideMark/>
          </w:tcPr>
          <w:p w:rsidR="003468F9" w:rsidRDefault="003468F9">
            <w:pPr>
              <w:pStyle w:val="BStablefigures"/>
              <w:framePr w:wrap="around"/>
            </w:pPr>
          </w:p>
        </w:tc>
        <w:tc>
          <w:tcPr>
            <w:tcW w:w="843" w:type="dxa"/>
            <w:tcBorders>
              <w:top w:val="nil"/>
              <w:left w:val="nil"/>
              <w:bottom w:val="nil"/>
              <w:right w:val="nil"/>
            </w:tcBorders>
            <w:shd w:val="clear" w:color="000000" w:fill="FFFFFF"/>
            <w:hideMark/>
          </w:tcPr>
          <w:p w:rsidR="003468F9" w:rsidRDefault="003468F9">
            <w:pPr>
              <w:pStyle w:val="BStablefigures"/>
              <w:framePr w:wrap="around"/>
            </w:pPr>
          </w:p>
        </w:tc>
        <w:tc>
          <w:tcPr>
            <w:tcW w:w="764" w:type="dxa"/>
            <w:gridSpan w:val="3"/>
            <w:tcBorders>
              <w:top w:val="nil"/>
              <w:left w:val="nil"/>
              <w:bottom w:val="nil"/>
              <w:right w:val="nil"/>
            </w:tcBorders>
            <w:shd w:val="clear" w:color="000000" w:fill="FFFFFF"/>
            <w:hideMark/>
          </w:tcPr>
          <w:p w:rsidR="003468F9" w:rsidRDefault="003468F9">
            <w:pPr>
              <w:pStyle w:val="BStablefigures"/>
              <w:framePr w:wrap="around"/>
            </w:pPr>
          </w:p>
        </w:tc>
        <w:tc>
          <w:tcPr>
            <w:tcW w:w="961" w:type="dxa"/>
            <w:gridSpan w:val="3"/>
            <w:tcBorders>
              <w:top w:val="nil"/>
              <w:left w:val="nil"/>
              <w:bottom w:val="nil"/>
              <w:right w:val="nil"/>
            </w:tcBorders>
            <w:shd w:val="clear" w:color="000000" w:fill="FFFFFF"/>
            <w:hideMark/>
          </w:tcPr>
          <w:p w:rsidR="003468F9" w:rsidRDefault="003468F9">
            <w:pPr>
              <w:pStyle w:val="BStablefigures"/>
              <w:framePr w:wrap="around"/>
            </w:pPr>
          </w:p>
        </w:tc>
        <w:tc>
          <w:tcPr>
            <w:tcW w:w="1327" w:type="dxa"/>
            <w:gridSpan w:val="3"/>
            <w:tcBorders>
              <w:top w:val="nil"/>
              <w:left w:val="nil"/>
              <w:bottom w:val="nil"/>
              <w:right w:val="nil"/>
            </w:tcBorders>
            <w:shd w:val="clear" w:color="000000" w:fill="FFFFFF"/>
            <w:hideMark/>
          </w:tcPr>
          <w:p w:rsidR="003468F9" w:rsidRDefault="003468F9">
            <w:pPr>
              <w:pStyle w:val="BStablefigures"/>
              <w:framePr w:wrap="around"/>
            </w:pP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rPr>
                <w:sz w:val="18"/>
                <w:szCs w:val="18"/>
                <w:lang w:eastAsia="zh-CN"/>
              </w:rPr>
            </w:pPr>
          </w:p>
        </w:tc>
        <w:tc>
          <w:tcPr>
            <w:tcW w:w="2166" w:type="dxa"/>
            <w:tcBorders>
              <w:top w:val="nil"/>
              <w:left w:val="nil"/>
              <w:bottom w:val="nil"/>
              <w:right w:val="nil"/>
            </w:tcBorders>
            <w:shd w:val="clear" w:color="000000" w:fill="FFFFFF"/>
            <w:hideMark/>
          </w:tcPr>
          <w:p w:rsidR="006B000B" w:rsidRPr="00253195" w:rsidRDefault="006B000B" w:rsidP="00F70498">
            <w:pPr>
              <w:pStyle w:val="BStabletext"/>
              <w:rPr>
                <w:b/>
              </w:rPr>
            </w:pPr>
          </w:p>
        </w:tc>
        <w:tc>
          <w:tcPr>
            <w:tcW w:w="1237" w:type="dxa"/>
            <w:gridSpan w:val="4"/>
            <w:tcBorders>
              <w:top w:val="nil"/>
              <w:left w:val="nil"/>
              <w:bottom w:val="nil"/>
              <w:right w:val="nil"/>
            </w:tcBorders>
            <w:shd w:val="clear" w:color="000000" w:fill="FFFFFF"/>
            <w:hideMark/>
          </w:tcPr>
          <w:p w:rsidR="003468F9" w:rsidRDefault="003468F9">
            <w:pPr>
              <w:pStyle w:val="BStablefigures"/>
              <w:framePr w:wrap="around"/>
            </w:pPr>
          </w:p>
        </w:tc>
        <w:tc>
          <w:tcPr>
            <w:tcW w:w="958" w:type="dxa"/>
            <w:tcBorders>
              <w:top w:val="nil"/>
              <w:left w:val="nil"/>
              <w:bottom w:val="nil"/>
              <w:right w:val="nil"/>
            </w:tcBorders>
            <w:shd w:val="clear" w:color="000000" w:fill="FFFFFF"/>
            <w:hideMark/>
          </w:tcPr>
          <w:p w:rsidR="003468F9" w:rsidRDefault="003468F9">
            <w:pPr>
              <w:pStyle w:val="BStablefigures"/>
              <w:framePr w:wrap="around"/>
            </w:pPr>
          </w:p>
        </w:tc>
        <w:tc>
          <w:tcPr>
            <w:tcW w:w="843" w:type="dxa"/>
            <w:tcBorders>
              <w:top w:val="nil"/>
              <w:left w:val="nil"/>
              <w:bottom w:val="nil"/>
              <w:right w:val="nil"/>
            </w:tcBorders>
            <w:shd w:val="clear" w:color="000000" w:fill="FFFFFF"/>
            <w:hideMark/>
          </w:tcPr>
          <w:p w:rsidR="003468F9" w:rsidRDefault="003468F9">
            <w:pPr>
              <w:pStyle w:val="BStablefigures"/>
              <w:framePr w:wrap="around"/>
            </w:pPr>
          </w:p>
        </w:tc>
        <w:tc>
          <w:tcPr>
            <w:tcW w:w="764" w:type="dxa"/>
            <w:gridSpan w:val="3"/>
            <w:tcBorders>
              <w:top w:val="nil"/>
              <w:left w:val="nil"/>
              <w:bottom w:val="nil"/>
              <w:right w:val="nil"/>
            </w:tcBorders>
            <w:shd w:val="clear" w:color="000000" w:fill="FFFFFF"/>
            <w:hideMark/>
          </w:tcPr>
          <w:p w:rsidR="003468F9" w:rsidRDefault="003468F9">
            <w:pPr>
              <w:pStyle w:val="BStablefigures"/>
              <w:framePr w:wrap="around"/>
            </w:pPr>
          </w:p>
        </w:tc>
        <w:tc>
          <w:tcPr>
            <w:tcW w:w="961" w:type="dxa"/>
            <w:gridSpan w:val="3"/>
            <w:tcBorders>
              <w:top w:val="nil"/>
              <w:left w:val="nil"/>
              <w:bottom w:val="nil"/>
              <w:right w:val="nil"/>
            </w:tcBorders>
            <w:shd w:val="clear" w:color="000000" w:fill="FFFFFF"/>
            <w:hideMark/>
          </w:tcPr>
          <w:p w:rsidR="003468F9" w:rsidRDefault="003468F9">
            <w:pPr>
              <w:pStyle w:val="BStablefigures"/>
              <w:framePr w:wrap="around"/>
            </w:pPr>
          </w:p>
        </w:tc>
        <w:tc>
          <w:tcPr>
            <w:tcW w:w="1327" w:type="dxa"/>
            <w:gridSpan w:val="3"/>
            <w:tcBorders>
              <w:top w:val="nil"/>
              <w:left w:val="nil"/>
              <w:bottom w:val="nil"/>
              <w:right w:val="nil"/>
            </w:tcBorders>
            <w:shd w:val="clear" w:color="000000" w:fill="FFFFFF"/>
            <w:hideMark/>
          </w:tcPr>
          <w:p w:rsidR="003468F9" w:rsidRDefault="003468F9">
            <w:pPr>
              <w:pStyle w:val="BStablefigures"/>
              <w:framePr w:wrap="around"/>
            </w:pP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rPr>
                <w:sz w:val="18"/>
                <w:szCs w:val="18"/>
                <w:lang w:eastAsia="zh-CN"/>
              </w:rPr>
            </w:pPr>
            <w:r>
              <w:rPr>
                <w:sz w:val="18"/>
                <w:szCs w:val="18"/>
                <w:lang w:eastAsia="zh-CN"/>
              </w:rPr>
              <w:t> </w:t>
            </w:r>
          </w:p>
        </w:tc>
        <w:tc>
          <w:tcPr>
            <w:tcW w:w="2166" w:type="dxa"/>
            <w:tcBorders>
              <w:top w:val="nil"/>
              <w:left w:val="nil"/>
              <w:bottom w:val="nil"/>
              <w:right w:val="nil"/>
            </w:tcBorders>
            <w:shd w:val="clear" w:color="000000" w:fill="FFFFFF"/>
            <w:hideMark/>
          </w:tcPr>
          <w:p w:rsidR="006B000B" w:rsidRPr="00253195" w:rsidRDefault="006B000B" w:rsidP="00F70498">
            <w:pPr>
              <w:pStyle w:val="BStabletext"/>
              <w:rPr>
                <w:b/>
              </w:rPr>
            </w:pPr>
            <w:r>
              <w:rPr>
                <w:b/>
              </w:rPr>
              <w:t>Revenue</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 </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 </w:t>
            </w:r>
          </w:p>
        </w:tc>
        <w:tc>
          <w:tcPr>
            <w:tcW w:w="843" w:type="dxa"/>
            <w:tcBorders>
              <w:top w:val="nil"/>
              <w:left w:val="nil"/>
              <w:bottom w:val="nil"/>
              <w:right w:val="nil"/>
            </w:tcBorders>
            <w:shd w:val="clear" w:color="000000" w:fill="FFFFFF"/>
            <w:hideMark/>
          </w:tcPr>
          <w:p w:rsidR="003468F9" w:rsidRDefault="006B000B">
            <w:pPr>
              <w:pStyle w:val="BStablefigures"/>
              <w:framePr w:wrap="around"/>
            </w:pPr>
            <w:r>
              <w:t> </w:t>
            </w:r>
          </w:p>
        </w:tc>
        <w:tc>
          <w:tcPr>
            <w:tcW w:w="764" w:type="dxa"/>
            <w:gridSpan w:val="3"/>
            <w:tcBorders>
              <w:top w:val="nil"/>
              <w:left w:val="nil"/>
              <w:bottom w:val="nil"/>
              <w:right w:val="nil"/>
            </w:tcBorders>
            <w:shd w:val="clear" w:color="000000" w:fill="FFFFFF"/>
            <w:hideMark/>
          </w:tcPr>
          <w:p w:rsidR="003468F9" w:rsidRDefault="006B000B">
            <w:pPr>
              <w:pStyle w:val="BStablefigures"/>
              <w:framePr w:wrap="around"/>
            </w:pPr>
            <w:r>
              <w:t>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 </w:t>
            </w:r>
          </w:p>
        </w:tc>
        <w:tc>
          <w:tcPr>
            <w:tcW w:w="1327" w:type="dxa"/>
            <w:gridSpan w:val="3"/>
            <w:tcBorders>
              <w:top w:val="nil"/>
              <w:left w:val="nil"/>
              <w:bottom w:val="nil"/>
              <w:right w:val="nil"/>
            </w:tcBorders>
            <w:shd w:val="clear" w:color="000000" w:fill="FFFFFF"/>
            <w:hideMark/>
          </w:tcPr>
          <w:p w:rsidR="003468F9" w:rsidRDefault="006B000B">
            <w:pPr>
              <w:pStyle w:val="BStablefigures"/>
              <w:framePr w:wrap="around"/>
            </w:pPr>
            <w:r>
              <w:t> </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jc w:val="right"/>
              <w:rPr>
                <w:sz w:val="18"/>
                <w:szCs w:val="18"/>
                <w:lang w:eastAsia="zh-CN"/>
              </w:rPr>
            </w:pPr>
            <w:r>
              <w:rPr>
                <w:sz w:val="18"/>
                <w:szCs w:val="18"/>
                <w:lang w:eastAsia="zh-CN"/>
              </w:rPr>
              <w:t>144</w:t>
            </w:r>
          </w:p>
        </w:tc>
        <w:tc>
          <w:tcPr>
            <w:tcW w:w="2166" w:type="dxa"/>
            <w:tcBorders>
              <w:top w:val="nil"/>
              <w:left w:val="nil"/>
              <w:bottom w:val="nil"/>
              <w:right w:val="nil"/>
            </w:tcBorders>
            <w:shd w:val="clear" w:color="000000" w:fill="FFFFFF"/>
            <w:hideMark/>
          </w:tcPr>
          <w:p w:rsidR="006B000B" w:rsidRPr="00253195" w:rsidRDefault="006B000B" w:rsidP="00F70498">
            <w:pPr>
              <w:pStyle w:val="BStabletext"/>
            </w:pPr>
            <w:r>
              <w:t>User Charges - Non ACT Government</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125</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140</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xml:space="preserve">12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144</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147</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151</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jc w:val="right"/>
              <w:rPr>
                <w:sz w:val="18"/>
                <w:szCs w:val="18"/>
                <w:lang w:eastAsia="zh-CN"/>
              </w:rPr>
            </w:pPr>
            <w:r>
              <w:rPr>
                <w:sz w:val="18"/>
                <w:szCs w:val="18"/>
                <w:lang w:eastAsia="zh-CN"/>
              </w:rPr>
              <w:t>0</w:t>
            </w:r>
          </w:p>
        </w:tc>
        <w:tc>
          <w:tcPr>
            <w:tcW w:w="2166" w:type="dxa"/>
            <w:tcBorders>
              <w:top w:val="nil"/>
              <w:left w:val="nil"/>
              <w:bottom w:val="nil"/>
              <w:right w:val="nil"/>
            </w:tcBorders>
            <w:shd w:val="clear" w:color="000000" w:fill="FFFFFF"/>
            <w:hideMark/>
          </w:tcPr>
          <w:p w:rsidR="006B000B" w:rsidRPr="00253195" w:rsidRDefault="006B000B" w:rsidP="00F70498">
            <w:pPr>
              <w:pStyle w:val="BStabletext"/>
            </w:pPr>
            <w:r>
              <w:t>User Charges - ACT Government</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684</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701</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xml:space="preserve">2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719</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737</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755</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jc w:val="right"/>
              <w:rPr>
                <w:sz w:val="18"/>
                <w:szCs w:val="18"/>
                <w:lang w:eastAsia="zh-CN"/>
              </w:rPr>
            </w:pPr>
            <w:r>
              <w:rPr>
                <w:sz w:val="18"/>
                <w:szCs w:val="18"/>
                <w:lang w:eastAsia="zh-CN"/>
              </w:rPr>
              <w:t>377</w:t>
            </w:r>
          </w:p>
        </w:tc>
        <w:tc>
          <w:tcPr>
            <w:tcW w:w="2166" w:type="dxa"/>
            <w:tcBorders>
              <w:top w:val="nil"/>
              <w:left w:val="nil"/>
              <w:bottom w:val="nil"/>
              <w:right w:val="nil"/>
            </w:tcBorders>
            <w:shd w:val="clear" w:color="000000" w:fill="FFFFFF"/>
            <w:hideMark/>
          </w:tcPr>
          <w:p w:rsidR="006B000B" w:rsidRPr="00253195" w:rsidRDefault="006B000B" w:rsidP="00F70498">
            <w:pPr>
              <w:pStyle w:val="BStabletext"/>
            </w:pPr>
            <w:r>
              <w:t>Grants from the Commonwealth</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0</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0</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xml:space="preserve">-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0</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0</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0</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jc w:val="right"/>
              <w:rPr>
                <w:sz w:val="18"/>
                <w:szCs w:val="18"/>
                <w:lang w:eastAsia="zh-CN"/>
              </w:rPr>
            </w:pPr>
            <w:r>
              <w:rPr>
                <w:sz w:val="18"/>
                <w:szCs w:val="18"/>
                <w:lang w:eastAsia="zh-CN"/>
              </w:rPr>
              <w:t>400</w:t>
            </w:r>
          </w:p>
        </w:tc>
        <w:tc>
          <w:tcPr>
            <w:tcW w:w="2166" w:type="dxa"/>
            <w:tcBorders>
              <w:top w:val="nil"/>
              <w:left w:val="nil"/>
              <w:bottom w:val="nil"/>
              <w:right w:val="nil"/>
            </w:tcBorders>
            <w:shd w:val="clear" w:color="000000" w:fill="FFFFFF"/>
            <w:hideMark/>
          </w:tcPr>
          <w:p w:rsidR="006B000B" w:rsidRPr="00253195" w:rsidRDefault="006B000B" w:rsidP="00F70498">
            <w:pPr>
              <w:pStyle w:val="BStabletext"/>
            </w:pPr>
            <w:r>
              <w:t>Interest</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3,700</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1,700</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xml:space="preserve">-54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1,000</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900</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900</w:t>
            </w:r>
          </w:p>
        </w:tc>
      </w:tr>
      <w:tr w:rsidR="006B000B" w:rsidRPr="00253195" w:rsidTr="00F70498">
        <w:tblPrEx>
          <w:tblBorders>
            <w:top w:val="none" w:sz="0" w:space="0" w:color="auto"/>
          </w:tblBorders>
        </w:tblPrEx>
        <w:trPr>
          <w:trHeight w:val="465"/>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jc w:val="right"/>
              <w:rPr>
                <w:sz w:val="18"/>
                <w:szCs w:val="18"/>
                <w:lang w:eastAsia="zh-CN"/>
              </w:rPr>
            </w:pPr>
            <w:r>
              <w:rPr>
                <w:sz w:val="18"/>
                <w:szCs w:val="18"/>
                <w:lang w:eastAsia="zh-CN"/>
              </w:rPr>
              <w:t>2,500</w:t>
            </w:r>
          </w:p>
        </w:tc>
        <w:tc>
          <w:tcPr>
            <w:tcW w:w="2166" w:type="dxa"/>
            <w:tcBorders>
              <w:top w:val="nil"/>
              <w:left w:val="nil"/>
              <w:bottom w:val="nil"/>
              <w:right w:val="nil"/>
            </w:tcBorders>
            <w:shd w:val="clear" w:color="000000" w:fill="FFFFFF"/>
            <w:hideMark/>
          </w:tcPr>
          <w:p w:rsidR="006B000B" w:rsidRPr="00253195" w:rsidRDefault="006B000B" w:rsidP="00F70498">
            <w:pPr>
              <w:pStyle w:val="BStabletext"/>
            </w:pPr>
            <w:r>
              <w:t>Distribution from Investments with the Territory Banking Account</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0</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0</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xml:space="preserve">-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0</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0</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0</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jc w:val="right"/>
              <w:rPr>
                <w:sz w:val="18"/>
                <w:szCs w:val="18"/>
                <w:lang w:eastAsia="zh-CN"/>
              </w:rPr>
            </w:pPr>
            <w:r>
              <w:rPr>
                <w:sz w:val="18"/>
                <w:szCs w:val="18"/>
                <w:lang w:eastAsia="zh-CN"/>
              </w:rPr>
              <w:t>484,499</w:t>
            </w:r>
          </w:p>
        </w:tc>
        <w:tc>
          <w:tcPr>
            <w:tcW w:w="2166" w:type="dxa"/>
            <w:tcBorders>
              <w:top w:val="nil"/>
              <w:left w:val="nil"/>
              <w:bottom w:val="nil"/>
              <w:right w:val="nil"/>
            </w:tcBorders>
            <w:shd w:val="clear" w:color="000000" w:fill="FFFFFF"/>
            <w:hideMark/>
          </w:tcPr>
          <w:p w:rsidR="006B000B" w:rsidRPr="00253195" w:rsidRDefault="006B000B" w:rsidP="00F70498">
            <w:pPr>
              <w:pStyle w:val="BStabletext"/>
            </w:pPr>
            <w:r>
              <w:t>Land Revenue</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228,322</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314,157</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xml:space="preserve">38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453,154</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497,401</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483,648</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jc w:val="right"/>
              <w:rPr>
                <w:sz w:val="18"/>
                <w:szCs w:val="18"/>
                <w:lang w:eastAsia="zh-CN"/>
              </w:rPr>
            </w:pPr>
            <w:r>
              <w:rPr>
                <w:sz w:val="18"/>
                <w:szCs w:val="18"/>
                <w:lang w:eastAsia="zh-CN"/>
              </w:rPr>
              <w:t>452</w:t>
            </w:r>
          </w:p>
        </w:tc>
        <w:tc>
          <w:tcPr>
            <w:tcW w:w="2166" w:type="dxa"/>
            <w:tcBorders>
              <w:top w:val="nil"/>
              <w:left w:val="nil"/>
              <w:bottom w:val="nil"/>
              <w:right w:val="nil"/>
            </w:tcBorders>
            <w:shd w:val="clear" w:color="000000" w:fill="FFFFFF"/>
            <w:hideMark/>
          </w:tcPr>
          <w:p w:rsidR="006B000B" w:rsidRPr="00253195" w:rsidRDefault="006B000B" w:rsidP="00F70498">
            <w:pPr>
              <w:pStyle w:val="BStabletext"/>
            </w:pPr>
            <w:r>
              <w:t>Other Revenue</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300</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307</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xml:space="preserve">2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315</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322</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330</w:t>
            </w:r>
          </w:p>
        </w:tc>
      </w:tr>
      <w:tr w:rsidR="006B000B" w:rsidRPr="00253195" w:rsidTr="00F70498">
        <w:tblPrEx>
          <w:tblBorders>
            <w:top w:val="none" w:sz="0" w:space="0" w:color="auto"/>
          </w:tblBorders>
        </w:tblPrEx>
        <w:trPr>
          <w:trHeight w:val="51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jc w:val="right"/>
              <w:rPr>
                <w:sz w:val="18"/>
                <w:szCs w:val="18"/>
                <w:lang w:eastAsia="zh-CN"/>
              </w:rPr>
            </w:pPr>
            <w:r>
              <w:rPr>
                <w:sz w:val="18"/>
                <w:szCs w:val="18"/>
                <w:lang w:eastAsia="zh-CN"/>
              </w:rPr>
              <w:t>0</w:t>
            </w:r>
          </w:p>
        </w:tc>
        <w:tc>
          <w:tcPr>
            <w:tcW w:w="2166" w:type="dxa"/>
            <w:tcBorders>
              <w:top w:val="nil"/>
              <w:left w:val="nil"/>
              <w:bottom w:val="nil"/>
              <w:right w:val="nil"/>
            </w:tcBorders>
            <w:shd w:val="clear" w:color="000000" w:fill="FFFFFF"/>
            <w:hideMark/>
          </w:tcPr>
          <w:p w:rsidR="006B000B" w:rsidRPr="00253195" w:rsidRDefault="006B000B" w:rsidP="00F70498">
            <w:pPr>
              <w:pStyle w:val="BStabletext"/>
            </w:pPr>
            <w:r>
              <w:t>Resources Received Free of Charge</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185</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0</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xml:space="preserve">-100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0</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0</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0</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rPr>
                <w:sz w:val="18"/>
                <w:szCs w:val="18"/>
                <w:lang w:eastAsia="zh-CN"/>
              </w:rPr>
            </w:pPr>
            <w:r>
              <w:rPr>
                <w:sz w:val="18"/>
                <w:szCs w:val="18"/>
                <w:lang w:eastAsia="zh-CN"/>
              </w:rPr>
              <w:t> </w:t>
            </w:r>
          </w:p>
        </w:tc>
        <w:tc>
          <w:tcPr>
            <w:tcW w:w="2166" w:type="dxa"/>
            <w:tcBorders>
              <w:top w:val="nil"/>
              <w:left w:val="nil"/>
              <w:bottom w:val="nil"/>
              <w:right w:val="nil"/>
            </w:tcBorders>
            <w:shd w:val="clear" w:color="000000" w:fill="FFFFFF"/>
            <w:hideMark/>
          </w:tcPr>
          <w:p w:rsidR="006B000B" w:rsidRPr="00253195" w:rsidRDefault="006B000B" w:rsidP="00F70498">
            <w:pPr>
              <w:spacing w:before="0" w:after="0"/>
              <w:rPr>
                <w:b/>
                <w:bCs/>
                <w:sz w:val="18"/>
                <w:szCs w:val="18"/>
                <w:lang w:eastAsia="zh-CN"/>
              </w:rPr>
            </w:pPr>
            <w:r>
              <w:rPr>
                <w:b/>
                <w:bCs/>
                <w:sz w:val="18"/>
                <w:szCs w:val="18"/>
                <w:lang w:eastAsia="zh-CN"/>
              </w:rPr>
              <w:t> </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 </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 </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 </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 </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 </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jc w:val="right"/>
              <w:rPr>
                <w:b/>
                <w:bCs/>
                <w:sz w:val="18"/>
                <w:szCs w:val="18"/>
                <w:lang w:eastAsia="zh-CN"/>
              </w:rPr>
            </w:pPr>
            <w:r>
              <w:rPr>
                <w:b/>
                <w:bCs/>
                <w:sz w:val="18"/>
                <w:szCs w:val="18"/>
                <w:lang w:eastAsia="zh-CN"/>
              </w:rPr>
              <w:t>488,372</w:t>
            </w:r>
          </w:p>
        </w:tc>
        <w:tc>
          <w:tcPr>
            <w:tcW w:w="2166" w:type="dxa"/>
            <w:tcBorders>
              <w:top w:val="nil"/>
              <w:left w:val="nil"/>
              <w:bottom w:val="nil"/>
              <w:right w:val="nil"/>
            </w:tcBorders>
            <w:shd w:val="clear" w:color="000000" w:fill="FFFFFF"/>
            <w:hideMark/>
          </w:tcPr>
          <w:p w:rsidR="006B000B" w:rsidRDefault="006B000B" w:rsidP="00F70498">
            <w:pPr>
              <w:pStyle w:val="BStabletext"/>
              <w:rPr>
                <w:b/>
                <w:bCs w:val="0"/>
              </w:rPr>
            </w:pPr>
            <w:r w:rsidRPr="00D43FD0">
              <w:rPr>
                <w:b/>
              </w:rPr>
              <w:t>Total Revenue</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rPr>
                <w:b/>
              </w:rPr>
            </w:pPr>
            <w:r>
              <w:rPr>
                <w:b/>
              </w:rPr>
              <w:t>233,316</w:t>
            </w:r>
          </w:p>
        </w:tc>
        <w:tc>
          <w:tcPr>
            <w:tcW w:w="958" w:type="dxa"/>
            <w:tcBorders>
              <w:top w:val="nil"/>
              <w:left w:val="nil"/>
              <w:bottom w:val="nil"/>
              <w:right w:val="nil"/>
            </w:tcBorders>
            <w:shd w:val="clear" w:color="000000" w:fill="FFFFFF"/>
            <w:hideMark/>
          </w:tcPr>
          <w:p w:rsidR="003468F9" w:rsidRDefault="006B000B">
            <w:pPr>
              <w:pStyle w:val="BStablefigures"/>
              <w:framePr w:wrap="around"/>
              <w:rPr>
                <w:b/>
              </w:rPr>
            </w:pPr>
            <w:r>
              <w:rPr>
                <w:b/>
              </w:rPr>
              <w:t>317,005</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rPr>
                <w:b/>
              </w:rPr>
            </w:pPr>
            <w:r>
              <w:rPr>
                <w:b/>
              </w:rPr>
              <w:t xml:space="preserve">36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rPr>
                <w:b/>
              </w:rPr>
            </w:pPr>
            <w:r>
              <w:rPr>
                <w:b/>
              </w:rPr>
              <w:t>455,332</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rPr>
                <w:b/>
              </w:rPr>
            </w:pPr>
            <w:r>
              <w:rPr>
                <w:b/>
              </w:rPr>
              <w:t>499,507</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rPr>
                <w:b/>
              </w:rPr>
            </w:pPr>
            <w:r>
              <w:rPr>
                <w:b/>
              </w:rPr>
              <w:t>485,784</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rPr>
                <w:sz w:val="18"/>
                <w:szCs w:val="18"/>
                <w:lang w:eastAsia="zh-CN"/>
              </w:rPr>
            </w:pPr>
            <w:r>
              <w:rPr>
                <w:sz w:val="18"/>
                <w:szCs w:val="18"/>
                <w:lang w:eastAsia="zh-CN"/>
              </w:rPr>
              <w:t> </w:t>
            </w:r>
          </w:p>
        </w:tc>
        <w:tc>
          <w:tcPr>
            <w:tcW w:w="2166" w:type="dxa"/>
            <w:tcBorders>
              <w:top w:val="nil"/>
              <w:left w:val="nil"/>
              <w:bottom w:val="nil"/>
              <w:right w:val="nil"/>
            </w:tcBorders>
            <w:shd w:val="clear" w:color="000000" w:fill="FFFFFF"/>
            <w:hideMark/>
          </w:tcPr>
          <w:p w:rsidR="006B000B" w:rsidRPr="00253195" w:rsidRDefault="006B000B" w:rsidP="00F70498">
            <w:pPr>
              <w:spacing w:before="0" w:after="0"/>
              <w:rPr>
                <w:b/>
                <w:bCs/>
                <w:sz w:val="18"/>
                <w:szCs w:val="18"/>
                <w:lang w:eastAsia="zh-CN"/>
              </w:rPr>
            </w:pPr>
            <w:r>
              <w:rPr>
                <w:b/>
                <w:bCs/>
                <w:sz w:val="18"/>
                <w:szCs w:val="18"/>
                <w:lang w:eastAsia="zh-CN"/>
              </w:rPr>
              <w:t> </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 </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 </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 </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 </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 </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rPr>
                <w:sz w:val="18"/>
                <w:szCs w:val="18"/>
                <w:lang w:eastAsia="zh-CN"/>
              </w:rPr>
            </w:pPr>
            <w:r>
              <w:rPr>
                <w:sz w:val="18"/>
                <w:szCs w:val="18"/>
                <w:lang w:eastAsia="zh-CN"/>
              </w:rPr>
              <w:t> </w:t>
            </w:r>
          </w:p>
        </w:tc>
        <w:tc>
          <w:tcPr>
            <w:tcW w:w="2166" w:type="dxa"/>
            <w:tcBorders>
              <w:top w:val="nil"/>
              <w:left w:val="nil"/>
              <w:bottom w:val="nil"/>
              <w:right w:val="nil"/>
            </w:tcBorders>
            <w:shd w:val="clear" w:color="000000" w:fill="FFFFFF"/>
            <w:hideMark/>
          </w:tcPr>
          <w:p w:rsidR="006B000B" w:rsidRPr="00253195" w:rsidRDefault="006B000B" w:rsidP="00F70498">
            <w:pPr>
              <w:spacing w:before="0" w:after="0"/>
              <w:rPr>
                <w:b/>
                <w:bCs/>
                <w:sz w:val="18"/>
                <w:szCs w:val="18"/>
                <w:lang w:eastAsia="zh-CN"/>
              </w:rPr>
            </w:pPr>
            <w:r>
              <w:rPr>
                <w:b/>
                <w:bCs/>
                <w:sz w:val="18"/>
                <w:szCs w:val="18"/>
                <w:lang w:eastAsia="zh-CN"/>
              </w:rPr>
              <w:t xml:space="preserve">Expenses  </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 </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 </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 </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 </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 </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jc w:val="right"/>
              <w:rPr>
                <w:sz w:val="18"/>
                <w:szCs w:val="18"/>
                <w:lang w:eastAsia="zh-CN"/>
              </w:rPr>
            </w:pPr>
            <w:r>
              <w:rPr>
                <w:sz w:val="18"/>
                <w:szCs w:val="18"/>
                <w:lang w:eastAsia="zh-CN"/>
              </w:rPr>
              <w:t>12,380</w:t>
            </w:r>
          </w:p>
        </w:tc>
        <w:tc>
          <w:tcPr>
            <w:tcW w:w="2166" w:type="dxa"/>
            <w:tcBorders>
              <w:top w:val="nil"/>
              <w:left w:val="nil"/>
              <w:bottom w:val="nil"/>
              <w:right w:val="nil"/>
            </w:tcBorders>
            <w:shd w:val="clear" w:color="000000" w:fill="FFFFFF"/>
            <w:hideMark/>
          </w:tcPr>
          <w:p w:rsidR="006B000B" w:rsidRPr="00253195" w:rsidRDefault="006B000B" w:rsidP="00F70498">
            <w:pPr>
              <w:pStyle w:val="BStabletext"/>
            </w:pPr>
            <w:r>
              <w:t>Employee Expenses</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12,572</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11,726</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xml:space="preserve">-7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12,040</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12,405</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12,601</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jc w:val="right"/>
              <w:rPr>
                <w:sz w:val="18"/>
                <w:szCs w:val="18"/>
                <w:lang w:eastAsia="zh-CN"/>
              </w:rPr>
            </w:pPr>
            <w:r>
              <w:rPr>
                <w:sz w:val="18"/>
                <w:szCs w:val="18"/>
                <w:lang w:eastAsia="zh-CN"/>
              </w:rPr>
              <w:t>1,634</w:t>
            </w:r>
          </w:p>
        </w:tc>
        <w:tc>
          <w:tcPr>
            <w:tcW w:w="2166" w:type="dxa"/>
            <w:tcBorders>
              <w:top w:val="nil"/>
              <w:left w:val="nil"/>
              <w:bottom w:val="nil"/>
              <w:right w:val="nil"/>
            </w:tcBorders>
            <w:shd w:val="clear" w:color="000000" w:fill="FFFFFF"/>
            <w:hideMark/>
          </w:tcPr>
          <w:p w:rsidR="006B000B" w:rsidRPr="00253195" w:rsidRDefault="006B000B" w:rsidP="00F70498">
            <w:pPr>
              <w:pStyle w:val="BStabletext"/>
            </w:pPr>
            <w:r>
              <w:t>Superannuation Expenses</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1,669</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1,511</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xml:space="preserve">-9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1,551</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1,597</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1,622</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jc w:val="right"/>
              <w:rPr>
                <w:sz w:val="18"/>
                <w:szCs w:val="18"/>
                <w:lang w:eastAsia="zh-CN"/>
              </w:rPr>
            </w:pPr>
            <w:r>
              <w:rPr>
                <w:sz w:val="18"/>
                <w:szCs w:val="18"/>
                <w:lang w:eastAsia="zh-CN"/>
              </w:rPr>
              <w:t>21,179</w:t>
            </w:r>
          </w:p>
        </w:tc>
        <w:tc>
          <w:tcPr>
            <w:tcW w:w="2166" w:type="dxa"/>
            <w:tcBorders>
              <w:top w:val="nil"/>
              <w:left w:val="nil"/>
              <w:bottom w:val="nil"/>
              <w:right w:val="nil"/>
            </w:tcBorders>
            <w:shd w:val="clear" w:color="000000" w:fill="FFFFFF"/>
            <w:hideMark/>
          </w:tcPr>
          <w:p w:rsidR="006B000B" w:rsidRPr="00253195" w:rsidRDefault="006B000B" w:rsidP="00F70498">
            <w:pPr>
              <w:pStyle w:val="BStabletext"/>
            </w:pPr>
            <w:r>
              <w:t>Supplies and Services</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17,434</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16,354</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xml:space="preserve">-6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14,902</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15,157</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15,614</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jc w:val="right"/>
              <w:rPr>
                <w:sz w:val="18"/>
                <w:szCs w:val="18"/>
                <w:lang w:eastAsia="zh-CN"/>
              </w:rPr>
            </w:pPr>
            <w:r>
              <w:rPr>
                <w:sz w:val="18"/>
                <w:szCs w:val="18"/>
                <w:lang w:eastAsia="zh-CN"/>
              </w:rPr>
              <w:t>422</w:t>
            </w:r>
          </w:p>
        </w:tc>
        <w:tc>
          <w:tcPr>
            <w:tcW w:w="2166" w:type="dxa"/>
            <w:tcBorders>
              <w:top w:val="nil"/>
              <w:left w:val="nil"/>
              <w:bottom w:val="nil"/>
              <w:right w:val="nil"/>
            </w:tcBorders>
            <w:shd w:val="clear" w:color="000000" w:fill="FFFFFF"/>
            <w:hideMark/>
          </w:tcPr>
          <w:p w:rsidR="006B000B" w:rsidRPr="00253195" w:rsidRDefault="006B000B" w:rsidP="00F70498">
            <w:pPr>
              <w:pStyle w:val="BStabletext"/>
            </w:pPr>
            <w:r>
              <w:t>Depreciation and Amortisation</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550</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111</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xml:space="preserve">-80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54</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54</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54</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jc w:val="right"/>
              <w:rPr>
                <w:sz w:val="18"/>
                <w:szCs w:val="18"/>
                <w:lang w:eastAsia="zh-CN"/>
              </w:rPr>
            </w:pPr>
            <w:r>
              <w:rPr>
                <w:sz w:val="18"/>
                <w:szCs w:val="18"/>
                <w:lang w:eastAsia="zh-CN"/>
              </w:rPr>
              <w:t>5,792</w:t>
            </w:r>
          </w:p>
        </w:tc>
        <w:tc>
          <w:tcPr>
            <w:tcW w:w="2166" w:type="dxa"/>
            <w:tcBorders>
              <w:top w:val="nil"/>
              <w:left w:val="nil"/>
              <w:bottom w:val="nil"/>
              <w:right w:val="nil"/>
            </w:tcBorders>
            <w:shd w:val="clear" w:color="000000" w:fill="FFFFFF"/>
            <w:hideMark/>
          </w:tcPr>
          <w:p w:rsidR="006B000B" w:rsidRPr="00253195" w:rsidRDefault="006B000B" w:rsidP="00F70498">
            <w:pPr>
              <w:pStyle w:val="BStabletext"/>
            </w:pPr>
            <w:r>
              <w:t>Borrowing Costs</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2,113</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2,172</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xml:space="preserve">3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4,309</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6,733</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5,481</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jc w:val="right"/>
              <w:rPr>
                <w:sz w:val="18"/>
                <w:szCs w:val="18"/>
                <w:lang w:eastAsia="zh-CN"/>
              </w:rPr>
            </w:pPr>
            <w:r>
              <w:rPr>
                <w:sz w:val="18"/>
                <w:szCs w:val="18"/>
                <w:lang w:eastAsia="zh-CN"/>
              </w:rPr>
              <w:t>341,278</w:t>
            </w:r>
          </w:p>
        </w:tc>
        <w:tc>
          <w:tcPr>
            <w:tcW w:w="2166" w:type="dxa"/>
            <w:tcBorders>
              <w:top w:val="nil"/>
              <w:left w:val="nil"/>
              <w:bottom w:val="nil"/>
              <w:right w:val="nil"/>
            </w:tcBorders>
            <w:shd w:val="clear" w:color="000000" w:fill="FFFFFF"/>
            <w:hideMark/>
          </w:tcPr>
          <w:p w:rsidR="006B000B" w:rsidRPr="00253195" w:rsidRDefault="006B000B" w:rsidP="00F70498">
            <w:pPr>
              <w:pStyle w:val="BStabletext"/>
            </w:pPr>
            <w:r>
              <w:t>Cost of Goods Sold</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136,864</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210,793</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xml:space="preserve">54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289,394</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331,057</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320,063</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jc w:val="right"/>
              <w:rPr>
                <w:sz w:val="18"/>
                <w:szCs w:val="18"/>
                <w:lang w:eastAsia="zh-CN"/>
              </w:rPr>
            </w:pPr>
            <w:r>
              <w:rPr>
                <w:sz w:val="18"/>
                <w:szCs w:val="18"/>
                <w:lang w:eastAsia="zh-CN"/>
              </w:rPr>
              <w:t>919</w:t>
            </w:r>
          </w:p>
        </w:tc>
        <w:tc>
          <w:tcPr>
            <w:tcW w:w="2166" w:type="dxa"/>
            <w:tcBorders>
              <w:top w:val="nil"/>
              <w:left w:val="nil"/>
              <w:bottom w:val="nil"/>
              <w:right w:val="nil"/>
            </w:tcBorders>
            <w:shd w:val="clear" w:color="000000" w:fill="FFFFFF"/>
            <w:hideMark/>
          </w:tcPr>
          <w:p w:rsidR="006B000B" w:rsidRPr="00253195" w:rsidRDefault="006B000B" w:rsidP="00F70498">
            <w:pPr>
              <w:pStyle w:val="BStabletext"/>
            </w:pPr>
            <w:r>
              <w:t>Grants and Purchased Services</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2,218</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2,248</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xml:space="preserve">1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2,304</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2,362</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2,421</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jc w:val="right"/>
              <w:rPr>
                <w:sz w:val="18"/>
                <w:szCs w:val="18"/>
                <w:lang w:eastAsia="zh-CN"/>
              </w:rPr>
            </w:pPr>
            <w:r>
              <w:rPr>
                <w:sz w:val="18"/>
                <w:szCs w:val="18"/>
                <w:lang w:eastAsia="zh-CN"/>
              </w:rPr>
              <w:t>6,006</w:t>
            </w:r>
          </w:p>
        </w:tc>
        <w:tc>
          <w:tcPr>
            <w:tcW w:w="2166" w:type="dxa"/>
            <w:tcBorders>
              <w:top w:val="nil"/>
              <w:left w:val="nil"/>
              <w:bottom w:val="nil"/>
              <w:right w:val="nil"/>
            </w:tcBorders>
            <w:shd w:val="clear" w:color="000000" w:fill="FFFFFF"/>
            <w:hideMark/>
          </w:tcPr>
          <w:p w:rsidR="006B000B" w:rsidRPr="00253195" w:rsidRDefault="006B000B" w:rsidP="00F70498">
            <w:pPr>
              <w:pStyle w:val="BStabletext"/>
            </w:pPr>
            <w:r>
              <w:t>Other Expenses</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2,287</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2,348</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xml:space="preserve">3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4,571</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7,090</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5,792</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rPr>
                <w:sz w:val="18"/>
                <w:szCs w:val="18"/>
                <w:lang w:eastAsia="zh-CN"/>
              </w:rPr>
            </w:pPr>
            <w:r>
              <w:rPr>
                <w:sz w:val="18"/>
                <w:szCs w:val="18"/>
                <w:lang w:eastAsia="zh-CN"/>
              </w:rPr>
              <w:t> </w:t>
            </w:r>
          </w:p>
        </w:tc>
        <w:tc>
          <w:tcPr>
            <w:tcW w:w="2166" w:type="dxa"/>
            <w:tcBorders>
              <w:top w:val="nil"/>
              <w:left w:val="nil"/>
              <w:bottom w:val="nil"/>
              <w:right w:val="nil"/>
            </w:tcBorders>
            <w:shd w:val="clear" w:color="000000" w:fill="FFFFFF"/>
            <w:hideMark/>
          </w:tcPr>
          <w:p w:rsidR="006B000B" w:rsidRPr="00253195" w:rsidRDefault="006B000B" w:rsidP="00F70498">
            <w:pPr>
              <w:spacing w:before="0" w:after="0"/>
              <w:rPr>
                <w:b/>
                <w:bCs/>
                <w:sz w:val="18"/>
                <w:szCs w:val="18"/>
                <w:lang w:eastAsia="zh-CN"/>
              </w:rPr>
            </w:pPr>
            <w:r>
              <w:rPr>
                <w:b/>
                <w:bCs/>
                <w:sz w:val="18"/>
                <w:szCs w:val="18"/>
                <w:lang w:eastAsia="zh-CN"/>
              </w:rPr>
              <w:t> </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 </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 </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 </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 </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 </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jc w:val="right"/>
              <w:rPr>
                <w:b/>
                <w:bCs/>
                <w:sz w:val="18"/>
                <w:szCs w:val="18"/>
                <w:lang w:eastAsia="zh-CN"/>
              </w:rPr>
            </w:pPr>
            <w:r>
              <w:rPr>
                <w:b/>
                <w:bCs/>
                <w:sz w:val="18"/>
                <w:szCs w:val="18"/>
                <w:lang w:eastAsia="zh-CN"/>
              </w:rPr>
              <w:t>389,610</w:t>
            </w:r>
          </w:p>
        </w:tc>
        <w:tc>
          <w:tcPr>
            <w:tcW w:w="2166" w:type="dxa"/>
            <w:tcBorders>
              <w:top w:val="nil"/>
              <w:left w:val="nil"/>
              <w:bottom w:val="nil"/>
              <w:right w:val="nil"/>
            </w:tcBorders>
            <w:shd w:val="clear" w:color="000000" w:fill="FFFFFF"/>
            <w:hideMark/>
          </w:tcPr>
          <w:p w:rsidR="006B000B" w:rsidRPr="00253195" w:rsidRDefault="006B000B" w:rsidP="00F70498">
            <w:pPr>
              <w:spacing w:before="0" w:after="0"/>
              <w:rPr>
                <w:b/>
                <w:bCs/>
                <w:sz w:val="18"/>
                <w:szCs w:val="18"/>
                <w:lang w:eastAsia="zh-CN"/>
              </w:rPr>
            </w:pPr>
            <w:r>
              <w:rPr>
                <w:b/>
                <w:bCs/>
                <w:sz w:val="18"/>
                <w:szCs w:val="18"/>
                <w:lang w:eastAsia="zh-CN"/>
              </w:rPr>
              <w:t>Total Expenses</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rPr>
                <w:b/>
              </w:rPr>
            </w:pPr>
            <w:r>
              <w:rPr>
                <w:b/>
              </w:rPr>
              <w:t>175,707</w:t>
            </w:r>
          </w:p>
        </w:tc>
        <w:tc>
          <w:tcPr>
            <w:tcW w:w="958" w:type="dxa"/>
            <w:tcBorders>
              <w:top w:val="nil"/>
              <w:left w:val="nil"/>
              <w:bottom w:val="nil"/>
              <w:right w:val="nil"/>
            </w:tcBorders>
            <w:shd w:val="clear" w:color="000000" w:fill="FFFFFF"/>
            <w:hideMark/>
          </w:tcPr>
          <w:p w:rsidR="003468F9" w:rsidRDefault="006B000B">
            <w:pPr>
              <w:pStyle w:val="BStablefigures"/>
              <w:framePr w:wrap="around"/>
              <w:rPr>
                <w:b/>
              </w:rPr>
            </w:pPr>
            <w:r>
              <w:rPr>
                <w:b/>
              </w:rPr>
              <w:t>247,263</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rPr>
                <w:b/>
              </w:rPr>
            </w:pPr>
            <w:r>
              <w:rPr>
                <w:b/>
              </w:rPr>
              <w:t xml:space="preserve">41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rPr>
                <w:b/>
              </w:rPr>
            </w:pPr>
            <w:r>
              <w:rPr>
                <w:b/>
              </w:rPr>
              <w:t>329,125</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rPr>
                <w:b/>
              </w:rPr>
            </w:pPr>
            <w:r>
              <w:rPr>
                <w:b/>
              </w:rPr>
              <w:t>376,455</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rPr>
                <w:b/>
              </w:rPr>
            </w:pPr>
            <w:r>
              <w:rPr>
                <w:b/>
              </w:rPr>
              <w:t>363,648</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rPr>
                <w:sz w:val="18"/>
                <w:szCs w:val="18"/>
                <w:lang w:eastAsia="zh-CN"/>
              </w:rPr>
            </w:pPr>
            <w:r>
              <w:rPr>
                <w:sz w:val="18"/>
                <w:szCs w:val="18"/>
                <w:lang w:eastAsia="zh-CN"/>
              </w:rPr>
              <w:t> </w:t>
            </w:r>
          </w:p>
        </w:tc>
        <w:tc>
          <w:tcPr>
            <w:tcW w:w="2166" w:type="dxa"/>
            <w:tcBorders>
              <w:top w:val="nil"/>
              <w:left w:val="nil"/>
              <w:bottom w:val="nil"/>
              <w:right w:val="nil"/>
            </w:tcBorders>
            <w:shd w:val="clear" w:color="000000" w:fill="FFFFFF"/>
            <w:hideMark/>
          </w:tcPr>
          <w:p w:rsidR="006B000B" w:rsidRPr="00253195" w:rsidRDefault="006B000B" w:rsidP="00F70498">
            <w:pPr>
              <w:spacing w:before="0" w:after="0"/>
              <w:rPr>
                <w:sz w:val="18"/>
                <w:szCs w:val="18"/>
                <w:lang w:eastAsia="zh-CN"/>
              </w:rPr>
            </w:pPr>
            <w:r>
              <w:rPr>
                <w:sz w:val="18"/>
                <w:szCs w:val="18"/>
                <w:lang w:eastAsia="zh-CN"/>
              </w:rPr>
              <w:t> </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 </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 </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 </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 </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 </w:t>
            </w:r>
          </w:p>
        </w:tc>
      </w:tr>
      <w:tr w:rsidR="006B000B" w:rsidRPr="00253195" w:rsidTr="00F70498">
        <w:tblPrEx>
          <w:tblBorders>
            <w:top w:val="none" w:sz="0" w:space="0" w:color="auto"/>
          </w:tblBorders>
        </w:tblPrEx>
        <w:trPr>
          <w:trHeight w:val="75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jc w:val="right"/>
              <w:rPr>
                <w:sz w:val="18"/>
                <w:szCs w:val="18"/>
                <w:lang w:eastAsia="zh-CN"/>
              </w:rPr>
            </w:pPr>
            <w:r>
              <w:rPr>
                <w:sz w:val="18"/>
                <w:szCs w:val="18"/>
                <w:lang w:eastAsia="zh-CN"/>
              </w:rPr>
              <w:t>13,609</w:t>
            </w:r>
          </w:p>
        </w:tc>
        <w:tc>
          <w:tcPr>
            <w:tcW w:w="2166" w:type="dxa"/>
            <w:tcBorders>
              <w:top w:val="nil"/>
              <w:left w:val="nil"/>
              <w:bottom w:val="nil"/>
              <w:right w:val="nil"/>
            </w:tcBorders>
            <w:shd w:val="clear" w:color="000000" w:fill="FFFFFF"/>
            <w:hideMark/>
          </w:tcPr>
          <w:p w:rsidR="006B000B" w:rsidRPr="00253195" w:rsidRDefault="006B000B" w:rsidP="00F70498">
            <w:pPr>
              <w:pStyle w:val="BStabletext"/>
            </w:pPr>
            <w:r>
              <w:t>Share of Operating Result from Joint Venture accounted for using the Equity Method</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16,969</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0</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xml:space="preserve">-100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0</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0</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0</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rPr>
                <w:sz w:val="18"/>
                <w:szCs w:val="18"/>
                <w:lang w:eastAsia="zh-CN"/>
              </w:rPr>
            </w:pPr>
            <w:r>
              <w:rPr>
                <w:sz w:val="18"/>
                <w:szCs w:val="18"/>
                <w:lang w:eastAsia="zh-CN"/>
              </w:rPr>
              <w:t> </w:t>
            </w:r>
          </w:p>
        </w:tc>
        <w:tc>
          <w:tcPr>
            <w:tcW w:w="2166" w:type="dxa"/>
            <w:tcBorders>
              <w:top w:val="nil"/>
              <w:left w:val="nil"/>
              <w:bottom w:val="nil"/>
              <w:right w:val="nil"/>
            </w:tcBorders>
            <w:shd w:val="clear" w:color="000000" w:fill="FFFFFF"/>
            <w:hideMark/>
          </w:tcPr>
          <w:p w:rsidR="006B000B" w:rsidRPr="00253195" w:rsidRDefault="006B000B" w:rsidP="00F70498">
            <w:pPr>
              <w:spacing w:before="0" w:after="0"/>
              <w:rPr>
                <w:sz w:val="18"/>
                <w:szCs w:val="18"/>
                <w:lang w:eastAsia="zh-CN"/>
              </w:rPr>
            </w:pPr>
            <w:r>
              <w:rPr>
                <w:sz w:val="18"/>
                <w:szCs w:val="18"/>
                <w:lang w:eastAsia="zh-CN"/>
              </w:rPr>
              <w:t> </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 </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 </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 </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 </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 </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jc w:val="right"/>
              <w:rPr>
                <w:b/>
                <w:bCs/>
                <w:sz w:val="18"/>
                <w:szCs w:val="18"/>
                <w:lang w:eastAsia="zh-CN"/>
              </w:rPr>
            </w:pPr>
            <w:r>
              <w:rPr>
                <w:b/>
                <w:bCs/>
                <w:sz w:val="18"/>
                <w:szCs w:val="18"/>
                <w:lang w:eastAsia="zh-CN"/>
              </w:rPr>
              <w:t>112,371</w:t>
            </w:r>
          </w:p>
        </w:tc>
        <w:tc>
          <w:tcPr>
            <w:tcW w:w="2166" w:type="dxa"/>
            <w:tcBorders>
              <w:top w:val="nil"/>
              <w:left w:val="nil"/>
              <w:bottom w:val="nil"/>
              <w:right w:val="nil"/>
            </w:tcBorders>
            <w:shd w:val="clear" w:color="000000" w:fill="FFFFFF"/>
            <w:hideMark/>
          </w:tcPr>
          <w:p w:rsidR="006B000B" w:rsidRPr="00253195" w:rsidRDefault="006B000B" w:rsidP="00F70498">
            <w:pPr>
              <w:pStyle w:val="BStabletext"/>
            </w:pPr>
            <w:r>
              <w:rPr>
                <w:b/>
              </w:rPr>
              <w:t>Operating Result from</w:t>
            </w:r>
            <w:r>
              <w:t xml:space="preserve"> </w:t>
            </w:r>
            <w:r>
              <w:rPr>
                <w:b/>
              </w:rPr>
              <w:t>Ordinary Activities</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rPr>
                <w:b/>
              </w:rPr>
            </w:pPr>
            <w:r>
              <w:rPr>
                <w:b/>
              </w:rPr>
              <w:t>74,578</w:t>
            </w:r>
          </w:p>
        </w:tc>
        <w:tc>
          <w:tcPr>
            <w:tcW w:w="958" w:type="dxa"/>
            <w:tcBorders>
              <w:top w:val="nil"/>
              <w:left w:val="nil"/>
              <w:bottom w:val="nil"/>
              <w:right w:val="nil"/>
            </w:tcBorders>
            <w:shd w:val="clear" w:color="000000" w:fill="FFFFFF"/>
            <w:hideMark/>
          </w:tcPr>
          <w:p w:rsidR="003468F9" w:rsidRDefault="006B000B">
            <w:pPr>
              <w:pStyle w:val="BStablefigures"/>
              <w:framePr w:wrap="around"/>
              <w:rPr>
                <w:b/>
              </w:rPr>
            </w:pPr>
            <w:r>
              <w:rPr>
                <w:b/>
              </w:rPr>
              <w:t>69,742</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rPr>
                <w:b/>
              </w:rPr>
            </w:pPr>
            <w:r>
              <w:rPr>
                <w:b/>
              </w:rPr>
              <w:t xml:space="preserve">-6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rPr>
                <w:b/>
              </w:rPr>
            </w:pPr>
            <w:r>
              <w:rPr>
                <w:b/>
              </w:rPr>
              <w:t>126,207</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rPr>
                <w:b/>
              </w:rPr>
            </w:pPr>
            <w:r>
              <w:rPr>
                <w:b/>
              </w:rPr>
              <w:t>123,052</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rPr>
                <w:b/>
              </w:rPr>
            </w:pPr>
            <w:r>
              <w:rPr>
                <w:b/>
              </w:rPr>
              <w:t>122,136</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rPr>
                <w:sz w:val="18"/>
                <w:szCs w:val="18"/>
                <w:lang w:eastAsia="zh-CN"/>
              </w:rPr>
            </w:pPr>
            <w:r>
              <w:rPr>
                <w:sz w:val="18"/>
                <w:szCs w:val="18"/>
                <w:lang w:eastAsia="zh-CN"/>
              </w:rPr>
              <w:t> </w:t>
            </w:r>
          </w:p>
        </w:tc>
        <w:tc>
          <w:tcPr>
            <w:tcW w:w="2166" w:type="dxa"/>
            <w:tcBorders>
              <w:top w:val="nil"/>
              <w:left w:val="nil"/>
              <w:bottom w:val="nil"/>
              <w:right w:val="nil"/>
            </w:tcBorders>
            <w:shd w:val="clear" w:color="000000" w:fill="FFFFFF"/>
            <w:hideMark/>
          </w:tcPr>
          <w:p w:rsidR="006B000B" w:rsidRPr="00253195" w:rsidRDefault="006B000B" w:rsidP="00F70498">
            <w:pPr>
              <w:spacing w:before="0" w:after="0"/>
              <w:rPr>
                <w:sz w:val="18"/>
                <w:szCs w:val="18"/>
                <w:lang w:eastAsia="zh-CN"/>
              </w:rPr>
            </w:pPr>
            <w:r>
              <w:rPr>
                <w:sz w:val="18"/>
                <w:szCs w:val="18"/>
                <w:lang w:eastAsia="zh-CN"/>
              </w:rPr>
              <w:t> </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 </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 </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 </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 </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 </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jc w:val="right"/>
              <w:rPr>
                <w:sz w:val="18"/>
                <w:szCs w:val="18"/>
                <w:lang w:eastAsia="zh-CN"/>
              </w:rPr>
            </w:pPr>
            <w:r>
              <w:rPr>
                <w:sz w:val="18"/>
                <w:szCs w:val="18"/>
                <w:lang w:eastAsia="zh-CN"/>
              </w:rPr>
              <w:t>33,710</w:t>
            </w:r>
          </w:p>
        </w:tc>
        <w:tc>
          <w:tcPr>
            <w:tcW w:w="2166" w:type="dxa"/>
            <w:tcBorders>
              <w:top w:val="nil"/>
              <w:left w:val="nil"/>
              <w:bottom w:val="nil"/>
              <w:right w:val="nil"/>
            </w:tcBorders>
            <w:shd w:val="clear" w:color="000000" w:fill="FFFFFF"/>
            <w:hideMark/>
          </w:tcPr>
          <w:p w:rsidR="006B000B" w:rsidRPr="00253195" w:rsidRDefault="006B000B" w:rsidP="00F70498">
            <w:pPr>
              <w:spacing w:before="0" w:after="0"/>
              <w:rPr>
                <w:sz w:val="18"/>
                <w:szCs w:val="18"/>
                <w:lang w:eastAsia="zh-CN"/>
              </w:rPr>
            </w:pPr>
            <w:r>
              <w:rPr>
                <w:sz w:val="18"/>
                <w:szCs w:val="18"/>
                <w:lang w:eastAsia="zh-CN"/>
              </w:rPr>
              <w:t>Income Tax Equivalent</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22,373</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20,922</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xml:space="preserve">-6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37,862</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36,915</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36,640</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rPr>
                <w:sz w:val="18"/>
                <w:szCs w:val="18"/>
                <w:lang w:eastAsia="zh-CN"/>
              </w:rPr>
            </w:pPr>
            <w:r>
              <w:rPr>
                <w:sz w:val="18"/>
                <w:szCs w:val="18"/>
                <w:lang w:eastAsia="zh-CN"/>
              </w:rPr>
              <w:t> </w:t>
            </w:r>
          </w:p>
        </w:tc>
        <w:tc>
          <w:tcPr>
            <w:tcW w:w="2166" w:type="dxa"/>
            <w:tcBorders>
              <w:top w:val="nil"/>
              <w:left w:val="nil"/>
              <w:bottom w:val="nil"/>
              <w:right w:val="nil"/>
            </w:tcBorders>
            <w:shd w:val="clear" w:color="000000" w:fill="FFFFFF"/>
            <w:hideMark/>
          </w:tcPr>
          <w:p w:rsidR="006B000B" w:rsidRPr="00253195" w:rsidRDefault="006B000B" w:rsidP="00F70498">
            <w:pPr>
              <w:spacing w:before="0" w:after="0"/>
              <w:rPr>
                <w:b/>
                <w:bCs/>
                <w:sz w:val="18"/>
                <w:szCs w:val="18"/>
                <w:lang w:eastAsia="zh-CN"/>
              </w:rPr>
            </w:pPr>
            <w:r>
              <w:rPr>
                <w:b/>
                <w:bCs/>
                <w:sz w:val="18"/>
                <w:szCs w:val="18"/>
                <w:lang w:eastAsia="zh-CN"/>
              </w:rPr>
              <w:t> </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pPr>
            <w:r>
              <w:t> </w:t>
            </w:r>
          </w:p>
        </w:tc>
        <w:tc>
          <w:tcPr>
            <w:tcW w:w="958" w:type="dxa"/>
            <w:tcBorders>
              <w:top w:val="nil"/>
              <w:left w:val="nil"/>
              <w:bottom w:val="nil"/>
              <w:right w:val="nil"/>
            </w:tcBorders>
            <w:shd w:val="clear" w:color="000000" w:fill="FFFFFF"/>
            <w:hideMark/>
          </w:tcPr>
          <w:p w:rsidR="003468F9" w:rsidRDefault="006B000B">
            <w:pPr>
              <w:pStyle w:val="BStablefigures"/>
              <w:framePr w:wrap="around"/>
            </w:pPr>
            <w:r>
              <w:t> </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pPr>
            <w:r>
              <w:t>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pPr>
            <w:r>
              <w:t> </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pPr>
            <w:r>
              <w:t> </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pPr>
            <w:r>
              <w:t> </w:t>
            </w:r>
          </w:p>
        </w:tc>
      </w:tr>
      <w:tr w:rsidR="006B000B" w:rsidRPr="00253195" w:rsidTr="00F70498">
        <w:tblPrEx>
          <w:tblBorders>
            <w:top w:val="none" w:sz="0" w:space="0" w:color="auto"/>
          </w:tblBorders>
        </w:tblPrEx>
        <w:trPr>
          <w:trHeight w:val="240"/>
        </w:trPr>
        <w:tc>
          <w:tcPr>
            <w:tcW w:w="998" w:type="dxa"/>
            <w:gridSpan w:val="2"/>
            <w:tcBorders>
              <w:top w:val="nil"/>
              <w:left w:val="nil"/>
              <w:bottom w:val="nil"/>
              <w:right w:val="nil"/>
            </w:tcBorders>
            <w:shd w:val="clear" w:color="000000" w:fill="FFFFFF"/>
            <w:hideMark/>
          </w:tcPr>
          <w:p w:rsidR="006B000B" w:rsidRPr="00253195" w:rsidRDefault="006B000B" w:rsidP="00F70498">
            <w:pPr>
              <w:spacing w:before="0" w:after="0"/>
              <w:jc w:val="right"/>
              <w:rPr>
                <w:b/>
                <w:bCs/>
                <w:sz w:val="18"/>
                <w:szCs w:val="18"/>
                <w:lang w:eastAsia="zh-CN"/>
              </w:rPr>
            </w:pPr>
            <w:r>
              <w:rPr>
                <w:b/>
                <w:bCs/>
                <w:sz w:val="18"/>
                <w:szCs w:val="18"/>
                <w:lang w:eastAsia="zh-CN"/>
              </w:rPr>
              <w:t>78,661</w:t>
            </w:r>
          </w:p>
        </w:tc>
        <w:tc>
          <w:tcPr>
            <w:tcW w:w="2166" w:type="dxa"/>
            <w:tcBorders>
              <w:top w:val="nil"/>
              <w:left w:val="nil"/>
              <w:bottom w:val="nil"/>
              <w:right w:val="nil"/>
            </w:tcBorders>
            <w:shd w:val="clear" w:color="000000" w:fill="FFFFFF"/>
            <w:hideMark/>
          </w:tcPr>
          <w:p w:rsidR="006B000B" w:rsidRPr="00253195" w:rsidRDefault="006B000B" w:rsidP="00F70498">
            <w:pPr>
              <w:spacing w:before="0" w:after="0"/>
              <w:rPr>
                <w:b/>
                <w:bCs/>
                <w:sz w:val="18"/>
                <w:szCs w:val="18"/>
                <w:lang w:eastAsia="zh-CN"/>
              </w:rPr>
            </w:pPr>
            <w:r>
              <w:rPr>
                <w:b/>
                <w:bCs/>
                <w:sz w:val="18"/>
                <w:szCs w:val="18"/>
                <w:lang w:eastAsia="zh-CN"/>
              </w:rPr>
              <w:t>Operating Result</w:t>
            </w:r>
          </w:p>
        </w:tc>
        <w:tc>
          <w:tcPr>
            <w:tcW w:w="1237" w:type="dxa"/>
            <w:gridSpan w:val="4"/>
            <w:tcBorders>
              <w:top w:val="nil"/>
              <w:left w:val="nil"/>
              <w:bottom w:val="nil"/>
              <w:right w:val="nil"/>
            </w:tcBorders>
            <w:shd w:val="clear" w:color="000000" w:fill="FFFFFF"/>
            <w:hideMark/>
          </w:tcPr>
          <w:p w:rsidR="003468F9" w:rsidRDefault="006B000B">
            <w:pPr>
              <w:pStyle w:val="BStablefigures"/>
              <w:framePr w:wrap="around"/>
              <w:rPr>
                <w:b/>
              </w:rPr>
            </w:pPr>
            <w:r>
              <w:rPr>
                <w:b/>
              </w:rPr>
              <w:t>52,205</w:t>
            </w:r>
          </w:p>
        </w:tc>
        <w:tc>
          <w:tcPr>
            <w:tcW w:w="958" w:type="dxa"/>
            <w:tcBorders>
              <w:top w:val="nil"/>
              <w:left w:val="nil"/>
              <w:bottom w:val="nil"/>
              <w:right w:val="nil"/>
            </w:tcBorders>
            <w:shd w:val="clear" w:color="000000" w:fill="FFFFFF"/>
            <w:hideMark/>
          </w:tcPr>
          <w:p w:rsidR="003468F9" w:rsidRDefault="006B000B">
            <w:pPr>
              <w:pStyle w:val="BStablefigures"/>
              <w:framePr w:wrap="around"/>
              <w:rPr>
                <w:b/>
              </w:rPr>
            </w:pPr>
            <w:r>
              <w:rPr>
                <w:b/>
              </w:rPr>
              <w:t>48,820</w:t>
            </w:r>
          </w:p>
        </w:tc>
        <w:tc>
          <w:tcPr>
            <w:tcW w:w="994" w:type="dxa"/>
            <w:gridSpan w:val="3"/>
            <w:tcBorders>
              <w:top w:val="nil"/>
              <w:left w:val="nil"/>
              <w:bottom w:val="nil"/>
              <w:right w:val="nil"/>
            </w:tcBorders>
            <w:shd w:val="clear" w:color="000000" w:fill="FFFFFF"/>
            <w:hideMark/>
          </w:tcPr>
          <w:p w:rsidR="003468F9" w:rsidRDefault="006B000B">
            <w:pPr>
              <w:pStyle w:val="BStablefigures"/>
              <w:framePr w:wrap="around"/>
              <w:rPr>
                <w:b/>
              </w:rPr>
            </w:pPr>
            <w:r>
              <w:rPr>
                <w:b/>
              </w:rPr>
              <w:t xml:space="preserve">-6 </w:t>
            </w:r>
          </w:p>
        </w:tc>
        <w:tc>
          <w:tcPr>
            <w:tcW w:w="961" w:type="dxa"/>
            <w:gridSpan w:val="3"/>
            <w:tcBorders>
              <w:top w:val="nil"/>
              <w:left w:val="nil"/>
              <w:bottom w:val="nil"/>
              <w:right w:val="nil"/>
            </w:tcBorders>
            <w:shd w:val="clear" w:color="000000" w:fill="FFFFFF"/>
            <w:hideMark/>
          </w:tcPr>
          <w:p w:rsidR="003468F9" w:rsidRDefault="006B000B">
            <w:pPr>
              <w:pStyle w:val="BStablefigures"/>
              <w:framePr w:wrap="around"/>
              <w:rPr>
                <w:b/>
              </w:rPr>
            </w:pPr>
            <w:r>
              <w:rPr>
                <w:b/>
              </w:rPr>
              <w:t>88,345</w:t>
            </w:r>
          </w:p>
        </w:tc>
        <w:tc>
          <w:tcPr>
            <w:tcW w:w="961" w:type="dxa"/>
            <w:gridSpan w:val="2"/>
            <w:tcBorders>
              <w:top w:val="nil"/>
              <w:left w:val="nil"/>
              <w:bottom w:val="nil"/>
              <w:right w:val="nil"/>
            </w:tcBorders>
            <w:shd w:val="clear" w:color="000000" w:fill="FFFFFF"/>
            <w:hideMark/>
          </w:tcPr>
          <w:p w:rsidR="003468F9" w:rsidRDefault="006B000B">
            <w:pPr>
              <w:pStyle w:val="BStablefigures"/>
              <w:framePr w:wrap="around"/>
              <w:rPr>
                <w:b/>
              </w:rPr>
            </w:pPr>
            <w:r>
              <w:rPr>
                <w:b/>
              </w:rPr>
              <w:t>86,137</w:t>
            </w:r>
          </w:p>
        </w:tc>
        <w:tc>
          <w:tcPr>
            <w:tcW w:w="979" w:type="dxa"/>
            <w:gridSpan w:val="2"/>
            <w:tcBorders>
              <w:top w:val="nil"/>
              <w:left w:val="nil"/>
              <w:bottom w:val="nil"/>
              <w:right w:val="nil"/>
            </w:tcBorders>
            <w:shd w:val="clear" w:color="000000" w:fill="FFFFFF"/>
            <w:hideMark/>
          </w:tcPr>
          <w:p w:rsidR="003468F9" w:rsidRDefault="006B000B">
            <w:pPr>
              <w:pStyle w:val="BStablefigures"/>
              <w:framePr w:wrap="around"/>
              <w:rPr>
                <w:b/>
              </w:rPr>
            </w:pPr>
            <w:r>
              <w:rPr>
                <w:b/>
              </w:rPr>
              <w:t>85,496</w:t>
            </w:r>
          </w:p>
        </w:tc>
      </w:tr>
      <w:tr w:rsidR="006B000B" w:rsidRPr="00253195" w:rsidTr="000A4D8E">
        <w:trPr>
          <w:trHeight w:val="240"/>
        </w:trPr>
        <w:tc>
          <w:tcPr>
            <w:tcW w:w="998" w:type="dxa"/>
            <w:gridSpan w:val="2"/>
            <w:tcBorders>
              <w:top w:val="nil"/>
              <w:left w:val="nil"/>
              <w:right w:val="nil"/>
            </w:tcBorders>
            <w:shd w:val="clear" w:color="000000" w:fill="FFFFFF"/>
            <w:hideMark/>
          </w:tcPr>
          <w:p w:rsidR="006B000B" w:rsidRPr="00253195" w:rsidRDefault="006B000B" w:rsidP="00F70498">
            <w:pPr>
              <w:spacing w:before="0" w:after="0"/>
              <w:rPr>
                <w:b/>
                <w:bCs/>
                <w:sz w:val="18"/>
                <w:szCs w:val="18"/>
                <w:lang w:eastAsia="zh-CN"/>
              </w:rPr>
            </w:pPr>
            <w:r>
              <w:rPr>
                <w:b/>
                <w:bCs/>
                <w:sz w:val="18"/>
                <w:szCs w:val="18"/>
                <w:lang w:eastAsia="zh-CN"/>
              </w:rPr>
              <w:t> </w:t>
            </w:r>
          </w:p>
        </w:tc>
        <w:tc>
          <w:tcPr>
            <w:tcW w:w="2166" w:type="dxa"/>
            <w:tcBorders>
              <w:top w:val="nil"/>
              <w:left w:val="nil"/>
              <w:right w:val="nil"/>
            </w:tcBorders>
            <w:shd w:val="clear" w:color="000000" w:fill="FFFFFF"/>
            <w:hideMark/>
          </w:tcPr>
          <w:p w:rsidR="006B000B" w:rsidRPr="00253195" w:rsidRDefault="006B000B" w:rsidP="00F70498">
            <w:pPr>
              <w:spacing w:before="0" w:after="0"/>
              <w:rPr>
                <w:b/>
                <w:bCs/>
                <w:sz w:val="18"/>
                <w:szCs w:val="18"/>
                <w:lang w:eastAsia="zh-CN"/>
              </w:rPr>
            </w:pPr>
            <w:r>
              <w:rPr>
                <w:b/>
                <w:bCs/>
                <w:sz w:val="18"/>
                <w:szCs w:val="18"/>
                <w:lang w:eastAsia="zh-CN"/>
              </w:rPr>
              <w:t> </w:t>
            </w:r>
          </w:p>
        </w:tc>
        <w:tc>
          <w:tcPr>
            <w:tcW w:w="1237" w:type="dxa"/>
            <w:gridSpan w:val="4"/>
            <w:tcBorders>
              <w:top w:val="nil"/>
              <w:left w:val="nil"/>
              <w:right w:val="nil"/>
            </w:tcBorders>
            <w:shd w:val="clear" w:color="000000" w:fill="FFFFFF"/>
            <w:hideMark/>
          </w:tcPr>
          <w:p w:rsidR="003468F9" w:rsidRDefault="006B000B">
            <w:pPr>
              <w:pStyle w:val="BStablefigures"/>
              <w:framePr w:wrap="around"/>
              <w:rPr>
                <w:b/>
              </w:rPr>
            </w:pPr>
            <w:r>
              <w:rPr>
                <w:b/>
              </w:rPr>
              <w:t> </w:t>
            </w:r>
          </w:p>
        </w:tc>
        <w:tc>
          <w:tcPr>
            <w:tcW w:w="958" w:type="dxa"/>
            <w:tcBorders>
              <w:top w:val="nil"/>
              <w:left w:val="nil"/>
              <w:right w:val="nil"/>
            </w:tcBorders>
            <w:shd w:val="clear" w:color="000000" w:fill="FFFFFF"/>
            <w:hideMark/>
          </w:tcPr>
          <w:p w:rsidR="003468F9" w:rsidRDefault="006B000B">
            <w:pPr>
              <w:pStyle w:val="BStablefigures"/>
              <w:framePr w:wrap="around"/>
              <w:rPr>
                <w:b/>
              </w:rPr>
            </w:pPr>
            <w:r>
              <w:rPr>
                <w:b/>
              </w:rPr>
              <w:t> </w:t>
            </w:r>
          </w:p>
        </w:tc>
        <w:tc>
          <w:tcPr>
            <w:tcW w:w="994" w:type="dxa"/>
            <w:gridSpan w:val="3"/>
            <w:tcBorders>
              <w:top w:val="nil"/>
              <w:left w:val="nil"/>
              <w:right w:val="nil"/>
            </w:tcBorders>
            <w:shd w:val="clear" w:color="000000" w:fill="FFFFFF"/>
            <w:hideMark/>
          </w:tcPr>
          <w:p w:rsidR="003468F9" w:rsidRDefault="006B000B">
            <w:pPr>
              <w:pStyle w:val="BStablefigures"/>
              <w:framePr w:wrap="around"/>
              <w:rPr>
                <w:b/>
              </w:rPr>
            </w:pPr>
            <w:r>
              <w:rPr>
                <w:b/>
              </w:rPr>
              <w:t> </w:t>
            </w:r>
          </w:p>
        </w:tc>
        <w:tc>
          <w:tcPr>
            <w:tcW w:w="961" w:type="dxa"/>
            <w:gridSpan w:val="3"/>
            <w:tcBorders>
              <w:top w:val="nil"/>
              <w:left w:val="nil"/>
              <w:right w:val="nil"/>
            </w:tcBorders>
            <w:shd w:val="clear" w:color="000000" w:fill="FFFFFF"/>
            <w:hideMark/>
          </w:tcPr>
          <w:p w:rsidR="003468F9" w:rsidRDefault="006B000B">
            <w:pPr>
              <w:pStyle w:val="BStablefigures"/>
              <w:framePr w:wrap="around"/>
              <w:rPr>
                <w:b/>
              </w:rPr>
            </w:pPr>
            <w:r>
              <w:rPr>
                <w:b/>
              </w:rPr>
              <w:t> </w:t>
            </w:r>
          </w:p>
        </w:tc>
        <w:tc>
          <w:tcPr>
            <w:tcW w:w="961" w:type="dxa"/>
            <w:gridSpan w:val="2"/>
            <w:tcBorders>
              <w:top w:val="nil"/>
              <w:left w:val="nil"/>
              <w:right w:val="nil"/>
            </w:tcBorders>
            <w:shd w:val="clear" w:color="000000" w:fill="FFFFFF"/>
            <w:hideMark/>
          </w:tcPr>
          <w:p w:rsidR="003468F9" w:rsidRDefault="006B000B">
            <w:pPr>
              <w:pStyle w:val="BStablefigures"/>
              <w:framePr w:wrap="around"/>
              <w:rPr>
                <w:b/>
              </w:rPr>
            </w:pPr>
            <w:r>
              <w:rPr>
                <w:b/>
              </w:rPr>
              <w:t> </w:t>
            </w:r>
          </w:p>
        </w:tc>
        <w:tc>
          <w:tcPr>
            <w:tcW w:w="979" w:type="dxa"/>
            <w:gridSpan w:val="2"/>
            <w:tcBorders>
              <w:top w:val="nil"/>
              <w:left w:val="nil"/>
              <w:right w:val="nil"/>
            </w:tcBorders>
            <w:shd w:val="clear" w:color="000000" w:fill="FFFFFF"/>
            <w:hideMark/>
          </w:tcPr>
          <w:p w:rsidR="003468F9" w:rsidRDefault="006B000B">
            <w:pPr>
              <w:pStyle w:val="BStablefigures"/>
              <w:framePr w:wrap="around"/>
              <w:rPr>
                <w:b/>
              </w:rPr>
            </w:pPr>
            <w:r>
              <w:rPr>
                <w:b/>
              </w:rPr>
              <w:t> </w:t>
            </w:r>
          </w:p>
        </w:tc>
      </w:tr>
      <w:tr w:rsidR="006B000B" w:rsidRPr="00253195" w:rsidTr="000A4D8E">
        <w:trPr>
          <w:trHeight w:val="240"/>
        </w:trPr>
        <w:tc>
          <w:tcPr>
            <w:tcW w:w="998" w:type="dxa"/>
            <w:gridSpan w:val="2"/>
            <w:tcBorders>
              <w:top w:val="nil"/>
              <w:left w:val="nil"/>
              <w:bottom w:val="single" w:sz="4" w:space="0" w:color="auto"/>
              <w:right w:val="nil"/>
            </w:tcBorders>
            <w:shd w:val="clear" w:color="000000" w:fill="FFFFFF"/>
            <w:hideMark/>
          </w:tcPr>
          <w:p w:rsidR="006B000B" w:rsidRPr="00253195" w:rsidRDefault="006B000B" w:rsidP="00F70498">
            <w:pPr>
              <w:spacing w:before="0" w:after="0"/>
              <w:jc w:val="right"/>
              <w:rPr>
                <w:b/>
                <w:bCs/>
                <w:sz w:val="18"/>
                <w:szCs w:val="18"/>
                <w:lang w:eastAsia="zh-CN"/>
              </w:rPr>
            </w:pPr>
            <w:r>
              <w:rPr>
                <w:b/>
                <w:bCs/>
                <w:sz w:val="18"/>
                <w:szCs w:val="18"/>
                <w:lang w:eastAsia="zh-CN"/>
              </w:rPr>
              <w:t>78,661</w:t>
            </w:r>
          </w:p>
        </w:tc>
        <w:tc>
          <w:tcPr>
            <w:tcW w:w="2166" w:type="dxa"/>
            <w:tcBorders>
              <w:top w:val="nil"/>
              <w:left w:val="nil"/>
              <w:bottom w:val="single" w:sz="4" w:space="0" w:color="auto"/>
              <w:right w:val="nil"/>
            </w:tcBorders>
            <w:shd w:val="clear" w:color="000000" w:fill="FFFFFF"/>
            <w:hideMark/>
          </w:tcPr>
          <w:p w:rsidR="006B000B" w:rsidRPr="00253195" w:rsidRDefault="006B000B" w:rsidP="00F70498">
            <w:pPr>
              <w:pStyle w:val="BStabletext"/>
              <w:rPr>
                <w:b/>
              </w:rPr>
            </w:pPr>
            <w:r>
              <w:rPr>
                <w:b/>
              </w:rPr>
              <w:t>Total Comprehensive Income</w:t>
            </w:r>
          </w:p>
        </w:tc>
        <w:tc>
          <w:tcPr>
            <w:tcW w:w="1237" w:type="dxa"/>
            <w:gridSpan w:val="4"/>
            <w:tcBorders>
              <w:top w:val="nil"/>
              <w:left w:val="nil"/>
              <w:bottom w:val="single" w:sz="4" w:space="0" w:color="auto"/>
              <w:right w:val="nil"/>
            </w:tcBorders>
            <w:shd w:val="clear" w:color="000000" w:fill="FFFFFF"/>
            <w:hideMark/>
          </w:tcPr>
          <w:p w:rsidR="003468F9" w:rsidRDefault="006B000B">
            <w:pPr>
              <w:pStyle w:val="BStablefigures"/>
              <w:framePr w:wrap="around"/>
              <w:rPr>
                <w:b/>
              </w:rPr>
            </w:pPr>
            <w:r>
              <w:rPr>
                <w:b/>
              </w:rPr>
              <w:t>52,205</w:t>
            </w:r>
          </w:p>
        </w:tc>
        <w:tc>
          <w:tcPr>
            <w:tcW w:w="958" w:type="dxa"/>
            <w:tcBorders>
              <w:top w:val="nil"/>
              <w:left w:val="nil"/>
              <w:bottom w:val="single" w:sz="4" w:space="0" w:color="auto"/>
              <w:right w:val="nil"/>
            </w:tcBorders>
            <w:shd w:val="clear" w:color="000000" w:fill="FFFFFF"/>
            <w:hideMark/>
          </w:tcPr>
          <w:p w:rsidR="003468F9" w:rsidRDefault="006B000B">
            <w:pPr>
              <w:pStyle w:val="BStablefigures"/>
              <w:framePr w:wrap="around"/>
              <w:rPr>
                <w:b/>
              </w:rPr>
            </w:pPr>
            <w:r>
              <w:rPr>
                <w:b/>
              </w:rPr>
              <w:t>48,820</w:t>
            </w:r>
          </w:p>
        </w:tc>
        <w:tc>
          <w:tcPr>
            <w:tcW w:w="994" w:type="dxa"/>
            <w:gridSpan w:val="3"/>
            <w:tcBorders>
              <w:top w:val="nil"/>
              <w:left w:val="nil"/>
              <w:bottom w:val="single" w:sz="4" w:space="0" w:color="auto"/>
              <w:right w:val="nil"/>
            </w:tcBorders>
            <w:shd w:val="clear" w:color="000000" w:fill="FFFFFF"/>
            <w:hideMark/>
          </w:tcPr>
          <w:p w:rsidR="003468F9" w:rsidRDefault="006B000B">
            <w:pPr>
              <w:pStyle w:val="BStablefigures"/>
              <w:framePr w:wrap="around"/>
              <w:rPr>
                <w:b/>
              </w:rPr>
            </w:pPr>
            <w:r>
              <w:rPr>
                <w:b/>
              </w:rPr>
              <w:t xml:space="preserve">-6 </w:t>
            </w:r>
          </w:p>
        </w:tc>
        <w:tc>
          <w:tcPr>
            <w:tcW w:w="961" w:type="dxa"/>
            <w:gridSpan w:val="3"/>
            <w:tcBorders>
              <w:top w:val="nil"/>
              <w:left w:val="nil"/>
              <w:bottom w:val="single" w:sz="4" w:space="0" w:color="auto"/>
              <w:right w:val="nil"/>
            </w:tcBorders>
            <w:shd w:val="clear" w:color="000000" w:fill="FFFFFF"/>
            <w:hideMark/>
          </w:tcPr>
          <w:p w:rsidR="003468F9" w:rsidRDefault="006B000B">
            <w:pPr>
              <w:pStyle w:val="BStablefigures"/>
              <w:framePr w:wrap="around"/>
              <w:rPr>
                <w:b/>
              </w:rPr>
            </w:pPr>
            <w:r>
              <w:rPr>
                <w:b/>
              </w:rPr>
              <w:t>88,345</w:t>
            </w:r>
          </w:p>
        </w:tc>
        <w:tc>
          <w:tcPr>
            <w:tcW w:w="961" w:type="dxa"/>
            <w:gridSpan w:val="2"/>
            <w:tcBorders>
              <w:top w:val="nil"/>
              <w:left w:val="nil"/>
              <w:bottom w:val="single" w:sz="4" w:space="0" w:color="auto"/>
              <w:right w:val="nil"/>
            </w:tcBorders>
            <w:shd w:val="clear" w:color="000000" w:fill="FFFFFF"/>
            <w:hideMark/>
          </w:tcPr>
          <w:p w:rsidR="003468F9" w:rsidRDefault="006B000B">
            <w:pPr>
              <w:pStyle w:val="BStablefigures"/>
              <w:framePr w:wrap="around"/>
              <w:rPr>
                <w:b/>
              </w:rPr>
            </w:pPr>
            <w:r>
              <w:rPr>
                <w:b/>
              </w:rPr>
              <w:t>86,137</w:t>
            </w:r>
          </w:p>
        </w:tc>
        <w:tc>
          <w:tcPr>
            <w:tcW w:w="979" w:type="dxa"/>
            <w:gridSpan w:val="2"/>
            <w:tcBorders>
              <w:top w:val="nil"/>
              <w:left w:val="nil"/>
              <w:bottom w:val="single" w:sz="4" w:space="0" w:color="auto"/>
              <w:right w:val="nil"/>
            </w:tcBorders>
            <w:shd w:val="clear" w:color="000000" w:fill="FFFFFF"/>
            <w:hideMark/>
          </w:tcPr>
          <w:p w:rsidR="003468F9" w:rsidRDefault="006B000B">
            <w:pPr>
              <w:pStyle w:val="BStablefigures"/>
              <w:framePr w:wrap="around"/>
              <w:rPr>
                <w:b/>
              </w:rPr>
            </w:pPr>
            <w:r>
              <w:rPr>
                <w:b/>
              </w:rPr>
              <w:t>85,496</w:t>
            </w:r>
          </w:p>
        </w:tc>
      </w:tr>
    </w:tbl>
    <w:p w:rsidR="006B000B" w:rsidRDefault="006B000B" w:rsidP="006B000B">
      <w:pPr>
        <w:sectPr w:rsidR="006B000B" w:rsidSect="00F70498">
          <w:pgSz w:w="11907" w:h="16840" w:code="9"/>
          <w:pgMar w:top="1151" w:right="1440" w:bottom="1531" w:left="1440" w:header="720" w:footer="720" w:gutter="0"/>
          <w:cols w:space="720"/>
        </w:sectPr>
      </w:pPr>
    </w:p>
    <w:p w:rsidR="006B000B" w:rsidRDefault="006B000B" w:rsidP="006B000B">
      <w:pPr>
        <w:pStyle w:val="Caption"/>
      </w:pPr>
      <w:r>
        <w:t xml:space="preserve">Table </w:t>
      </w:r>
      <w:fldSimple w:instr=" SEQ Table \* ARABIC ">
        <w:r w:rsidR="00970AA0">
          <w:rPr>
            <w:noProof/>
          </w:rPr>
          <w:t>3</w:t>
        </w:r>
      </w:fldSimple>
      <w:r>
        <w:t>: Land Development Agency: Balance Sheet</w:t>
      </w:r>
    </w:p>
    <w:tbl>
      <w:tblPr>
        <w:tblW w:w="5000" w:type="pct"/>
        <w:tblInd w:w="-4" w:type="dxa"/>
        <w:tblBorders>
          <w:top w:val="single" w:sz="4" w:space="0" w:color="auto"/>
        </w:tblBorders>
        <w:tblLayout w:type="fixed"/>
        <w:tblLook w:val="04A0"/>
      </w:tblPr>
      <w:tblGrid>
        <w:gridCol w:w="982"/>
        <w:gridCol w:w="28"/>
        <w:gridCol w:w="20"/>
        <w:gridCol w:w="2378"/>
        <w:gridCol w:w="35"/>
        <w:gridCol w:w="9"/>
        <w:gridCol w:w="985"/>
        <w:gridCol w:w="52"/>
        <w:gridCol w:w="928"/>
        <w:gridCol w:w="13"/>
        <w:gridCol w:w="53"/>
        <w:gridCol w:w="855"/>
        <w:gridCol w:w="13"/>
        <w:gridCol w:w="127"/>
        <w:gridCol w:w="955"/>
        <w:gridCol w:w="24"/>
        <w:gridCol w:w="15"/>
        <w:gridCol w:w="950"/>
        <w:gridCol w:w="44"/>
        <w:gridCol w:w="913"/>
        <w:gridCol w:w="29"/>
      </w:tblGrid>
      <w:tr w:rsidR="006B000B" w:rsidRPr="00253195" w:rsidTr="00F70498">
        <w:trPr>
          <w:trHeight w:val="680"/>
          <w:tblHeader/>
        </w:trPr>
        <w:tc>
          <w:tcPr>
            <w:tcW w:w="1009" w:type="dxa"/>
            <w:gridSpan w:val="2"/>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Budget</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as at</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30/6/14</w:t>
            </w:r>
          </w:p>
        </w:tc>
        <w:tc>
          <w:tcPr>
            <w:tcW w:w="2434" w:type="dxa"/>
            <w:gridSpan w:val="3"/>
            <w:tcBorders>
              <w:bottom w:val="nil"/>
            </w:tcBorders>
          </w:tcPr>
          <w:p w:rsidR="006B000B" w:rsidRPr="00253195" w:rsidRDefault="006B000B" w:rsidP="00F70498">
            <w:pPr>
              <w:pStyle w:val="BStableheading1"/>
              <w:framePr w:wrap="auto" w:vAnchor="margin" w:yAlign="inline"/>
              <w:rPr>
                <w:sz w:val="18"/>
                <w:szCs w:val="18"/>
              </w:rPr>
            </w:pPr>
          </w:p>
        </w:tc>
        <w:tc>
          <w:tcPr>
            <w:tcW w:w="1047" w:type="dxa"/>
            <w:gridSpan w:val="3"/>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Est’d</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Outcome as at 30/6/14</w:t>
            </w:r>
          </w:p>
        </w:tc>
        <w:tc>
          <w:tcPr>
            <w:tcW w:w="995" w:type="dxa"/>
            <w:gridSpan w:val="3"/>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Budget</w:t>
            </w:r>
          </w:p>
          <w:p w:rsidR="006B000B" w:rsidRPr="00253195" w:rsidRDefault="006B000B" w:rsidP="00F70498">
            <w:pPr>
              <w:pStyle w:val="BStableheading1"/>
              <w:framePr w:wrap="auto" w:vAnchor="margin" w:yAlign="inline"/>
              <w:rPr>
                <w:sz w:val="18"/>
                <w:szCs w:val="18"/>
                <w:lang w:eastAsia="en-AU"/>
              </w:rPr>
            </w:pPr>
            <w:r>
              <w:rPr>
                <w:sz w:val="18"/>
                <w:szCs w:val="18"/>
                <w:lang w:eastAsia="en-AU"/>
              </w:rPr>
              <w:t>as at 30/6/15</w:t>
            </w:r>
          </w:p>
        </w:tc>
        <w:tc>
          <w:tcPr>
            <w:tcW w:w="995" w:type="dxa"/>
            <w:gridSpan w:val="3"/>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Variance</w:t>
            </w:r>
          </w:p>
          <w:p w:rsidR="006B000B" w:rsidRPr="00253195" w:rsidRDefault="006B000B" w:rsidP="00F70498">
            <w:pPr>
              <w:pStyle w:val="BStableheading1"/>
              <w:framePr w:wrap="auto" w:vAnchor="margin" w:yAlign="inline"/>
              <w:rPr>
                <w:sz w:val="18"/>
                <w:szCs w:val="18"/>
                <w:lang w:eastAsia="en-AU"/>
              </w:rPr>
            </w:pPr>
          </w:p>
        </w:tc>
        <w:tc>
          <w:tcPr>
            <w:tcW w:w="995" w:type="dxa"/>
            <w:gridSpan w:val="3"/>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Estimate as at 30/6/16</w:t>
            </w:r>
          </w:p>
        </w:tc>
        <w:tc>
          <w:tcPr>
            <w:tcW w:w="995" w:type="dxa"/>
            <w:gridSpan w:val="2"/>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Estimate as at 30/6/17</w:t>
            </w:r>
          </w:p>
        </w:tc>
        <w:tc>
          <w:tcPr>
            <w:tcW w:w="938" w:type="dxa"/>
            <w:gridSpan w:val="2"/>
            <w:tcBorders>
              <w:bottom w:val="nil"/>
            </w:tcBorders>
            <w:noWrap/>
            <w:hideMark/>
          </w:tcPr>
          <w:p w:rsidR="006B000B" w:rsidRPr="00253195" w:rsidRDefault="006B000B" w:rsidP="00F70498">
            <w:pPr>
              <w:pStyle w:val="BStableheading1"/>
              <w:framePr w:wrap="auto" w:vAnchor="margin" w:yAlign="inline"/>
              <w:rPr>
                <w:sz w:val="18"/>
                <w:szCs w:val="18"/>
                <w:lang w:eastAsia="en-AU"/>
              </w:rPr>
            </w:pPr>
            <w:r>
              <w:rPr>
                <w:sz w:val="18"/>
                <w:szCs w:val="18"/>
                <w:lang w:eastAsia="en-AU"/>
              </w:rPr>
              <w:t>Estimate as at 30/6/18</w:t>
            </w:r>
          </w:p>
        </w:tc>
      </w:tr>
      <w:tr w:rsidR="006B000B" w:rsidRPr="00253195" w:rsidTr="00F70498">
        <w:tblPrEx>
          <w:tblBorders>
            <w:top w:val="none" w:sz="0" w:space="0" w:color="auto"/>
          </w:tblBorders>
        </w:tblPrEx>
        <w:trPr>
          <w:gridAfter w:val="1"/>
          <w:wAfter w:w="29" w:type="dxa"/>
          <w:trHeight w:val="240"/>
          <w:tblHeader/>
        </w:trPr>
        <w:tc>
          <w:tcPr>
            <w:tcW w:w="1028" w:type="dxa"/>
            <w:gridSpan w:val="3"/>
            <w:tcBorders>
              <w:top w:val="nil"/>
              <w:left w:val="nil"/>
              <w:bottom w:val="single" w:sz="4" w:space="0" w:color="auto"/>
              <w:right w:val="nil"/>
            </w:tcBorders>
            <w:shd w:val="clear" w:color="000000" w:fill="FFFFFF"/>
            <w:noWrap/>
            <w:vAlign w:val="bottom"/>
            <w:hideMark/>
          </w:tcPr>
          <w:p w:rsidR="006B000B" w:rsidRPr="00253195" w:rsidRDefault="006B000B" w:rsidP="00F70498">
            <w:pPr>
              <w:spacing w:before="0" w:after="0"/>
              <w:jc w:val="right"/>
              <w:rPr>
                <w:b/>
                <w:bCs/>
                <w:sz w:val="18"/>
                <w:szCs w:val="18"/>
                <w:lang w:eastAsia="zh-CN"/>
              </w:rPr>
            </w:pPr>
            <w:r>
              <w:rPr>
                <w:b/>
                <w:bCs/>
                <w:sz w:val="18"/>
                <w:szCs w:val="18"/>
                <w:lang w:eastAsia="zh-CN"/>
              </w:rPr>
              <w:t>$'000</w:t>
            </w:r>
          </w:p>
        </w:tc>
        <w:tc>
          <w:tcPr>
            <w:tcW w:w="2424" w:type="dxa"/>
            <w:gridSpan w:val="3"/>
            <w:tcBorders>
              <w:top w:val="nil"/>
              <w:left w:val="nil"/>
              <w:bottom w:val="single" w:sz="4" w:space="0" w:color="auto"/>
              <w:right w:val="nil"/>
            </w:tcBorders>
            <w:shd w:val="clear" w:color="000000" w:fill="FFFFFF"/>
            <w:vAlign w:val="bottom"/>
            <w:hideMark/>
          </w:tcPr>
          <w:p w:rsidR="006B000B" w:rsidRPr="00253195" w:rsidRDefault="006B000B" w:rsidP="00F70498">
            <w:pPr>
              <w:spacing w:before="0" w:after="0"/>
              <w:jc w:val="right"/>
              <w:rPr>
                <w:b/>
                <w:bCs/>
                <w:sz w:val="18"/>
                <w:szCs w:val="18"/>
                <w:lang w:eastAsia="zh-CN"/>
              </w:rPr>
            </w:pPr>
            <w:r>
              <w:rPr>
                <w:b/>
                <w:bCs/>
                <w:sz w:val="18"/>
                <w:szCs w:val="18"/>
                <w:lang w:eastAsia="zh-CN"/>
              </w:rPr>
              <w:t> </w:t>
            </w:r>
          </w:p>
        </w:tc>
        <w:tc>
          <w:tcPr>
            <w:tcW w:w="986" w:type="dxa"/>
            <w:tcBorders>
              <w:top w:val="nil"/>
              <w:left w:val="nil"/>
              <w:bottom w:val="single" w:sz="4" w:space="0" w:color="auto"/>
              <w:right w:val="nil"/>
            </w:tcBorders>
            <w:shd w:val="clear" w:color="000000" w:fill="FFFFFF"/>
            <w:noWrap/>
            <w:vAlign w:val="bottom"/>
            <w:hideMark/>
          </w:tcPr>
          <w:p w:rsidR="006B000B" w:rsidRPr="00253195" w:rsidRDefault="006B000B" w:rsidP="00F70498">
            <w:pPr>
              <w:spacing w:before="0" w:after="0"/>
              <w:ind w:right="-40"/>
              <w:jc w:val="right"/>
              <w:rPr>
                <w:b/>
                <w:bCs/>
                <w:sz w:val="18"/>
                <w:szCs w:val="18"/>
                <w:lang w:eastAsia="zh-CN"/>
              </w:rPr>
            </w:pPr>
            <w:r>
              <w:rPr>
                <w:b/>
                <w:bCs/>
                <w:sz w:val="18"/>
                <w:szCs w:val="18"/>
                <w:lang w:eastAsia="zh-CN"/>
              </w:rPr>
              <w:t>$'000</w:t>
            </w:r>
          </w:p>
        </w:tc>
        <w:tc>
          <w:tcPr>
            <w:tcW w:w="994" w:type="dxa"/>
            <w:gridSpan w:val="3"/>
            <w:tcBorders>
              <w:top w:val="nil"/>
              <w:left w:val="nil"/>
              <w:bottom w:val="single" w:sz="4" w:space="0" w:color="auto"/>
              <w:right w:val="nil"/>
            </w:tcBorders>
            <w:shd w:val="clear" w:color="000000" w:fill="FFFFFF"/>
            <w:noWrap/>
            <w:vAlign w:val="bottom"/>
            <w:hideMark/>
          </w:tcPr>
          <w:p w:rsidR="006B000B" w:rsidRPr="00253195" w:rsidRDefault="006B000B" w:rsidP="00F70498">
            <w:pPr>
              <w:spacing w:before="0" w:after="0"/>
              <w:ind w:right="-51"/>
              <w:jc w:val="right"/>
              <w:rPr>
                <w:b/>
                <w:bCs/>
                <w:sz w:val="18"/>
                <w:szCs w:val="18"/>
                <w:lang w:eastAsia="zh-CN"/>
              </w:rPr>
            </w:pPr>
            <w:r>
              <w:rPr>
                <w:b/>
                <w:bCs/>
                <w:sz w:val="18"/>
                <w:szCs w:val="18"/>
                <w:lang w:eastAsia="zh-CN"/>
              </w:rPr>
              <w:t>$'000</w:t>
            </w:r>
          </w:p>
        </w:tc>
        <w:tc>
          <w:tcPr>
            <w:tcW w:w="1049" w:type="dxa"/>
            <w:gridSpan w:val="4"/>
            <w:tcBorders>
              <w:top w:val="nil"/>
              <w:left w:val="nil"/>
              <w:bottom w:val="single" w:sz="4" w:space="0" w:color="auto"/>
              <w:right w:val="nil"/>
            </w:tcBorders>
            <w:shd w:val="clear" w:color="000000" w:fill="FFFFFF"/>
            <w:noWrap/>
            <w:vAlign w:val="bottom"/>
            <w:hideMark/>
          </w:tcPr>
          <w:p w:rsidR="006B000B" w:rsidRPr="00253195" w:rsidRDefault="006B000B" w:rsidP="00F70498">
            <w:pPr>
              <w:spacing w:before="0" w:after="0"/>
              <w:jc w:val="right"/>
              <w:rPr>
                <w:b/>
                <w:bCs/>
                <w:sz w:val="18"/>
                <w:szCs w:val="18"/>
                <w:lang w:eastAsia="zh-CN"/>
              </w:rPr>
            </w:pPr>
            <w:r>
              <w:rPr>
                <w:b/>
                <w:bCs/>
                <w:sz w:val="18"/>
                <w:szCs w:val="18"/>
                <w:lang w:eastAsia="zh-CN"/>
              </w:rPr>
              <w:t>%</w:t>
            </w:r>
          </w:p>
        </w:tc>
        <w:tc>
          <w:tcPr>
            <w:tcW w:w="980" w:type="dxa"/>
            <w:gridSpan w:val="2"/>
            <w:tcBorders>
              <w:top w:val="nil"/>
              <w:left w:val="nil"/>
              <w:bottom w:val="single" w:sz="4" w:space="0" w:color="auto"/>
              <w:right w:val="nil"/>
            </w:tcBorders>
            <w:shd w:val="clear" w:color="000000" w:fill="FFFFFF"/>
            <w:noWrap/>
            <w:vAlign w:val="bottom"/>
            <w:hideMark/>
          </w:tcPr>
          <w:p w:rsidR="006B000B" w:rsidRPr="00253195" w:rsidRDefault="006B000B" w:rsidP="00F70498">
            <w:pPr>
              <w:spacing w:before="0" w:after="0"/>
              <w:ind w:right="-53"/>
              <w:jc w:val="right"/>
              <w:rPr>
                <w:b/>
                <w:bCs/>
                <w:sz w:val="18"/>
                <w:szCs w:val="18"/>
                <w:lang w:eastAsia="zh-CN"/>
              </w:rPr>
            </w:pPr>
            <w:r>
              <w:rPr>
                <w:b/>
                <w:bCs/>
                <w:sz w:val="18"/>
                <w:szCs w:val="18"/>
                <w:lang w:eastAsia="zh-CN"/>
              </w:rPr>
              <w:t>$'000</w:t>
            </w:r>
          </w:p>
        </w:tc>
        <w:tc>
          <w:tcPr>
            <w:tcW w:w="966" w:type="dxa"/>
            <w:gridSpan w:val="2"/>
            <w:tcBorders>
              <w:top w:val="nil"/>
              <w:left w:val="nil"/>
              <w:bottom w:val="single" w:sz="4" w:space="0" w:color="auto"/>
              <w:right w:val="nil"/>
            </w:tcBorders>
            <w:shd w:val="clear" w:color="000000" w:fill="FFFFFF"/>
            <w:noWrap/>
            <w:vAlign w:val="bottom"/>
            <w:hideMark/>
          </w:tcPr>
          <w:p w:rsidR="006B000B" w:rsidRPr="00253195" w:rsidRDefault="006B000B" w:rsidP="00F70498">
            <w:pPr>
              <w:spacing w:before="0" w:after="0"/>
              <w:ind w:right="-47"/>
              <w:jc w:val="right"/>
              <w:rPr>
                <w:b/>
                <w:bCs/>
                <w:sz w:val="18"/>
                <w:szCs w:val="18"/>
                <w:lang w:eastAsia="zh-CN"/>
              </w:rPr>
            </w:pPr>
            <w:r>
              <w:rPr>
                <w:b/>
                <w:bCs/>
                <w:sz w:val="18"/>
                <w:szCs w:val="18"/>
                <w:lang w:eastAsia="zh-CN"/>
              </w:rPr>
              <w:t>$'000</w:t>
            </w:r>
          </w:p>
        </w:tc>
        <w:tc>
          <w:tcPr>
            <w:tcW w:w="952" w:type="dxa"/>
            <w:gridSpan w:val="2"/>
            <w:tcBorders>
              <w:top w:val="nil"/>
              <w:left w:val="nil"/>
              <w:bottom w:val="single" w:sz="4" w:space="0" w:color="auto"/>
              <w:right w:val="nil"/>
            </w:tcBorders>
            <w:shd w:val="clear" w:color="000000" w:fill="FFFFFF"/>
            <w:noWrap/>
            <w:vAlign w:val="bottom"/>
            <w:hideMark/>
          </w:tcPr>
          <w:p w:rsidR="006B000B" w:rsidRPr="00253195" w:rsidRDefault="006B000B" w:rsidP="00F70498">
            <w:pPr>
              <w:spacing w:before="0" w:after="0"/>
              <w:ind w:right="-38"/>
              <w:jc w:val="right"/>
              <w:rPr>
                <w:b/>
                <w:bCs/>
                <w:sz w:val="18"/>
                <w:szCs w:val="18"/>
                <w:lang w:eastAsia="zh-CN"/>
              </w:rPr>
            </w:pPr>
            <w:r>
              <w:rPr>
                <w:b/>
                <w:bCs/>
                <w:sz w:val="18"/>
                <w:szCs w:val="18"/>
                <w:lang w:eastAsia="zh-CN"/>
              </w:rPr>
              <w:t>$'000</w:t>
            </w:r>
          </w:p>
        </w:tc>
      </w:tr>
      <w:tr w:rsidR="006B000B" w:rsidRPr="00253195" w:rsidTr="00F70498">
        <w:tblPrEx>
          <w:tblBorders>
            <w:top w:val="none" w:sz="0" w:space="0" w:color="auto"/>
          </w:tblBorders>
        </w:tblPrEx>
        <w:trPr>
          <w:gridAfter w:val="1"/>
          <w:wAfter w:w="29" w:type="dxa"/>
          <w:trHeight w:val="240"/>
        </w:trPr>
        <w:tc>
          <w:tcPr>
            <w:tcW w:w="1028"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b/>
                <w:bCs/>
                <w:sz w:val="18"/>
                <w:szCs w:val="18"/>
                <w:lang w:eastAsia="zh-CN"/>
              </w:rPr>
            </w:pPr>
          </w:p>
        </w:tc>
        <w:tc>
          <w:tcPr>
            <w:tcW w:w="242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b/>
                <w:bCs/>
                <w:sz w:val="18"/>
                <w:szCs w:val="18"/>
                <w:lang w:eastAsia="zh-CN"/>
              </w:rPr>
            </w:pPr>
          </w:p>
        </w:tc>
        <w:tc>
          <w:tcPr>
            <w:tcW w:w="986"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b/>
                <w:bCs/>
                <w:sz w:val="18"/>
                <w:szCs w:val="18"/>
                <w:lang w:eastAsia="zh-CN"/>
              </w:rPr>
            </w:pP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b/>
                <w:bCs/>
                <w:sz w:val="18"/>
                <w:szCs w:val="18"/>
                <w:lang w:eastAsia="zh-CN"/>
              </w:rPr>
            </w:pPr>
          </w:p>
        </w:tc>
        <w:tc>
          <w:tcPr>
            <w:tcW w:w="1049" w:type="dxa"/>
            <w:gridSpan w:val="4"/>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p>
        </w:tc>
        <w:tc>
          <w:tcPr>
            <w:tcW w:w="980"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b/>
                <w:bCs/>
                <w:sz w:val="18"/>
                <w:szCs w:val="18"/>
                <w:lang w:eastAsia="zh-CN"/>
              </w:rPr>
            </w:pP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b/>
                <w:bCs/>
                <w:sz w:val="18"/>
                <w:szCs w:val="18"/>
                <w:lang w:eastAsia="zh-CN"/>
              </w:rPr>
            </w:pP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b/>
                <w:bCs/>
                <w:sz w:val="18"/>
                <w:szCs w:val="18"/>
                <w:lang w:eastAsia="zh-CN"/>
              </w:rPr>
            </w:pP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b/>
                <w:bCs/>
                <w:sz w:val="18"/>
                <w:szCs w:val="18"/>
                <w:lang w:eastAsia="zh-CN"/>
              </w:rPr>
            </w:pPr>
            <w:r>
              <w:rPr>
                <w:b/>
                <w:bCs/>
                <w:sz w:val="18"/>
                <w:szCs w:val="18"/>
                <w:lang w:eastAsia="zh-CN"/>
              </w:rPr>
              <w:t> </w:t>
            </w:r>
          </w:p>
        </w:tc>
        <w:tc>
          <w:tcPr>
            <w:tcW w:w="2426" w:type="dxa"/>
            <w:gridSpan w:val="3"/>
            <w:tcBorders>
              <w:top w:val="nil"/>
              <w:left w:val="nil"/>
              <w:bottom w:val="nil"/>
              <w:right w:val="nil"/>
            </w:tcBorders>
            <w:shd w:val="clear" w:color="000000" w:fill="FFFFFF"/>
            <w:hideMark/>
          </w:tcPr>
          <w:p w:rsidR="006B000B" w:rsidRDefault="006B000B" w:rsidP="00F70498">
            <w:pPr>
              <w:pStyle w:val="BStabletext"/>
              <w:rPr>
                <w:b/>
                <w:bCs w:val="0"/>
              </w:rPr>
            </w:pPr>
            <w:r>
              <w:rPr>
                <w:b/>
              </w:rPr>
              <w:t>Current Assets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b/>
                <w:bCs/>
                <w:sz w:val="18"/>
                <w:szCs w:val="18"/>
                <w:lang w:eastAsia="zh-CN"/>
              </w:rPr>
            </w:pPr>
            <w:r>
              <w:rPr>
                <w:b/>
                <w:bCs/>
                <w:sz w:val="18"/>
                <w:szCs w:val="18"/>
                <w:lang w:eastAsia="zh-CN"/>
              </w:rPr>
              <w:t> </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b/>
                <w:bCs/>
                <w:sz w:val="18"/>
                <w:szCs w:val="18"/>
                <w:lang w:eastAsia="zh-CN"/>
              </w:rPr>
            </w:pPr>
            <w:r>
              <w:rPr>
                <w:b/>
                <w:bCs/>
                <w:sz w:val="18"/>
                <w:szCs w:val="18"/>
                <w:lang w:eastAsia="zh-CN"/>
              </w:rPr>
              <w:t> </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b/>
                <w:bCs/>
                <w:sz w:val="18"/>
                <w:szCs w:val="18"/>
                <w:lang w:eastAsia="zh-CN"/>
              </w:rPr>
            </w:pPr>
            <w:r>
              <w:rPr>
                <w:b/>
                <w:bCs/>
                <w:sz w:val="18"/>
                <w:szCs w:val="18"/>
                <w:lang w:eastAsia="zh-CN"/>
              </w:rPr>
              <w:t> </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b/>
                <w:bCs/>
                <w:sz w:val="18"/>
                <w:szCs w:val="18"/>
                <w:lang w:eastAsia="zh-CN"/>
              </w:rPr>
            </w:pPr>
            <w:r>
              <w:rPr>
                <w:b/>
                <w:bCs/>
                <w:sz w:val="18"/>
                <w:szCs w:val="18"/>
                <w:lang w:eastAsia="zh-CN"/>
              </w:rPr>
              <w:t> </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b/>
                <w:bCs/>
                <w:sz w:val="18"/>
                <w:szCs w:val="18"/>
                <w:lang w:eastAsia="zh-CN"/>
              </w:rPr>
            </w:pPr>
            <w:r>
              <w:rPr>
                <w:b/>
                <w:bCs/>
                <w:sz w:val="18"/>
                <w:szCs w:val="18"/>
                <w:lang w:eastAsia="zh-CN"/>
              </w:rPr>
              <w:t> </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57,057</w:t>
            </w:r>
          </w:p>
        </w:tc>
        <w:tc>
          <w:tcPr>
            <w:tcW w:w="2426" w:type="dxa"/>
            <w:gridSpan w:val="3"/>
            <w:tcBorders>
              <w:top w:val="nil"/>
              <w:left w:val="nil"/>
              <w:bottom w:val="nil"/>
              <w:right w:val="nil"/>
            </w:tcBorders>
            <w:shd w:val="clear" w:color="000000" w:fill="FFFFFF"/>
            <w:hideMark/>
          </w:tcPr>
          <w:p w:rsidR="006B000B" w:rsidRPr="00B2018C" w:rsidRDefault="006B000B" w:rsidP="00F70498">
            <w:pPr>
              <w:pStyle w:val="BStabletext"/>
            </w:pPr>
            <w:r>
              <w:t>Cash and Cash Equivalents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76,184</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59,130</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xml:space="preserve">-22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71,803</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74,033</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79,886</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107,362</w:t>
            </w:r>
          </w:p>
        </w:tc>
        <w:tc>
          <w:tcPr>
            <w:tcW w:w="2426" w:type="dxa"/>
            <w:gridSpan w:val="3"/>
            <w:tcBorders>
              <w:top w:val="nil"/>
              <w:left w:val="nil"/>
              <w:bottom w:val="nil"/>
              <w:right w:val="nil"/>
            </w:tcBorders>
            <w:shd w:val="clear" w:color="000000" w:fill="FFFFFF"/>
            <w:hideMark/>
          </w:tcPr>
          <w:p w:rsidR="006B000B" w:rsidRPr="00B2018C" w:rsidRDefault="006B000B" w:rsidP="00F70498">
            <w:pPr>
              <w:pStyle w:val="BStabletext"/>
            </w:pPr>
            <w:r>
              <w:t>Receivables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82,409</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55,463</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xml:space="preserve">-33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53,778</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53,778</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53,779</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1,321</w:t>
            </w:r>
          </w:p>
        </w:tc>
        <w:tc>
          <w:tcPr>
            <w:tcW w:w="2426" w:type="dxa"/>
            <w:gridSpan w:val="3"/>
            <w:tcBorders>
              <w:top w:val="nil"/>
              <w:left w:val="nil"/>
              <w:bottom w:val="nil"/>
              <w:right w:val="nil"/>
            </w:tcBorders>
            <w:shd w:val="clear" w:color="000000" w:fill="FFFFFF"/>
            <w:hideMark/>
          </w:tcPr>
          <w:p w:rsidR="006B000B" w:rsidRPr="00B2018C" w:rsidRDefault="006B000B" w:rsidP="00F70498">
            <w:pPr>
              <w:pStyle w:val="BStabletext"/>
            </w:pPr>
            <w:r>
              <w:t>Investments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0</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0</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xml:space="preserve">-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0</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0</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0</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117,065</w:t>
            </w:r>
          </w:p>
        </w:tc>
        <w:tc>
          <w:tcPr>
            <w:tcW w:w="2426" w:type="dxa"/>
            <w:gridSpan w:val="3"/>
            <w:tcBorders>
              <w:top w:val="nil"/>
              <w:left w:val="nil"/>
              <w:bottom w:val="nil"/>
              <w:right w:val="nil"/>
            </w:tcBorders>
            <w:shd w:val="clear" w:color="000000" w:fill="FFFFFF"/>
            <w:hideMark/>
          </w:tcPr>
          <w:p w:rsidR="006B000B" w:rsidRPr="00B2018C" w:rsidRDefault="006B000B" w:rsidP="00F70498">
            <w:pPr>
              <w:pStyle w:val="BStabletext"/>
            </w:pPr>
            <w:r>
              <w:t>Inventories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108,038</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121,777</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xml:space="preserve">13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119,482</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120,901</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124,530</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2426" w:type="dxa"/>
            <w:gridSpan w:val="3"/>
            <w:tcBorders>
              <w:top w:val="nil"/>
              <w:left w:val="nil"/>
              <w:bottom w:val="nil"/>
              <w:right w:val="nil"/>
            </w:tcBorders>
            <w:shd w:val="clear" w:color="000000" w:fill="FFFFFF"/>
            <w:hideMark/>
          </w:tcPr>
          <w:p w:rsidR="006B000B" w:rsidRPr="00B2018C"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282,805</w:t>
            </w:r>
          </w:p>
        </w:tc>
        <w:tc>
          <w:tcPr>
            <w:tcW w:w="2426" w:type="dxa"/>
            <w:gridSpan w:val="3"/>
            <w:tcBorders>
              <w:top w:val="nil"/>
              <w:left w:val="nil"/>
              <w:bottom w:val="nil"/>
              <w:right w:val="nil"/>
            </w:tcBorders>
            <w:shd w:val="clear" w:color="000000" w:fill="FFFFFF"/>
            <w:hideMark/>
          </w:tcPr>
          <w:p w:rsidR="006B000B" w:rsidRDefault="006B000B" w:rsidP="00F70498">
            <w:pPr>
              <w:pStyle w:val="BStabletext"/>
              <w:rPr>
                <w:b/>
                <w:bCs w:val="0"/>
              </w:rPr>
            </w:pPr>
            <w:r>
              <w:rPr>
                <w:b/>
              </w:rPr>
              <w:t>Total Current Assets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266,631</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236,370</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 xml:space="preserve">-11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245,063</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248,712</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258,195</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2426" w:type="dxa"/>
            <w:gridSpan w:val="3"/>
            <w:tcBorders>
              <w:top w:val="nil"/>
              <w:left w:val="nil"/>
              <w:bottom w:val="nil"/>
              <w:right w:val="nil"/>
            </w:tcBorders>
            <w:shd w:val="clear" w:color="000000" w:fill="FFFFFF"/>
            <w:hideMark/>
          </w:tcPr>
          <w:p w:rsidR="006B000B" w:rsidRPr="00B2018C" w:rsidRDefault="006B000B" w:rsidP="00F70498">
            <w:pPr>
              <w:tabs>
                <w:tab w:val="left" w:pos="3192"/>
              </w:tabs>
              <w:spacing w:before="0" w:after="0"/>
              <w:ind w:left="-149" w:right="-68" w:firstLine="56"/>
              <w:rPr>
                <w:b/>
                <w:bCs/>
                <w:sz w:val="18"/>
                <w:szCs w:val="18"/>
                <w:lang w:eastAsia="zh-CN"/>
              </w:rPr>
            </w:pPr>
            <w:r>
              <w:rPr>
                <w:b/>
                <w:bCs/>
                <w:sz w:val="18"/>
                <w:szCs w:val="18"/>
                <w:lang w:eastAsia="zh-CN"/>
              </w:rPr>
              <w:t> </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2426" w:type="dxa"/>
            <w:gridSpan w:val="3"/>
            <w:tcBorders>
              <w:top w:val="nil"/>
              <w:left w:val="nil"/>
              <w:bottom w:val="nil"/>
              <w:right w:val="nil"/>
            </w:tcBorders>
            <w:shd w:val="clear" w:color="000000" w:fill="FFFFFF"/>
            <w:hideMark/>
          </w:tcPr>
          <w:p w:rsidR="006B000B" w:rsidRDefault="006B000B" w:rsidP="00F70498">
            <w:pPr>
              <w:pStyle w:val="BStabletext"/>
              <w:rPr>
                <w:b/>
                <w:bCs w:val="0"/>
              </w:rPr>
            </w:pPr>
            <w:r>
              <w:rPr>
                <w:b/>
              </w:rPr>
              <w:t>Non Current Assets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6,321</w:t>
            </w:r>
          </w:p>
        </w:tc>
        <w:tc>
          <w:tcPr>
            <w:tcW w:w="2426" w:type="dxa"/>
            <w:gridSpan w:val="3"/>
            <w:tcBorders>
              <w:top w:val="nil"/>
              <w:left w:val="nil"/>
              <w:bottom w:val="nil"/>
              <w:right w:val="nil"/>
            </w:tcBorders>
            <w:shd w:val="clear" w:color="000000" w:fill="FFFFFF"/>
            <w:hideMark/>
          </w:tcPr>
          <w:p w:rsidR="006B000B" w:rsidRPr="00B2018C" w:rsidRDefault="006B000B" w:rsidP="00F70498">
            <w:pPr>
              <w:pStyle w:val="BStabletext"/>
            </w:pPr>
            <w:r>
              <w:t>Receivables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5,533</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5,533</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xml:space="preserve">-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5,533</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5,533</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5,533</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111,531</w:t>
            </w:r>
          </w:p>
        </w:tc>
        <w:tc>
          <w:tcPr>
            <w:tcW w:w="2426" w:type="dxa"/>
            <w:gridSpan w:val="3"/>
            <w:tcBorders>
              <w:top w:val="nil"/>
              <w:left w:val="nil"/>
              <w:bottom w:val="nil"/>
              <w:right w:val="nil"/>
            </w:tcBorders>
            <w:shd w:val="clear" w:color="000000" w:fill="FFFFFF"/>
            <w:hideMark/>
          </w:tcPr>
          <w:p w:rsidR="006B000B" w:rsidRPr="00B2018C" w:rsidRDefault="006B000B" w:rsidP="00F70498">
            <w:pPr>
              <w:pStyle w:val="BStabletext"/>
            </w:pPr>
            <w:r>
              <w:t>Inventories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87,782</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101,536</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xml:space="preserve">16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100,122</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101,283</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106,473</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4,433</w:t>
            </w:r>
          </w:p>
        </w:tc>
        <w:tc>
          <w:tcPr>
            <w:tcW w:w="2426" w:type="dxa"/>
            <w:gridSpan w:val="3"/>
            <w:tcBorders>
              <w:top w:val="nil"/>
              <w:left w:val="nil"/>
              <w:bottom w:val="nil"/>
              <w:right w:val="nil"/>
            </w:tcBorders>
            <w:shd w:val="clear" w:color="000000" w:fill="FFFFFF"/>
            <w:hideMark/>
          </w:tcPr>
          <w:p w:rsidR="006B000B" w:rsidRPr="00B2018C" w:rsidRDefault="006B000B" w:rsidP="00F70498">
            <w:pPr>
              <w:pStyle w:val="BStabletext"/>
            </w:pPr>
            <w:r>
              <w:t>Property, Plant and Equipment</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3,769</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3,668</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xml:space="preserve">-3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3,614</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3,561</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3,507</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9</w:t>
            </w:r>
          </w:p>
        </w:tc>
        <w:tc>
          <w:tcPr>
            <w:tcW w:w="2426" w:type="dxa"/>
            <w:gridSpan w:val="3"/>
            <w:tcBorders>
              <w:top w:val="nil"/>
              <w:left w:val="nil"/>
              <w:bottom w:val="nil"/>
              <w:right w:val="nil"/>
            </w:tcBorders>
            <w:shd w:val="clear" w:color="000000" w:fill="FFFFFF"/>
            <w:hideMark/>
          </w:tcPr>
          <w:p w:rsidR="006B000B" w:rsidRPr="00B2018C" w:rsidRDefault="006B000B" w:rsidP="00F70498">
            <w:pPr>
              <w:pStyle w:val="BStabletext"/>
            </w:pPr>
            <w:r>
              <w:t>Intangibles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8</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0</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xml:space="preserve">-100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0</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0</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0</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2426" w:type="dxa"/>
            <w:gridSpan w:val="3"/>
            <w:tcBorders>
              <w:top w:val="nil"/>
              <w:left w:val="nil"/>
              <w:bottom w:val="nil"/>
              <w:right w:val="nil"/>
            </w:tcBorders>
            <w:shd w:val="clear" w:color="000000" w:fill="FFFFFF"/>
            <w:hideMark/>
          </w:tcPr>
          <w:p w:rsidR="006B000B" w:rsidRPr="00B2018C"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122,294</w:t>
            </w:r>
          </w:p>
        </w:tc>
        <w:tc>
          <w:tcPr>
            <w:tcW w:w="2426" w:type="dxa"/>
            <w:gridSpan w:val="3"/>
            <w:tcBorders>
              <w:top w:val="nil"/>
              <w:left w:val="nil"/>
              <w:bottom w:val="nil"/>
              <w:right w:val="nil"/>
            </w:tcBorders>
            <w:shd w:val="clear" w:color="000000" w:fill="FFFFFF"/>
            <w:hideMark/>
          </w:tcPr>
          <w:p w:rsidR="006B000B" w:rsidRDefault="006B000B" w:rsidP="00F70498">
            <w:pPr>
              <w:pStyle w:val="BStabletext"/>
              <w:rPr>
                <w:b/>
                <w:bCs w:val="0"/>
              </w:rPr>
            </w:pPr>
            <w:r>
              <w:rPr>
                <w:b/>
              </w:rPr>
              <w:t>Total Non Current Assets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97,092</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110,737</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 xml:space="preserve">14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109,269</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110,377</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115,513</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2426" w:type="dxa"/>
            <w:gridSpan w:val="3"/>
            <w:tcBorders>
              <w:top w:val="nil"/>
              <w:left w:val="nil"/>
              <w:bottom w:val="nil"/>
              <w:right w:val="nil"/>
            </w:tcBorders>
            <w:shd w:val="clear" w:color="000000" w:fill="FFFFFF"/>
            <w:hideMark/>
          </w:tcPr>
          <w:p w:rsidR="006B000B" w:rsidRPr="00B2018C"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405,099</w:t>
            </w:r>
          </w:p>
        </w:tc>
        <w:tc>
          <w:tcPr>
            <w:tcW w:w="2426" w:type="dxa"/>
            <w:gridSpan w:val="3"/>
            <w:tcBorders>
              <w:top w:val="nil"/>
              <w:left w:val="nil"/>
              <w:bottom w:val="nil"/>
              <w:right w:val="nil"/>
            </w:tcBorders>
            <w:shd w:val="clear" w:color="000000" w:fill="FFFFFF"/>
            <w:hideMark/>
          </w:tcPr>
          <w:p w:rsidR="006B000B" w:rsidRDefault="006B000B" w:rsidP="00F70498">
            <w:pPr>
              <w:pStyle w:val="BStabletext"/>
              <w:rPr>
                <w:b/>
                <w:bCs w:val="0"/>
              </w:rPr>
            </w:pPr>
            <w:r>
              <w:rPr>
                <w:b/>
              </w:rPr>
              <w:t>TOTAL ASSETS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363,723</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347,107</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 xml:space="preserve">-5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354,332</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359,089</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373,708</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2426" w:type="dxa"/>
            <w:gridSpan w:val="3"/>
            <w:tcBorders>
              <w:top w:val="nil"/>
              <w:left w:val="nil"/>
              <w:bottom w:val="nil"/>
              <w:right w:val="nil"/>
            </w:tcBorders>
            <w:shd w:val="clear" w:color="000000" w:fill="FFFFFF"/>
            <w:hideMark/>
          </w:tcPr>
          <w:p w:rsidR="006B000B" w:rsidRPr="00B2018C" w:rsidRDefault="006B000B" w:rsidP="00F70498">
            <w:pPr>
              <w:tabs>
                <w:tab w:val="left" w:pos="3192"/>
              </w:tabs>
              <w:spacing w:before="0" w:after="0"/>
              <w:ind w:left="-149" w:right="-68" w:firstLine="56"/>
              <w:rPr>
                <w:b/>
                <w:bCs/>
                <w:sz w:val="18"/>
                <w:szCs w:val="18"/>
                <w:lang w:eastAsia="zh-CN"/>
              </w:rPr>
            </w:pPr>
            <w:r>
              <w:rPr>
                <w:b/>
                <w:bCs/>
                <w:sz w:val="18"/>
                <w:szCs w:val="18"/>
                <w:lang w:eastAsia="zh-CN"/>
              </w:rPr>
              <w:t> </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b/>
                <w:bCs/>
                <w:sz w:val="18"/>
                <w:szCs w:val="18"/>
                <w:lang w:eastAsia="zh-CN"/>
              </w:rPr>
            </w:pPr>
            <w:r>
              <w:rPr>
                <w:b/>
                <w:bCs/>
                <w:sz w:val="18"/>
                <w:szCs w:val="18"/>
                <w:lang w:eastAsia="zh-CN"/>
              </w:rPr>
              <w:t> </w:t>
            </w:r>
          </w:p>
        </w:tc>
        <w:tc>
          <w:tcPr>
            <w:tcW w:w="2426" w:type="dxa"/>
            <w:gridSpan w:val="3"/>
            <w:tcBorders>
              <w:top w:val="nil"/>
              <w:left w:val="nil"/>
              <w:bottom w:val="nil"/>
              <w:right w:val="nil"/>
            </w:tcBorders>
            <w:shd w:val="clear" w:color="000000" w:fill="FFFFFF"/>
            <w:hideMark/>
          </w:tcPr>
          <w:p w:rsidR="006B000B" w:rsidRDefault="006B000B" w:rsidP="00F70498">
            <w:pPr>
              <w:pStyle w:val="BStabletext"/>
              <w:rPr>
                <w:bCs w:val="0"/>
              </w:rPr>
            </w:pPr>
            <w:r w:rsidRPr="00D43FD0">
              <w:t>Current Liabilities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b/>
                <w:bCs/>
                <w:sz w:val="18"/>
                <w:szCs w:val="18"/>
                <w:lang w:eastAsia="zh-CN"/>
              </w:rPr>
            </w:pPr>
            <w:r>
              <w:rPr>
                <w:b/>
                <w:bCs/>
                <w:sz w:val="18"/>
                <w:szCs w:val="18"/>
                <w:lang w:eastAsia="zh-CN"/>
              </w:rPr>
              <w:t> </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b/>
                <w:bCs/>
                <w:sz w:val="18"/>
                <w:szCs w:val="18"/>
                <w:lang w:eastAsia="zh-CN"/>
              </w:rPr>
            </w:pPr>
            <w:r>
              <w:rPr>
                <w:b/>
                <w:bCs/>
                <w:sz w:val="18"/>
                <w:szCs w:val="18"/>
                <w:lang w:eastAsia="zh-CN"/>
              </w:rPr>
              <w:t> </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b/>
                <w:bCs/>
                <w:sz w:val="18"/>
                <w:szCs w:val="18"/>
                <w:lang w:eastAsia="zh-CN"/>
              </w:rPr>
            </w:pPr>
            <w:r>
              <w:rPr>
                <w:b/>
                <w:bCs/>
                <w:sz w:val="18"/>
                <w:szCs w:val="18"/>
                <w:lang w:eastAsia="zh-CN"/>
              </w:rPr>
              <w:t> </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b/>
                <w:bCs/>
                <w:sz w:val="18"/>
                <w:szCs w:val="18"/>
                <w:lang w:eastAsia="zh-CN"/>
              </w:rPr>
            </w:pPr>
            <w:r>
              <w:rPr>
                <w:b/>
                <w:bCs/>
                <w:sz w:val="18"/>
                <w:szCs w:val="18"/>
                <w:lang w:eastAsia="zh-CN"/>
              </w:rPr>
              <w:t> </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b/>
                <w:bCs/>
                <w:sz w:val="18"/>
                <w:szCs w:val="18"/>
                <w:lang w:eastAsia="zh-CN"/>
              </w:rPr>
            </w:pPr>
            <w:r>
              <w:rPr>
                <w:b/>
                <w:bCs/>
                <w:sz w:val="18"/>
                <w:szCs w:val="18"/>
                <w:lang w:eastAsia="zh-CN"/>
              </w:rPr>
              <w:t> </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58,631</w:t>
            </w:r>
          </w:p>
        </w:tc>
        <w:tc>
          <w:tcPr>
            <w:tcW w:w="2426" w:type="dxa"/>
            <w:gridSpan w:val="3"/>
            <w:tcBorders>
              <w:top w:val="nil"/>
              <w:left w:val="nil"/>
              <w:bottom w:val="nil"/>
              <w:right w:val="nil"/>
            </w:tcBorders>
            <w:shd w:val="clear" w:color="000000" w:fill="FFFFFF"/>
            <w:hideMark/>
          </w:tcPr>
          <w:p w:rsidR="006B000B" w:rsidRPr="00B2018C" w:rsidRDefault="006B000B" w:rsidP="00F70498">
            <w:pPr>
              <w:pStyle w:val="BStabletext"/>
            </w:pPr>
            <w:r>
              <w:t>Payables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42,961</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41,086</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xml:space="preserve">-4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32,366</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32,576</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35,834</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51</w:t>
            </w:r>
          </w:p>
        </w:tc>
        <w:tc>
          <w:tcPr>
            <w:tcW w:w="2426" w:type="dxa"/>
            <w:gridSpan w:val="3"/>
            <w:tcBorders>
              <w:top w:val="nil"/>
              <w:left w:val="nil"/>
              <w:bottom w:val="nil"/>
              <w:right w:val="nil"/>
            </w:tcBorders>
            <w:shd w:val="clear" w:color="000000" w:fill="FFFFFF"/>
            <w:hideMark/>
          </w:tcPr>
          <w:p w:rsidR="006B000B" w:rsidRPr="00B2018C" w:rsidRDefault="006B000B" w:rsidP="00F70498">
            <w:pPr>
              <w:pStyle w:val="BStabletext"/>
            </w:pPr>
            <w:r>
              <w:t>Finance Leases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94</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94</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xml:space="preserve">-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94</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94</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94</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3,329</w:t>
            </w:r>
          </w:p>
        </w:tc>
        <w:tc>
          <w:tcPr>
            <w:tcW w:w="2426" w:type="dxa"/>
            <w:gridSpan w:val="3"/>
            <w:tcBorders>
              <w:top w:val="nil"/>
              <w:left w:val="nil"/>
              <w:bottom w:val="nil"/>
              <w:right w:val="nil"/>
            </w:tcBorders>
            <w:shd w:val="clear" w:color="000000" w:fill="FFFFFF"/>
            <w:hideMark/>
          </w:tcPr>
          <w:p w:rsidR="006B000B" w:rsidRPr="00B2018C" w:rsidRDefault="006B000B" w:rsidP="00F70498">
            <w:pPr>
              <w:pStyle w:val="BStabletext"/>
            </w:pPr>
            <w:r>
              <w:t>Employee Benefits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3,883</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4,293</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xml:space="preserve">11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4,715</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5,151</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5,598</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73,049</w:t>
            </w:r>
          </w:p>
        </w:tc>
        <w:tc>
          <w:tcPr>
            <w:tcW w:w="2426" w:type="dxa"/>
            <w:gridSpan w:val="3"/>
            <w:tcBorders>
              <w:top w:val="nil"/>
              <w:left w:val="nil"/>
              <w:bottom w:val="nil"/>
              <w:right w:val="nil"/>
            </w:tcBorders>
            <w:shd w:val="clear" w:color="000000" w:fill="FFFFFF"/>
            <w:hideMark/>
          </w:tcPr>
          <w:p w:rsidR="006B000B" w:rsidRPr="00B2018C" w:rsidRDefault="006B000B" w:rsidP="00F70498">
            <w:pPr>
              <w:pStyle w:val="BStabletext"/>
            </w:pPr>
            <w:r>
              <w:t>Other Provisions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75,963</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75,963</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xml:space="preserve">-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75,963</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75,963</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75,963</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8,397</w:t>
            </w:r>
          </w:p>
        </w:tc>
        <w:tc>
          <w:tcPr>
            <w:tcW w:w="2426" w:type="dxa"/>
            <w:gridSpan w:val="3"/>
            <w:tcBorders>
              <w:top w:val="nil"/>
              <w:left w:val="nil"/>
              <w:bottom w:val="nil"/>
              <w:right w:val="nil"/>
            </w:tcBorders>
            <w:shd w:val="clear" w:color="000000" w:fill="FFFFFF"/>
            <w:hideMark/>
          </w:tcPr>
          <w:p w:rsidR="006B000B" w:rsidRPr="00B2018C" w:rsidRDefault="006B000B" w:rsidP="00F70498">
            <w:pPr>
              <w:pStyle w:val="BStabletext"/>
            </w:pPr>
            <w:r>
              <w:t>Income Tax Payable</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9,400</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5,618</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xml:space="preserve">-40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14,504</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17,273</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20,582</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73,830</w:t>
            </w:r>
          </w:p>
        </w:tc>
        <w:tc>
          <w:tcPr>
            <w:tcW w:w="2426" w:type="dxa"/>
            <w:gridSpan w:val="3"/>
            <w:tcBorders>
              <w:top w:val="nil"/>
              <w:left w:val="nil"/>
              <w:bottom w:val="nil"/>
              <w:right w:val="nil"/>
            </w:tcBorders>
            <w:shd w:val="clear" w:color="000000" w:fill="FFFFFF"/>
            <w:hideMark/>
          </w:tcPr>
          <w:p w:rsidR="006B000B" w:rsidRPr="00B2018C" w:rsidRDefault="006B000B" w:rsidP="00F70498">
            <w:pPr>
              <w:pStyle w:val="BStabletext"/>
            </w:pPr>
            <w:r>
              <w:t>Other Liabilities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47,589</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41,220</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xml:space="preserve">-13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52,856</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59,198</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66,803</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2426" w:type="dxa"/>
            <w:gridSpan w:val="3"/>
            <w:tcBorders>
              <w:top w:val="nil"/>
              <w:left w:val="nil"/>
              <w:bottom w:val="nil"/>
              <w:right w:val="nil"/>
            </w:tcBorders>
            <w:shd w:val="clear" w:color="000000" w:fill="FFFFFF"/>
            <w:hideMark/>
          </w:tcPr>
          <w:p w:rsidR="006B000B" w:rsidRPr="00B2018C"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217,287</w:t>
            </w:r>
          </w:p>
        </w:tc>
        <w:tc>
          <w:tcPr>
            <w:tcW w:w="2426" w:type="dxa"/>
            <w:gridSpan w:val="3"/>
            <w:tcBorders>
              <w:top w:val="nil"/>
              <w:left w:val="nil"/>
              <w:bottom w:val="nil"/>
              <w:right w:val="nil"/>
            </w:tcBorders>
            <w:shd w:val="clear" w:color="000000" w:fill="FFFFFF"/>
            <w:hideMark/>
          </w:tcPr>
          <w:p w:rsidR="006B000B" w:rsidRDefault="006B000B" w:rsidP="00F70498">
            <w:pPr>
              <w:pStyle w:val="BStabletext"/>
              <w:rPr>
                <w:b/>
                <w:bCs w:val="0"/>
              </w:rPr>
            </w:pPr>
            <w:r>
              <w:rPr>
                <w:b/>
              </w:rPr>
              <w:t>Total Current Liabilities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179,890</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168,274</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 xml:space="preserve">-6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180,498</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190,255</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204,874</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2426" w:type="dxa"/>
            <w:gridSpan w:val="3"/>
            <w:tcBorders>
              <w:top w:val="nil"/>
              <w:left w:val="nil"/>
              <w:bottom w:val="nil"/>
              <w:right w:val="nil"/>
            </w:tcBorders>
            <w:shd w:val="clear" w:color="000000" w:fill="FFFFFF"/>
            <w:hideMark/>
          </w:tcPr>
          <w:p w:rsidR="006B000B" w:rsidRPr="00B2018C"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2426" w:type="dxa"/>
            <w:gridSpan w:val="3"/>
            <w:tcBorders>
              <w:top w:val="nil"/>
              <w:left w:val="nil"/>
              <w:bottom w:val="nil"/>
              <w:right w:val="nil"/>
            </w:tcBorders>
            <w:shd w:val="clear" w:color="000000" w:fill="FFFFFF"/>
            <w:hideMark/>
          </w:tcPr>
          <w:p w:rsidR="006B000B" w:rsidRDefault="006B000B" w:rsidP="00F70498">
            <w:pPr>
              <w:pStyle w:val="BStabletext"/>
              <w:rPr>
                <w:b/>
                <w:bCs w:val="0"/>
              </w:rPr>
            </w:pPr>
            <w:r>
              <w:rPr>
                <w:b/>
              </w:rPr>
              <w:t>Non Current Liabilities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81</w:t>
            </w:r>
          </w:p>
        </w:tc>
        <w:tc>
          <w:tcPr>
            <w:tcW w:w="2426" w:type="dxa"/>
            <w:gridSpan w:val="3"/>
            <w:tcBorders>
              <w:top w:val="nil"/>
              <w:left w:val="nil"/>
              <w:bottom w:val="nil"/>
              <w:right w:val="nil"/>
            </w:tcBorders>
            <w:shd w:val="clear" w:color="000000" w:fill="FFFFFF"/>
            <w:hideMark/>
          </w:tcPr>
          <w:p w:rsidR="006B000B" w:rsidRPr="00B2018C" w:rsidRDefault="006B000B" w:rsidP="00F70498">
            <w:pPr>
              <w:pStyle w:val="BStabletext"/>
            </w:pPr>
            <w:r>
              <w:t>Finance Leases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35</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35</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xml:space="preserve">-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35</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35</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35</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262</w:t>
            </w:r>
          </w:p>
        </w:tc>
        <w:tc>
          <w:tcPr>
            <w:tcW w:w="2426" w:type="dxa"/>
            <w:gridSpan w:val="3"/>
            <w:tcBorders>
              <w:top w:val="nil"/>
              <w:left w:val="nil"/>
              <w:bottom w:val="nil"/>
              <w:right w:val="nil"/>
            </w:tcBorders>
            <w:shd w:val="clear" w:color="000000" w:fill="FFFFFF"/>
            <w:hideMark/>
          </w:tcPr>
          <w:p w:rsidR="006B000B" w:rsidRPr="00B2018C" w:rsidRDefault="006B000B" w:rsidP="00F70498">
            <w:pPr>
              <w:pStyle w:val="BStabletext"/>
            </w:pPr>
            <w:r>
              <w:t>Employee Benefits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229</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229</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xml:space="preserve">-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230</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230</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230</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31,861</w:t>
            </w:r>
          </w:p>
        </w:tc>
        <w:tc>
          <w:tcPr>
            <w:tcW w:w="2426" w:type="dxa"/>
            <w:gridSpan w:val="3"/>
            <w:tcBorders>
              <w:top w:val="nil"/>
              <w:left w:val="nil"/>
              <w:bottom w:val="nil"/>
              <w:right w:val="nil"/>
            </w:tcBorders>
            <w:shd w:val="clear" w:color="000000" w:fill="FFFFFF"/>
            <w:hideMark/>
          </w:tcPr>
          <w:p w:rsidR="006B000B" w:rsidRPr="00B2018C" w:rsidRDefault="006B000B" w:rsidP="00F70498">
            <w:pPr>
              <w:pStyle w:val="BStabletext"/>
            </w:pPr>
            <w:r>
              <w:t>Other Non-Current Provisions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Cs/>
                <w:sz w:val="18"/>
                <w:szCs w:val="18"/>
                <w:lang w:eastAsia="en-AU"/>
              </w:rPr>
            </w:pPr>
            <w:r>
              <w:rPr>
                <w:bCs/>
                <w:sz w:val="18"/>
                <w:szCs w:val="18"/>
                <w:lang w:eastAsia="en-AU"/>
              </w:rPr>
              <w:t>33,092</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33,092</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xml:space="preserve">-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33,092</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33,092</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33,092</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29,105</w:t>
            </w:r>
          </w:p>
        </w:tc>
        <w:tc>
          <w:tcPr>
            <w:tcW w:w="2426" w:type="dxa"/>
            <w:gridSpan w:val="3"/>
            <w:tcBorders>
              <w:top w:val="nil"/>
              <w:left w:val="nil"/>
              <w:bottom w:val="nil"/>
              <w:right w:val="nil"/>
            </w:tcBorders>
            <w:shd w:val="clear" w:color="000000" w:fill="FFFFFF"/>
            <w:hideMark/>
          </w:tcPr>
          <w:p w:rsidR="006B000B" w:rsidRPr="00B2018C" w:rsidRDefault="006B000B" w:rsidP="00F70498">
            <w:pPr>
              <w:pStyle w:val="BStabletext"/>
            </w:pPr>
            <w:r>
              <w:t>Income Tax Payable Non-Current</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24,696</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19,696</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xml:space="preserve">-20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14,696</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9,696</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9,696</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2426" w:type="dxa"/>
            <w:gridSpan w:val="3"/>
            <w:tcBorders>
              <w:top w:val="nil"/>
              <w:left w:val="nil"/>
              <w:bottom w:val="nil"/>
              <w:right w:val="nil"/>
            </w:tcBorders>
            <w:shd w:val="clear" w:color="000000" w:fill="FFFFFF"/>
            <w:hideMark/>
          </w:tcPr>
          <w:p w:rsidR="006B000B" w:rsidRPr="00B2018C"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61,309</w:t>
            </w:r>
          </w:p>
        </w:tc>
        <w:tc>
          <w:tcPr>
            <w:tcW w:w="2426" w:type="dxa"/>
            <w:gridSpan w:val="3"/>
            <w:tcBorders>
              <w:top w:val="nil"/>
              <w:left w:val="nil"/>
              <w:bottom w:val="nil"/>
              <w:right w:val="nil"/>
            </w:tcBorders>
            <w:shd w:val="clear" w:color="000000" w:fill="FFFFFF"/>
            <w:hideMark/>
          </w:tcPr>
          <w:p w:rsidR="006B000B" w:rsidRDefault="006B000B" w:rsidP="00F70498">
            <w:pPr>
              <w:pStyle w:val="BStabletext"/>
              <w:rPr>
                <w:b/>
              </w:rPr>
            </w:pPr>
            <w:r>
              <w:rPr>
                <w:b/>
              </w:rPr>
              <w:t>Total Non Current Liabilities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58,052</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53,052</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 xml:space="preserve">-9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48,053</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43,053</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43,053</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2426" w:type="dxa"/>
            <w:gridSpan w:val="3"/>
            <w:tcBorders>
              <w:top w:val="nil"/>
              <w:left w:val="nil"/>
              <w:bottom w:val="nil"/>
              <w:right w:val="nil"/>
            </w:tcBorders>
            <w:shd w:val="clear" w:color="000000" w:fill="FFFFFF"/>
            <w:hideMark/>
          </w:tcPr>
          <w:p w:rsidR="006B000B" w:rsidRPr="00B2018C" w:rsidRDefault="006B000B" w:rsidP="00F70498">
            <w:pPr>
              <w:tabs>
                <w:tab w:val="left" w:pos="3192"/>
              </w:tabs>
              <w:spacing w:before="0" w:after="0"/>
              <w:ind w:left="-149" w:right="-68" w:firstLine="56"/>
              <w:rPr>
                <w:b/>
                <w:bCs/>
                <w:sz w:val="18"/>
                <w:szCs w:val="18"/>
                <w:lang w:eastAsia="zh-CN"/>
              </w:rPr>
            </w:pPr>
            <w:r>
              <w:rPr>
                <w:b/>
                <w:bCs/>
                <w:sz w:val="18"/>
                <w:szCs w:val="18"/>
                <w:lang w:eastAsia="zh-CN"/>
              </w:rPr>
              <w:t> </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278,596</w:t>
            </w:r>
          </w:p>
        </w:tc>
        <w:tc>
          <w:tcPr>
            <w:tcW w:w="2426" w:type="dxa"/>
            <w:gridSpan w:val="3"/>
            <w:tcBorders>
              <w:top w:val="nil"/>
              <w:left w:val="nil"/>
              <w:bottom w:val="nil"/>
              <w:right w:val="nil"/>
            </w:tcBorders>
            <w:shd w:val="clear" w:color="000000" w:fill="FFFFFF"/>
            <w:hideMark/>
          </w:tcPr>
          <w:p w:rsidR="006B000B" w:rsidRDefault="006B000B" w:rsidP="00F70498">
            <w:pPr>
              <w:pStyle w:val="BStabletext"/>
              <w:rPr>
                <w:b/>
                <w:bCs w:val="0"/>
              </w:rPr>
            </w:pPr>
            <w:r>
              <w:rPr>
                <w:b/>
              </w:rPr>
              <w:t>TOTAL LIABILITIES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237,942</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221,326</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 xml:space="preserve">-7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228,551</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233,308</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247,927</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2426" w:type="dxa"/>
            <w:gridSpan w:val="3"/>
            <w:tcBorders>
              <w:top w:val="nil"/>
              <w:left w:val="nil"/>
              <w:bottom w:val="nil"/>
              <w:right w:val="nil"/>
            </w:tcBorders>
            <w:shd w:val="clear" w:color="000000" w:fill="FFFFFF"/>
            <w:hideMark/>
          </w:tcPr>
          <w:p w:rsidR="006B000B" w:rsidRPr="00B2018C"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126,503</w:t>
            </w:r>
          </w:p>
        </w:tc>
        <w:tc>
          <w:tcPr>
            <w:tcW w:w="2426" w:type="dxa"/>
            <w:gridSpan w:val="3"/>
            <w:tcBorders>
              <w:top w:val="nil"/>
              <w:left w:val="nil"/>
              <w:bottom w:val="nil"/>
              <w:right w:val="nil"/>
            </w:tcBorders>
            <w:shd w:val="clear" w:color="000000" w:fill="FFFFFF"/>
            <w:hideMark/>
          </w:tcPr>
          <w:p w:rsidR="006B000B" w:rsidRDefault="006B000B" w:rsidP="00F70498">
            <w:pPr>
              <w:pStyle w:val="BStabletext"/>
              <w:rPr>
                <w:b/>
                <w:bCs w:val="0"/>
              </w:rPr>
            </w:pPr>
            <w:r>
              <w:rPr>
                <w:b/>
              </w:rPr>
              <w:t>NET ASSETS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125,781</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125,781</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 xml:space="preserve">-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125,781</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125,781</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125,781</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2426" w:type="dxa"/>
            <w:gridSpan w:val="3"/>
            <w:tcBorders>
              <w:top w:val="nil"/>
              <w:left w:val="nil"/>
              <w:bottom w:val="nil"/>
              <w:right w:val="nil"/>
            </w:tcBorders>
            <w:shd w:val="clear" w:color="000000" w:fill="FFFFFF"/>
            <w:hideMark/>
          </w:tcPr>
          <w:p w:rsidR="006B000B" w:rsidRPr="00B2018C"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4450" w:type="dxa"/>
            <w:gridSpan w:val="9"/>
            <w:tcBorders>
              <w:top w:val="nil"/>
              <w:left w:val="nil"/>
              <w:bottom w:val="nil"/>
              <w:right w:val="nil"/>
            </w:tcBorders>
            <w:shd w:val="clear" w:color="000000" w:fill="FFFFFF"/>
            <w:hideMark/>
          </w:tcPr>
          <w:p w:rsidR="006B000B" w:rsidRDefault="006B000B" w:rsidP="00F70498">
            <w:pPr>
              <w:pStyle w:val="BStabletext"/>
              <w:rPr>
                <w:b/>
              </w:rPr>
            </w:pPr>
            <w:r>
              <w:rPr>
                <w:b/>
              </w:rPr>
              <w:t>REPRESENTED BY FUNDS EMPLOYED</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p>
        </w:tc>
        <w:tc>
          <w:tcPr>
            <w:tcW w:w="2426" w:type="dxa"/>
            <w:gridSpan w:val="3"/>
            <w:tcBorders>
              <w:top w:val="nil"/>
              <w:left w:val="nil"/>
              <w:bottom w:val="nil"/>
              <w:right w:val="nil"/>
            </w:tcBorders>
            <w:shd w:val="clear" w:color="000000" w:fill="FFFFFF"/>
            <w:hideMark/>
          </w:tcPr>
          <w:p w:rsidR="006B000B" w:rsidRPr="00B2018C" w:rsidRDefault="006B000B" w:rsidP="00F70498">
            <w:pPr>
              <w:pStyle w:val="BStabletext"/>
            </w:pP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122,902</w:t>
            </w:r>
          </w:p>
        </w:tc>
        <w:tc>
          <w:tcPr>
            <w:tcW w:w="2426" w:type="dxa"/>
            <w:gridSpan w:val="3"/>
            <w:tcBorders>
              <w:top w:val="nil"/>
              <w:left w:val="nil"/>
              <w:bottom w:val="nil"/>
              <w:right w:val="nil"/>
            </w:tcBorders>
            <w:shd w:val="clear" w:color="000000" w:fill="FFFFFF"/>
            <w:hideMark/>
          </w:tcPr>
          <w:p w:rsidR="006B000B" w:rsidRPr="00B2018C" w:rsidRDefault="006B000B" w:rsidP="00F70498">
            <w:pPr>
              <w:pStyle w:val="BStabletext"/>
            </w:pPr>
            <w:r>
              <w:t>Accumulated Funds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122,902</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122,902</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xml:space="preserve">-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122,902</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122,902</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122,902</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3,601</w:t>
            </w:r>
          </w:p>
        </w:tc>
        <w:tc>
          <w:tcPr>
            <w:tcW w:w="2426" w:type="dxa"/>
            <w:gridSpan w:val="3"/>
            <w:tcBorders>
              <w:top w:val="nil"/>
              <w:left w:val="nil"/>
              <w:bottom w:val="nil"/>
              <w:right w:val="nil"/>
            </w:tcBorders>
            <w:shd w:val="clear" w:color="000000" w:fill="FFFFFF"/>
            <w:hideMark/>
          </w:tcPr>
          <w:p w:rsidR="006B000B" w:rsidRPr="00B2018C" w:rsidRDefault="006B000B" w:rsidP="00F70498">
            <w:pPr>
              <w:pStyle w:val="BStabletext"/>
            </w:pPr>
            <w:r>
              <w:t>Reserves</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2,879</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2,879</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xml:space="preserve">-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2,879</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2,879</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2,879</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2426" w:type="dxa"/>
            <w:gridSpan w:val="3"/>
            <w:tcBorders>
              <w:top w:val="nil"/>
              <w:left w:val="nil"/>
              <w:bottom w:val="nil"/>
              <w:right w:val="nil"/>
            </w:tcBorders>
            <w:shd w:val="clear" w:color="000000" w:fill="FFFFFF"/>
            <w:hideMark/>
          </w:tcPr>
          <w:p w:rsidR="006B000B" w:rsidRPr="00B2018C" w:rsidRDefault="006B000B" w:rsidP="00F70498">
            <w:pPr>
              <w:tabs>
                <w:tab w:val="left" w:pos="3192"/>
              </w:tabs>
              <w:spacing w:before="0" w:after="0"/>
              <w:ind w:left="-149" w:right="-68" w:firstLine="56"/>
              <w:rPr>
                <w:b/>
                <w:bCs/>
                <w:sz w:val="18"/>
                <w:szCs w:val="18"/>
                <w:lang w:eastAsia="zh-CN"/>
              </w:rPr>
            </w:pP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126,503</w:t>
            </w:r>
          </w:p>
        </w:tc>
        <w:tc>
          <w:tcPr>
            <w:tcW w:w="2426" w:type="dxa"/>
            <w:gridSpan w:val="3"/>
            <w:tcBorders>
              <w:top w:val="nil"/>
              <w:left w:val="nil"/>
              <w:bottom w:val="nil"/>
              <w:right w:val="nil"/>
            </w:tcBorders>
            <w:shd w:val="clear" w:color="000000" w:fill="FFFFFF"/>
            <w:hideMark/>
          </w:tcPr>
          <w:p w:rsidR="006B000B" w:rsidRDefault="006B000B" w:rsidP="00F70498">
            <w:pPr>
              <w:pStyle w:val="BStabletext"/>
              <w:rPr>
                <w:b/>
                <w:bCs w:val="0"/>
              </w:rPr>
            </w:pPr>
            <w:r>
              <w:rPr>
                <w:b/>
              </w:rPr>
              <w:t>TOTAL FUNDS EMPLOYED</w:t>
            </w:r>
          </w:p>
        </w:tc>
        <w:tc>
          <w:tcPr>
            <w:tcW w:w="1030"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125,781</w:t>
            </w:r>
          </w:p>
        </w:tc>
        <w:tc>
          <w:tcPr>
            <w:tcW w:w="994"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125,781</w:t>
            </w:r>
          </w:p>
        </w:tc>
        <w:tc>
          <w:tcPr>
            <w:tcW w:w="922"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 xml:space="preserve">- </w:t>
            </w:r>
          </w:p>
        </w:tc>
        <w:tc>
          <w:tcPr>
            <w:tcW w:w="1107" w:type="dxa"/>
            <w:gridSpan w:val="3"/>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125,781</w:t>
            </w:r>
          </w:p>
        </w:tc>
        <w:tc>
          <w:tcPr>
            <w:tcW w:w="966"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125,781</w:t>
            </w:r>
          </w:p>
        </w:tc>
        <w:tc>
          <w:tcPr>
            <w:tcW w:w="952" w:type="dxa"/>
            <w:gridSpan w:val="2"/>
            <w:tcBorders>
              <w:top w:val="nil"/>
              <w:left w:val="nil"/>
              <w:bottom w:val="nil"/>
              <w:right w:val="nil"/>
            </w:tcBorders>
            <w:shd w:val="clear" w:color="000000" w:fill="FFFFFF"/>
            <w:hideMark/>
          </w:tcPr>
          <w:p w:rsidR="006B000B" w:rsidRPr="00253195" w:rsidRDefault="006B000B" w:rsidP="00F70498">
            <w:pPr>
              <w:tabs>
                <w:tab w:val="left" w:pos="3192"/>
              </w:tabs>
              <w:spacing w:before="0" w:after="0"/>
              <w:ind w:left="-149" w:right="-68" w:firstLine="56"/>
              <w:jc w:val="right"/>
              <w:rPr>
                <w:b/>
                <w:bCs/>
                <w:sz w:val="18"/>
                <w:szCs w:val="18"/>
                <w:lang w:eastAsia="zh-CN"/>
              </w:rPr>
            </w:pPr>
            <w:r>
              <w:rPr>
                <w:b/>
                <w:bCs/>
                <w:sz w:val="18"/>
                <w:szCs w:val="18"/>
                <w:lang w:eastAsia="zh-CN"/>
              </w:rPr>
              <w:t>125,781</w:t>
            </w:r>
          </w:p>
        </w:tc>
      </w:tr>
      <w:tr w:rsidR="006B000B" w:rsidRPr="00253195" w:rsidTr="00F70498">
        <w:tblPrEx>
          <w:tblBorders>
            <w:top w:val="none" w:sz="0" w:space="0" w:color="auto"/>
          </w:tblBorders>
        </w:tblPrEx>
        <w:trPr>
          <w:gridAfter w:val="1"/>
          <w:wAfter w:w="29" w:type="dxa"/>
          <w:trHeight w:val="240"/>
        </w:trPr>
        <w:tc>
          <w:tcPr>
            <w:tcW w:w="982" w:type="dxa"/>
            <w:tcBorders>
              <w:top w:val="nil"/>
              <w:left w:val="nil"/>
              <w:bottom w:val="single" w:sz="4" w:space="0" w:color="auto"/>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2426" w:type="dxa"/>
            <w:gridSpan w:val="3"/>
            <w:tcBorders>
              <w:top w:val="nil"/>
              <w:left w:val="nil"/>
              <w:bottom w:val="single" w:sz="4" w:space="0" w:color="auto"/>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1025" w:type="dxa"/>
            <w:gridSpan w:val="3"/>
            <w:tcBorders>
              <w:top w:val="nil"/>
              <w:left w:val="nil"/>
              <w:bottom w:val="single" w:sz="4" w:space="0" w:color="auto"/>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81" w:type="dxa"/>
            <w:gridSpan w:val="2"/>
            <w:tcBorders>
              <w:top w:val="nil"/>
              <w:left w:val="nil"/>
              <w:bottom w:val="single" w:sz="4" w:space="0" w:color="auto"/>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22" w:type="dxa"/>
            <w:gridSpan w:val="3"/>
            <w:tcBorders>
              <w:top w:val="nil"/>
              <w:left w:val="nil"/>
              <w:bottom w:val="single" w:sz="4" w:space="0" w:color="auto"/>
              <w:right w:val="nil"/>
            </w:tcBorders>
            <w:shd w:val="clear" w:color="000000" w:fill="FFFFFF"/>
            <w:hideMark/>
          </w:tcPr>
          <w:p w:rsidR="006B000B" w:rsidRPr="00253195" w:rsidRDefault="006B000B" w:rsidP="00F70498">
            <w:pPr>
              <w:tabs>
                <w:tab w:val="left" w:pos="3192"/>
              </w:tabs>
              <w:spacing w:before="0" w:after="0"/>
              <w:ind w:left="-149" w:right="-68" w:firstLine="56"/>
              <w:jc w:val="right"/>
              <w:rPr>
                <w:sz w:val="18"/>
                <w:szCs w:val="18"/>
                <w:lang w:eastAsia="zh-CN"/>
              </w:rPr>
            </w:pPr>
            <w:r>
              <w:rPr>
                <w:sz w:val="18"/>
                <w:szCs w:val="18"/>
                <w:lang w:eastAsia="zh-CN"/>
              </w:rPr>
              <w:t> </w:t>
            </w:r>
          </w:p>
        </w:tc>
        <w:tc>
          <w:tcPr>
            <w:tcW w:w="1096" w:type="dxa"/>
            <w:gridSpan w:val="3"/>
            <w:tcBorders>
              <w:top w:val="nil"/>
              <w:left w:val="nil"/>
              <w:bottom w:val="single" w:sz="4" w:space="0" w:color="auto"/>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89" w:type="dxa"/>
            <w:gridSpan w:val="3"/>
            <w:tcBorders>
              <w:top w:val="nil"/>
              <w:left w:val="nil"/>
              <w:bottom w:val="single" w:sz="4" w:space="0" w:color="auto"/>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c>
          <w:tcPr>
            <w:tcW w:w="958" w:type="dxa"/>
            <w:gridSpan w:val="2"/>
            <w:tcBorders>
              <w:top w:val="nil"/>
              <w:left w:val="nil"/>
              <w:bottom w:val="single" w:sz="4" w:space="0" w:color="auto"/>
              <w:right w:val="nil"/>
            </w:tcBorders>
            <w:shd w:val="clear" w:color="000000" w:fill="FFFFFF"/>
            <w:hideMark/>
          </w:tcPr>
          <w:p w:rsidR="006B000B" w:rsidRPr="00253195" w:rsidRDefault="006B000B" w:rsidP="00F70498">
            <w:pPr>
              <w:tabs>
                <w:tab w:val="left" w:pos="3192"/>
              </w:tabs>
              <w:spacing w:before="0" w:after="0"/>
              <w:ind w:left="-149" w:right="-68" w:firstLine="56"/>
              <w:rPr>
                <w:sz w:val="18"/>
                <w:szCs w:val="18"/>
                <w:lang w:eastAsia="zh-CN"/>
              </w:rPr>
            </w:pPr>
            <w:r>
              <w:rPr>
                <w:sz w:val="18"/>
                <w:szCs w:val="18"/>
                <w:lang w:eastAsia="zh-CN"/>
              </w:rPr>
              <w:t> </w:t>
            </w:r>
          </w:p>
        </w:tc>
      </w:tr>
    </w:tbl>
    <w:p w:rsidR="006B000B" w:rsidRDefault="006B000B" w:rsidP="006B000B">
      <w:pPr>
        <w:sectPr w:rsidR="006B000B" w:rsidSect="00F70498">
          <w:footerReference w:type="default" r:id="rId22"/>
          <w:pgSz w:w="11907" w:h="16840" w:code="9"/>
          <w:pgMar w:top="1151" w:right="1275" w:bottom="1729" w:left="1440" w:header="720" w:footer="720" w:gutter="0"/>
          <w:cols w:space="720"/>
          <w:docGrid w:linePitch="326"/>
        </w:sectPr>
      </w:pPr>
    </w:p>
    <w:p w:rsidR="006B000B" w:rsidRDefault="006B000B" w:rsidP="006B000B">
      <w:pPr>
        <w:pStyle w:val="Caption"/>
      </w:pPr>
      <w:r>
        <w:t xml:space="preserve">Table </w:t>
      </w:r>
      <w:fldSimple w:instr=" SEQ Table \* ARABIC ">
        <w:r w:rsidR="00970AA0">
          <w:rPr>
            <w:noProof/>
          </w:rPr>
          <w:t>4</w:t>
        </w:r>
      </w:fldSimple>
      <w:r>
        <w:t>: Land Development Agency: Statement of Changes in Equity</w:t>
      </w:r>
    </w:p>
    <w:tbl>
      <w:tblPr>
        <w:tblW w:w="5015" w:type="pct"/>
        <w:tblInd w:w="-4" w:type="dxa"/>
        <w:tblBorders>
          <w:top w:val="single" w:sz="4" w:space="0" w:color="auto"/>
        </w:tblBorders>
        <w:tblLayout w:type="fixed"/>
        <w:tblLook w:val="04A0"/>
      </w:tblPr>
      <w:tblGrid>
        <w:gridCol w:w="27"/>
        <w:gridCol w:w="917"/>
        <w:gridCol w:w="64"/>
        <w:gridCol w:w="2359"/>
        <w:gridCol w:w="73"/>
        <w:gridCol w:w="1046"/>
        <w:gridCol w:w="11"/>
        <w:gridCol w:w="986"/>
        <w:gridCol w:w="986"/>
        <w:gridCol w:w="9"/>
        <w:gridCol w:w="977"/>
        <w:gridCol w:w="17"/>
        <w:gridCol w:w="975"/>
        <w:gridCol w:w="19"/>
        <w:gridCol w:w="942"/>
        <w:gridCol w:w="28"/>
      </w:tblGrid>
      <w:tr w:rsidR="004E4150" w:rsidRPr="00253195" w:rsidTr="004E4150">
        <w:trPr>
          <w:gridAfter w:val="1"/>
          <w:wAfter w:w="28" w:type="dxa"/>
          <w:trHeight w:val="680"/>
          <w:tblHeader/>
        </w:trPr>
        <w:tc>
          <w:tcPr>
            <w:tcW w:w="1008" w:type="dxa"/>
            <w:gridSpan w:val="3"/>
            <w:tcBorders>
              <w:bottom w:val="nil"/>
            </w:tcBorders>
            <w:noWrap/>
            <w:hideMark/>
          </w:tcPr>
          <w:p w:rsidR="004E4150" w:rsidRPr="00253195" w:rsidRDefault="004E4150" w:rsidP="00607F03">
            <w:pPr>
              <w:pStyle w:val="BStableheading1"/>
              <w:framePr w:wrap="auto" w:vAnchor="margin" w:yAlign="inline"/>
              <w:rPr>
                <w:sz w:val="18"/>
                <w:szCs w:val="18"/>
                <w:lang w:eastAsia="en-AU"/>
              </w:rPr>
            </w:pPr>
            <w:r>
              <w:rPr>
                <w:sz w:val="18"/>
                <w:szCs w:val="18"/>
                <w:lang w:eastAsia="en-AU"/>
              </w:rPr>
              <w:t>Budget</w:t>
            </w:r>
          </w:p>
          <w:p w:rsidR="004E4150" w:rsidRPr="00253195" w:rsidRDefault="004E4150" w:rsidP="00607F03">
            <w:pPr>
              <w:pStyle w:val="BStableheading1"/>
              <w:framePr w:wrap="auto" w:vAnchor="margin" w:yAlign="inline"/>
              <w:rPr>
                <w:sz w:val="18"/>
                <w:szCs w:val="18"/>
                <w:lang w:eastAsia="en-AU"/>
              </w:rPr>
            </w:pPr>
            <w:r>
              <w:rPr>
                <w:sz w:val="18"/>
                <w:szCs w:val="18"/>
                <w:lang w:eastAsia="en-AU"/>
              </w:rPr>
              <w:t>as at</w:t>
            </w:r>
          </w:p>
          <w:p w:rsidR="004E4150" w:rsidRPr="00253195" w:rsidRDefault="004E4150" w:rsidP="00607F03">
            <w:pPr>
              <w:pStyle w:val="BStableheading1"/>
              <w:framePr w:wrap="auto" w:vAnchor="margin" w:yAlign="inline"/>
              <w:rPr>
                <w:sz w:val="18"/>
                <w:szCs w:val="18"/>
                <w:lang w:eastAsia="en-AU"/>
              </w:rPr>
            </w:pPr>
            <w:r>
              <w:rPr>
                <w:sz w:val="18"/>
                <w:szCs w:val="18"/>
                <w:lang w:eastAsia="en-AU"/>
              </w:rPr>
              <w:t>30/6/14</w:t>
            </w:r>
          </w:p>
        </w:tc>
        <w:tc>
          <w:tcPr>
            <w:tcW w:w="2432" w:type="dxa"/>
            <w:gridSpan w:val="2"/>
            <w:tcBorders>
              <w:bottom w:val="nil"/>
            </w:tcBorders>
          </w:tcPr>
          <w:p w:rsidR="004E4150" w:rsidRPr="00253195" w:rsidRDefault="004E4150" w:rsidP="00607F03">
            <w:pPr>
              <w:pStyle w:val="BStableheading1"/>
              <w:framePr w:wrap="auto" w:vAnchor="margin" w:yAlign="inline"/>
              <w:rPr>
                <w:sz w:val="18"/>
                <w:szCs w:val="18"/>
              </w:rPr>
            </w:pPr>
          </w:p>
        </w:tc>
        <w:tc>
          <w:tcPr>
            <w:tcW w:w="1046" w:type="dxa"/>
            <w:tcBorders>
              <w:bottom w:val="nil"/>
            </w:tcBorders>
            <w:noWrap/>
            <w:hideMark/>
          </w:tcPr>
          <w:p w:rsidR="004E4150" w:rsidRPr="00253195" w:rsidRDefault="004E4150" w:rsidP="00607F03">
            <w:pPr>
              <w:pStyle w:val="BStableheading1"/>
              <w:framePr w:wrap="auto" w:vAnchor="margin" w:yAlign="inline"/>
              <w:rPr>
                <w:sz w:val="18"/>
                <w:szCs w:val="18"/>
                <w:lang w:eastAsia="en-AU"/>
              </w:rPr>
            </w:pPr>
            <w:r>
              <w:rPr>
                <w:sz w:val="18"/>
                <w:szCs w:val="18"/>
                <w:lang w:eastAsia="en-AU"/>
              </w:rPr>
              <w:t>Est’d</w:t>
            </w:r>
          </w:p>
          <w:p w:rsidR="004E4150" w:rsidRPr="00253195" w:rsidRDefault="004E4150" w:rsidP="00607F03">
            <w:pPr>
              <w:pStyle w:val="BStableheading1"/>
              <w:framePr w:wrap="auto" w:vAnchor="margin" w:yAlign="inline"/>
              <w:rPr>
                <w:sz w:val="18"/>
                <w:szCs w:val="18"/>
                <w:lang w:eastAsia="en-AU"/>
              </w:rPr>
            </w:pPr>
            <w:r>
              <w:rPr>
                <w:sz w:val="18"/>
                <w:szCs w:val="18"/>
                <w:lang w:eastAsia="en-AU"/>
              </w:rPr>
              <w:t>Outcome as at 30/6/14</w:t>
            </w:r>
          </w:p>
        </w:tc>
        <w:tc>
          <w:tcPr>
            <w:tcW w:w="997" w:type="dxa"/>
            <w:gridSpan w:val="2"/>
            <w:tcBorders>
              <w:bottom w:val="nil"/>
            </w:tcBorders>
            <w:noWrap/>
            <w:hideMark/>
          </w:tcPr>
          <w:p w:rsidR="004E4150" w:rsidRPr="00253195" w:rsidRDefault="004E4150" w:rsidP="00607F03">
            <w:pPr>
              <w:pStyle w:val="BStableheading1"/>
              <w:framePr w:wrap="auto" w:vAnchor="margin" w:yAlign="inline"/>
              <w:rPr>
                <w:sz w:val="18"/>
                <w:szCs w:val="18"/>
                <w:lang w:eastAsia="en-AU"/>
              </w:rPr>
            </w:pPr>
            <w:r>
              <w:rPr>
                <w:sz w:val="18"/>
                <w:szCs w:val="18"/>
                <w:lang w:eastAsia="en-AU"/>
              </w:rPr>
              <w:t>Budget</w:t>
            </w:r>
          </w:p>
          <w:p w:rsidR="004E4150" w:rsidRPr="00253195" w:rsidRDefault="004E4150" w:rsidP="00607F03">
            <w:pPr>
              <w:pStyle w:val="BStableheading1"/>
              <w:framePr w:wrap="auto" w:vAnchor="margin" w:yAlign="inline"/>
              <w:rPr>
                <w:sz w:val="18"/>
                <w:szCs w:val="18"/>
                <w:lang w:eastAsia="en-AU"/>
              </w:rPr>
            </w:pPr>
            <w:r>
              <w:rPr>
                <w:sz w:val="18"/>
                <w:szCs w:val="18"/>
                <w:lang w:eastAsia="en-AU"/>
              </w:rPr>
              <w:t>as at 30/6/15</w:t>
            </w:r>
          </w:p>
        </w:tc>
        <w:tc>
          <w:tcPr>
            <w:tcW w:w="995" w:type="dxa"/>
            <w:gridSpan w:val="2"/>
            <w:tcBorders>
              <w:bottom w:val="nil"/>
            </w:tcBorders>
            <w:noWrap/>
            <w:hideMark/>
          </w:tcPr>
          <w:p w:rsidR="004E4150" w:rsidRPr="00253195" w:rsidRDefault="004E4150" w:rsidP="00607F03">
            <w:pPr>
              <w:pStyle w:val="BStableheading1"/>
              <w:framePr w:wrap="auto" w:vAnchor="margin" w:yAlign="inline"/>
              <w:rPr>
                <w:sz w:val="18"/>
                <w:szCs w:val="18"/>
                <w:lang w:eastAsia="en-AU"/>
              </w:rPr>
            </w:pPr>
            <w:r>
              <w:rPr>
                <w:sz w:val="18"/>
                <w:szCs w:val="18"/>
                <w:lang w:eastAsia="en-AU"/>
              </w:rPr>
              <w:t>Variance</w:t>
            </w:r>
          </w:p>
          <w:p w:rsidR="004E4150" w:rsidRPr="00253195" w:rsidRDefault="004E4150" w:rsidP="00607F03">
            <w:pPr>
              <w:pStyle w:val="BStableheading1"/>
              <w:framePr w:wrap="auto" w:vAnchor="margin" w:yAlign="inline"/>
              <w:rPr>
                <w:sz w:val="18"/>
                <w:szCs w:val="18"/>
                <w:lang w:eastAsia="en-AU"/>
              </w:rPr>
            </w:pPr>
          </w:p>
        </w:tc>
        <w:tc>
          <w:tcPr>
            <w:tcW w:w="994" w:type="dxa"/>
            <w:gridSpan w:val="2"/>
            <w:tcBorders>
              <w:bottom w:val="nil"/>
            </w:tcBorders>
            <w:noWrap/>
            <w:hideMark/>
          </w:tcPr>
          <w:p w:rsidR="004E4150" w:rsidRPr="00253195" w:rsidRDefault="004E4150" w:rsidP="00607F03">
            <w:pPr>
              <w:pStyle w:val="BStableheading1"/>
              <w:framePr w:wrap="auto" w:vAnchor="margin" w:yAlign="inline"/>
              <w:rPr>
                <w:sz w:val="18"/>
                <w:szCs w:val="18"/>
                <w:lang w:eastAsia="en-AU"/>
              </w:rPr>
            </w:pPr>
            <w:r>
              <w:rPr>
                <w:sz w:val="18"/>
                <w:szCs w:val="18"/>
                <w:lang w:eastAsia="en-AU"/>
              </w:rPr>
              <w:t>Estimate as at 30/6/16</w:t>
            </w:r>
          </w:p>
        </w:tc>
        <w:tc>
          <w:tcPr>
            <w:tcW w:w="994" w:type="dxa"/>
            <w:gridSpan w:val="2"/>
            <w:tcBorders>
              <w:bottom w:val="nil"/>
            </w:tcBorders>
            <w:noWrap/>
            <w:hideMark/>
          </w:tcPr>
          <w:p w:rsidR="004E4150" w:rsidRPr="00253195" w:rsidRDefault="004E4150" w:rsidP="00607F03">
            <w:pPr>
              <w:pStyle w:val="BStableheading1"/>
              <w:framePr w:wrap="auto" w:vAnchor="margin" w:yAlign="inline"/>
              <w:rPr>
                <w:sz w:val="18"/>
                <w:szCs w:val="18"/>
                <w:lang w:eastAsia="en-AU"/>
              </w:rPr>
            </w:pPr>
            <w:r>
              <w:rPr>
                <w:sz w:val="18"/>
                <w:szCs w:val="18"/>
                <w:lang w:eastAsia="en-AU"/>
              </w:rPr>
              <w:t>Estimate as at 30/6/17</w:t>
            </w:r>
          </w:p>
        </w:tc>
        <w:tc>
          <w:tcPr>
            <w:tcW w:w="942" w:type="dxa"/>
            <w:tcBorders>
              <w:bottom w:val="nil"/>
            </w:tcBorders>
            <w:noWrap/>
            <w:hideMark/>
          </w:tcPr>
          <w:p w:rsidR="004E4150" w:rsidRPr="00253195" w:rsidRDefault="004E4150" w:rsidP="00607F03">
            <w:pPr>
              <w:pStyle w:val="BStableheading1"/>
              <w:framePr w:wrap="auto" w:vAnchor="margin" w:yAlign="inline"/>
              <w:rPr>
                <w:sz w:val="18"/>
                <w:szCs w:val="18"/>
                <w:lang w:eastAsia="en-AU"/>
              </w:rPr>
            </w:pPr>
            <w:r>
              <w:rPr>
                <w:sz w:val="18"/>
                <w:szCs w:val="18"/>
                <w:lang w:eastAsia="en-AU"/>
              </w:rPr>
              <w:t>Estimate as at 30/6/18</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single" w:sz="4" w:space="0" w:color="auto"/>
              <w:right w:val="nil"/>
            </w:tcBorders>
            <w:shd w:val="clear" w:color="000000" w:fill="FFFFFF"/>
            <w:noWrap/>
            <w:vAlign w:val="bottom"/>
            <w:hideMark/>
          </w:tcPr>
          <w:p w:rsidR="006B000B" w:rsidRPr="00253195" w:rsidRDefault="006B000B" w:rsidP="00F70498">
            <w:pPr>
              <w:spacing w:before="0" w:after="0"/>
              <w:jc w:val="right"/>
              <w:rPr>
                <w:b/>
                <w:bCs/>
                <w:sz w:val="18"/>
                <w:szCs w:val="18"/>
                <w:lang w:eastAsia="zh-CN"/>
              </w:rPr>
            </w:pPr>
            <w:r>
              <w:rPr>
                <w:b/>
                <w:bCs/>
                <w:sz w:val="18"/>
                <w:szCs w:val="18"/>
                <w:lang w:eastAsia="zh-CN"/>
              </w:rPr>
              <w:t>$'000</w:t>
            </w:r>
          </w:p>
        </w:tc>
        <w:tc>
          <w:tcPr>
            <w:tcW w:w="2423" w:type="dxa"/>
            <w:gridSpan w:val="2"/>
            <w:tcBorders>
              <w:top w:val="nil"/>
              <w:left w:val="nil"/>
              <w:bottom w:val="single" w:sz="4" w:space="0" w:color="auto"/>
              <w:right w:val="nil"/>
            </w:tcBorders>
            <w:shd w:val="clear" w:color="000000" w:fill="FFFFFF"/>
            <w:vAlign w:val="bottom"/>
            <w:hideMark/>
          </w:tcPr>
          <w:p w:rsidR="006B000B" w:rsidRPr="00253195" w:rsidRDefault="006B000B" w:rsidP="00F70498">
            <w:pPr>
              <w:spacing w:before="0" w:after="0"/>
              <w:jc w:val="right"/>
              <w:rPr>
                <w:b/>
                <w:bCs/>
                <w:sz w:val="18"/>
                <w:szCs w:val="18"/>
                <w:lang w:eastAsia="zh-CN"/>
              </w:rPr>
            </w:pPr>
            <w:r>
              <w:rPr>
                <w:b/>
                <w:bCs/>
                <w:sz w:val="18"/>
                <w:szCs w:val="18"/>
                <w:lang w:eastAsia="zh-CN"/>
              </w:rPr>
              <w:t xml:space="preserve"> </w:t>
            </w:r>
          </w:p>
        </w:tc>
        <w:tc>
          <w:tcPr>
            <w:tcW w:w="1130" w:type="dxa"/>
            <w:gridSpan w:val="3"/>
            <w:tcBorders>
              <w:top w:val="nil"/>
              <w:left w:val="nil"/>
              <w:bottom w:val="single" w:sz="4" w:space="0" w:color="auto"/>
              <w:right w:val="nil"/>
            </w:tcBorders>
            <w:shd w:val="clear" w:color="000000" w:fill="FFFFFF"/>
            <w:noWrap/>
            <w:vAlign w:val="bottom"/>
            <w:hideMark/>
          </w:tcPr>
          <w:p w:rsidR="006B000B" w:rsidRPr="00253195" w:rsidRDefault="006B000B" w:rsidP="00F70498">
            <w:pPr>
              <w:spacing w:before="0" w:after="0"/>
              <w:jc w:val="right"/>
              <w:rPr>
                <w:b/>
                <w:bCs/>
                <w:sz w:val="18"/>
                <w:szCs w:val="18"/>
                <w:lang w:eastAsia="zh-CN"/>
              </w:rPr>
            </w:pPr>
            <w:r>
              <w:rPr>
                <w:b/>
                <w:bCs/>
                <w:sz w:val="18"/>
                <w:szCs w:val="18"/>
                <w:lang w:eastAsia="zh-CN"/>
              </w:rPr>
              <w:t>$'000</w:t>
            </w:r>
          </w:p>
        </w:tc>
        <w:tc>
          <w:tcPr>
            <w:tcW w:w="986" w:type="dxa"/>
            <w:tcBorders>
              <w:top w:val="nil"/>
              <w:left w:val="nil"/>
              <w:bottom w:val="single" w:sz="4" w:space="0" w:color="auto"/>
              <w:right w:val="nil"/>
            </w:tcBorders>
            <w:shd w:val="clear" w:color="000000" w:fill="FFFFFF"/>
            <w:noWrap/>
            <w:vAlign w:val="bottom"/>
            <w:hideMark/>
          </w:tcPr>
          <w:p w:rsidR="006B000B" w:rsidRPr="00253195" w:rsidRDefault="006B000B" w:rsidP="00F70498">
            <w:pPr>
              <w:spacing w:before="0" w:after="0"/>
              <w:jc w:val="right"/>
              <w:rPr>
                <w:b/>
                <w:bCs/>
                <w:sz w:val="18"/>
                <w:szCs w:val="18"/>
                <w:lang w:eastAsia="zh-CN"/>
              </w:rPr>
            </w:pPr>
            <w:r>
              <w:rPr>
                <w:b/>
                <w:bCs/>
                <w:sz w:val="18"/>
                <w:szCs w:val="18"/>
                <w:lang w:eastAsia="zh-CN"/>
              </w:rPr>
              <w:t>$'000</w:t>
            </w:r>
          </w:p>
        </w:tc>
        <w:tc>
          <w:tcPr>
            <w:tcW w:w="986" w:type="dxa"/>
            <w:tcBorders>
              <w:top w:val="nil"/>
              <w:left w:val="nil"/>
              <w:bottom w:val="single" w:sz="4" w:space="0" w:color="auto"/>
              <w:right w:val="nil"/>
            </w:tcBorders>
            <w:shd w:val="clear" w:color="000000" w:fill="FFFFFF"/>
            <w:noWrap/>
            <w:vAlign w:val="bottom"/>
            <w:hideMark/>
          </w:tcPr>
          <w:p w:rsidR="006B000B" w:rsidRPr="00253195" w:rsidRDefault="006B000B" w:rsidP="00F70498">
            <w:pPr>
              <w:spacing w:before="0" w:after="0"/>
              <w:jc w:val="right"/>
              <w:rPr>
                <w:b/>
                <w:bCs/>
                <w:sz w:val="18"/>
                <w:szCs w:val="18"/>
                <w:lang w:eastAsia="zh-CN"/>
              </w:rPr>
            </w:pPr>
            <w:r>
              <w:rPr>
                <w:b/>
                <w:bCs/>
                <w:sz w:val="18"/>
                <w:szCs w:val="18"/>
                <w:lang w:eastAsia="zh-CN"/>
              </w:rPr>
              <w:t>%</w:t>
            </w:r>
          </w:p>
        </w:tc>
        <w:tc>
          <w:tcPr>
            <w:tcW w:w="986" w:type="dxa"/>
            <w:gridSpan w:val="2"/>
            <w:tcBorders>
              <w:top w:val="nil"/>
              <w:left w:val="nil"/>
              <w:bottom w:val="single" w:sz="4" w:space="0" w:color="auto"/>
              <w:right w:val="nil"/>
            </w:tcBorders>
            <w:shd w:val="clear" w:color="000000" w:fill="FFFFFF"/>
            <w:noWrap/>
            <w:vAlign w:val="bottom"/>
            <w:hideMark/>
          </w:tcPr>
          <w:p w:rsidR="006B000B" w:rsidRPr="00253195" w:rsidRDefault="006B000B" w:rsidP="00F70498">
            <w:pPr>
              <w:spacing w:before="0" w:after="0"/>
              <w:jc w:val="right"/>
              <w:rPr>
                <w:b/>
                <w:bCs/>
                <w:sz w:val="18"/>
                <w:szCs w:val="18"/>
                <w:lang w:eastAsia="zh-CN"/>
              </w:rPr>
            </w:pPr>
            <w:r>
              <w:rPr>
                <w:b/>
                <w:bCs/>
                <w:sz w:val="18"/>
                <w:szCs w:val="18"/>
                <w:lang w:eastAsia="zh-CN"/>
              </w:rPr>
              <w:t>$'000</w:t>
            </w:r>
          </w:p>
        </w:tc>
        <w:tc>
          <w:tcPr>
            <w:tcW w:w="992" w:type="dxa"/>
            <w:gridSpan w:val="2"/>
            <w:tcBorders>
              <w:top w:val="nil"/>
              <w:left w:val="nil"/>
              <w:bottom w:val="single" w:sz="4" w:space="0" w:color="auto"/>
              <w:right w:val="nil"/>
            </w:tcBorders>
            <w:shd w:val="clear" w:color="000000" w:fill="FFFFFF"/>
            <w:noWrap/>
            <w:vAlign w:val="bottom"/>
            <w:hideMark/>
          </w:tcPr>
          <w:p w:rsidR="006B000B" w:rsidRPr="00253195" w:rsidRDefault="006B000B" w:rsidP="00F70498">
            <w:pPr>
              <w:spacing w:before="0" w:after="0"/>
              <w:jc w:val="right"/>
              <w:rPr>
                <w:b/>
                <w:bCs/>
                <w:sz w:val="18"/>
                <w:szCs w:val="18"/>
                <w:lang w:eastAsia="zh-CN"/>
              </w:rPr>
            </w:pPr>
            <w:r>
              <w:rPr>
                <w:b/>
                <w:bCs/>
                <w:sz w:val="18"/>
                <w:szCs w:val="18"/>
                <w:lang w:eastAsia="zh-CN"/>
              </w:rPr>
              <w:t>$'000</w:t>
            </w:r>
          </w:p>
        </w:tc>
        <w:tc>
          <w:tcPr>
            <w:tcW w:w="989" w:type="dxa"/>
            <w:gridSpan w:val="3"/>
            <w:tcBorders>
              <w:top w:val="nil"/>
              <w:left w:val="nil"/>
              <w:bottom w:val="single" w:sz="4" w:space="0" w:color="auto"/>
              <w:right w:val="nil"/>
            </w:tcBorders>
            <w:shd w:val="clear" w:color="000000" w:fill="FFFFFF"/>
            <w:noWrap/>
            <w:vAlign w:val="bottom"/>
            <w:hideMark/>
          </w:tcPr>
          <w:p w:rsidR="006B000B" w:rsidRPr="00253195" w:rsidRDefault="006B000B" w:rsidP="00F70498">
            <w:pPr>
              <w:spacing w:before="0" w:after="0"/>
              <w:jc w:val="right"/>
              <w:rPr>
                <w:b/>
                <w:bCs/>
                <w:sz w:val="18"/>
                <w:szCs w:val="18"/>
                <w:lang w:eastAsia="zh-CN"/>
              </w:rPr>
            </w:pPr>
            <w:r>
              <w:rPr>
                <w:b/>
                <w:bCs/>
                <w:sz w:val="18"/>
                <w:szCs w:val="18"/>
                <w:lang w:eastAsia="zh-CN"/>
              </w:rPr>
              <w:t>$'000</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vAlign w:val="bottom"/>
            <w:hideMark/>
          </w:tcPr>
          <w:p w:rsidR="006B000B" w:rsidRPr="00253195" w:rsidRDefault="006B000B" w:rsidP="00F70498">
            <w:pPr>
              <w:spacing w:before="0" w:after="0"/>
              <w:rPr>
                <w:sz w:val="18"/>
                <w:szCs w:val="18"/>
                <w:lang w:eastAsia="zh-CN"/>
              </w:rPr>
            </w:pPr>
            <w:r>
              <w:rPr>
                <w:sz w:val="18"/>
                <w:szCs w:val="18"/>
                <w:lang w:eastAsia="zh-CN"/>
              </w:rPr>
              <w:t> </w:t>
            </w:r>
          </w:p>
        </w:tc>
        <w:tc>
          <w:tcPr>
            <w:tcW w:w="2423" w:type="dxa"/>
            <w:gridSpan w:val="2"/>
            <w:tcBorders>
              <w:top w:val="nil"/>
              <w:left w:val="nil"/>
              <w:bottom w:val="nil"/>
              <w:right w:val="nil"/>
            </w:tcBorders>
            <w:shd w:val="clear" w:color="000000" w:fill="FFFFFF"/>
            <w:vAlign w:val="bottom"/>
            <w:hideMark/>
          </w:tcPr>
          <w:p w:rsidR="006B000B" w:rsidRPr="00B2018C" w:rsidRDefault="006B000B" w:rsidP="00F70498">
            <w:pPr>
              <w:spacing w:before="0" w:after="0"/>
              <w:rPr>
                <w:sz w:val="18"/>
                <w:szCs w:val="18"/>
                <w:lang w:eastAsia="zh-CN"/>
              </w:rPr>
            </w:pPr>
            <w:r>
              <w:rPr>
                <w:sz w:val="18"/>
                <w:szCs w:val="18"/>
                <w:lang w:eastAsia="zh-CN"/>
              </w:rPr>
              <w:t> </w:t>
            </w:r>
          </w:p>
        </w:tc>
        <w:tc>
          <w:tcPr>
            <w:tcW w:w="1130" w:type="dxa"/>
            <w:gridSpan w:val="3"/>
            <w:tcBorders>
              <w:top w:val="nil"/>
              <w:left w:val="nil"/>
              <w:bottom w:val="nil"/>
              <w:right w:val="nil"/>
            </w:tcBorders>
            <w:shd w:val="clear" w:color="000000" w:fill="FFFFFF"/>
            <w:noWrap/>
            <w:vAlign w:val="bottom"/>
            <w:hideMark/>
          </w:tcPr>
          <w:p w:rsidR="006B000B" w:rsidRPr="00253195" w:rsidRDefault="006B000B" w:rsidP="00F70498">
            <w:pPr>
              <w:spacing w:before="0" w:after="0"/>
              <w:rPr>
                <w:sz w:val="18"/>
                <w:szCs w:val="18"/>
                <w:lang w:eastAsia="zh-CN"/>
              </w:rPr>
            </w:pPr>
            <w:r>
              <w:rPr>
                <w:sz w:val="18"/>
                <w:szCs w:val="18"/>
                <w:lang w:eastAsia="zh-CN"/>
              </w:rPr>
              <w:t> </w:t>
            </w:r>
          </w:p>
        </w:tc>
        <w:tc>
          <w:tcPr>
            <w:tcW w:w="986" w:type="dxa"/>
            <w:tcBorders>
              <w:top w:val="nil"/>
              <w:left w:val="nil"/>
              <w:bottom w:val="nil"/>
              <w:right w:val="nil"/>
            </w:tcBorders>
            <w:shd w:val="clear" w:color="000000" w:fill="FFFFFF"/>
            <w:noWrap/>
            <w:vAlign w:val="bottom"/>
            <w:hideMark/>
          </w:tcPr>
          <w:p w:rsidR="006B000B" w:rsidRPr="00253195" w:rsidRDefault="006B000B" w:rsidP="00F70498">
            <w:pPr>
              <w:spacing w:before="0" w:after="0"/>
              <w:rPr>
                <w:sz w:val="18"/>
                <w:szCs w:val="18"/>
                <w:lang w:eastAsia="zh-CN"/>
              </w:rPr>
            </w:pPr>
            <w:r>
              <w:rPr>
                <w:sz w:val="18"/>
                <w:szCs w:val="18"/>
                <w:lang w:eastAsia="zh-CN"/>
              </w:rPr>
              <w:t> </w:t>
            </w:r>
          </w:p>
        </w:tc>
        <w:tc>
          <w:tcPr>
            <w:tcW w:w="986" w:type="dxa"/>
            <w:tcBorders>
              <w:top w:val="nil"/>
              <w:left w:val="nil"/>
              <w:bottom w:val="nil"/>
              <w:right w:val="nil"/>
            </w:tcBorders>
            <w:shd w:val="clear" w:color="000000" w:fill="FFFFFF"/>
            <w:noWrap/>
            <w:vAlign w:val="bottom"/>
            <w:hideMark/>
          </w:tcPr>
          <w:p w:rsidR="006B000B" w:rsidRPr="00253195" w:rsidRDefault="006B000B" w:rsidP="00F70498">
            <w:pPr>
              <w:spacing w:before="0" w:after="0"/>
              <w:rPr>
                <w:sz w:val="18"/>
                <w:szCs w:val="18"/>
                <w:lang w:eastAsia="zh-CN"/>
              </w:rPr>
            </w:pPr>
            <w:r>
              <w:rPr>
                <w:sz w:val="18"/>
                <w:szCs w:val="18"/>
                <w:lang w:eastAsia="zh-CN"/>
              </w:rPr>
              <w:t> </w:t>
            </w:r>
          </w:p>
        </w:tc>
        <w:tc>
          <w:tcPr>
            <w:tcW w:w="986" w:type="dxa"/>
            <w:gridSpan w:val="2"/>
            <w:tcBorders>
              <w:top w:val="nil"/>
              <w:left w:val="nil"/>
              <w:bottom w:val="nil"/>
              <w:right w:val="nil"/>
            </w:tcBorders>
            <w:shd w:val="clear" w:color="000000" w:fill="FFFFFF"/>
            <w:noWrap/>
            <w:vAlign w:val="bottom"/>
            <w:hideMark/>
          </w:tcPr>
          <w:p w:rsidR="006B000B" w:rsidRPr="00253195" w:rsidRDefault="006B000B" w:rsidP="00F70498">
            <w:pPr>
              <w:spacing w:before="0" w:after="0"/>
              <w:rPr>
                <w:sz w:val="18"/>
                <w:szCs w:val="18"/>
                <w:lang w:eastAsia="zh-CN"/>
              </w:rPr>
            </w:pPr>
            <w:r>
              <w:rPr>
                <w:sz w:val="18"/>
                <w:szCs w:val="18"/>
                <w:lang w:eastAsia="zh-CN"/>
              </w:rPr>
              <w:t> </w:t>
            </w:r>
          </w:p>
        </w:tc>
        <w:tc>
          <w:tcPr>
            <w:tcW w:w="992" w:type="dxa"/>
            <w:gridSpan w:val="2"/>
            <w:tcBorders>
              <w:top w:val="nil"/>
              <w:left w:val="nil"/>
              <w:bottom w:val="nil"/>
              <w:right w:val="nil"/>
            </w:tcBorders>
            <w:shd w:val="clear" w:color="000000" w:fill="FFFFFF"/>
            <w:noWrap/>
            <w:vAlign w:val="bottom"/>
            <w:hideMark/>
          </w:tcPr>
          <w:p w:rsidR="006B000B" w:rsidRPr="00253195" w:rsidRDefault="006B000B" w:rsidP="00F70498">
            <w:pPr>
              <w:spacing w:before="0" w:after="0"/>
              <w:rPr>
                <w:sz w:val="18"/>
                <w:szCs w:val="18"/>
                <w:lang w:eastAsia="zh-CN"/>
              </w:rPr>
            </w:pPr>
            <w:r>
              <w:rPr>
                <w:sz w:val="18"/>
                <w:szCs w:val="18"/>
                <w:lang w:eastAsia="zh-CN"/>
              </w:rPr>
              <w:t> </w:t>
            </w:r>
          </w:p>
        </w:tc>
        <w:tc>
          <w:tcPr>
            <w:tcW w:w="989" w:type="dxa"/>
            <w:gridSpan w:val="3"/>
            <w:tcBorders>
              <w:top w:val="nil"/>
              <w:left w:val="nil"/>
              <w:bottom w:val="nil"/>
              <w:right w:val="nil"/>
            </w:tcBorders>
            <w:shd w:val="clear" w:color="000000" w:fill="FFFFFF"/>
            <w:noWrap/>
            <w:vAlign w:val="bottom"/>
            <w:hideMark/>
          </w:tcPr>
          <w:p w:rsidR="006B000B" w:rsidRPr="00253195" w:rsidRDefault="006B000B" w:rsidP="00F70498">
            <w:pPr>
              <w:spacing w:before="0" w:after="0"/>
              <w:rPr>
                <w:sz w:val="18"/>
                <w:szCs w:val="18"/>
                <w:lang w:eastAsia="zh-CN"/>
              </w:rPr>
            </w:pPr>
            <w:r>
              <w:rPr>
                <w:sz w:val="18"/>
                <w:szCs w:val="18"/>
                <w:lang w:eastAsia="zh-CN"/>
              </w:rPr>
              <w:t> </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c>
          <w:tcPr>
            <w:tcW w:w="2423" w:type="dxa"/>
            <w:gridSpan w:val="2"/>
            <w:tcBorders>
              <w:top w:val="nil"/>
              <w:left w:val="nil"/>
              <w:bottom w:val="nil"/>
              <w:right w:val="nil"/>
            </w:tcBorders>
            <w:shd w:val="clear" w:color="000000" w:fill="FFFFFF"/>
            <w:hideMark/>
          </w:tcPr>
          <w:p w:rsidR="006B000B" w:rsidRDefault="006B000B" w:rsidP="00F70498">
            <w:pPr>
              <w:pStyle w:val="BStabletext"/>
              <w:rPr>
                <w:b/>
                <w:bCs w:val="0"/>
              </w:rPr>
            </w:pPr>
            <w:r>
              <w:rPr>
                <w:b/>
              </w:rPr>
              <w:t>Opening Equity</w:t>
            </w:r>
          </w:p>
        </w:tc>
        <w:tc>
          <w:tcPr>
            <w:tcW w:w="1130" w:type="dxa"/>
            <w:gridSpan w:val="3"/>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c>
          <w:tcPr>
            <w:tcW w:w="986" w:type="dxa"/>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c>
          <w:tcPr>
            <w:tcW w:w="986" w:type="dxa"/>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c>
          <w:tcPr>
            <w:tcW w:w="986" w:type="dxa"/>
            <w:gridSpan w:val="2"/>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c>
          <w:tcPr>
            <w:tcW w:w="992" w:type="dxa"/>
            <w:gridSpan w:val="2"/>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c>
          <w:tcPr>
            <w:tcW w:w="989" w:type="dxa"/>
            <w:gridSpan w:val="3"/>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c>
          <w:tcPr>
            <w:tcW w:w="2423" w:type="dxa"/>
            <w:gridSpan w:val="2"/>
            <w:tcBorders>
              <w:top w:val="nil"/>
              <w:left w:val="nil"/>
              <w:bottom w:val="nil"/>
              <w:right w:val="nil"/>
            </w:tcBorders>
            <w:shd w:val="clear" w:color="000000" w:fill="FFFFFF"/>
            <w:hideMark/>
          </w:tcPr>
          <w:p w:rsidR="006B000B" w:rsidRPr="00B2018C" w:rsidRDefault="006B000B" w:rsidP="00F70498">
            <w:pPr>
              <w:spacing w:before="0" w:after="0"/>
              <w:rPr>
                <w:sz w:val="18"/>
                <w:szCs w:val="18"/>
                <w:lang w:eastAsia="zh-CN"/>
              </w:rPr>
            </w:pPr>
            <w:r>
              <w:rPr>
                <w:sz w:val="18"/>
                <w:szCs w:val="18"/>
                <w:lang w:eastAsia="zh-CN"/>
              </w:rPr>
              <w:t> </w:t>
            </w:r>
          </w:p>
        </w:tc>
        <w:tc>
          <w:tcPr>
            <w:tcW w:w="1130" w:type="dxa"/>
            <w:gridSpan w:val="3"/>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c>
          <w:tcPr>
            <w:tcW w:w="986" w:type="dxa"/>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c>
          <w:tcPr>
            <w:tcW w:w="986" w:type="dxa"/>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c>
          <w:tcPr>
            <w:tcW w:w="986" w:type="dxa"/>
            <w:gridSpan w:val="2"/>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c>
          <w:tcPr>
            <w:tcW w:w="992" w:type="dxa"/>
            <w:gridSpan w:val="2"/>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c>
          <w:tcPr>
            <w:tcW w:w="989" w:type="dxa"/>
            <w:gridSpan w:val="3"/>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jc w:val="right"/>
              <w:rPr>
                <w:sz w:val="18"/>
                <w:szCs w:val="18"/>
                <w:lang w:eastAsia="zh-CN"/>
              </w:rPr>
            </w:pPr>
            <w:r>
              <w:rPr>
                <w:sz w:val="18"/>
                <w:szCs w:val="18"/>
                <w:lang w:eastAsia="zh-CN"/>
              </w:rPr>
              <w:t>122,902</w:t>
            </w:r>
          </w:p>
        </w:tc>
        <w:tc>
          <w:tcPr>
            <w:tcW w:w="2423" w:type="dxa"/>
            <w:gridSpan w:val="2"/>
            <w:tcBorders>
              <w:top w:val="nil"/>
              <w:left w:val="nil"/>
              <w:bottom w:val="nil"/>
              <w:right w:val="nil"/>
            </w:tcBorders>
            <w:shd w:val="clear" w:color="000000" w:fill="FFFFFF"/>
            <w:hideMark/>
          </w:tcPr>
          <w:p w:rsidR="006B000B" w:rsidRPr="00B2018C" w:rsidRDefault="006B000B" w:rsidP="00F70498">
            <w:pPr>
              <w:pStyle w:val="BStabletext"/>
            </w:pPr>
            <w:r>
              <w:t>Opening Accumulated Funds</w:t>
            </w:r>
          </w:p>
        </w:tc>
        <w:tc>
          <w:tcPr>
            <w:tcW w:w="1130" w:type="dxa"/>
            <w:gridSpan w:val="3"/>
            <w:tcBorders>
              <w:top w:val="nil"/>
              <w:left w:val="nil"/>
              <w:bottom w:val="nil"/>
              <w:right w:val="nil"/>
            </w:tcBorders>
            <w:shd w:val="clear" w:color="000000" w:fill="FFFFFF"/>
            <w:noWrap/>
            <w:hideMark/>
          </w:tcPr>
          <w:p w:rsidR="003468F9" w:rsidRDefault="006B000B">
            <w:pPr>
              <w:pStyle w:val="BStablefigures"/>
              <w:framePr w:wrap="around"/>
            </w:pPr>
            <w:r>
              <w:t>122,902</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122,902</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xml:space="preserve">- </w:t>
            </w:r>
          </w:p>
        </w:tc>
        <w:tc>
          <w:tcPr>
            <w:tcW w:w="986" w:type="dxa"/>
            <w:gridSpan w:val="2"/>
            <w:tcBorders>
              <w:top w:val="nil"/>
              <w:left w:val="nil"/>
              <w:bottom w:val="nil"/>
              <w:right w:val="nil"/>
            </w:tcBorders>
            <w:shd w:val="clear" w:color="000000" w:fill="FFFFFF"/>
            <w:noWrap/>
            <w:hideMark/>
          </w:tcPr>
          <w:p w:rsidR="003468F9" w:rsidRDefault="006B000B">
            <w:pPr>
              <w:pStyle w:val="BStablefigures"/>
              <w:framePr w:wrap="around"/>
            </w:pPr>
            <w:r>
              <w:t>122,902</w:t>
            </w:r>
          </w:p>
        </w:tc>
        <w:tc>
          <w:tcPr>
            <w:tcW w:w="992" w:type="dxa"/>
            <w:gridSpan w:val="2"/>
            <w:tcBorders>
              <w:top w:val="nil"/>
              <w:left w:val="nil"/>
              <w:bottom w:val="nil"/>
              <w:right w:val="nil"/>
            </w:tcBorders>
            <w:shd w:val="clear" w:color="000000" w:fill="FFFFFF"/>
            <w:noWrap/>
            <w:hideMark/>
          </w:tcPr>
          <w:p w:rsidR="003468F9" w:rsidRDefault="006B000B">
            <w:pPr>
              <w:pStyle w:val="BStablefigures"/>
              <w:framePr w:wrap="around"/>
            </w:pPr>
            <w:r>
              <w:t>122,902</w:t>
            </w:r>
          </w:p>
        </w:tc>
        <w:tc>
          <w:tcPr>
            <w:tcW w:w="989" w:type="dxa"/>
            <w:gridSpan w:val="3"/>
            <w:tcBorders>
              <w:top w:val="nil"/>
              <w:left w:val="nil"/>
              <w:bottom w:val="nil"/>
              <w:right w:val="nil"/>
            </w:tcBorders>
            <w:shd w:val="clear" w:color="000000" w:fill="FFFFFF"/>
            <w:noWrap/>
            <w:hideMark/>
          </w:tcPr>
          <w:p w:rsidR="003468F9" w:rsidRDefault="006B000B">
            <w:pPr>
              <w:pStyle w:val="BStablefigures"/>
              <w:framePr w:wrap="around"/>
            </w:pPr>
            <w:r>
              <w:t>122,902</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jc w:val="right"/>
              <w:rPr>
                <w:sz w:val="18"/>
                <w:szCs w:val="18"/>
                <w:lang w:eastAsia="zh-CN"/>
              </w:rPr>
            </w:pPr>
            <w:r>
              <w:rPr>
                <w:sz w:val="18"/>
                <w:szCs w:val="18"/>
                <w:lang w:eastAsia="zh-CN"/>
              </w:rPr>
              <w:t>3,601</w:t>
            </w:r>
          </w:p>
        </w:tc>
        <w:tc>
          <w:tcPr>
            <w:tcW w:w="2423" w:type="dxa"/>
            <w:gridSpan w:val="2"/>
            <w:tcBorders>
              <w:top w:val="nil"/>
              <w:left w:val="nil"/>
              <w:bottom w:val="nil"/>
              <w:right w:val="nil"/>
            </w:tcBorders>
            <w:shd w:val="clear" w:color="000000" w:fill="FFFFFF"/>
            <w:hideMark/>
          </w:tcPr>
          <w:p w:rsidR="006B000B" w:rsidRPr="00B2018C" w:rsidRDefault="006B000B" w:rsidP="00F70498">
            <w:pPr>
              <w:pStyle w:val="BStabletext"/>
            </w:pPr>
            <w:r>
              <w:t>Opening Asset Revaluation Reserve</w:t>
            </w:r>
          </w:p>
        </w:tc>
        <w:tc>
          <w:tcPr>
            <w:tcW w:w="1130" w:type="dxa"/>
            <w:gridSpan w:val="3"/>
            <w:tcBorders>
              <w:top w:val="nil"/>
              <w:left w:val="nil"/>
              <w:bottom w:val="nil"/>
              <w:right w:val="nil"/>
            </w:tcBorders>
            <w:shd w:val="clear" w:color="000000" w:fill="FFFFFF"/>
            <w:noWrap/>
            <w:hideMark/>
          </w:tcPr>
          <w:p w:rsidR="003468F9" w:rsidRDefault="006B000B">
            <w:pPr>
              <w:pStyle w:val="BStablefigures"/>
              <w:framePr w:wrap="around"/>
            </w:pPr>
            <w:r>
              <w:t>2,879</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2,879</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xml:space="preserve">- </w:t>
            </w:r>
          </w:p>
        </w:tc>
        <w:tc>
          <w:tcPr>
            <w:tcW w:w="986" w:type="dxa"/>
            <w:gridSpan w:val="2"/>
            <w:tcBorders>
              <w:top w:val="nil"/>
              <w:left w:val="nil"/>
              <w:bottom w:val="nil"/>
              <w:right w:val="nil"/>
            </w:tcBorders>
            <w:shd w:val="clear" w:color="000000" w:fill="FFFFFF"/>
            <w:noWrap/>
            <w:hideMark/>
          </w:tcPr>
          <w:p w:rsidR="003468F9" w:rsidRDefault="006B000B">
            <w:pPr>
              <w:pStyle w:val="BStablefigures"/>
              <w:framePr w:wrap="around"/>
            </w:pPr>
            <w:r>
              <w:t>2,879</w:t>
            </w:r>
          </w:p>
        </w:tc>
        <w:tc>
          <w:tcPr>
            <w:tcW w:w="992" w:type="dxa"/>
            <w:gridSpan w:val="2"/>
            <w:tcBorders>
              <w:top w:val="nil"/>
              <w:left w:val="nil"/>
              <w:bottom w:val="nil"/>
              <w:right w:val="nil"/>
            </w:tcBorders>
            <w:shd w:val="clear" w:color="000000" w:fill="FFFFFF"/>
            <w:noWrap/>
            <w:hideMark/>
          </w:tcPr>
          <w:p w:rsidR="003468F9" w:rsidRDefault="006B000B">
            <w:pPr>
              <w:pStyle w:val="BStablefigures"/>
              <w:framePr w:wrap="around"/>
            </w:pPr>
            <w:r>
              <w:t>2,879</w:t>
            </w:r>
          </w:p>
        </w:tc>
        <w:tc>
          <w:tcPr>
            <w:tcW w:w="989" w:type="dxa"/>
            <w:gridSpan w:val="3"/>
            <w:tcBorders>
              <w:top w:val="nil"/>
              <w:left w:val="nil"/>
              <w:bottom w:val="nil"/>
              <w:right w:val="nil"/>
            </w:tcBorders>
            <w:shd w:val="clear" w:color="000000" w:fill="FFFFFF"/>
            <w:noWrap/>
            <w:hideMark/>
          </w:tcPr>
          <w:p w:rsidR="003468F9" w:rsidRDefault="006B000B">
            <w:pPr>
              <w:pStyle w:val="BStablefigures"/>
              <w:framePr w:wrap="around"/>
            </w:pPr>
            <w:r>
              <w:t>2,879</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c>
          <w:tcPr>
            <w:tcW w:w="2423" w:type="dxa"/>
            <w:gridSpan w:val="2"/>
            <w:tcBorders>
              <w:top w:val="nil"/>
              <w:left w:val="nil"/>
              <w:bottom w:val="nil"/>
              <w:right w:val="nil"/>
            </w:tcBorders>
            <w:shd w:val="clear" w:color="000000" w:fill="FFFFFF"/>
            <w:hideMark/>
          </w:tcPr>
          <w:p w:rsidR="006B000B" w:rsidRPr="00B2018C" w:rsidRDefault="006B000B" w:rsidP="00F70498">
            <w:pPr>
              <w:spacing w:before="0" w:after="0"/>
              <w:rPr>
                <w:sz w:val="18"/>
                <w:szCs w:val="18"/>
                <w:lang w:eastAsia="zh-CN"/>
              </w:rPr>
            </w:pPr>
            <w:r>
              <w:rPr>
                <w:sz w:val="18"/>
                <w:szCs w:val="18"/>
                <w:lang w:eastAsia="zh-CN"/>
              </w:rPr>
              <w:t> </w:t>
            </w:r>
          </w:p>
        </w:tc>
        <w:tc>
          <w:tcPr>
            <w:tcW w:w="1130" w:type="dxa"/>
            <w:gridSpan w:val="3"/>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gridSpan w:val="2"/>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92" w:type="dxa"/>
            <w:gridSpan w:val="2"/>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9" w:type="dxa"/>
            <w:gridSpan w:val="3"/>
            <w:tcBorders>
              <w:top w:val="nil"/>
              <w:left w:val="nil"/>
              <w:bottom w:val="nil"/>
              <w:right w:val="nil"/>
            </w:tcBorders>
            <w:shd w:val="clear" w:color="000000" w:fill="FFFFFF"/>
            <w:noWrap/>
            <w:hideMark/>
          </w:tcPr>
          <w:p w:rsidR="003468F9" w:rsidRDefault="006B000B">
            <w:pPr>
              <w:pStyle w:val="BStablefigures"/>
              <w:framePr w:wrap="around"/>
            </w:pPr>
            <w:r>
              <w:t> </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jc w:val="right"/>
              <w:rPr>
                <w:b/>
                <w:bCs/>
                <w:sz w:val="18"/>
                <w:szCs w:val="18"/>
                <w:lang w:eastAsia="zh-CN"/>
              </w:rPr>
            </w:pPr>
            <w:r>
              <w:rPr>
                <w:b/>
                <w:bCs/>
                <w:sz w:val="18"/>
                <w:szCs w:val="18"/>
                <w:lang w:eastAsia="zh-CN"/>
              </w:rPr>
              <w:t>126,503</w:t>
            </w:r>
          </w:p>
        </w:tc>
        <w:tc>
          <w:tcPr>
            <w:tcW w:w="2423" w:type="dxa"/>
            <w:gridSpan w:val="2"/>
            <w:tcBorders>
              <w:top w:val="nil"/>
              <w:left w:val="nil"/>
              <w:bottom w:val="nil"/>
              <w:right w:val="nil"/>
            </w:tcBorders>
            <w:shd w:val="clear" w:color="000000" w:fill="FFFFFF"/>
            <w:hideMark/>
          </w:tcPr>
          <w:p w:rsidR="006B000B" w:rsidRPr="00B2018C" w:rsidRDefault="006B000B" w:rsidP="00F70498">
            <w:pPr>
              <w:pStyle w:val="BStabletext"/>
            </w:pPr>
            <w:r>
              <w:rPr>
                <w:b/>
              </w:rPr>
              <w:t>Balance at the Start of the Reporting Period</w:t>
            </w:r>
          </w:p>
        </w:tc>
        <w:tc>
          <w:tcPr>
            <w:tcW w:w="1130" w:type="dxa"/>
            <w:gridSpan w:val="3"/>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125,781</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125,781</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xml:space="preserve">- </w:t>
            </w:r>
          </w:p>
        </w:tc>
        <w:tc>
          <w:tcPr>
            <w:tcW w:w="986" w:type="dxa"/>
            <w:gridSpan w:val="2"/>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125,781</w:t>
            </w:r>
          </w:p>
        </w:tc>
        <w:tc>
          <w:tcPr>
            <w:tcW w:w="992" w:type="dxa"/>
            <w:gridSpan w:val="2"/>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125,781</w:t>
            </w:r>
          </w:p>
        </w:tc>
        <w:tc>
          <w:tcPr>
            <w:tcW w:w="989" w:type="dxa"/>
            <w:gridSpan w:val="3"/>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125,781</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rPr>
                <w:b/>
                <w:bCs/>
                <w:sz w:val="18"/>
                <w:szCs w:val="18"/>
                <w:lang w:eastAsia="zh-CN"/>
              </w:rPr>
            </w:pPr>
            <w:r>
              <w:rPr>
                <w:b/>
                <w:bCs/>
                <w:sz w:val="18"/>
                <w:szCs w:val="18"/>
                <w:lang w:eastAsia="zh-CN"/>
              </w:rPr>
              <w:t> </w:t>
            </w:r>
          </w:p>
        </w:tc>
        <w:tc>
          <w:tcPr>
            <w:tcW w:w="2423" w:type="dxa"/>
            <w:gridSpan w:val="2"/>
            <w:tcBorders>
              <w:top w:val="nil"/>
              <w:left w:val="nil"/>
              <w:bottom w:val="nil"/>
              <w:right w:val="nil"/>
            </w:tcBorders>
            <w:shd w:val="clear" w:color="000000" w:fill="FFFFFF"/>
            <w:hideMark/>
          </w:tcPr>
          <w:p w:rsidR="006B000B" w:rsidRPr="00B2018C" w:rsidRDefault="006B000B" w:rsidP="00F70498">
            <w:pPr>
              <w:spacing w:before="0" w:after="0"/>
              <w:rPr>
                <w:sz w:val="18"/>
                <w:szCs w:val="18"/>
                <w:lang w:eastAsia="zh-CN"/>
              </w:rPr>
            </w:pPr>
            <w:r>
              <w:rPr>
                <w:sz w:val="18"/>
                <w:szCs w:val="18"/>
                <w:lang w:eastAsia="zh-CN"/>
              </w:rPr>
              <w:t> </w:t>
            </w:r>
          </w:p>
        </w:tc>
        <w:tc>
          <w:tcPr>
            <w:tcW w:w="1130" w:type="dxa"/>
            <w:gridSpan w:val="3"/>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gridSpan w:val="2"/>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c>
          <w:tcPr>
            <w:tcW w:w="992" w:type="dxa"/>
            <w:gridSpan w:val="2"/>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c>
          <w:tcPr>
            <w:tcW w:w="989" w:type="dxa"/>
            <w:gridSpan w:val="3"/>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c>
          <w:tcPr>
            <w:tcW w:w="2423" w:type="dxa"/>
            <w:gridSpan w:val="2"/>
            <w:tcBorders>
              <w:top w:val="nil"/>
              <w:left w:val="nil"/>
              <w:bottom w:val="nil"/>
              <w:right w:val="nil"/>
            </w:tcBorders>
            <w:shd w:val="clear" w:color="000000" w:fill="FFFFFF"/>
            <w:hideMark/>
          </w:tcPr>
          <w:p w:rsidR="006B000B" w:rsidRDefault="006B000B" w:rsidP="00F70498">
            <w:pPr>
              <w:pStyle w:val="BStabletext"/>
              <w:rPr>
                <w:b/>
                <w:bCs w:val="0"/>
              </w:rPr>
            </w:pPr>
            <w:r>
              <w:rPr>
                <w:b/>
              </w:rPr>
              <w:t>Comprehensive Income</w:t>
            </w:r>
          </w:p>
        </w:tc>
        <w:tc>
          <w:tcPr>
            <w:tcW w:w="1130" w:type="dxa"/>
            <w:gridSpan w:val="3"/>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gridSpan w:val="2"/>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92" w:type="dxa"/>
            <w:gridSpan w:val="2"/>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9" w:type="dxa"/>
            <w:gridSpan w:val="3"/>
            <w:tcBorders>
              <w:top w:val="nil"/>
              <w:left w:val="nil"/>
              <w:bottom w:val="nil"/>
              <w:right w:val="nil"/>
            </w:tcBorders>
            <w:shd w:val="clear" w:color="000000" w:fill="FFFFFF"/>
            <w:noWrap/>
            <w:hideMark/>
          </w:tcPr>
          <w:p w:rsidR="003468F9" w:rsidRDefault="006B000B">
            <w:pPr>
              <w:pStyle w:val="BStablefigures"/>
              <w:framePr w:wrap="around"/>
            </w:pPr>
            <w:r>
              <w:t> </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c>
          <w:tcPr>
            <w:tcW w:w="2423" w:type="dxa"/>
            <w:gridSpan w:val="2"/>
            <w:tcBorders>
              <w:top w:val="nil"/>
              <w:left w:val="nil"/>
              <w:bottom w:val="nil"/>
              <w:right w:val="nil"/>
            </w:tcBorders>
            <w:shd w:val="clear" w:color="000000" w:fill="FFFFFF"/>
            <w:hideMark/>
          </w:tcPr>
          <w:p w:rsidR="006B000B" w:rsidRPr="00B2018C" w:rsidRDefault="006B000B" w:rsidP="00F70498">
            <w:pPr>
              <w:spacing w:before="0" w:after="0"/>
              <w:rPr>
                <w:b/>
                <w:bCs/>
                <w:sz w:val="18"/>
                <w:szCs w:val="18"/>
                <w:lang w:eastAsia="zh-CN"/>
              </w:rPr>
            </w:pPr>
            <w:r>
              <w:rPr>
                <w:b/>
                <w:bCs/>
                <w:sz w:val="18"/>
                <w:szCs w:val="18"/>
                <w:lang w:eastAsia="zh-CN"/>
              </w:rPr>
              <w:t> </w:t>
            </w:r>
          </w:p>
        </w:tc>
        <w:tc>
          <w:tcPr>
            <w:tcW w:w="1130" w:type="dxa"/>
            <w:gridSpan w:val="3"/>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gridSpan w:val="2"/>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92" w:type="dxa"/>
            <w:gridSpan w:val="2"/>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9" w:type="dxa"/>
            <w:gridSpan w:val="3"/>
            <w:tcBorders>
              <w:top w:val="nil"/>
              <w:left w:val="nil"/>
              <w:bottom w:val="nil"/>
              <w:right w:val="nil"/>
            </w:tcBorders>
            <w:shd w:val="clear" w:color="000000" w:fill="FFFFFF"/>
            <w:noWrap/>
            <w:hideMark/>
          </w:tcPr>
          <w:p w:rsidR="003468F9" w:rsidRDefault="006B000B">
            <w:pPr>
              <w:pStyle w:val="BStablefigures"/>
              <w:framePr w:wrap="around"/>
            </w:pPr>
            <w:r>
              <w:t> </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jc w:val="right"/>
              <w:rPr>
                <w:sz w:val="18"/>
                <w:szCs w:val="18"/>
                <w:lang w:eastAsia="zh-CN"/>
              </w:rPr>
            </w:pPr>
            <w:r>
              <w:rPr>
                <w:sz w:val="18"/>
                <w:szCs w:val="18"/>
                <w:lang w:eastAsia="zh-CN"/>
              </w:rPr>
              <w:t>78,661</w:t>
            </w:r>
          </w:p>
        </w:tc>
        <w:tc>
          <w:tcPr>
            <w:tcW w:w="2423" w:type="dxa"/>
            <w:gridSpan w:val="2"/>
            <w:tcBorders>
              <w:top w:val="nil"/>
              <w:left w:val="nil"/>
              <w:bottom w:val="nil"/>
              <w:right w:val="nil"/>
            </w:tcBorders>
            <w:shd w:val="clear" w:color="000000" w:fill="FFFFFF"/>
            <w:hideMark/>
          </w:tcPr>
          <w:p w:rsidR="006B000B" w:rsidRPr="00B2018C" w:rsidRDefault="006B000B" w:rsidP="00F70498">
            <w:pPr>
              <w:pStyle w:val="BStabletext"/>
            </w:pPr>
            <w:r>
              <w:t>Operating Result for the Period</w:t>
            </w:r>
          </w:p>
        </w:tc>
        <w:tc>
          <w:tcPr>
            <w:tcW w:w="1130" w:type="dxa"/>
            <w:gridSpan w:val="3"/>
            <w:tcBorders>
              <w:top w:val="nil"/>
              <w:left w:val="nil"/>
              <w:bottom w:val="nil"/>
              <w:right w:val="nil"/>
            </w:tcBorders>
            <w:shd w:val="clear" w:color="000000" w:fill="FFFFFF"/>
            <w:noWrap/>
            <w:hideMark/>
          </w:tcPr>
          <w:p w:rsidR="003468F9" w:rsidRDefault="006B000B">
            <w:pPr>
              <w:pStyle w:val="BStablefigures"/>
              <w:framePr w:wrap="around"/>
            </w:pPr>
            <w:r>
              <w:t>52,205</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48,820</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xml:space="preserve">-6 </w:t>
            </w:r>
          </w:p>
        </w:tc>
        <w:tc>
          <w:tcPr>
            <w:tcW w:w="986" w:type="dxa"/>
            <w:gridSpan w:val="2"/>
            <w:tcBorders>
              <w:top w:val="nil"/>
              <w:left w:val="nil"/>
              <w:bottom w:val="nil"/>
              <w:right w:val="nil"/>
            </w:tcBorders>
            <w:shd w:val="clear" w:color="000000" w:fill="FFFFFF"/>
            <w:noWrap/>
            <w:hideMark/>
          </w:tcPr>
          <w:p w:rsidR="003468F9" w:rsidRDefault="006B000B">
            <w:pPr>
              <w:pStyle w:val="BStablefigures"/>
              <w:framePr w:wrap="around"/>
            </w:pPr>
            <w:r>
              <w:t>88,345</w:t>
            </w:r>
          </w:p>
        </w:tc>
        <w:tc>
          <w:tcPr>
            <w:tcW w:w="992" w:type="dxa"/>
            <w:gridSpan w:val="2"/>
            <w:tcBorders>
              <w:top w:val="nil"/>
              <w:left w:val="nil"/>
              <w:bottom w:val="nil"/>
              <w:right w:val="nil"/>
            </w:tcBorders>
            <w:shd w:val="clear" w:color="000000" w:fill="FFFFFF"/>
            <w:noWrap/>
            <w:hideMark/>
          </w:tcPr>
          <w:p w:rsidR="003468F9" w:rsidRDefault="006B000B">
            <w:pPr>
              <w:pStyle w:val="BStablefigures"/>
              <w:framePr w:wrap="around"/>
            </w:pPr>
            <w:r>
              <w:t>86,137</w:t>
            </w:r>
          </w:p>
        </w:tc>
        <w:tc>
          <w:tcPr>
            <w:tcW w:w="989" w:type="dxa"/>
            <w:gridSpan w:val="3"/>
            <w:tcBorders>
              <w:top w:val="nil"/>
              <w:left w:val="nil"/>
              <w:bottom w:val="nil"/>
              <w:right w:val="nil"/>
            </w:tcBorders>
            <w:shd w:val="clear" w:color="000000" w:fill="FFFFFF"/>
            <w:noWrap/>
            <w:hideMark/>
          </w:tcPr>
          <w:p w:rsidR="003468F9" w:rsidRDefault="006B000B">
            <w:pPr>
              <w:pStyle w:val="BStablefigures"/>
              <w:framePr w:wrap="around"/>
            </w:pPr>
            <w:r>
              <w:t>85,496</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c>
          <w:tcPr>
            <w:tcW w:w="2423" w:type="dxa"/>
            <w:gridSpan w:val="2"/>
            <w:tcBorders>
              <w:top w:val="nil"/>
              <w:left w:val="nil"/>
              <w:bottom w:val="nil"/>
              <w:right w:val="nil"/>
            </w:tcBorders>
            <w:shd w:val="clear" w:color="000000" w:fill="FFFFFF"/>
            <w:hideMark/>
          </w:tcPr>
          <w:p w:rsidR="006B000B" w:rsidRPr="00B2018C" w:rsidRDefault="006B000B" w:rsidP="00F70498">
            <w:pPr>
              <w:spacing w:before="0" w:after="0"/>
              <w:rPr>
                <w:sz w:val="18"/>
                <w:szCs w:val="18"/>
                <w:lang w:eastAsia="zh-CN"/>
              </w:rPr>
            </w:pPr>
            <w:r>
              <w:rPr>
                <w:sz w:val="18"/>
                <w:szCs w:val="18"/>
                <w:lang w:eastAsia="zh-CN"/>
              </w:rPr>
              <w:t> </w:t>
            </w:r>
          </w:p>
        </w:tc>
        <w:tc>
          <w:tcPr>
            <w:tcW w:w="1130" w:type="dxa"/>
            <w:gridSpan w:val="3"/>
            <w:tcBorders>
              <w:top w:val="nil"/>
              <w:left w:val="nil"/>
              <w:bottom w:val="nil"/>
              <w:right w:val="nil"/>
            </w:tcBorders>
            <w:shd w:val="clear" w:color="000000" w:fill="FFFFFF"/>
            <w:noWrap/>
            <w:hideMark/>
          </w:tcPr>
          <w:p w:rsidR="003468F9" w:rsidRDefault="006B000B">
            <w:pPr>
              <w:pStyle w:val="BStablefigures"/>
              <w:framePr w:wrap="around"/>
              <w:rPr>
                <w:rFonts w:ascii="Arial" w:hAnsi="Arial" w:cs="Arial"/>
              </w:rPr>
            </w:pPr>
            <w:r>
              <w:rPr>
                <w:rFonts w:ascii="Arial" w:hAnsi="Arial" w:cs="Arial"/>
              </w:rPr>
              <w:t> </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gridSpan w:val="2"/>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92" w:type="dxa"/>
            <w:gridSpan w:val="2"/>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9" w:type="dxa"/>
            <w:gridSpan w:val="3"/>
            <w:tcBorders>
              <w:top w:val="nil"/>
              <w:left w:val="nil"/>
              <w:bottom w:val="nil"/>
              <w:right w:val="nil"/>
            </w:tcBorders>
            <w:shd w:val="clear" w:color="000000" w:fill="FFFFFF"/>
            <w:noWrap/>
            <w:hideMark/>
          </w:tcPr>
          <w:p w:rsidR="003468F9" w:rsidRDefault="006B000B">
            <w:pPr>
              <w:pStyle w:val="BStablefigures"/>
              <w:framePr w:wrap="around"/>
            </w:pPr>
            <w:r>
              <w:t> </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jc w:val="right"/>
              <w:rPr>
                <w:b/>
                <w:bCs/>
                <w:sz w:val="18"/>
                <w:szCs w:val="18"/>
                <w:lang w:eastAsia="zh-CN"/>
              </w:rPr>
            </w:pPr>
            <w:r>
              <w:rPr>
                <w:b/>
                <w:bCs/>
                <w:sz w:val="18"/>
                <w:szCs w:val="18"/>
                <w:lang w:eastAsia="zh-CN"/>
              </w:rPr>
              <w:t>78,661</w:t>
            </w:r>
          </w:p>
        </w:tc>
        <w:tc>
          <w:tcPr>
            <w:tcW w:w="2423" w:type="dxa"/>
            <w:gridSpan w:val="2"/>
            <w:tcBorders>
              <w:top w:val="nil"/>
              <w:left w:val="nil"/>
              <w:bottom w:val="nil"/>
              <w:right w:val="nil"/>
            </w:tcBorders>
            <w:shd w:val="clear" w:color="000000" w:fill="FFFFFF"/>
            <w:hideMark/>
          </w:tcPr>
          <w:p w:rsidR="006B000B" w:rsidRPr="00B2018C" w:rsidRDefault="006B000B" w:rsidP="00F70498">
            <w:pPr>
              <w:pStyle w:val="BStabletext"/>
              <w:rPr>
                <w:b/>
                <w:bCs w:val="0"/>
                <w:lang w:eastAsia="zh-CN"/>
              </w:rPr>
            </w:pPr>
            <w:r>
              <w:rPr>
                <w:b/>
              </w:rPr>
              <w:t>Total Comprehensive Income</w:t>
            </w:r>
          </w:p>
        </w:tc>
        <w:tc>
          <w:tcPr>
            <w:tcW w:w="1130" w:type="dxa"/>
            <w:gridSpan w:val="3"/>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52,205</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48,820</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xml:space="preserve">-6 </w:t>
            </w:r>
          </w:p>
        </w:tc>
        <w:tc>
          <w:tcPr>
            <w:tcW w:w="986" w:type="dxa"/>
            <w:gridSpan w:val="2"/>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88,345</w:t>
            </w:r>
          </w:p>
        </w:tc>
        <w:tc>
          <w:tcPr>
            <w:tcW w:w="992" w:type="dxa"/>
            <w:gridSpan w:val="2"/>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86,137</w:t>
            </w:r>
          </w:p>
        </w:tc>
        <w:tc>
          <w:tcPr>
            <w:tcW w:w="989" w:type="dxa"/>
            <w:gridSpan w:val="3"/>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85,496</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c>
          <w:tcPr>
            <w:tcW w:w="2423" w:type="dxa"/>
            <w:gridSpan w:val="2"/>
            <w:tcBorders>
              <w:top w:val="nil"/>
              <w:left w:val="nil"/>
              <w:bottom w:val="nil"/>
              <w:right w:val="nil"/>
            </w:tcBorders>
            <w:shd w:val="clear" w:color="000000" w:fill="FFFFFF"/>
            <w:hideMark/>
          </w:tcPr>
          <w:p w:rsidR="006B000B" w:rsidRPr="00B2018C" w:rsidRDefault="006B000B" w:rsidP="00F70498">
            <w:pPr>
              <w:spacing w:before="0" w:after="0"/>
              <w:rPr>
                <w:sz w:val="18"/>
                <w:szCs w:val="18"/>
                <w:lang w:eastAsia="zh-CN"/>
              </w:rPr>
            </w:pPr>
            <w:r>
              <w:rPr>
                <w:sz w:val="18"/>
                <w:szCs w:val="18"/>
                <w:lang w:eastAsia="zh-CN"/>
              </w:rPr>
              <w:t> </w:t>
            </w:r>
          </w:p>
        </w:tc>
        <w:tc>
          <w:tcPr>
            <w:tcW w:w="1130" w:type="dxa"/>
            <w:gridSpan w:val="3"/>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gridSpan w:val="2"/>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92" w:type="dxa"/>
            <w:gridSpan w:val="2"/>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9" w:type="dxa"/>
            <w:gridSpan w:val="3"/>
            <w:tcBorders>
              <w:top w:val="nil"/>
              <w:left w:val="nil"/>
              <w:bottom w:val="nil"/>
              <w:right w:val="nil"/>
            </w:tcBorders>
            <w:shd w:val="clear" w:color="000000" w:fill="FFFFFF"/>
            <w:noWrap/>
            <w:hideMark/>
          </w:tcPr>
          <w:p w:rsidR="003468F9" w:rsidRDefault="006B000B">
            <w:pPr>
              <w:pStyle w:val="BStablefigures"/>
              <w:framePr w:wrap="around"/>
            </w:pPr>
            <w:r>
              <w:t> </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jc w:val="right"/>
              <w:rPr>
                <w:b/>
                <w:bCs/>
                <w:sz w:val="18"/>
                <w:szCs w:val="18"/>
                <w:lang w:eastAsia="zh-CN"/>
              </w:rPr>
            </w:pPr>
            <w:r>
              <w:rPr>
                <w:b/>
                <w:bCs/>
                <w:sz w:val="18"/>
                <w:szCs w:val="18"/>
                <w:lang w:eastAsia="zh-CN"/>
              </w:rPr>
              <w:t>0</w:t>
            </w:r>
          </w:p>
        </w:tc>
        <w:tc>
          <w:tcPr>
            <w:tcW w:w="2423" w:type="dxa"/>
            <w:gridSpan w:val="2"/>
            <w:tcBorders>
              <w:top w:val="nil"/>
              <w:left w:val="nil"/>
              <w:bottom w:val="nil"/>
              <w:right w:val="nil"/>
            </w:tcBorders>
            <w:shd w:val="clear" w:color="000000" w:fill="FFFFFF"/>
            <w:hideMark/>
          </w:tcPr>
          <w:p w:rsidR="006B000B" w:rsidRDefault="006B000B" w:rsidP="00F70498">
            <w:pPr>
              <w:pStyle w:val="BStabletext"/>
              <w:rPr>
                <w:bCs w:val="0"/>
              </w:rPr>
            </w:pPr>
            <w:r w:rsidRPr="00D43FD0">
              <w:t>Total Movement in Reserves</w:t>
            </w:r>
          </w:p>
        </w:tc>
        <w:tc>
          <w:tcPr>
            <w:tcW w:w="1130" w:type="dxa"/>
            <w:gridSpan w:val="3"/>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0</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0</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xml:space="preserve">- </w:t>
            </w:r>
          </w:p>
        </w:tc>
        <w:tc>
          <w:tcPr>
            <w:tcW w:w="986" w:type="dxa"/>
            <w:gridSpan w:val="2"/>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0</w:t>
            </w:r>
          </w:p>
        </w:tc>
        <w:tc>
          <w:tcPr>
            <w:tcW w:w="992" w:type="dxa"/>
            <w:gridSpan w:val="2"/>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0</w:t>
            </w:r>
          </w:p>
        </w:tc>
        <w:tc>
          <w:tcPr>
            <w:tcW w:w="989" w:type="dxa"/>
            <w:gridSpan w:val="3"/>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0</w:t>
            </w:r>
          </w:p>
        </w:tc>
      </w:tr>
      <w:tr w:rsidR="002419F4"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2419F4" w:rsidRDefault="002419F4" w:rsidP="00F70498">
            <w:pPr>
              <w:spacing w:before="0" w:after="0"/>
              <w:rPr>
                <w:sz w:val="18"/>
                <w:szCs w:val="18"/>
                <w:lang w:eastAsia="zh-CN"/>
              </w:rPr>
            </w:pPr>
          </w:p>
        </w:tc>
        <w:tc>
          <w:tcPr>
            <w:tcW w:w="3553" w:type="dxa"/>
            <w:gridSpan w:val="5"/>
            <w:tcBorders>
              <w:top w:val="nil"/>
              <w:left w:val="nil"/>
              <w:bottom w:val="nil"/>
              <w:right w:val="nil"/>
            </w:tcBorders>
            <w:shd w:val="clear" w:color="000000" w:fill="FFFFFF"/>
            <w:hideMark/>
          </w:tcPr>
          <w:p w:rsidR="002419F4" w:rsidRDefault="002419F4" w:rsidP="00F70498">
            <w:pPr>
              <w:pStyle w:val="BStabletext"/>
              <w:rPr>
                <w:b/>
                <w:bCs w:val="0"/>
              </w:rPr>
            </w:pPr>
          </w:p>
        </w:tc>
        <w:tc>
          <w:tcPr>
            <w:tcW w:w="986" w:type="dxa"/>
            <w:tcBorders>
              <w:top w:val="nil"/>
              <w:left w:val="nil"/>
              <w:bottom w:val="nil"/>
              <w:right w:val="nil"/>
            </w:tcBorders>
            <w:shd w:val="clear" w:color="000000" w:fill="FFFFFF"/>
            <w:noWrap/>
            <w:hideMark/>
          </w:tcPr>
          <w:p w:rsidR="002419F4" w:rsidRDefault="002419F4" w:rsidP="00F70498">
            <w:pPr>
              <w:spacing w:before="0" w:after="0"/>
              <w:rPr>
                <w:sz w:val="18"/>
                <w:szCs w:val="18"/>
                <w:lang w:eastAsia="zh-CN"/>
              </w:rPr>
            </w:pPr>
          </w:p>
        </w:tc>
        <w:tc>
          <w:tcPr>
            <w:tcW w:w="986" w:type="dxa"/>
            <w:tcBorders>
              <w:top w:val="nil"/>
              <w:left w:val="nil"/>
              <w:bottom w:val="nil"/>
              <w:right w:val="nil"/>
            </w:tcBorders>
            <w:shd w:val="clear" w:color="000000" w:fill="FFFFFF"/>
            <w:noWrap/>
            <w:hideMark/>
          </w:tcPr>
          <w:p w:rsidR="002419F4" w:rsidRDefault="002419F4" w:rsidP="00F70498">
            <w:pPr>
              <w:spacing w:before="0" w:after="0"/>
              <w:jc w:val="right"/>
              <w:rPr>
                <w:sz w:val="18"/>
                <w:szCs w:val="18"/>
                <w:lang w:eastAsia="zh-CN"/>
              </w:rPr>
            </w:pPr>
          </w:p>
        </w:tc>
        <w:tc>
          <w:tcPr>
            <w:tcW w:w="986" w:type="dxa"/>
            <w:gridSpan w:val="2"/>
            <w:tcBorders>
              <w:top w:val="nil"/>
              <w:left w:val="nil"/>
              <w:bottom w:val="nil"/>
              <w:right w:val="nil"/>
            </w:tcBorders>
            <w:shd w:val="clear" w:color="000000" w:fill="FFFFFF"/>
            <w:noWrap/>
            <w:hideMark/>
          </w:tcPr>
          <w:p w:rsidR="002419F4" w:rsidRDefault="002419F4" w:rsidP="00F70498">
            <w:pPr>
              <w:spacing w:before="0" w:after="0"/>
              <w:rPr>
                <w:sz w:val="18"/>
                <w:szCs w:val="18"/>
                <w:lang w:eastAsia="zh-CN"/>
              </w:rPr>
            </w:pPr>
          </w:p>
        </w:tc>
        <w:tc>
          <w:tcPr>
            <w:tcW w:w="992" w:type="dxa"/>
            <w:gridSpan w:val="2"/>
            <w:tcBorders>
              <w:top w:val="nil"/>
              <w:left w:val="nil"/>
              <w:bottom w:val="nil"/>
              <w:right w:val="nil"/>
            </w:tcBorders>
            <w:shd w:val="clear" w:color="000000" w:fill="FFFFFF"/>
            <w:noWrap/>
            <w:hideMark/>
          </w:tcPr>
          <w:p w:rsidR="002419F4" w:rsidRDefault="002419F4" w:rsidP="00F70498">
            <w:pPr>
              <w:spacing w:before="0" w:after="0"/>
              <w:rPr>
                <w:sz w:val="18"/>
                <w:szCs w:val="18"/>
                <w:lang w:eastAsia="zh-CN"/>
              </w:rPr>
            </w:pPr>
          </w:p>
        </w:tc>
        <w:tc>
          <w:tcPr>
            <w:tcW w:w="989" w:type="dxa"/>
            <w:gridSpan w:val="3"/>
            <w:tcBorders>
              <w:top w:val="nil"/>
              <w:left w:val="nil"/>
              <w:bottom w:val="nil"/>
              <w:right w:val="nil"/>
            </w:tcBorders>
            <w:shd w:val="clear" w:color="000000" w:fill="FFFFFF"/>
            <w:noWrap/>
            <w:hideMark/>
          </w:tcPr>
          <w:p w:rsidR="002419F4" w:rsidRDefault="002419F4" w:rsidP="00F70498">
            <w:pPr>
              <w:spacing w:before="0" w:after="0"/>
              <w:rPr>
                <w:sz w:val="18"/>
                <w:szCs w:val="18"/>
                <w:lang w:eastAsia="zh-CN"/>
              </w:rPr>
            </w:pP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9225D" w:rsidRDefault="006B000B" w:rsidP="00F70498">
            <w:pPr>
              <w:spacing w:before="0" w:after="0"/>
              <w:rPr>
                <w:sz w:val="18"/>
                <w:szCs w:val="18"/>
                <w:lang w:eastAsia="zh-CN"/>
              </w:rPr>
            </w:pPr>
            <w:r>
              <w:rPr>
                <w:sz w:val="18"/>
                <w:szCs w:val="18"/>
                <w:lang w:eastAsia="zh-CN"/>
              </w:rPr>
              <w:t> </w:t>
            </w:r>
          </w:p>
        </w:tc>
        <w:tc>
          <w:tcPr>
            <w:tcW w:w="3553" w:type="dxa"/>
            <w:gridSpan w:val="5"/>
            <w:tcBorders>
              <w:top w:val="nil"/>
              <w:left w:val="nil"/>
              <w:bottom w:val="nil"/>
              <w:right w:val="nil"/>
            </w:tcBorders>
            <w:shd w:val="clear" w:color="000000" w:fill="FFFFFF"/>
            <w:hideMark/>
          </w:tcPr>
          <w:p w:rsidR="006B000B" w:rsidRDefault="006B000B" w:rsidP="00F70498">
            <w:pPr>
              <w:pStyle w:val="BStabletext"/>
            </w:pPr>
            <w:r>
              <w:rPr>
                <w:b/>
                <w:bCs w:val="0"/>
              </w:rPr>
              <w:t>Transactions Involving Owners Affecting Accumulated Funds</w:t>
            </w:r>
          </w:p>
        </w:tc>
        <w:tc>
          <w:tcPr>
            <w:tcW w:w="986" w:type="dxa"/>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c>
          <w:tcPr>
            <w:tcW w:w="986" w:type="dxa"/>
            <w:tcBorders>
              <w:top w:val="nil"/>
              <w:left w:val="nil"/>
              <w:bottom w:val="nil"/>
              <w:right w:val="nil"/>
            </w:tcBorders>
            <w:shd w:val="clear" w:color="000000" w:fill="FFFFFF"/>
            <w:noWrap/>
            <w:hideMark/>
          </w:tcPr>
          <w:p w:rsidR="006B000B" w:rsidRPr="00253195" w:rsidRDefault="006B000B" w:rsidP="00F70498">
            <w:pPr>
              <w:spacing w:before="0" w:after="0"/>
              <w:jc w:val="right"/>
              <w:rPr>
                <w:sz w:val="18"/>
                <w:szCs w:val="18"/>
                <w:lang w:eastAsia="zh-CN"/>
              </w:rPr>
            </w:pPr>
            <w:r>
              <w:rPr>
                <w:sz w:val="18"/>
                <w:szCs w:val="18"/>
                <w:lang w:eastAsia="zh-CN"/>
              </w:rPr>
              <w:t> </w:t>
            </w:r>
          </w:p>
        </w:tc>
        <w:tc>
          <w:tcPr>
            <w:tcW w:w="986" w:type="dxa"/>
            <w:gridSpan w:val="2"/>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c>
          <w:tcPr>
            <w:tcW w:w="992" w:type="dxa"/>
            <w:gridSpan w:val="2"/>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c>
          <w:tcPr>
            <w:tcW w:w="989" w:type="dxa"/>
            <w:gridSpan w:val="3"/>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r>
      <w:tr w:rsidR="002419F4"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2419F4" w:rsidRDefault="002419F4" w:rsidP="00F70498">
            <w:pPr>
              <w:spacing w:before="0" w:after="0"/>
              <w:jc w:val="right"/>
              <w:rPr>
                <w:sz w:val="18"/>
                <w:szCs w:val="18"/>
                <w:lang w:eastAsia="zh-CN"/>
              </w:rPr>
            </w:pPr>
          </w:p>
        </w:tc>
        <w:tc>
          <w:tcPr>
            <w:tcW w:w="2423" w:type="dxa"/>
            <w:gridSpan w:val="2"/>
            <w:tcBorders>
              <w:top w:val="nil"/>
              <w:left w:val="nil"/>
              <w:bottom w:val="nil"/>
              <w:right w:val="nil"/>
            </w:tcBorders>
            <w:shd w:val="clear" w:color="000000" w:fill="FFFFFF"/>
            <w:hideMark/>
          </w:tcPr>
          <w:p w:rsidR="002419F4" w:rsidRPr="00D43FD0" w:rsidRDefault="002419F4" w:rsidP="00F70498">
            <w:pPr>
              <w:pStyle w:val="BStabletext"/>
            </w:pPr>
          </w:p>
        </w:tc>
        <w:tc>
          <w:tcPr>
            <w:tcW w:w="1130" w:type="dxa"/>
            <w:gridSpan w:val="3"/>
            <w:tcBorders>
              <w:top w:val="nil"/>
              <w:left w:val="nil"/>
              <w:bottom w:val="nil"/>
              <w:right w:val="nil"/>
            </w:tcBorders>
            <w:shd w:val="clear" w:color="000000" w:fill="FFFFFF"/>
            <w:noWrap/>
            <w:hideMark/>
          </w:tcPr>
          <w:p w:rsidR="002419F4" w:rsidRDefault="002419F4">
            <w:pPr>
              <w:pStyle w:val="BStablefigures"/>
              <w:framePr w:wrap="around"/>
            </w:pPr>
          </w:p>
        </w:tc>
        <w:tc>
          <w:tcPr>
            <w:tcW w:w="986" w:type="dxa"/>
            <w:tcBorders>
              <w:top w:val="nil"/>
              <w:left w:val="nil"/>
              <w:bottom w:val="nil"/>
              <w:right w:val="nil"/>
            </w:tcBorders>
            <w:shd w:val="clear" w:color="000000" w:fill="FFFFFF"/>
            <w:noWrap/>
            <w:hideMark/>
          </w:tcPr>
          <w:p w:rsidR="002419F4" w:rsidRDefault="002419F4">
            <w:pPr>
              <w:pStyle w:val="BStablefigures"/>
              <w:framePr w:wrap="around"/>
            </w:pPr>
          </w:p>
        </w:tc>
        <w:tc>
          <w:tcPr>
            <w:tcW w:w="986" w:type="dxa"/>
            <w:tcBorders>
              <w:top w:val="nil"/>
              <w:left w:val="nil"/>
              <w:bottom w:val="nil"/>
              <w:right w:val="nil"/>
            </w:tcBorders>
            <w:shd w:val="clear" w:color="000000" w:fill="FFFFFF"/>
            <w:noWrap/>
            <w:hideMark/>
          </w:tcPr>
          <w:p w:rsidR="002419F4" w:rsidRDefault="002419F4">
            <w:pPr>
              <w:pStyle w:val="BStablefigures"/>
              <w:framePr w:wrap="around"/>
            </w:pPr>
          </w:p>
        </w:tc>
        <w:tc>
          <w:tcPr>
            <w:tcW w:w="986" w:type="dxa"/>
            <w:gridSpan w:val="2"/>
            <w:tcBorders>
              <w:top w:val="nil"/>
              <w:left w:val="nil"/>
              <w:bottom w:val="nil"/>
              <w:right w:val="nil"/>
            </w:tcBorders>
            <w:shd w:val="clear" w:color="000000" w:fill="FFFFFF"/>
            <w:noWrap/>
            <w:hideMark/>
          </w:tcPr>
          <w:p w:rsidR="002419F4" w:rsidRDefault="002419F4">
            <w:pPr>
              <w:pStyle w:val="BStablefigures"/>
              <w:framePr w:wrap="around"/>
            </w:pPr>
          </w:p>
        </w:tc>
        <w:tc>
          <w:tcPr>
            <w:tcW w:w="992" w:type="dxa"/>
            <w:gridSpan w:val="2"/>
            <w:tcBorders>
              <w:top w:val="nil"/>
              <w:left w:val="nil"/>
              <w:bottom w:val="nil"/>
              <w:right w:val="nil"/>
            </w:tcBorders>
            <w:shd w:val="clear" w:color="000000" w:fill="FFFFFF"/>
            <w:noWrap/>
            <w:hideMark/>
          </w:tcPr>
          <w:p w:rsidR="002419F4" w:rsidRDefault="002419F4">
            <w:pPr>
              <w:pStyle w:val="BStablefigures"/>
              <w:framePr w:wrap="around"/>
            </w:pPr>
          </w:p>
        </w:tc>
        <w:tc>
          <w:tcPr>
            <w:tcW w:w="989" w:type="dxa"/>
            <w:gridSpan w:val="3"/>
            <w:tcBorders>
              <w:top w:val="nil"/>
              <w:left w:val="nil"/>
              <w:bottom w:val="nil"/>
              <w:right w:val="nil"/>
            </w:tcBorders>
            <w:shd w:val="clear" w:color="000000" w:fill="FFFFFF"/>
            <w:noWrap/>
            <w:hideMark/>
          </w:tcPr>
          <w:p w:rsidR="002419F4" w:rsidRDefault="002419F4">
            <w:pPr>
              <w:pStyle w:val="BStablefigures"/>
              <w:framePr w:wrap="around"/>
            </w:pP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jc w:val="right"/>
              <w:rPr>
                <w:sz w:val="18"/>
                <w:szCs w:val="18"/>
                <w:lang w:eastAsia="zh-CN"/>
              </w:rPr>
            </w:pPr>
            <w:r>
              <w:rPr>
                <w:sz w:val="18"/>
                <w:szCs w:val="18"/>
                <w:lang w:eastAsia="zh-CN"/>
              </w:rPr>
              <w:t>-78,661</w:t>
            </w:r>
          </w:p>
        </w:tc>
        <w:tc>
          <w:tcPr>
            <w:tcW w:w="2423" w:type="dxa"/>
            <w:gridSpan w:val="2"/>
            <w:tcBorders>
              <w:top w:val="nil"/>
              <w:left w:val="nil"/>
              <w:bottom w:val="nil"/>
              <w:right w:val="nil"/>
            </w:tcBorders>
            <w:shd w:val="clear" w:color="000000" w:fill="FFFFFF"/>
            <w:hideMark/>
          </w:tcPr>
          <w:p w:rsidR="006B000B" w:rsidRDefault="006B000B" w:rsidP="00F70498">
            <w:pPr>
              <w:pStyle w:val="BStabletext"/>
            </w:pPr>
            <w:r w:rsidRPr="00D43FD0">
              <w:t>Dividend Approved</w:t>
            </w:r>
          </w:p>
        </w:tc>
        <w:tc>
          <w:tcPr>
            <w:tcW w:w="1130" w:type="dxa"/>
            <w:gridSpan w:val="3"/>
            <w:tcBorders>
              <w:top w:val="nil"/>
              <w:left w:val="nil"/>
              <w:bottom w:val="nil"/>
              <w:right w:val="nil"/>
            </w:tcBorders>
            <w:shd w:val="clear" w:color="000000" w:fill="FFFFFF"/>
            <w:noWrap/>
            <w:hideMark/>
          </w:tcPr>
          <w:p w:rsidR="003468F9" w:rsidRDefault="006B000B">
            <w:pPr>
              <w:pStyle w:val="BStablefigures"/>
              <w:framePr w:wrap="around"/>
            </w:pPr>
            <w:r>
              <w:t>-52,205</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-48,820</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xml:space="preserve">6 </w:t>
            </w:r>
          </w:p>
        </w:tc>
        <w:tc>
          <w:tcPr>
            <w:tcW w:w="986" w:type="dxa"/>
            <w:gridSpan w:val="2"/>
            <w:tcBorders>
              <w:top w:val="nil"/>
              <w:left w:val="nil"/>
              <w:bottom w:val="nil"/>
              <w:right w:val="nil"/>
            </w:tcBorders>
            <w:shd w:val="clear" w:color="000000" w:fill="FFFFFF"/>
            <w:noWrap/>
            <w:hideMark/>
          </w:tcPr>
          <w:p w:rsidR="003468F9" w:rsidRDefault="006B000B">
            <w:pPr>
              <w:pStyle w:val="BStablefigures"/>
              <w:framePr w:wrap="around"/>
            </w:pPr>
            <w:r>
              <w:t>-88,345</w:t>
            </w:r>
          </w:p>
        </w:tc>
        <w:tc>
          <w:tcPr>
            <w:tcW w:w="992" w:type="dxa"/>
            <w:gridSpan w:val="2"/>
            <w:tcBorders>
              <w:top w:val="nil"/>
              <w:left w:val="nil"/>
              <w:bottom w:val="nil"/>
              <w:right w:val="nil"/>
            </w:tcBorders>
            <w:shd w:val="clear" w:color="000000" w:fill="FFFFFF"/>
            <w:noWrap/>
            <w:hideMark/>
          </w:tcPr>
          <w:p w:rsidR="003468F9" w:rsidRDefault="006B000B">
            <w:pPr>
              <w:pStyle w:val="BStablefigures"/>
              <w:framePr w:wrap="around"/>
            </w:pPr>
            <w:r>
              <w:t>-86,137</w:t>
            </w:r>
          </w:p>
        </w:tc>
        <w:tc>
          <w:tcPr>
            <w:tcW w:w="989" w:type="dxa"/>
            <w:gridSpan w:val="3"/>
            <w:tcBorders>
              <w:top w:val="nil"/>
              <w:left w:val="nil"/>
              <w:bottom w:val="nil"/>
              <w:right w:val="nil"/>
            </w:tcBorders>
            <w:shd w:val="clear" w:color="000000" w:fill="FFFFFF"/>
            <w:noWrap/>
            <w:hideMark/>
          </w:tcPr>
          <w:p w:rsidR="003468F9" w:rsidRDefault="006B000B">
            <w:pPr>
              <w:pStyle w:val="BStablefigures"/>
              <w:framePr w:wrap="around"/>
            </w:pPr>
            <w:r>
              <w:t>-85,496</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c>
          <w:tcPr>
            <w:tcW w:w="2423" w:type="dxa"/>
            <w:gridSpan w:val="2"/>
            <w:tcBorders>
              <w:top w:val="nil"/>
              <w:left w:val="nil"/>
              <w:bottom w:val="nil"/>
              <w:right w:val="nil"/>
            </w:tcBorders>
            <w:shd w:val="clear" w:color="000000" w:fill="FFFFFF"/>
            <w:hideMark/>
          </w:tcPr>
          <w:p w:rsidR="006B000B" w:rsidRPr="00B2018C" w:rsidRDefault="006B000B" w:rsidP="00F70498">
            <w:pPr>
              <w:spacing w:before="0" w:after="0"/>
              <w:rPr>
                <w:sz w:val="18"/>
                <w:szCs w:val="18"/>
                <w:lang w:eastAsia="zh-CN"/>
              </w:rPr>
            </w:pPr>
            <w:r>
              <w:rPr>
                <w:sz w:val="18"/>
                <w:szCs w:val="18"/>
                <w:lang w:eastAsia="zh-CN"/>
              </w:rPr>
              <w:t> </w:t>
            </w:r>
          </w:p>
        </w:tc>
        <w:tc>
          <w:tcPr>
            <w:tcW w:w="1130" w:type="dxa"/>
            <w:gridSpan w:val="3"/>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gridSpan w:val="2"/>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92" w:type="dxa"/>
            <w:gridSpan w:val="2"/>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9" w:type="dxa"/>
            <w:gridSpan w:val="3"/>
            <w:tcBorders>
              <w:top w:val="nil"/>
              <w:left w:val="nil"/>
              <w:bottom w:val="nil"/>
              <w:right w:val="nil"/>
            </w:tcBorders>
            <w:shd w:val="clear" w:color="000000" w:fill="FFFFFF"/>
            <w:noWrap/>
            <w:hideMark/>
          </w:tcPr>
          <w:p w:rsidR="003468F9" w:rsidRDefault="006B000B">
            <w:pPr>
              <w:pStyle w:val="BStablefigures"/>
              <w:framePr w:wrap="around"/>
            </w:pPr>
            <w:r>
              <w:t> </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jc w:val="right"/>
              <w:rPr>
                <w:b/>
                <w:bCs/>
                <w:sz w:val="18"/>
                <w:szCs w:val="18"/>
                <w:lang w:eastAsia="zh-CN"/>
              </w:rPr>
            </w:pPr>
            <w:r>
              <w:rPr>
                <w:b/>
                <w:bCs/>
                <w:sz w:val="18"/>
                <w:szCs w:val="18"/>
                <w:lang w:eastAsia="zh-CN"/>
              </w:rPr>
              <w:t>-78,661</w:t>
            </w:r>
          </w:p>
        </w:tc>
        <w:tc>
          <w:tcPr>
            <w:tcW w:w="2423" w:type="dxa"/>
            <w:gridSpan w:val="2"/>
            <w:tcBorders>
              <w:top w:val="nil"/>
              <w:left w:val="nil"/>
              <w:bottom w:val="nil"/>
              <w:right w:val="nil"/>
            </w:tcBorders>
            <w:shd w:val="clear" w:color="000000" w:fill="FFFFFF"/>
            <w:hideMark/>
          </w:tcPr>
          <w:p w:rsidR="006B000B" w:rsidRPr="00B2018C" w:rsidRDefault="006B000B" w:rsidP="00F70498">
            <w:pPr>
              <w:pStyle w:val="BStabletext"/>
              <w:rPr>
                <w:b/>
                <w:bCs w:val="0"/>
                <w:lang w:eastAsia="zh-CN"/>
              </w:rPr>
            </w:pPr>
            <w:r>
              <w:rPr>
                <w:b/>
              </w:rPr>
              <w:t>Total Transactions Involving Owners Affecting Accumulated Funds</w:t>
            </w:r>
          </w:p>
        </w:tc>
        <w:tc>
          <w:tcPr>
            <w:tcW w:w="1130" w:type="dxa"/>
            <w:gridSpan w:val="3"/>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-52,205</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-48,820</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xml:space="preserve">6 </w:t>
            </w:r>
          </w:p>
        </w:tc>
        <w:tc>
          <w:tcPr>
            <w:tcW w:w="986" w:type="dxa"/>
            <w:gridSpan w:val="2"/>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-88,345</w:t>
            </w:r>
          </w:p>
        </w:tc>
        <w:tc>
          <w:tcPr>
            <w:tcW w:w="992" w:type="dxa"/>
            <w:gridSpan w:val="2"/>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-86,137</w:t>
            </w:r>
          </w:p>
        </w:tc>
        <w:tc>
          <w:tcPr>
            <w:tcW w:w="989" w:type="dxa"/>
            <w:gridSpan w:val="3"/>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-85,496</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rPr>
                <w:b/>
                <w:bCs/>
                <w:sz w:val="18"/>
                <w:szCs w:val="18"/>
                <w:lang w:eastAsia="zh-CN"/>
              </w:rPr>
            </w:pPr>
            <w:r>
              <w:rPr>
                <w:b/>
                <w:bCs/>
                <w:sz w:val="18"/>
                <w:szCs w:val="18"/>
                <w:lang w:eastAsia="zh-CN"/>
              </w:rPr>
              <w:t> </w:t>
            </w:r>
          </w:p>
        </w:tc>
        <w:tc>
          <w:tcPr>
            <w:tcW w:w="2423" w:type="dxa"/>
            <w:gridSpan w:val="2"/>
            <w:tcBorders>
              <w:top w:val="nil"/>
              <w:left w:val="nil"/>
              <w:bottom w:val="nil"/>
              <w:right w:val="nil"/>
            </w:tcBorders>
            <w:shd w:val="clear" w:color="000000" w:fill="FFFFFF"/>
            <w:hideMark/>
          </w:tcPr>
          <w:p w:rsidR="006B000B" w:rsidRPr="00B2018C" w:rsidRDefault="006B000B" w:rsidP="00F70498">
            <w:pPr>
              <w:spacing w:before="0" w:after="0"/>
              <w:rPr>
                <w:sz w:val="18"/>
                <w:szCs w:val="18"/>
                <w:lang w:eastAsia="zh-CN"/>
              </w:rPr>
            </w:pPr>
            <w:r>
              <w:rPr>
                <w:sz w:val="18"/>
                <w:szCs w:val="18"/>
                <w:lang w:eastAsia="zh-CN"/>
              </w:rPr>
              <w:t> </w:t>
            </w:r>
          </w:p>
        </w:tc>
        <w:tc>
          <w:tcPr>
            <w:tcW w:w="1130" w:type="dxa"/>
            <w:gridSpan w:val="3"/>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gridSpan w:val="2"/>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c>
          <w:tcPr>
            <w:tcW w:w="992" w:type="dxa"/>
            <w:gridSpan w:val="2"/>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c>
          <w:tcPr>
            <w:tcW w:w="989" w:type="dxa"/>
            <w:gridSpan w:val="3"/>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rPr>
                <w:b/>
                <w:bCs/>
                <w:sz w:val="18"/>
                <w:szCs w:val="18"/>
                <w:lang w:eastAsia="zh-CN"/>
              </w:rPr>
            </w:pPr>
            <w:r>
              <w:rPr>
                <w:b/>
                <w:bCs/>
                <w:sz w:val="18"/>
                <w:szCs w:val="18"/>
                <w:lang w:eastAsia="zh-CN"/>
              </w:rPr>
              <w:t> </w:t>
            </w:r>
          </w:p>
        </w:tc>
        <w:tc>
          <w:tcPr>
            <w:tcW w:w="2423" w:type="dxa"/>
            <w:gridSpan w:val="2"/>
            <w:tcBorders>
              <w:top w:val="nil"/>
              <w:left w:val="nil"/>
              <w:bottom w:val="nil"/>
              <w:right w:val="nil"/>
            </w:tcBorders>
            <w:shd w:val="clear" w:color="000000" w:fill="FFFFFF"/>
            <w:hideMark/>
          </w:tcPr>
          <w:p w:rsidR="006B000B" w:rsidRDefault="006B000B" w:rsidP="00F70498">
            <w:pPr>
              <w:pStyle w:val="BStabletext"/>
              <w:rPr>
                <w:b/>
                <w:bCs w:val="0"/>
              </w:rPr>
            </w:pPr>
            <w:r>
              <w:rPr>
                <w:b/>
              </w:rPr>
              <w:t>Closing Equity</w:t>
            </w:r>
          </w:p>
        </w:tc>
        <w:tc>
          <w:tcPr>
            <w:tcW w:w="1130" w:type="dxa"/>
            <w:gridSpan w:val="3"/>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gridSpan w:val="2"/>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c>
          <w:tcPr>
            <w:tcW w:w="992" w:type="dxa"/>
            <w:gridSpan w:val="2"/>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c>
          <w:tcPr>
            <w:tcW w:w="989" w:type="dxa"/>
            <w:gridSpan w:val="3"/>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rPr>
                <w:b/>
                <w:bCs/>
                <w:sz w:val="18"/>
                <w:szCs w:val="18"/>
                <w:lang w:eastAsia="zh-CN"/>
              </w:rPr>
            </w:pPr>
            <w:r>
              <w:rPr>
                <w:b/>
                <w:bCs/>
                <w:sz w:val="18"/>
                <w:szCs w:val="18"/>
                <w:lang w:eastAsia="zh-CN"/>
              </w:rPr>
              <w:t> </w:t>
            </w:r>
          </w:p>
        </w:tc>
        <w:tc>
          <w:tcPr>
            <w:tcW w:w="2423" w:type="dxa"/>
            <w:gridSpan w:val="2"/>
            <w:tcBorders>
              <w:top w:val="nil"/>
              <w:left w:val="nil"/>
              <w:bottom w:val="nil"/>
              <w:right w:val="nil"/>
            </w:tcBorders>
            <w:shd w:val="clear" w:color="000000" w:fill="FFFFFF"/>
            <w:hideMark/>
          </w:tcPr>
          <w:p w:rsidR="006B000B" w:rsidRPr="00B2018C" w:rsidRDefault="006B000B" w:rsidP="00F70498">
            <w:pPr>
              <w:spacing w:before="0" w:after="0"/>
              <w:rPr>
                <w:sz w:val="18"/>
                <w:szCs w:val="18"/>
                <w:lang w:eastAsia="zh-CN"/>
              </w:rPr>
            </w:pPr>
            <w:r>
              <w:rPr>
                <w:sz w:val="18"/>
                <w:szCs w:val="18"/>
                <w:lang w:eastAsia="zh-CN"/>
              </w:rPr>
              <w:t> </w:t>
            </w:r>
          </w:p>
        </w:tc>
        <w:tc>
          <w:tcPr>
            <w:tcW w:w="1130" w:type="dxa"/>
            <w:gridSpan w:val="3"/>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gridSpan w:val="2"/>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c>
          <w:tcPr>
            <w:tcW w:w="992" w:type="dxa"/>
            <w:gridSpan w:val="2"/>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c>
          <w:tcPr>
            <w:tcW w:w="989" w:type="dxa"/>
            <w:gridSpan w:val="3"/>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jc w:val="right"/>
              <w:rPr>
                <w:sz w:val="18"/>
                <w:szCs w:val="18"/>
                <w:lang w:eastAsia="zh-CN"/>
              </w:rPr>
            </w:pPr>
            <w:r>
              <w:rPr>
                <w:sz w:val="18"/>
                <w:szCs w:val="18"/>
                <w:lang w:eastAsia="zh-CN"/>
              </w:rPr>
              <w:t>122,902</w:t>
            </w:r>
          </w:p>
        </w:tc>
        <w:tc>
          <w:tcPr>
            <w:tcW w:w="2423" w:type="dxa"/>
            <w:gridSpan w:val="2"/>
            <w:tcBorders>
              <w:top w:val="nil"/>
              <w:left w:val="nil"/>
              <w:bottom w:val="nil"/>
              <w:right w:val="nil"/>
            </w:tcBorders>
            <w:shd w:val="clear" w:color="000000" w:fill="FFFFFF"/>
            <w:hideMark/>
          </w:tcPr>
          <w:p w:rsidR="006B000B" w:rsidRPr="00B2018C" w:rsidRDefault="006B000B" w:rsidP="00F70498">
            <w:pPr>
              <w:pStyle w:val="BStabletext"/>
            </w:pPr>
            <w:r>
              <w:t>Closing Accumulated Funds</w:t>
            </w:r>
          </w:p>
        </w:tc>
        <w:tc>
          <w:tcPr>
            <w:tcW w:w="1130" w:type="dxa"/>
            <w:gridSpan w:val="3"/>
            <w:tcBorders>
              <w:top w:val="nil"/>
              <w:left w:val="nil"/>
              <w:bottom w:val="nil"/>
              <w:right w:val="nil"/>
            </w:tcBorders>
            <w:shd w:val="clear" w:color="000000" w:fill="FFFFFF"/>
            <w:noWrap/>
            <w:hideMark/>
          </w:tcPr>
          <w:p w:rsidR="003468F9" w:rsidRDefault="006B000B">
            <w:pPr>
              <w:pStyle w:val="BStablefigures"/>
              <w:framePr w:wrap="around"/>
              <w:rPr>
                <w:bCs/>
              </w:rPr>
            </w:pPr>
            <w:r>
              <w:rPr>
                <w:bCs/>
              </w:rPr>
              <w:t>122,902</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122,902</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xml:space="preserve">- </w:t>
            </w:r>
          </w:p>
        </w:tc>
        <w:tc>
          <w:tcPr>
            <w:tcW w:w="986" w:type="dxa"/>
            <w:gridSpan w:val="2"/>
            <w:tcBorders>
              <w:top w:val="nil"/>
              <w:left w:val="nil"/>
              <w:bottom w:val="nil"/>
              <w:right w:val="nil"/>
            </w:tcBorders>
            <w:shd w:val="clear" w:color="000000" w:fill="FFFFFF"/>
            <w:noWrap/>
            <w:hideMark/>
          </w:tcPr>
          <w:p w:rsidR="003468F9" w:rsidRDefault="006B000B">
            <w:pPr>
              <w:pStyle w:val="BStablefigures"/>
              <w:framePr w:wrap="around"/>
            </w:pPr>
            <w:r>
              <w:t>122,902</w:t>
            </w:r>
          </w:p>
        </w:tc>
        <w:tc>
          <w:tcPr>
            <w:tcW w:w="992" w:type="dxa"/>
            <w:gridSpan w:val="2"/>
            <w:tcBorders>
              <w:top w:val="nil"/>
              <w:left w:val="nil"/>
              <w:bottom w:val="nil"/>
              <w:right w:val="nil"/>
            </w:tcBorders>
            <w:shd w:val="clear" w:color="000000" w:fill="FFFFFF"/>
            <w:noWrap/>
            <w:hideMark/>
          </w:tcPr>
          <w:p w:rsidR="003468F9" w:rsidRDefault="006B000B">
            <w:pPr>
              <w:pStyle w:val="BStablefigures"/>
              <w:framePr w:wrap="around"/>
            </w:pPr>
            <w:r>
              <w:t>122,902</w:t>
            </w:r>
          </w:p>
        </w:tc>
        <w:tc>
          <w:tcPr>
            <w:tcW w:w="989" w:type="dxa"/>
            <w:gridSpan w:val="3"/>
            <w:tcBorders>
              <w:top w:val="nil"/>
              <w:left w:val="nil"/>
              <w:bottom w:val="nil"/>
              <w:right w:val="nil"/>
            </w:tcBorders>
            <w:shd w:val="clear" w:color="000000" w:fill="FFFFFF"/>
            <w:noWrap/>
            <w:hideMark/>
          </w:tcPr>
          <w:p w:rsidR="003468F9" w:rsidRDefault="006B000B">
            <w:pPr>
              <w:pStyle w:val="BStablefigures"/>
              <w:framePr w:wrap="around"/>
            </w:pPr>
            <w:r>
              <w:t>122,902</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jc w:val="right"/>
              <w:rPr>
                <w:sz w:val="18"/>
                <w:szCs w:val="18"/>
                <w:lang w:eastAsia="zh-CN"/>
              </w:rPr>
            </w:pPr>
            <w:r>
              <w:rPr>
                <w:sz w:val="18"/>
                <w:szCs w:val="18"/>
                <w:lang w:eastAsia="zh-CN"/>
              </w:rPr>
              <w:t>3,601</w:t>
            </w:r>
          </w:p>
        </w:tc>
        <w:tc>
          <w:tcPr>
            <w:tcW w:w="2423" w:type="dxa"/>
            <w:gridSpan w:val="2"/>
            <w:tcBorders>
              <w:top w:val="nil"/>
              <w:left w:val="nil"/>
              <w:bottom w:val="nil"/>
              <w:right w:val="nil"/>
            </w:tcBorders>
            <w:shd w:val="clear" w:color="000000" w:fill="FFFFFF"/>
            <w:hideMark/>
          </w:tcPr>
          <w:p w:rsidR="006B000B" w:rsidRPr="00B2018C" w:rsidRDefault="006B000B" w:rsidP="00F70498">
            <w:pPr>
              <w:pStyle w:val="BStabletext"/>
            </w:pPr>
            <w:r>
              <w:t>Closing Asset Revaluation Reserve</w:t>
            </w:r>
          </w:p>
        </w:tc>
        <w:tc>
          <w:tcPr>
            <w:tcW w:w="1130" w:type="dxa"/>
            <w:gridSpan w:val="3"/>
            <w:tcBorders>
              <w:top w:val="nil"/>
              <w:left w:val="nil"/>
              <w:bottom w:val="nil"/>
              <w:right w:val="nil"/>
            </w:tcBorders>
            <w:shd w:val="clear" w:color="000000" w:fill="FFFFFF"/>
            <w:noWrap/>
            <w:hideMark/>
          </w:tcPr>
          <w:p w:rsidR="003468F9" w:rsidRDefault="006B000B">
            <w:pPr>
              <w:pStyle w:val="BStablefigures"/>
              <w:framePr w:wrap="around"/>
            </w:pPr>
            <w:r>
              <w:t>2,879</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2,879</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xml:space="preserve">- </w:t>
            </w:r>
          </w:p>
        </w:tc>
        <w:tc>
          <w:tcPr>
            <w:tcW w:w="986" w:type="dxa"/>
            <w:gridSpan w:val="2"/>
            <w:tcBorders>
              <w:top w:val="nil"/>
              <w:left w:val="nil"/>
              <w:bottom w:val="nil"/>
              <w:right w:val="nil"/>
            </w:tcBorders>
            <w:shd w:val="clear" w:color="000000" w:fill="FFFFFF"/>
            <w:noWrap/>
            <w:hideMark/>
          </w:tcPr>
          <w:p w:rsidR="003468F9" w:rsidRDefault="006B000B">
            <w:pPr>
              <w:pStyle w:val="BStablefigures"/>
              <w:framePr w:wrap="around"/>
            </w:pPr>
            <w:r>
              <w:t>2,879</w:t>
            </w:r>
          </w:p>
        </w:tc>
        <w:tc>
          <w:tcPr>
            <w:tcW w:w="992" w:type="dxa"/>
            <w:gridSpan w:val="2"/>
            <w:tcBorders>
              <w:top w:val="nil"/>
              <w:left w:val="nil"/>
              <w:bottom w:val="nil"/>
              <w:right w:val="nil"/>
            </w:tcBorders>
            <w:shd w:val="clear" w:color="000000" w:fill="FFFFFF"/>
            <w:noWrap/>
            <w:hideMark/>
          </w:tcPr>
          <w:p w:rsidR="003468F9" w:rsidRDefault="006B000B">
            <w:pPr>
              <w:pStyle w:val="BStablefigures"/>
              <w:framePr w:wrap="around"/>
            </w:pPr>
            <w:r>
              <w:t>2,879</w:t>
            </w:r>
          </w:p>
        </w:tc>
        <w:tc>
          <w:tcPr>
            <w:tcW w:w="989" w:type="dxa"/>
            <w:gridSpan w:val="3"/>
            <w:tcBorders>
              <w:top w:val="nil"/>
              <w:left w:val="nil"/>
              <w:bottom w:val="nil"/>
              <w:right w:val="nil"/>
            </w:tcBorders>
            <w:shd w:val="clear" w:color="000000" w:fill="FFFFFF"/>
            <w:noWrap/>
            <w:hideMark/>
          </w:tcPr>
          <w:p w:rsidR="003468F9" w:rsidRDefault="006B000B">
            <w:pPr>
              <w:pStyle w:val="BStablefigures"/>
              <w:framePr w:wrap="around"/>
            </w:pPr>
            <w:r>
              <w:t>2,879</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rPr>
                <w:sz w:val="18"/>
                <w:szCs w:val="18"/>
                <w:lang w:eastAsia="zh-CN"/>
              </w:rPr>
            </w:pPr>
            <w:r>
              <w:rPr>
                <w:sz w:val="18"/>
                <w:szCs w:val="18"/>
                <w:lang w:eastAsia="zh-CN"/>
              </w:rPr>
              <w:t> </w:t>
            </w:r>
          </w:p>
        </w:tc>
        <w:tc>
          <w:tcPr>
            <w:tcW w:w="2423" w:type="dxa"/>
            <w:gridSpan w:val="2"/>
            <w:tcBorders>
              <w:top w:val="nil"/>
              <w:left w:val="nil"/>
              <w:bottom w:val="nil"/>
              <w:right w:val="nil"/>
            </w:tcBorders>
            <w:shd w:val="clear" w:color="000000" w:fill="FFFFFF"/>
            <w:hideMark/>
          </w:tcPr>
          <w:p w:rsidR="006B000B" w:rsidRPr="00B2018C" w:rsidRDefault="006B000B" w:rsidP="00F70498">
            <w:pPr>
              <w:spacing w:before="0" w:after="0"/>
              <w:rPr>
                <w:sz w:val="18"/>
                <w:szCs w:val="18"/>
                <w:lang w:eastAsia="zh-CN"/>
              </w:rPr>
            </w:pPr>
            <w:r>
              <w:rPr>
                <w:sz w:val="18"/>
                <w:szCs w:val="18"/>
                <w:lang w:eastAsia="zh-CN"/>
              </w:rPr>
              <w:t> </w:t>
            </w:r>
          </w:p>
        </w:tc>
        <w:tc>
          <w:tcPr>
            <w:tcW w:w="1130" w:type="dxa"/>
            <w:gridSpan w:val="3"/>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6" w:type="dxa"/>
            <w:gridSpan w:val="2"/>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92" w:type="dxa"/>
            <w:gridSpan w:val="2"/>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9" w:type="dxa"/>
            <w:gridSpan w:val="3"/>
            <w:tcBorders>
              <w:top w:val="nil"/>
              <w:left w:val="nil"/>
              <w:bottom w:val="nil"/>
              <w:right w:val="nil"/>
            </w:tcBorders>
            <w:shd w:val="clear" w:color="000000" w:fill="FFFFFF"/>
            <w:noWrap/>
            <w:hideMark/>
          </w:tcPr>
          <w:p w:rsidR="003468F9" w:rsidRDefault="006B000B">
            <w:pPr>
              <w:pStyle w:val="BStablefigures"/>
              <w:framePr w:wrap="around"/>
            </w:pPr>
            <w:r>
              <w:t> </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nil"/>
              <w:right w:val="nil"/>
            </w:tcBorders>
            <w:shd w:val="clear" w:color="000000" w:fill="FFFFFF"/>
            <w:noWrap/>
            <w:hideMark/>
          </w:tcPr>
          <w:p w:rsidR="006B000B" w:rsidRPr="00253195" w:rsidRDefault="006B000B" w:rsidP="00F70498">
            <w:pPr>
              <w:spacing w:before="0" w:after="0"/>
              <w:jc w:val="right"/>
              <w:rPr>
                <w:b/>
                <w:bCs/>
                <w:sz w:val="18"/>
                <w:szCs w:val="18"/>
                <w:lang w:eastAsia="zh-CN"/>
              </w:rPr>
            </w:pPr>
            <w:r>
              <w:rPr>
                <w:b/>
                <w:bCs/>
                <w:sz w:val="18"/>
                <w:szCs w:val="18"/>
                <w:lang w:eastAsia="zh-CN"/>
              </w:rPr>
              <w:t>126,503</w:t>
            </w:r>
          </w:p>
        </w:tc>
        <w:tc>
          <w:tcPr>
            <w:tcW w:w="2423" w:type="dxa"/>
            <w:gridSpan w:val="2"/>
            <w:tcBorders>
              <w:top w:val="nil"/>
              <w:left w:val="nil"/>
              <w:bottom w:val="nil"/>
              <w:right w:val="nil"/>
            </w:tcBorders>
            <w:shd w:val="clear" w:color="000000" w:fill="FFFFFF"/>
            <w:hideMark/>
          </w:tcPr>
          <w:p w:rsidR="006B000B" w:rsidRPr="00B2018C" w:rsidRDefault="006B000B" w:rsidP="00F70498">
            <w:pPr>
              <w:pStyle w:val="BStabletext"/>
              <w:rPr>
                <w:b/>
                <w:bCs w:val="0"/>
                <w:lang w:eastAsia="zh-CN"/>
              </w:rPr>
            </w:pPr>
            <w:r>
              <w:rPr>
                <w:b/>
              </w:rPr>
              <w:t>Balance at the End of the Reporting Period</w:t>
            </w:r>
          </w:p>
        </w:tc>
        <w:tc>
          <w:tcPr>
            <w:tcW w:w="1130" w:type="dxa"/>
            <w:gridSpan w:val="3"/>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125,781</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125,781</w:t>
            </w:r>
          </w:p>
        </w:tc>
        <w:tc>
          <w:tcPr>
            <w:tcW w:w="986"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xml:space="preserve">- </w:t>
            </w:r>
          </w:p>
        </w:tc>
        <w:tc>
          <w:tcPr>
            <w:tcW w:w="986" w:type="dxa"/>
            <w:gridSpan w:val="2"/>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125,781</w:t>
            </w:r>
          </w:p>
        </w:tc>
        <w:tc>
          <w:tcPr>
            <w:tcW w:w="992" w:type="dxa"/>
            <w:gridSpan w:val="2"/>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125,781</w:t>
            </w:r>
          </w:p>
        </w:tc>
        <w:tc>
          <w:tcPr>
            <w:tcW w:w="989" w:type="dxa"/>
            <w:gridSpan w:val="3"/>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125,781</w:t>
            </w:r>
          </w:p>
        </w:tc>
      </w:tr>
      <w:tr w:rsidR="006B000B" w:rsidRPr="00253195" w:rsidTr="004E4150">
        <w:tblPrEx>
          <w:tblBorders>
            <w:top w:val="none" w:sz="0" w:space="0" w:color="auto"/>
          </w:tblBorders>
        </w:tblPrEx>
        <w:trPr>
          <w:gridBefore w:val="1"/>
          <w:wBefore w:w="27" w:type="dxa"/>
          <w:trHeight w:val="240"/>
        </w:trPr>
        <w:tc>
          <w:tcPr>
            <w:tcW w:w="917" w:type="dxa"/>
            <w:tcBorders>
              <w:top w:val="nil"/>
              <w:left w:val="nil"/>
              <w:bottom w:val="single" w:sz="4" w:space="0" w:color="auto"/>
              <w:right w:val="nil"/>
            </w:tcBorders>
            <w:shd w:val="clear" w:color="000000" w:fill="FFFFFF"/>
            <w:noWrap/>
            <w:vAlign w:val="bottom"/>
            <w:hideMark/>
          </w:tcPr>
          <w:p w:rsidR="006B000B" w:rsidRPr="00253195" w:rsidRDefault="006B000B" w:rsidP="00F70498">
            <w:pPr>
              <w:spacing w:before="0" w:after="0"/>
              <w:rPr>
                <w:b/>
                <w:bCs/>
                <w:sz w:val="18"/>
                <w:szCs w:val="18"/>
                <w:lang w:eastAsia="zh-CN"/>
              </w:rPr>
            </w:pPr>
            <w:r>
              <w:rPr>
                <w:b/>
                <w:bCs/>
                <w:sz w:val="18"/>
                <w:szCs w:val="18"/>
                <w:lang w:eastAsia="zh-CN"/>
              </w:rPr>
              <w:t> </w:t>
            </w:r>
          </w:p>
        </w:tc>
        <w:tc>
          <w:tcPr>
            <w:tcW w:w="2423" w:type="dxa"/>
            <w:gridSpan w:val="2"/>
            <w:tcBorders>
              <w:top w:val="nil"/>
              <w:left w:val="nil"/>
              <w:bottom w:val="single" w:sz="4" w:space="0" w:color="auto"/>
              <w:right w:val="nil"/>
            </w:tcBorders>
            <w:shd w:val="clear" w:color="000000" w:fill="FFFFFF"/>
            <w:vAlign w:val="bottom"/>
            <w:hideMark/>
          </w:tcPr>
          <w:p w:rsidR="006B000B" w:rsidRPr="00253195" w:rsidRDefault="006B000B" w:rsidP="00F70498">
            <w:pPr>
              <w:spacing w:before="0" w:after="0"/>
              <w:rPr>
                <w:b/>
                <w:bCs/>
                <w:sz w:val="18"/>
                <w:szCs w:val="18"/>
                <w:lang w:eastAsia="zh-CN"/>
              </w:rPr>
            </w:pPr>
            <w:r>
              <w:rPr>
                <w:b/>
                <w:bCs/>
                <w:sz w:val="18"/>
                <w:szCs w:val="18"/>
                <w:lang w:eastAsia="zh-CN"/>
              </w:rPr>
              <w:t> </w:t>
            </w:r>
          </w:p>
        </w:tc>
        <w:tc>
          <w:tcPr>
            <w:tcW w:w="1130" w:type="dxa"/>
            <w:gridSpan w:val="3"/>
            <w:tcBorders>
              <w:top w:val="nil"/>
              <w:left w:val="nil"/>
              <w:bottom w:val="single" w:sz="4" w:space="0" w:color="auto"/>
              <w:right w:val="nil"/>
            </w:tcBorders>
            <w:shd w:val="clear" w:color="000000" w:fill="FFFFFF"/>
            <w:noWrap/>
            <w:vAlign w:val="bottom"/>
            <w:hideMark/>
          </w:tcPr>
          <w:p w:rsidR="006B000B" w:rsidRPr="00253195" w:rsidRDefault="006B000B" w:rsidP="00F70498">
            <w:pPr>
              <w:spacing w:before="0" w:after="0"/>
              <w:rPr>
                <w:b/>
                <w:bCs/>
                <w:sz w:val="18"/>
                <w:szCs w:val="18"/>
                <w:lang w:eastAsia="zh-CN"/>
              </w:rPr>
            </w:pPr>
            <w:r>
              <w:rPr>
                <w:b/>
                <w:bCs/>
                <w:sz w:val="18"/>
                <w:szCs w:val="18"/>
                <w:lang w:eastAsia="zh-CN"/>
              </w:rPr>
              <w:t> </w:t>
            </w:r>
          </w:p>
        </w:tc>
        <w:tc>
          <w:tcPr>
            <w:tcW w:w="986" w:type="dxa"/>
            <w:tcBorders>
              <w:top w:val="nil"/>
              <w:left w:val="nil"/>
              <w:bottom w:val="single" w:sz="4" w:space="0" w:color="auto"/>
              <w:right w:val="nil"/>
            </w:tcBorders>
            <w:shd w:val="clear" w:color="000000" w:fill="FFFFFF"/>
            <w:noWrap/>
            <w:vAlign w:val="bottom"/>
            <w:hideMark/>
          </w:tcPr>
          <w:p w:rsidR="006B000B" w:rsidRPr="00253195" w:rsidRDefault="006B000B" w:rsidP="00F70498">
            <w:pPr>
              <w:spacing w:before="0" w:after="0"/>
              <w:rPr>
                <w:b/>
                <w:bCs/>
                <w:sz w:val="18"/>
                <w:szCs w:val="18"/>
                <w:lang w:eastAsia="zh-CN"/>
              </w:rPr>
            </w:pPr>
            <w:r>
              <w:rPr>
                <w:b/>
                <w:bCs/>
                <w:sz w:val="18"/>
                <w:szCs w:val="18"/>
                <w:lang w:eastAsia="zh-CN"/>
              </w:rPr>
              <w:t> </w:t>
            </w:r>
          </w:p>
        </w:tc>
        <w:tc>
          <w:tcPr>
            <w:tcW w:w="986" w:type="dxa"/>
            <w:tcBorders>
              <w:top w:val="nil"/>
              <w:left w:val="nil"/>
              <w:bottom w:val="single" w:sz="4" w:space="0" w:color="auto"/>
              <w:right w:val="nil"/>
            </w:tcBorders>
            <w:shd w:val="clear" w:color="000000" w:fill="FFFFFF"/>
            <w:noWrap/>
            <w:vAlign w:val="bottom"/>
            <w:hideMark/>
          </w:tcPr>
          <w:p w:rsidR="006B000B" w:rsidRPr="00253195" w:rsidRDefault="006B000B" w:rsidP="00F70498">
            <w:pPr>
              <w:spacing w:before="0" w:after="0"/>
              <w:rPr>
                <w:b/>
                <w:bCs/>
                <w:sz w:val="18"/>
                <w:szCs w:val="18"/>
                <w:lang w:eastAsia="zh-CN"/>
              </w:rPr>
            </w:pPr>
            <w:r>
              <w:rPr>
                <w:b/>
                <w:bCs/>
                <w:sz w:val="18"/>
                <w:szCs w:val="18"/>
                <w:lang w:eastAsia="zh-CN"/>
              </w:rPr>
              <w:t> </w:t>
            </w:r>
          </w:p>
        </w:tc>
        <w:tc>
          <w:tcPr>
            <w:tcW w:w="986" w:type="dxa"/>
            <w:gridSpan w:val="2"/>
            <w:tcBorders>
              <w:top w:val="nil"/>
              <w:left w:val="nil"/>
              <w:bottom w:val="single" w:sz="4" w:space="0" w:color="auto"/>
              <w:right w:val="nil"/>
            </w:tcBorders>
            <w:shd w:val="clear" w:color="000000" w:fill="FFFFFF"/>
            <w:noWrap/>
            <w:vAlign w:val="bottom"/>
            <w:hideMark/>
          </w:tcPr>
          <w:p w:rsidR="006B000B" w:rsidRPr="00253195" w:rsidRDefault="006B000B" w:rsidP="00F70498">
            <w:pPr>
              <w:spacing w:before="0" w:after="0"/>
              <w:rPr>
                <w:b/>
                <w:bCs/>
                <w:sz w:val="18"/>
                <w:szCs w:val="18"/>
                <w:lang w:eastAsia="zh-CN"/>
              </w:rPr>
            </w:pPr>
            <w:r>
              <w:rPr>
                <w:b/>
                <w:bCs/>
                <w:sz w:val="18"/>
                <w:szCs w:val="18"/>
                <w:lang w:eastAsia="zh-CN"/>
              </w:rPr>
              <w:t> </w:t>
            </w:r>
          </w:p>
        </w:tc>
        <w:tc>
          <w:tcPr>
            <w:tcW w:w="992" w:type="dxa"/>
            <w:gridSpan w:val="2"/>
            <w:tcBorders>
              <w:top w:val="nil"/>
              <w:left w:val="nil"/>
              <w:bottom w:val="single" w:sz="4" w:space="0" w:color="auto"/>
              <w:right w:val="nil"/>
            </w:tcBorders>
            <w:shd w:val="clear" w:color="000000" w:fill="FFFFFF"/>
            <w:noWrap/>
            <w:vAlign w:val="bottom"/>
            <w:hideMark/>
          </w:tcPr>
          <w:p w:rsidR="006B000B" w:rsidRPr="00253195" w:rsidRDefault="006B000B" w:rsidP="00F70498">
            <w:pPr>
              <w:spacing w:before="0" w:after="0"/>
              <w:rPr>
                <w:b/>
                <w:bCs/>
                <w:sz w:val="18"/>
                <w:szCs w:val="18"/>
                <w:lang w:eastAsia="zh-CN"/>
              </w:rPr>
            </w:pPr>
            <w:r>
              <w:rPr>
                <w:b/>
                <w:bCs/>
                <w:sz w:val="18"/>
                <w:szCs w:val="18"/>
                <w:lang w:eastAsia="zh-CN"/>
              </w:rPr>
              <w:t> </w:t>
            </w:r>
          </w:p>
        </w:tc>
        <w:tc>
          <w:tcPr>
            <w:tcW w:w="989" w:type="dxa"/>
            <w:gridSpan w:val="3"/>
            <w:tcBorders>
              <w:top w:val="nil"/>
              <w:left w:val="nil"/>
              <w:bottom w:val="single" w:sz="4" w:space="0" w:color="auto"/>
              <w:right w:val="nil"/>
            </w:tcBorders>
            <w:shd w:val="clear" w:color="000000" w:fill="FFFFFF"/>
            <w:noWrap/>
            <w:vAlign w:val="bottom"/>
            <w:hideMark/>
          </w:tcPr>
          <w:p w:rsidR="006B000B" w:rsidRPr="00253195" w:rsidRDefault="006B000B" w:rsidP="00F70498">
            <w:pPr>
              <w:spacing w:before="0" w:after="0"/>
              <w:rPr>
                <w:b/>
                <w:bCs/>
                <w:sz w:val="18"/>
                <w:szCs w:val="18"/>
                <w:lang w:eastAsia="zh-CN"/>
              </w:rPr>
            </w:pPr>
            <w:r>
              <w:rPr>
                <w:b/>
                <w:bCs/>
                <w:sz w:val="18"/>
                <w:szCs w:val="18"/>
                <w:lang w:eastAsia="zh-CN"/>
              </w:rPr>
              <w:t> </w:t>
            </w:r>
          </w:p>
        </w:tc>
      </w:tr>
    </w:tbl>
    <w:p w:rsidR="006B000B" w:rsidRDefault="006B000B" w:rsidP="006B000B">
      <w:pPr>
        <w:pStyle w:val="Caption"/>
        <w:sectPr w:rsidR="006B000B" w:rsidSect="00F70498">
          <w:pgSz w:w="11907" w:h="16840" w:code="9"/>
          <w:pgMar w:top="1151" w:right="1275" w:bottom="1729" w:left="1440" w:header="720" w:footer="720" w:gutter="0"/>
          <w:cols w:space="720"/>
          <w:docGrid w:linePitch="326"/>
        </w:sectPr>
      </w:pPr>
    </w:p>
    <w:p w:rsidR="006B000B" w:rsidRDefault="006B000B" w:rsidP="006B000B">
      <w:pPr>
        <w:pStyle w:val="Caption"/>
      </w:pPr>
      <w:r>
        <w:t xml:space="preserve">Table </w:t>
      </w:r>
      <w:fldSimple w:instr=" SEQ Table \* ARABIC ">
        <w:r w:rsidR="00970AA0">
          <w:rPr>
            <w:noProof/>
          </w:rPr>
          <w:t>5</w:t>
        </w:r>
      </w:fldSimple>
      <w:r>
        <w:t xml:space="preserve">: Land Development Agency: </w:t>
      </w:r>
      <w:r w:rsidR="000F28D5">
        <w:t>Cash Flow Statement</w:t>
      </w:r>
    </w:p>
    <w:tbl>
      <w:tblPr>
        <w:tblW w:w="5000" w:type="pct"/>
        <w:tblInd w:w="38" w:type="dxa"/>
        <w:tblLayout w:type="fixed"/>
        <w:tblLook w:val="04A0"/>
      </w:tblPr>
      <w:tblGrid>
        <w:gridCol w:w="940"/>
        <w:gridCol w:w="2439"/>
        <w:gridCol w:w="1024"/>
        <w:gridCol w:w="975"/>
        <w:gridCol w:w="1015"/>
        <w:gridCol w:w="981"/>
        <w:gridCol w:w="975"/>
        <w:gridCol w:w="1059"/>
      </w:tblGrid>
      <w:tr w:rsidR="006B000B" w:rsidRPr="006147C1" w:rsidTr="00F70498">
        <w:trPr>
          <w:cantSplit/>
          <w:trHeight w:val="240"/>
          <w:tblHeader/>
        </w:trPr>
        <w:tc>
          <w:tcPr>
            <w:tcW w:w="940" w:type="dxa"/>
            <w:tcBorders>
              <w:top w:val="single" w:sz="4" w:space="0" w:color="auto"/>
              <w:left w:val="nil"/>
              <w:bottom w:val="nil"/>
              <w:right w:val="nil"/>
            </w:tcBorders>
            <w:shd w:val="clear" w:color="000000" w:fill="FFFFFF"/>
            <w:noWrap/>
            <w:vAlign w:val="bottom"/>
            <w:hideMark/>
          </w:tcPr>
          <w:p w:rsidR="006B000B" w:rsidRPr="006147C1" w:rsidRDefault="006B000B" w:rsidP="00F70498">
            <w:pPr>
              <w:spacing w:before="0" w:after="0"/>
              <w:jc w:val="right"/>
              <w:rPr>
                <w:b/>
                <w:bCs/>
                <w:sz w:val="18"/>
                <w:szCs w:val="18"/>
                <w:lang w:eastAsia="zh-CN"/>
              </w:rPr>
            </w:pPr>
            <w:r>
              <w:rPr>
                <w:b/>
                <w:bCs/>
                <w:sz w:val="18"/>
                <w:szCs w:val="18"/>
                <w:lang w:eastAsia="zh-CN"/>
              </w:rPr>
              <w:t>2013-14</w:t>
            </w:r>
          </w:p>
        </w:tc>
        <w:tc>
          <w:tcPr>
            <w:tcW w:w="2439" w:type="dxa"/>
            <w:tcBorders>
              <w:top w:val="single" w:sz="4" w:space="0" w:color="auto"/>
              <w:left w:val="nil"/>
              <w:bottom w:val="nil"/>
              <w:right w:val="nil"/>
            </w:tcBorders>
            <w:shd w:val="clear" w:color="000000" w:fill="FFFFFF"/>
            <w:vAlign w:val="bottom"/>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1024" w:type="dxa"/>
            <w:tcBorders>
              <w:top w:val="single" w:sz="4" w:space="0" w:color="auto"/>
              <w:left w:val="nil"/>
              <w:bottom w:val="nil"/>
              <w:right w:val="nil"/>
            </w:tcBorders>
            <w:shd w:val="clear" w:color="000000" w:fill="FFFFFF"/>
            <w:noWrap/>
            <w:vAlign w:val="bottom"/>
            <w:hideMark/>
          </w:tcPr>
          <w:p w:rsidR="006B000B" w:rsidRPr="006147C1" w:rsidRDefault="006B000B" w:rsidP="00F70498">
            <w:pPr>
              <w:spacing w:before="0" w:after="0"/>
              <w:jc w:val="right"/>
              <w:rPr>
                <w:b/>
                <w:bCs/>
                <w:sz w:val="18"/>
                <w:szCs w:val="18"/>
                <w:lang w:eastAsia="zh-CN"/>
              </w:rPr>
            </w:pPr>
            <w:r>
              <w:rPr>
                <w:b/>
                <w:bCs/>
                <w:sz w:val="18"/>
                <w:szCs w:val="18"/>
                <w:lang w:eastAsia="zh-CN"/>
              </w:rPr>
              <w:t>2013-14</w:t>
            </w:r>
          </w:p>
        </w:tc>
        <w:tc>
          <w:tcPr>
            <w:tcW w:w="975" w:type="dxa"/>
            <w:tcBorders>
              <w:top w:val="single" w:sz="4" w:space="0" w:color="auto"/>
              <w:left w:val="nil"/>
              <w:bottom w:val="nil"/>
              <w:right w:val="nil"/>
            </w:tcBorders>
            <w:shd w:val="clear" w:color="000000" w:fill="FFFFFF"/>
            <w:noWrap/>
            <w:vAlign w:val="bottom"/>
            <w:hideMark/>
          </w:tcPr>
          <w:p w:rsidR="006B000B" w:rsidRPr="006147C1" w:rsidRDefault="006B000B" w:rsidP="00F70498">
            <w:pPr>
              <w:spacing w:before="0" w:after="0"/>
              <w:jc w:val="right"/>
              <w:rPr>
                <w:b/>
                <w:bCs/>
                <w:sz w:val="18"/>
                <w:szCs w:val="18"/>
                <w:lang w:eastAsia="zh-CN"/>
              </w:rPr>
            </w:pPr>
            <w:r>
              <w:rPr>
                <w:b/>
                <w:bCs/>
                <w:sz w:val="18"/>
                <w:szCs w:val="18"/>
                <w:lang w:eastAsia="zh-CN"/>
              </w:rPr>
              <w:t>2014-15</w:t>
            </w:r>
          </w:p>
        </w:tc>
        <w:tc>
          <w:tcPr>
            <w:tcW w:w="1015" w:type="dxa"/>
            <w:tcBorders>
              <w:top w:val="single" w:sz="4" w:space="0" w:color="auto"/>
              <w:left w:val="nil"/>
              <w:bottom w:val="nil"/>
              <w:right w:val="nil"/>
            </w:tcBorders>
            <w:shd w:val="clear" w:color="000000" w:fill="FFFFFF"/>
            <w:noWrap/>
            <w:vAlign w:val="bottom"/>
            <w:hideMark/>
          </w:tcPr>
          <w:p w:rsidR="006B000B" w:rsidRPr="006147C1" w:rsidRDefault="006B000B" w:rsidP="00F70498">
            <w:pPr>
              <w:spacing w:before="0" w:after="0"/>
              <w:jc w:val="right"/>
              <w:rPr>
                <w:b/>
                <w:bCs/>
                <w:sz w:val="18"/>
                <w:szCs w:val="18"/>
                <w:lang w:eastAsia="zh-CN"/>
              </w:rPr>
            </w:pPr>
            <w:r>
              <w:rPr>
                <w:b/>
                <w:bCs/>
                <w:sz w:val="18"/>
                <w:szCs w:val="18"/>
                <w:lang w:eastAsia="zh-CN"/>
              </w:rPr>
              <w:t>Variance </w:t>
            </w:r>
          </w:p>
        </w:tc>
        <w:tc>
          <w:tcPr>
            <w:tcW w:w="981" w:type="dxa"/>
            <w:tcBorders>
              <w:top w:val="single" w:sz="4" w:space="0" w:color="auto"/>
              <w:left w:val="nil"/>
              <w:bottom w:val="nil"/>
              <w:right w:val="nil"/>
            </w:tcBorders>
            <w:shd w:val="clear" w:color="000000" w:fill="FFFFFF"/>
            <w:noWrap/>
            <w:vAlign w:val="bottom"/>
            <w:hideMark/>
          </w:tcPr>
          <w:p w:rsidR="006B000B" w:rsidRPr="006147C1" w:rsidRDefault="006B000B" w:rsidP="00F70498">
            <w:pPr>
              <w:spacing w:before="0" w:after="0"/>
              <w:jc w:val="right"/>
              <w:rPr>
                <w:b/>
                <w:bCs/>
                <w:sz w:val="18"/>
                <w:szCs w:val="18"/>
                <w:lang w:eastAsia="zh-CN"/>
              </w:rPr>
            </w:pPr>
            <w:r>
              <w:rPr>
                <w:b/>
                <w:bCs/>
                <w:sz w:val="18"/>
                <w:szCs w:val="18"/>
                <w:lang w:eastAsia="zh-CN"/>
              </w:rPr>
              <w:t>2015-16</w:t>
            </w:r>
          </w:p>
        </w:tc>
        <w:tc>
          <w:tcPr>
            <w:tcW w:w="975" w:type="dxa"/>
            <w:tcBorders>
              <w:top w:val="single" w:sz="4" w:space="0" w:color="auto"/>
              <w:left w:val="nil"/>
              <w:bottom w:val="nil"/>
              <w:right w:val="nil"/>
            </w:tcBorders>
            <w:shd w:val="clear" w:color="000000" w:fill="FFFFFF"/>
            <w:noWrap/>
            <w:vAlign w:val="bottom"/>
            <w:hideMark/>
          </w:tcPr>
          <w:p w:rsidR="006B000B" w:rsidRPr="006147C1" w:rsidRDefault="006B000B" w:rsidP="00F70498">
            <w:pPr>
              <w:spacing w:before="0" w:after="0"/>
              <w:jc w:val="right"/>
              <w:rPr>
                <w:b/>
                <w:bCs/>
                <w:sz w:val="18"/>
                <w:szCs w:val="18"/>
                <w:lang w:eastAsia="zh-CN"/>
              </w:rPr>
            </w:pPr>
            <w:r>
              <w:rPr>
                <w:b/>
                <w:bCs/>
                <w:sz w:val="18"/>
                <w:szCs w:val="18"/>
                <w:lang w:eastAsia="zh-CN"/>
              </w:rPr>
              <w:t>2016-17</w:t>
            </w:r>
          </w:p>
        </w:tc>
        <w:tc>
          <w:tcPr>
            <w:tcW w:w="1059" w:type="dxa"/>
            <w:tcBorders>
              <w:top w:val="single" w:sz="4" w:space="0" w:color="auto"/>
              <w:left w:val="nil"/>
              <w:bottom w:val="nil"/>
              <w:right w:val="nil"/>
            </w:tcBorders>
            <w:shd w:val="clear" w:color="000000" w:fill="FFFFFF"/>
            <w:noWrap/>
            <w:vAlign w:val="bottom"/>
            <w:hideMark/>
          </w:tcPr>
          <w:p w:rsidR="006B000B" w:rsidRPr="006147C1" w:rsidRDefault="006B000B" w:rsidP="00F70498">
            <w:pPr>
              <w:spacing w:before="0" w:after="0"/>
              <w:jc w:val="right"/>
              <w:rPr>
                <w:b/>
                <w:bCs/>
                <w:sz w:val="18"/>
                <w:szCs w:val="18"/>
                <w:lang w:eastAsia="zh-CN"/>
              </w:rPr>
            </w:pPr>
            <w:r>
              <w:rPr>
                <w:b/>
                <w:bCs/>
                <w:sz w:val="18"/>
                <w:szCs w:val="18"/>
                <w:lang w:eastAsia="zh-CN"/>
              </w:rPr>
              <w:t>2017-18</w:t>
            </w:r>
          </w:p>
        </w:tc>
      </w:tr>
      <w:tr w:rsidR="006B000B" w:rsidRPr="006147C1" w:rsidTr="00F70498">
        <w:trPr>
          <w:cantSplit/>
          <w:trHeight w:val="240"/>
          <w:tblHeader/>
        </w:trPr>
        <w:tc>
          <w:tcPr>
            <w:tcW w:w="940" w:type="dxa"/>
            <w:tcBorders>
              <w:top w:val="nil"/>
              <w:left w:val="nil"/>
              <w:bottom w:val="nil"/>
              <w:right w:val="nil"/>
            </w:tcBorders>
            <w:shd w:val="clear" w:color="000000" w:fill="FFFFFF"/>
            <w:hideMark/>
          </w:tcPr>
          <w:p w:rsidR="006B000B" w:rsidRPr="006147C1" w:rsidRDefault="006B000B" w:rsidP="00F70498">
            <w:pPr>
              <w:spacing w:before="0" w:after="0"/>
              <w:jc w:val="right"/>
              <w:rPr>
                <w:b/>
                <w:bCs/>
                <w:sz w:val="18"/>
                <w:szCs w:val="18"/>
                <w:lang w:eastAsia="zh-CN"/>
              </w:rPr>
            </w:pPr>
            <w:r>
              <w:rPr>
                <w:b/>
                <w:bCs/>
                <w:sz w:val="18"/>
                <w:szCs w:val="18"/>
                <w:lang w:eastAsia="zh-CN"/>
              </w:rPr>
              <w:t>Budget</w:t>
            </w:r>
          </w:p>
        </w:tc>
        <w:tc>
          <w:tcPr>
            <w:tcW w:w="2439" w:type="dxa"/>
            <w:tcBorders>
              <w:top w:val="nil"/>
              <w:left w:val="nil"/>
              <w:bottom w:val="nil"/>
              <w:right w:val="nil"/>
            </w:tcBorders>
            <w:shd w:val="clear" w:color="000000" w:fill="FFFFFF"/>
            <w:vAlign w:val="bottom"/>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1024" w:type="dxa"/>
            <w:tcBorders>
              <w:top w:val="nil"/>
              <w:left w:val="nil"/>
              <w:bottom w:val="nil"/>
              <w:right w:val="nil"/>
            </w:tcBorders>
            <w:shd w:val="clear" w:color="000000" w:fill="FFFFFF"/>
            <w:hideMark/>
          </w:tcPr>
          <w:p w:rsidR="006B000B" w:rsidRPr="006147C1" w:rsidRDefault="006B000B" w:rsidP="00F70498">
            <w:pPr>
              <w:spacing w:before="0" w:after="0"/>
              <w:jc w:val="right"/>
              <w:rPr>
                <w:b/>
                <w:bCs/>
                <w:sz w:val="18"/>
                <w:szCs w:val="18"/>
                <w:lang w:eastAsia="zh-CN"/>
              </w:rPr>
            </w:pPr>
            <w:r>
              <w:rPr>
                <w:b/>
                <w:bCs/>
                <w:sz w:val="18"/>
                <w:szCs w:val="18"/>
                <w:lang w:eastAsia="zh-CN"/>
              </w:rPr>
              <w:t>Est. Outcome</w:t>
            </w:r>
          </w:p>
        </w:tc>
        <w:tc>
          <w:tcPr>
            <w:tcW w:w="975" w:type="dxa"/>
            <w:tcBorders>
              <w:top w:val="nil"/>
              <w:left w:val="nil"/>
              <w:bottom w:val="nil"/>
              <w:right w:val="nil"/>
            </w:tcBorders>
            <w:shd w:val="clear" w:color="000000" w:fill="FFFFFF"/>
            <w:hideMark/>
          </w:tcPr>
          <w:p w:rsidR="006B000B" w:rsidRPr="006147C1" w:rsidRDefault="006B000B" w:rsidP="00F70498">
            <w:pPr>
              <w:spacing w:before="0" w:after="0"/>
              <w:jc w:val="right"/>
              <w:rPr>
                <w:b/>
                <w:bCs/>
                <w:sz w:val="18"/>
                <w:szCs w:val="18"/>
                <w:lang w:eastAsia="zh-CN"/>
              </w:rPr>
            </w:pPr>
            <w:r>
              <w:rPr>
                <w:b/>
                <w:bCs/>
                <w:sz w:val="18"/>
                <w:szCs w:val="18"/>
                <w:lang w:eastAsia="zh-CN"/>
              </w:rPr>
              <w:t>Budget</w:t>
            </w:r>
          </w:p>
        </w:tc>
        <w:tc>
          <w:tcPr>
            <w:tcW w:w="1015" w:type="dxa"/>
            <w:tcBorders>
              <w:top w:val="nil"/>
              <w:left w:val="nil"/>
              <w:bottom w:val="nil"/>
              <w:right w:val="nil"/>
            </w:tcBorders>
            <w:shd w:val="clear" w:color="000000" w:fill="FFFFFF"/>
            <w:hideMark/>
          </w:tcPr>
          <w:p w:rsidR="006B000B" w:rsidRPr="006147C1" w:rsidRDefault="006B000B" w:rsidP="00F70498">
            <w:pPr>
              <w:spacing w:before="0" w:after="0"/>
              <w:jc w:val="right"/>
              <w:rPr>
                <w:b/>
                <w:bCs/>
                <w:sz w:val="18"/>
                <w:szCs w:val="18"/>
                <w:lang w:eastAsia="zh-CN"/>
              </w:rPr>
            </w:pPr>
          </w:p>
        </w:tc>
        <w:tc>
          <w:tcPr>
            <w:tcW w:w="981" w:type="dxa"/>
            <w:tcBorders>
              <w:top w:val="nil"/>
              <w:left w:val="nil"/>
              <w:bottom w:val="nil"/>
              <w:right w:val="nil"/>
            </w:tcBorders>
            <w:shd w:val="clear" w:color="000000" w:fill="FFFFFF"/>
            <w:noWrap/>
            <w:hideMark/>
          </w:tcPr>
          <w:p w:rsidR="006B000B" w:rsidRPr="006147C1" w:rsidRDefault="006B000B" w:rsidP="00F70498">
            <w:pPr>
              <w:spacing w:before="0" w:after="0"/>
              <w:jc w:val="right"/>
              <w:rPr>
                <w:b/>
                <w:bCs/>
                <w:sz w:val="18"/>
                <w:szCs w:val="18"/>
                <w:lang w:eastAsia="zh-CN"/>
              </w:rPr>
            </w:pPr>
            <w:r>
              <w:rPr>
                <w:b/>
                <w:bCs/>
                <w:sz w:val="18"/>
                <w:szCs w:val="18"/>
                <w:lang w:eastAsia="zh-CN"/>
              </w:rPr>
              <w:t>Estimate</w:t>
            </w:r>
          </w:p>
        </w:tc>
        <w:tc>
          <w:tcPr>
            <w:tcW w:w="975" w:type="dxa"/>
            <w:tcBorders>
              <w:top w:val="nil"/>
              <w:left w:val="nil"/>
              <w:bottom w:val="nil"/>
              <w:right w:val="nil"/>
            </w:tcBorders>
            <w:shd w:val="clear" w:color="000000" w:fill="FFFFFF"/>
            <w:noWrap/>
            <w:hideMark/>
          </w:tcPr>
          <w:p w:rsidR="006B000B" w:rsidRPr="006147C1" w:rsidRDefault="006B000B" w:rsidP="00F70498">
            <w:pPr>
              <w:spacing w:before="0" w:after="0"/>
              <w:jc w:val="right"/>
              <w:rPr>
                <w:b/>
                <w:bCs/>
                <w:sz w:val="18"/>
                <w:szCs w:val="18"/>
                <w:lang w:eastAsia="zh-CN"/>
              </w:rPr>
            </w:pPr>
            <w:r>
              <w:rPr>
                <w:b/>
                <w:bCs/>
                <w:sz w:val="18"/>
                <w:szCs w:val="18"/>
                <w:lang w:eastAsia="zh-CN"/>
              </w:rPr>
              <w:t>Estimate</w:t>
            </w:r>
          </w:p>
        </w:tc>
        <w:tc>
          <w:tcPr>
            <w:tcW w:w="1059" w:type="dxa"/>
            <w:tcBorders>
              <w:top w:val="nil"/>
              <w:left w:val="nil"/>
              <w:bottom w:val="nil"/>
              <w:right w:val="nil"/>
            </w:tcBorders>
            <w:shd w:val="clear" w:color="000000" w:fill="FFFFFF"/>
            <w:noWrap/>
            <w:hideMark/>
          </w:tcPr>
          <w:p w:rsidR="006B000B" w:rsidRPr="006147C1" w:rsidRDefault="006B000B" w:rsidP="00F70498">
            <w:pPr>
              <w:spacing w:before="0" w:after="0"/>
              <w:jc w:val="right"/>
              <w:rPr>
                <w:b/>
                <w:bCs/>
                <w:sz w:val="18"/>
                <w:szCs w:val="18"/>
                <w:lang w:eastAsia="zh-CN"/>
              </w:rPr>
            </w:pPr>
            <w:r>
              <w:rPr>
                <w:b/>
                <w:bCs/>
                <w:sz w:val="18"/>
                <w:szCs w:val="18"/>
                <w:lang w:eastAsia="zh-CN"/>
              </w:rPr>
              <w:t>Estimate</w:t>
            </w:r>
          </w:p>
        </w:tc>
      </w:tr>
      <w:tr w:rsidR="006B000B" w:rsidRPr="006147C1" w:rsidTr="00F70498">
        <w:trPr>
          <w:cantSplit/>
          <w:trHeight w:val="240"/>
          <w:tblHeader/>
        </w:trPr>
        <w:tc>
          <w:tcPr>
            <w:tcW w:w="940" w:type="dxa"/>
            <w:tcBorders>
              <w:top w:val="nil"/>
              <w:left w:val="nil"/>
              <w:bottom w:val="single" w:sz="4" w:space="0" w:color="auto"/>
              <w:right w:val="nil"/>
            </w:tcBorders>
            <w:shd w:val="clear" w:color="000000" w:fill="FFFFFF"/>
            <w:noWrap/>
            <w:vAlign w:val="bottom"/>
            <w:hideMark/>
          </w:tcPr>
          <w:p w:rsidR="006B000B" w:rsidRPr="006147C1" w:rsidRDefault="006B000B" w:rsidP="00F70498">
            <w:pPr>
              <w:spacing w:before="0" w:after="0"/>
              <w:jc w:val="right"/>
              <w:rPr>
                <w:b/>
                <w:bCs/>
                <w:sz w:val="18"/>
                <w:szCs w:val="18"/>
                <w:lang w:eastAsia="zh-CN"/>
              </w:rPr>
            </w:pPr>
            <w:r>
              <w:rPr>
                <w:b/>
                <w:bCs/>
                <w:sz w:val="18"/>
                <w:szCs w:val="18"/>
                <w:lang w:eastAsia="zh-CN"/>
              </w:rPr>
              <w:t>$'000</w:t>
            </w:r>
          </w:p>
        </w:tc>
        <w:tc>
          <w:tcPr>
            <w:tcW w:w="2439" w:type="dxa"/>
            <w:tcBorders>
              <w:top w:val="nil"/>
              <w:left w:val="nil"/>
              <w:bottom w:val="single" w:sz="4" w:space="0" w:color="auto"/>
              <w:right w:val="nil"/>
            </w:tcBorders>
            <w:shd w:val="clear" w:color="000000" w:fill="FFFFFF"/>
            <w:vAlign w:val="bottom"/>
            <w:hideMark/>
          </w:tcPr>
          <w:p w:rsidR="006B000B" w:rsidRPr="006147C1" w:rsidRDefault="006B000B" w:rsidP="00F70498">
            <w:pPr>
              <w:spacing w:before="0" w:after="0"/>
              <w:rPr>
                <w:sz w:val="18"/>
                <w:szCs w:val="18"/>
                <w:lang w:eastAsia="zh-CN"/>
              </w:rPr>
            </w:pPr>
            <w:r>
              <w:rPr>
                <w:sz w:val="18"/>
                <w:szCs w:val="18"/>
                <w:lang w:eastAsia="zh-CN"/>
              </w:rPr>
              <w:t> </w:t>
            </w:r>
          </w:p>
        </w:tc>
        <w:tc>
          <w:tcPr>
            <w:tcW w:w="1024" w:type="dxa"/>
            <w:tcBorders>
              <w:top w:val="nil"/>
              <w:left w:val="nil"/>
              <w:bottom w:val="single" w:sz="4" w:space="0" w:color="auto"/>
              <w:right w:val="nil"/>
            </w:tcBorders>
            <w:shd w:val="clear" w:color="000000" w:fill="FFFFFF"/>
            <w:noWrap/>
            <w:vAlign w:val="bottom"/>
            <w:hideMark/>
          </w:tcPr>
          <w:p w:rsidR="006B000B" w:rsidRPr="006147C1" w:rsidRDefault="006B000B" w:rsidP="00F70498">
            <w:pPr>
              <w:spacing w:before="0" w:after="0"/>
              <w:jc w:val="right"/>
              <w:rPr>
                <w:b/>
                <w:bCs/>
                <w:sz w:val="18"/>
                <w:szCs w:val="18"/>
                <w:lang w:eastAsia="zh-CN"/>
              </w:rPr>
            </w:pPr>
            <w:r>
              <w:rPr>
                <w:b/>
                <w:bCs/>
                <w:sz w:val="18"/>
                <w:szCs w:val="18"/>
                <w:lang w:eastAsia="zh-CN"/>
              </w:rPr>
              <w:t>$'000</w:t>
            </w:r>
          </w:p>
        </w:tc>
        <w:tc>
          <w:tcPr>
            <w:tcW w:w="975" w:type="dxa"/>
            <w:tcBorders>
              <w:top w:val="nil"/>
              <w:left w:val="nil"/>
              <w:bottom w:val="single" w:sz="4" w:space="0" w:color="auto"/>
              <w:right w:val="nil"/>
            </w:tcBorders>
            <w:shd w:val="clear" w:color="000000" w:fill="FFFFFF"/>
            <w:noWrap/>
            <w:vAlign w:val="bottom"/>
            <w:hideMark/>
          </w:tcPr>
          <w:p w:rsidR="006B000B" w:rsidRPr="006147C1" w:rsidRDefault="006B000B" w:rsidP="00F70498">
            <w:pPr>
              <w:spacing w:before="0" w:after="0"/>
              <w:jc w:val="right"/>
              <w:rPr>
                <w:b/>
                <w:bCs/>
                <w:sz w:val="18"/>
                <w:szCs w:val="18"/>
                <w:lang w:eastAsia="zh-CN"/>
              </w:rPr>
            </w:pPr>
            <w:r>
              <w:rPr>
                <w:b/>
                <w:bCs/>
                <w:sz w:val="18"/>
                <w:szCs w:val="18"/>
                <w:lang w:eastAsia="zh-CN"/>
              </w:rPr>
              <w:t>$'000</w:t>
            </w:r>
          </w:p>
        </w:tc>
        <w:tc>
          <w:tcPr>
            <w:tcW w:w="1015" w:type="dxa"/>
            <w:tcBorders>
              <w:top w:val="nil"/>
              <w:left w:val="nil"/>
              <w:bottom w:val="single" w:sz="4" w:space="0" w:color="auto"/>
              <w:right w:val="nil"/>
            </w:tcBorders>
            <w:shd w:val="clear" w:color="000000" w:fill="FFFFFF"/>
            <w:noWrap/>
            <w:vAlign w:val="bottom"/>
            <w:hideMark/>
          </w:tcPr>
          <w:p w:rsidR="006B000B" w:rsidRPr="006147C1" w:rsidRDefault="006B000B" w:rsidP="00F70498">
            <w:pPr>
              <w:spacing w:before="0" w:after="0"/>
              <w:jc w:val="right"/>
              <w:rPr>
                <w:b/>
                <w:bCs/>
                <w:sz w:val="18"/>
                <w:szCs w:val="18"/>
                <w:lang w:eastAsia="zh-CN"/>
              </w:rPr>
            </w:pPr>
            <w:r>
              <w:rPr>
                <w:b/>
                <w:bCs/>
                <w:sz w:val="18"/>
                <w:szCs w:val="18"/>
                <w:lang w:eastAsia="zh-CN"/>
              </w:rPr>
              <w:t>%</w:t>
            </w:r>
          </w:p>
        </w:tc>
        <w:tc>
          <w:tcPr>
            <w:tcW w:w="981" w:type="dxa"/>
            <w:tcBorders>
              <w:top w:val="nil"/>
              <w:left w:val="nil"/>
              <w:bottom w:val="single" w:sz="4" w:space="0" w:color="auto"/>
              <w:right w:val="nil"/>
            </w:tcBorders>
            <w:shd w:val="clear" w:color="000000" w:fill="FFFFFF"/>
            <w:noWrap/>
            <w:vAlign w:val="bottom"/>
            <w:hideMark/>
          </w:tcPr>
          <w:p w:rsidR="006B000B" w:rsidRPr="006147C1" w:rsidRDefault="006B000B" w:rsidP="00F70498">
            <w:pPr>
              <w:spacing w:before="0" w:after="0"/>
              <w:jc w:val="right"/>
              <w:rPr>
                <w:b/>
                <w:bCs/>
                <w:sz w:val="18"/>
                <w:szCs w:val="18"/>
                <w:lang w:eastAsia="zh-CN"/>
              </w:rPr>
            </w:pPr>
            <w:r>
              <w:rPr>
                <w:b/>
                <w:bCs/>
                <w:sz w:val="18"/>
                <w:szCs w:val="18"/>
                <w:lang w:eastAsia="zh-CN"/>
              </w:rPr>
              <w:t>$'000</w:t>
            </w:r>
          </w:p>
        </w:tc>
        <w:tc>
          <w:tcPr>
            <w:tcW w:w="975" w:type="dxa"/>
            <w:tcBorders>
              <w:top w:val="nil"/>
              <w:left w:val="nil"/>
              <w:bottom w:val="single" w:sz="4" w:space="0" w:color="auto"/>
              <w:right w:val="nil"/>
            </w:tcBorders>
            <w:shd w:val="clear" w:color="000000" w:fill="FFFFFF"/>
            <w:noWrap/>
            <w:vAlign w:val="bottom"/>
            <w:hideMark/>
          </w:tcPr>
          <w:p w:rsidR="006B000B" w:rsidRPr="006147C1" w:rsidRDefault="006B000B" w:rsidP="00F70498">
            <w:pPr>
              <w:spacing w:before="0" w:after="0"/>
              <w:jc w:val="right"/>
              <w:rPr>
                <w:b/>
                <w:bCs/>
                <w:sz w:val="18"/>
                <w:szCs w:val="18"/>
                <w:lang w:eastAsia="zh-CN"/>
              </w:rPr>
            </w:pPr>
            <w:r>
              <w:rPr>
                <w:b/>
                <w:bCs/>
                <w:sz w:val="18"/>
                <w:szCs w:val="18"/>
                <w:lang w:eastAsia="zh-CN"/>
              </w:rPr>
              <w:t>$'000</w:t>
            </w:r>
          </w:p>
        </w:tc>
        <w:tc>
          <w:tcPr>
            <w:tcW w:w="1059" w:type="dxa"/>
            <w:tcBorders>
              <w:top w:val="nil"/>
              <w:left w:val="nil"/>
              <w:bottom w:val="single" w:sz="4" w:space="0" w:color="auto"/>
              <w:right w:val="nil"/>
            </w:tcBorders>
            <w:shd w:val="clear" w:color="000000" w:fill="FFFFFF"/>
            <w:noWrap/>
            <w:vAlign w:val="bottom"/>
            <w:hideMark/>
          </w:tcPr>
          <w:p w:rsidR="006B000B" w:rsidRPr="006147C1" w:rsidRDefault="006B000B" w:rsidP="00F70498">
            <w:pPr>
              <w:spacing w:before="0" w:after="0"/>
              <w:jc w:val="right"/>
              <w:rPr>
                <w:b/>
                <w:bCs/>
                <w:sz w:val="18"/>
                <w:szCs w:val="18"/>
                <w:lang w:eastAsia="zh-CN"/>
              </w:rPr>
            </w:pPr>
            <w:r>
              <w:rPr>
                <w:b/>
                <w:bCs/>
                <w:sz w:val="18"/>
                <w:szCs w:val="18"/>
                <w:lang w:eastAsia="zh-CN"/>
              </w:rPr>
              <w:t>$'000</w:t>
            </w:r>
          </w:p>
        </w:tc>
      </w:tr>
      <w:tr w:rsidR="006B000B" w:rsidRPr="006147C1" w:rsidTr="00F70498">
        <w:trPr>
          <w:cantSplit/>
          <w:trHeight w:val="238"/>
        </w:trPr>
        <w:tc>
          <w:tcPr>
            <w:tcW w:w="940" w:type="dxa"/>
            <w:tcBorders>
              <w:top w:val="nil"/>
              <w:left w:val="nil"/>
              <w:bottom w:val="nil"/>
              <w:right w:val="nil"/>
            </w:tcBorders>
            <w:shd w:val="clear" w:color="000000" w:fill="FFFFFF"/>
            <w:noWrap/>
            <w:vAlign w:val="bottom"/>
            <w:hideMark/>
          </w:tcPr>
          <w:p w:rsidR="006B000B" w:rsidRPr="006147C1" w:rsidRDefault="006B000B" w:rsidP="00F70498">
            <w:pPr>
              <w:spacing w:before="0" w:after="0"/>
              <w:rPr>
                <w:b/>
                <w:bCs/>
                <w:sz w:val="18"/>
                <w:szCs w:val="18"/>
                <w:lang w:eastAsia="zh-CN"/>
              </w:rPr>
            </w:pPr>
          </w:p>
        </w:tc>
        <w:tc>
          <w:tcPr>
            <w:tcW w:w="4438" w:type="dxa"/>
            <w:gridSpan w:val="3"/>
            <w:tcBorders>
              <w:top w:val="nil"/>
              <w:left w:val="nil"/>
              <w:bottom w:val="nil"/>
              <w:right w:val="nil"/>
            </w:tcBorders>
            <w:shd w:val="clear" w:color="000000" w:fill="FFFFFF"/>
            <w:hideMark/>
          </w:tcPr>
          <w:p w:rsidR="006B000B" w:rsidRPr="006147C1" w:rsidRDefault="006B000B" w:rsidP="00F70498">
            <w:pPr>
              <w:spacing w:before="0" w:after="0"/>
              <w:rPr>
                <w:b/>
                <w:bCs/>
                <w:sz w:val="18"/>
                <w:szCs w:val="18"/>
                <w:lang w:eastAsia="zh-CN"/>
              </w:rPr>
            </w:pPr>
          </w:p>
        </w:tc>
        <w:tc>
          <w:tcPr>
            <w:tcW w:w="1015" w:type="dxa"/>
            <w:tcBorders>
              <w:top w:val="nil"/>
              <w:left w:val="nil"/>
              <w:bottom w:val="nil"/>
              <w:right w:val="nil"/>
            </w:tcBorders>
            <w:shd w:val="clear" w:color="000000" w:fill="FFFFFF"/>
            <w:noWrap/>
            <w:vAlign w:val="bottom"/>
            <w:hideMark/>
          </w:tcPr>
          <w:p w:rsidR="006B000B" w:rsidRPr="006147C1" w:rsidRDefault="006B000B" w:rsidP="00F70498">
            <w:pPr>
              <w:spacing w:before="0" w:after="0"/>
              <w:rPr>
                <w:b/>
                <w:bCs/>
                <w:sz w:val="18"/>
                <w:szCs w:val="18"/>
                <w:lang w:eastAsia="zh-CN"/>
              </w:rPr>
            </w:pPr>
          </w:p>
        </w:tc>
        <w:tc>
          <w:tcPr>
            <w:tcW w:w="981" w:type="dxa"/>
            <w:tcBorders>
              <w:top w:val="nil"/>
              <w:left w:val="nil"/>
              <w:bottom w:val="nil"/>
              <w:right w:val="nil"/>
            </w:tcBorders>
            <w:shd w:val="clear" w:color="000000" w:fill="FFFFFF"/>
            <w:noWrap/>
            <w:vAlign w:val="bottom"/>
            <w:hideMark/>
          </w:tcPr>
          <w:p w:rsidR="006B000B" w:rsidRPr="006147C1" w:rsidRDefault="006B000B" w:rsidP="00F70498">
            <w:pPr>
              <w:spacing w:before="0" w:after="0"/>
              <w:rPr>
                <w:b/>
                <w:bCs/>
                <w:sz w:val="18"/>
                <w:szCs w:val="18"/>
                <w:lang w:eastAsia="zh-CN"/>
              </w:rPr>
            </w:pPr>
          </w:p>
        </w:tc>
        <w:tc>
          <w:tcPr>
            <w:tcW w:w="975" w:type="dxa"/>
            <w:tcBorders>
              <w:top w:val="nil"/>
              <w:left w:val="nil"/>
              <w:bottom w:val="nil"/>
              <w:right w:val="nil"/>
            </w:tcBorders>
            <w:shd w:val="clear" w:color="000000" w:fill="FFFFFF"/>
            <w:noWrap/>
            <w:vAlign w:val="bottom"/>
            <w:hideMark/>
          </w:tcPr>
          <w:p w:rsidR="006B000B" w:rsidRPr="006147C1" w:rsidRDefault="006B000B" w:rsidP="00F70498">
            <w:pPr>
              <w:spacing w:before="0" w:after="0"/>
              <w:rPr>
                <w:b/>
                <w:bCs/>
                <w:sz w:val="18"/>
                <w:szCs w:val="18"/>
                <w:lang w:eastAsia="zh-CN"/>
              </w:rPr>
            </w:pPr>
          </w:p>
        </w:tc>
        <w:tc>
          <w:tcPr>
            <w:tcW w:w="1059" w:type="dxa"/>
            <w:tcBorders>
              <w:top w:val="nil"/>
              <w:left w:val="nil"/>
              <w:bottom w:val="nil"/>
              <w:right w:val="nil"/>
            </w:tcBorders>
            <w:shd w:val="clear" w:color="000000" w:fill="FFFFFF"/>
            <w:noWrap/>
            <w:vAlign w:val="bottom"/>
            <w:hideMark/>
          </w:tcPr>
          <w:p w:rsidR="006B000B" w:rsidRPr="006147C1" w:rsidRDefault="006B000B" w:rsidP="00F70498">
            <w:pPr>
              <w:spacing w:before="0" w:after="0"/>
              <w:rPr>
                <w:b/>
                <w:bCs/>
                <w:sz w:val="18"/>
                <w:szCs w:val="18"/>
                <w:lang w:eastAsia="zh-CN"/>
              </w:rPr>
            </w:pPr>
          </w:p>
        </w:tc>
      </w:tr>
      <w:tr w:rsidR="006B000B" w:rsidRPr="006147C1" w:rsidTr="00F70498">
        <w:trPr>
          <w:cantSplit/>
          <w:trHeight w:val="238"/>
        </w:trPr>
        <w:tc>
          <w:tcPr>
            <w:tcW w:w="940" w:type="dxa"/>
            <w:tcBorders>
              <w:top w:val="nil"/>
              <w:left w:val="nil"/>
              <w:bottom w:val="nil"/>
              <w:right w:val="nil"/>
            </w:tcBorders>
            <w:shd w:val="clear" w:color="000000" w:fill="FFFFFF"/>
            <w:noWrap/>
            <w:vAlign w:val="bottom"/>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4438" w:type="dxa"/>
            <w:gridSpan w:val="3"/>
            <w:tcBorders>
              <w:top w:val="nil"/>
              <w:left w:val="nil"/>
              <w:bottom w:val="nil"/>
              <w:right w:val="nil"/>
            </w:tcBorders>
            <w:shd w:val="clear" w:color="000000" w:fill="FFFFFF"/>
            <w:hideMark/>
          </w:tcPr>
          <w:p w:rsidR="006B000B" w:rsidRPr="006147C1" w:rsidRDefault="006B000B" w:rsidP="00F70498">
            <w:pPr>
              <w:spacing w:before="0" w:after="0"/>
              <w:rPr>
                <w:b/>
                <w:bCs/>
                <w:sz w:val="18"/>
                <w:szCs w:val="18"/>
                <w:lang w:eastAsia="zh-CN"/>
              </w:rPr>
            </w:pPr>
            <w:r>
              <w:rPr>
                <w:b/>
                <w:bCs/>
                <w:sz w:val="18"/>
                <w:szCs w:val="18"/>
                <w:lang w:eastAsia="zh-CN"/>
              </w:rPr>
              <w:t>CASH FLOWS FROM OPERATING ACTIVITIES</w:t>
            </w:r>
          </w:p>
          <w:p w:rsidR="006B000B" w:rsidRPr="006147C1" w:rsidRDefault="006B000B" w:rsidP="00F70498">
            <w:pPr>
              <w:spacing w:before="0" w:after="0"/>
              <w:rPr>
                <w:b/>
                <w:bCs/>
                <w:sz w:val="18"/>
                <w:szCs w:val="18"/>
                <w:lang w:eastAsia="zh-CN"/>
              </w:rPr>
            </w:pPr>
            <w:r>
              <w:rPr>
                <w:b/>
                <w:bCs/>
                <w:sz w:val="18"/>
                <w:szCs w:val="18"/>
                <w:lang w:eastAsia="zh-CN"/>
              </w:rPr>
              <w:t xml:space="preserve"> </w:t>
            </w:r>
          </w:p>
        </w:tc>
        <w:tc>
          <w:tcPr>
            <w:tcW w:w="1015" w:type="dxa"/>
            <w:tcBorders>
              <w:top w:val="nil"/>
              <w:left w:val="nil"/>
              <w:bottom w:val="nil"/>
              <w:right w:val="nil"/>
            </w:tcBorders>
            <w:shd w:val="clear" w:color="000000" w:fill="FFFFFF"/>
            <w:noWrap/>
            <w:vAlign w:val="bottom"/>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981" w:type="dxa"/>
            <w:tcBorders>
              <w:top w:val="nil"/>
              <w:left w:val="nil"/>
              <w:bottom w:val="nil"/>
              <w:right w:val="nil"/>
            </w:tcBorders>
            <w:shd w:val="clear" w:color="000000" w:fill="FFFFFF"/>
            <w:noWrap/>
            <w:vAlign w:val="bottom"/>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975" w:type="dxa"/>
            <w:tcBorders>
              <w:top w:val="nil"/>
              <w:left w:val="nil"/>
              <w:bottom w:val="nil"/>
              <w:right w:val="nil"/>
            </w:tcBorders>
            <w:shd w:val="clear" w:color="000000" w:fill="FFFFFF"/>
            <w:noWrap/>
            <w:vAlign w:val="bottom"/>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1059" w:type="dxa"/>
            <w:tcBorders>
              <w:top w:val="nil"/>
              <w:left w:val="nil"/>
              <w:bottom w:val="nil"/>
              <w:right w:val="nil"/>
            </w:tcBorders>
            <w:shd w:val="clear" w:color="000000" w:fill="FFFFFF"/>
            <w:noWrap/>
            <w:vAlign w:val="bottom"/>
            <w:hideMark/>
          </w:tcPr>
          <w:p w:rsidR="006B000B" w:rsidRPr="006147C1" w:rsidRDefault="006B000B" w:rsidP="00F70498">
            <w:pPr>
              <w:spacing w:before="0" w:after="0"/>
              <w:rPr>
                <w:b/>
                <w:bCs/>
                <w:sz w:val="18"/>
                <w:szCs w:val="18"/>
                <w:lang w:eastAsia="zh-CN"/>
              </w:rPr>
            </w:pPr>
            <w:r>
              <w:rPr>
                <w:b/>
                <w:bCs/>
                <w:sz w:val="18"/>
                <w:szCs w:val="18"/>
                <w:lang w:eastAsia="zh-CN"/>
              </w:rPr>
              <w:t> </w:t>
            </w:r>
          </w:p>
        </w:tc>
      </w:tr>
      <w:tr w:rsidR="006B000B" w:rsidRPr="006147C1" w:rsidTr="00F70498">
        <w:trPr>
          <w:cantSplit/>
          <w:trHeight w:val="240"/>
        </w:trPr>
        <w:tc>
          <w:tcPr>
            <w:tcW w:w="940" w:type="dxa"/>
            <w:tcBorders>
              <w:top w:val="nil"/>
              <w:left w:val="nil"/>
              <w:bottom w:val="nil"/>
              <w:right w:val="nil"/>
            </w:tcBorders>
            <w:shd w:val="clear" w:color="000000" w:fill="FFFFFF"/>
            <w:noWrap/>
            <w:vAlign w:val="bottom"/>
            <w:hideMark/>
          </w:tcPr>
          <w:p w:rsidR="006B000B" w:rsidRPr="006147C1" w:rsidRDefault="006B000B" w:rsidP="00F70498">
            <w:pPr>
              <w:spacing w:before="0" w:after="0"/>
              <w:rPr>
                <w:sz w:val="18"/>
                <w:szCs w:val="18"/>
                <w:lang w:eastAsia="zh-CN"/>
              </w:rPr>
            </w:pPr>
            <w:r>
              <w:rPr>
                <w:sz w:val="18"/>
                <w:szCs w:val="18"/>
                <w:lang w:eastAsia="zh-CN"/>
              </w:rPr>
              <w:t> </w:t>
            </w:r>
          </w:p>
        </w:tc>
        <w:tc>
          <w:tcPr>
            <w:tcW w:w="2439" w:type="dxa"/>
            <w:tcBorders>
              <w:top w:val="nil"/>
              <w:left w:val="nil"/>
              <w:bottom w:val="nil"/>
              <w:right w:val="nil"/>
            </w:tcBorders>
            <w:shd w:val="clear" w:color="000000" w:fill="FFFFFF"/>
            <w:hideMark/>
          </w:tcPr>
          <w:p w:rsidR="006B000B" w:rsidRPr="006147C1" w:rsidRDefault="006B000B" w:rsidP="00F70498">
            <w:pPr>
              <w:spacing w:before="0" w:after="0"/>
              <w:rPr>
                <w:b/>
                <w:bCs/>
                <w:sz w:val="18"/>
                <w:szCs w:val="18"/>
                <w:lang w:eastAsia="zh-CN"/>
              </w:rPr>
            </w:pPr>
            <w:r>
              <w:rPr>
                <w:b/>
                <w:bCs/>
                <w:sz w:val="18"/>
                <w:szCs w:val="18"/>
                <w:lang w:eastAsia="zh-CN"/>
              </w:rPr>
              <w:t>Receipts</w:t>
            </w:r>
          </w:p>
        </w:tc>
        <w:tc>
          <w:tcPr>
            <w:tcW w:w="1024" w:type="dxa"/>
            <w:tcBorders>
              <w:top w:val="nil"/>
              <w:left w:val="nil"/>
              <w:bottom w:val="nil"/>
              <w:right w:val="nil"/>
            </w:tcBorders>
            <w:shd w:val="clear" w:color="000000" w:fill="FFFFFF"/>
            <w:noWrap/>
            <w:hideMark/>
          </w:tcPr>
          <w:p w:rsidR="006B000B" w:rsidRPr="006147C1" w:rsidRDefault="006B000B" w:rsidP="00F70498">
            <w:pPr>
              <w:spacing w:before="0" w:after="0"/>
              <w:rPr>
                <w:sz w:val="18"/>
                <w:szCs w:val="18"/>
                <w:lang w:eastAsia="zh-CN"/>
              </w:rPr>
            </w:pPr>
            <w:r>
              <w:rPr>
                <w:sz w:val="18"/>
                <w:szCs w:val="18"/>
                <w:lang w:eastAsia="zh-CN"/>
              </w:rPr>
              <w:t> </w:t>
            </w:r>
          </w:p>
        </w:tc>
        <w:tc>
          <w:tcPr>
            <w:tcW w:w="975" w:type="dxa"/>
            <w:tcBorders>
              <w:top w:val="nil"/>
              <w:left w:val="nil"/>
              <w:bottom w:val="nil"/>
              <w:right w:val="nil"/>
            </w:tcBorders>
            <w:shd w:val="clear" w:color="000000" w:fill="FFFFFF"/>
            <w:noWrap/>
            <w:vAlign w:val="bottom"/>
            <w:hideMark/>
          </w:tcPr>
          <w:p w:rsidR="006B000B" w:rsidRPr="006147C1" w:rsidRDefault="006B000B" w:rsidP="00F70498">
            <w:pPr>
              <w:spacing w:before="0" w:after="0"/>
              <w:rPr>
                <w:sz w:val="18"/>
                <w:szCs w:val="18"/>
                <w:lang w:eastAsia="zh-CN"/>
              </w:rPr>
            </w:pPr>
            <w:r>
              <w:rPr>
                <w:sz w:val="18"/>
                <w:szCs w:val="18"/>
                <w:lang w:eastAsia="zh-CN"/>
              </w:rPr>
              <w:t> </w:t>
            </w:r>
          </w:p>
        </w:tc>
        <w:tc>
          <w:tcPr>
            <w:tcW w:w="1015" w:type="dxa"/>
            <w:tcBorders>
              <w:top w:val="nil"/>
              <w:left w:val="nil"/>
              <w:bottom w:val="nil"/>
              <w:right w:val="nil"/>
            </w:tcBorders>
            <w:shd w:val="clear" w:color="000000" w:fill="FFFFFF"/>
            <w:noWrap/>
            <w:vAlign w:val="bottom"/>
            <w:hideMark/>
          </w:tcPr>
          <w:p w:rsidR="006B000B" w:rsidRPr="006147C1" w:rsidRDefault="006B000B" w:rsidP="00F70498">
            <w:pPr>
              <w:spacing w:before="0" w:after="0"/>
              <w:rPr>
                <w:sz w:val="18"/>
                <w:szCs w:val="18"/>
                <w:lang w:eastAsia="zh-CN"/>
              </w:rPr>
            </w:pPr>
            <w:r>
              <w:rPr>
                <w:sz w:val="18"/>
                <w:szCs w:val="18"/>
                <w:lang w:eastAsia="zh-CN"/>
              </w:rPr>
              <w:t> </w:t>
            </w:r>
          </w:p>
        </w:tc>
        <w:tc>
          <w:tcPr>
            <w:tcW w:w="981" w:type="dxa"/>
            <w:tcBorders>
              <w:top w:val="nil"/>
              <w:left w:val="nil"/>
              <w:bottom w:val="nil"/>
              <w:right w:val="nil"/>
            </w:tcBorders>
            <w:shd w:val="clear" w:color="000000" w:fill="FFFFFF"/>
            <w:noWrap/>
            <w:vAlign w:val="bottom"/>
            <w:hideMark/>
          </w:tcPr>
          <w:p w:rsidR="006B000B" w:rsidRPr="006147C1" w:rsidRDefault="006B000B" w:rsidP="00F70498">
            <w:pPr>
              <w:spacing w:before="0" w:after="0"/>
              <w:rPr>
                <w:sz w:val="18"/>
                <w:szCs w:val="18"/>
                <w:lang w:eastAsia="zh-CN"/>
              </w:rPr>
            </w:pPr>
            <w:r>
              <w:rPr>
                <w:sz w:val="18"/>
                <w:szCs w:val="18"/>
                <w:lang w:eastAsia="zh-CN"/>
              </w:rPr>
              <w:t> </w:t>
            </w:r>
          </w:p>
        </w:tc>
        <w:tc>
          <w:tcPr>
            <w:tcW w:w="975" w:type="dxa"/>
            <w:tcBorders>
              <w:top w:val="nil"/>
              <w:left w:val="nil"/>
              <w:bottom w:val="nil"/>
              <w:right w:val="nil"/>
            </w:tcBorders>
            <w:shd w:val="clear" w:color="000000" w:fill="FFFFFF"/>
            <w:noWrap/>
            <w:vAlign w:val="bottom"/>
            <w:hideMark/>
          </w:tcPr>
          <w:p w:rsidR="006B000B" w:rsidRPr="006147C1" w:rsidRDefault="006B000B" w:rsidP="00F70498">
            <w:pPr>
              <w:spacing w:before="0" w:after="0"/>
              <w:rPr>
                <w:sz w:val="18"/>
                <w:szCs w:val="18"/>
                <w:lang w:eastAsia="zh-CN"/>
              </w:rPr>
            </w:pPr>
            <w:r>
              <w:rPr>
                <w:sz w:val="18"/>
                <w:szCs w:val="18"/>
                <w:lang w:eastAsia="zh-CN"/>
              </w:rPr>
              <w:t> </w:t>
            </w:r>
          </w:p>
        </w:tc>
        <w:tc>
          <w:tcPr>
            <w:tcW w:w="1059" w:type="dxa"/>
            <w:tcBorders>
              <w:top w:val="nil"/>
              <w:left w:val="nil"/>
              <w:bottom w:val="nil"/>
              <w:right w:val="nil"/>
            </w:tcBorders>
            <w:shd w:val="clear" w:color="000000" w:fill="FFFFFF"/>
            <w:noWrap/>
            <w:vAlign w:val="bottom"/>
            <w:hideMark/>
          </w:tcPr>
          <w:p w:rsidR="006B000B" w:rsidRPr="006147C1" w:rsidRDefault="006B000B" w:rsidP="00F70498">
            <w:pPr>
              <w:spacing w:before="0" w:after="0"/>
              <w:rPr>
                <w:sz w:val="18"/>
                <w:szCs w:val="18"/>
                <w:lang w:eastAsia="zh-CN"/>
              </w:rPr>
            </w:pPr>
            <w:r>
              <w:rPr>
                <w:sz w:val="18"/>
                <w:szCs w:val="18"/>
                <w:lang w:eastAsia="zh-CN"/>
              </w:rPr>
              <w:t> </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jc w:val="right"/>
              <w:rPr>
                <w:sz w:val="18"/>
                <w:szCs w:val="18"/>
                <w:lang w:eastAsia="zh-CN"/>
              </w:rPr>
            </w:pPr>
            <w:r>
              <w:rPr>
                <w:sz w:val="18"/>
                <w:szCs w:val="18"/>
                <w:lang w:eastAsia="zh-CN"/>
              </w:rPr>
              <w:t>144</w:t>
            </w:r>
          </w:p>
        </w:tc>
        <w:tc>
          <w:tcPr>
            <w:tcW w:w="2439" w:type="dxa"/>
            <w:tcBorders>
              <w:top w:val="nil"/>
              <w:left w:val="nil"/>
              <w:bottom w:val="nil"/>
              <w:right w:val="nil"/>
            </w:tcBorders>
            <w:shd w:val="clear" w:color="000000" w:fill="FFFFFF"/>
            <w:hideMark/>
          </w:tcPr>
          <w:p w:rsidR="006B000B" w:rsidRPr="006147C1" w:rsidRDefault="006B000B" w:rsidP="00F70498">
            <w:pPr>
              <w:pStyle w:val="BStabletext"/>
            </w:pPr>
            <w:r w:rsidRPr="00D43FD0">
              <w:t>User Charges</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pPr>
            <w:r>
              <w:t>901</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925</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pPr>
            <w:r>
              <w:t xml:space="preserve">3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pPr>
            <w:r>
              <w:t>949</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973</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pPr>
            <w:r>
              <w:t>997</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jc w:val="right"/>
              <w:rPr>
                <w:sz w:val="18"/>
                <w:szCs w:val="18"/>
                <w:lang w:eastAsia="zh-CN"/>
              </w:rPr>
            </w:pPr>
            <w:r>
              <w:rPr>
                <w:sz w:val="18"/>
                <w:szCs w:val="18"/>
                <w:lang w:eastAsia="zh-CN"/>
              </w:rPr>
              <w:t>377</w:t>
            </w:r>
          </w:p>
        </w:tc>
        <w:tc>
          <w:tcPr>
            <w:tcW w:w="2439" w:type="dxa"/>
            <w:tcBorders>
              <w:top w:val="nil"/>
              <w:left w:val="nil"/>
              <w:bottom w:val="nil"/>
              <w:right w:val="nil"/>
            </w:tcBorders>
            <w:shd w:val="clear" w:color="000000" w:fill="FFFFFF"/>
            <w:hideMark/>
          </w:tcPr>
          <w:p w:rsidR="006B000B" w:rsidRPr="006147C1" w:rsidRDefault="006B000B" w:rsidP="00F70498">
            <w:pPr>
              <w:pStyle w:val="BStabletext"/>
            </w:pPr>
            <w:r w:rsidRPr="00D43FD0">
              <w:t>Grants Received from the Commonwealth</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pPr>
            <w:r>
              <w:t>0</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0</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pPr>
            <w:r>
              <w:t xml:space="preserve">-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pPr>
            <w:r>
              <w:t>0</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0</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pPr>
            <w:r>
              <w:t>0</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jc w:val="right"/>
              <w:rPr>
                <w:sz w:val="18"/>
                <w:szCs w:val="18"/>
                <w:lang w:eastAsia="zh-CN"/>
              </w:rPr>
            </w:pPr>
            <w:r>
              <w:rPr>
                <w:sz w:val="18"/>
                <w:szCs w:val="18"/>
                <w:lang w:eastAsia="zh-CN"/>
              </w:rPr>
              <w:t>400</w:t>
            </w:r>
          </w:p>
        </w:tc>
        <w:tc>
          <w:tcPr>
            <w:tcW w:w="2439" w:type="dxa"/>
            <w:tcBorders>
              <w:top w:val="nil"/>
              <w:left w:val="nil"/>
              <w:bottom w:val="nil"/>
              <w:right w:val="nil"/>
            </w:tcBorders>
            <w:shd w:val="clear" w:color="000000" w:fill="FFFFFF"/>
            <w:hideMark/>
          </w:tcPr>
          <w:p w:rsidR="006B000B" w:rsidRPr="006147C1" w:rsidRDefault="006B000B" w:rsidP="00F70498">
            <w:pPr>
              <w:pStyle w:val="BStabletext"/>
            </w:pPr>
            <w:r w:rsidRPr="00D43FD0">
              <w:t>Interest Received</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pPr>
            <w:r>
              <w:t>4,422</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1,873</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pPr>
            <w:r>
              <w:t xml:space="preserve">-58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pPr>
            <w:r>
              <w:t>1,150</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900</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pPr>
            <w:r>
              <w:t>900</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jc w:val="right"/>
              <w:rPr>
                <w:sz w:val="18"/>
                <w:szCs w:val="18"/>
                <w:lang w:eastAsia="zh-CN"/>
              </w:rPr>
            </w:pPr>
            <w:r>
              <w:rPr>
                <w:sz w:val="18"/>
                <w:szCs w:val="18"/>
                <w:lang w:eastAsia="zh-CN"/>
              </w:rPr>
              <w:t>2,625</w:t>
            </w:r>
          </w:p>
        </w:tc>
        <w:tc>
          <w:tcPr>
            <w:tcW w:w="2439" w:type="dxa"/>
            <w:tcBorders>
              <w:top w:val="nil"/>
              <w:left w:val="nil"/>
              <w:bottom w:val="nil"/>
              <w:right w:val="nil"/>
            </w:tcBorders>
            <w:shd w:val="clear" w:color="000000" w:fill="FFFFFF"/>
            <w:hideMark/>
          </w:tcPr>
          <w:p w:rsidR="006B000B" w:rsidRPr="006147C1" w:rsidRDefault="006B000B" w:rsidP="00F70498">
            <w:pPr>
              <w:pStyle w:val="BStabletext"/>
            </w:pPr>
            <w:r w:rsidRPr="00D43FD0">
              <w:t>Distribution from Investments with the Territory Banking Account</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pPr>
            <w:r>
              <w:t>0</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0</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pPr>
            <w:r>
              <w:t xml:space="preserve">-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pPr>
            <w:r>
              <w:t>0</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0</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pPr>
            <w:r>
              <w:t>0</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jc w:val="right"/>
              <w:rPr>
                <w:sz w:val="18"/>
                <w:szCs w:val="18"/>
                <w:lang w:eastAsia="zh-CN"/>
              </w:rPr>
            </w:pPr>
            <w:r>
              <w:rPr>
                <w:sz w:val="18"/>
                <w:szCs w:val="18"/>
                <w:lang w:eastAsia="zh-CN"/>
              </w:rPr>
              <w:t>475,777</w:t>
            </w:r>
          </w:p>
        </w:tc>
        <w:tc>
          <w:tcPr>
            <w:tcW w:w="2439" w:type="dxa"/>
            <w:tcBorders>
              <w:top w:val="nil"/>
              <w:left w:val="nil"/>
              <w:bottom w:val="nil"/>
              <w:right w:val="nil"/>
            </w:tcBorders>
            <w:shd w:val="clear" w:color="000000" w:fill="FFFFFF"/>
            <w:hideMark/>
          </w:tcPr>
          <w:p w:rsidR="006B000B" w:rsidRPr="006147C1" w:rsidRDefault="006B000B" w:rsidP="00F70498">
            <w:pPr>
              <w:pStyle w:val="BStabletext"/>
            </w:pPr>
            <w:r w:rsidRPr="00D43FD0">
              <w:t>Other Receipts</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pPr>
            <w:r>
              <w:t>271,527</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355,473</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pPr>
            <w:r>
              <w:t xml:space="preserve">31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pPr>
            <w:r>
              <w:t>475,907</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517,182</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pPr>
            <w:r>
              <w:t>492,909</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jc w:val="right"/>
              <w:rPr>
                <w:b/>
                <w:bCs/>
                <w:sz w:val="18"/>
                <w:szCs w:val="18"/>
                <w:lang w:eastAsia="zh-CN"/>
              </w:rPr>
            </w:pPr>
            <w:r>
              <w:rPr>
                <w:b/>
                <w:bCs/>
                <w:sz w:val="18"/>
                <w:szCs w:val="18"/>
                <w:lang w:eastAsia="zh-CN"/>
              </w:rPr>
              <w:t>479,323</w:t>
            </w:r>
          </w:p>
        </w:tc>
        <w:tc>
          <w:tcPr>
            <w:tcW w:w="2439" w:type="dxa"/>
            <w:tcBorders>
              <w:top w:val="nil"/>
              <w:left w:val="nil"/>
              <w:bottom w:val="nil"/>
              <w:right w:val="nil"/>
            </w:tcBorders>
            <w:shd w:val="clear" w:color="000000" w:fill="FFFFFF"/>
            <w:hideMark/>
          </w:tcPr>
          <w:p w:rsidR="006B000B" w:rsidRPr="006147C1" w:rsidRDefault="006B000B" w:rsidP="00F70498">
            <w:pPr>
              <w:spacing w:before="0" w:after="0"/>
              <w:rPr>
                <w:b/>
                <w:bCs/>
                <w:sz w:val="18"/>
                <w:szCs w:val="18"/>
                <w:lang w:eastAsia="zh-CN"/>
              </w:rPr>
            </w:pPr>
            <w:r>
              <w:rPr>
                <w:b/>
                <w:bCs/>
                <w:sz w:val="18"/>
                <w:szCs w:val="18"/>
                <w:lang w:eastAsia="zh-CN"/>
              </w:rPr>
              <w:t>Operating Receipts</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276,850</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358,271</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xml:space="preserve">29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478,006</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519,055</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494,806</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rPr>
                <w:sz w:val="18"/>
                <w:szCs w:val="18"/>
                <w:lang w:eastAsia="zh-CN"/>
              </w:rPr>
            </w:pPr>
            <w:r>
              <w:rPr>
                <w:sz w:val="18"/>
                <w:szCs w:val="18"/>
                <w:lang w:eastAsia="zh-CN"/>
              </w:rPr>
              <w:t> </w:t>
            </w:r>
          </w:p>
        </w:tc>
        <w:tc>
          <w:tcPr>
            <w:tcW w:w="2439" w:type="dxa"/>
            <w:tcBorders>
              <w:top w:val="nil"/>
              <w:left w:val="nil"/>
              <w:bottom w:val="nil"/>
              <w:right w:val="nil"/>
            </w:tcBorders>
            <w:shd w:val="clear" w:color="000000" w:fill="FFFFFF"/>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pPr>
            <w:r>
              <w:t> </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rPr>
                <w:sz w:val="18"/>
                <w:szCs w:val="18"/>
                <w:lang w:eastAsia="zh-CN"/>
              </w:rPr>
            </w:pPr>
            <w:r>
              <w:rPr>
                <w:sz w:val="18"/>
                <w:szCs w:val="18"/>
                <w:lang w:eastAsia="zh-CN"/>
              </w:rPr>
              <w:t> </w:t>
            </w:r>
          </w:p>
        </w:tc>
        <w:tc>
          <w:tcPr>
            <w:tcW w:w="2439" w:type="dxa"/>
            <w:tcBorders>
              <w:top w:val="nil"/>
              <w:left w:val="nil"/>
              <w:bottom w:val="nil"/>
              <w:right w:val="nil"/>
            </w:tcBorders>
            <w:shd w:val="clear" w:color="000000" w:fill="FFFFFF"/>
            <w:hideMark/>
          </w:tcPr>
          <w:p w:rsidR="006B000B" w:rsidRPr="006147C1" w:rsidRDefault="006B000B" w:rsidP="00F70498">
            <w:pPr>
              <w:spacing w:before="0" w:after="0"/>
              <w:rPr>
                <w:b/>
                <w:bCs/>
                <w:sz w:val="18"/>
                <w:szCs w:val="18"/>
                <w:lang w:eastAsia="zh-CN"/>
              </w:rPr>
            </w:pPr>
            <w:r>
              <w:rPr>
                <w:b/>
                <w:bCs/>
                <w:sz w:val="18"/>
                <w:szCs w:val="18"/>
                <w:lang w:eastAsia="zh-CN"/>
              </w:rPr>
              <w:t>Payments</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pPr>
            <w:r>
              <w:t> </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jc w:val="right"/>
              <w:rPr>
                <w:sz w:val="18"/>
                <w:szCs w:val="18"/>
                <w:lang w:eastAsia="zh-CN"/>
              </w:rPr>
            </w:pPr>
            <w:r>
              <w:rPr>
                <w:sz w:val="18"/>
                <w:szCs w:val="18"/>
                <w:lang w:eastAsia="zh-CN"/>
              </w:rPr>
              <w:t>12,380</w:t>
            </w:r>
          </w:p>
        </w:tc>
        <w:tc>
          <w:tcPr>
            <w:tcW w:w="2439" w:type="dxa"/>
            <w:tcBorders>
              <w:top w:val="nil"/>
              <w:left w:val="nil"/>
              <w:bottom w:val="nil"/>
              <w:right w:val="nil"/>
            </w:tcBorders>
            <w:shd w:val="clear" w:color="000000" w:fill="FFFFFF"/>
            <w:hideMark/>
          </w:tcPr>
          <w:p w:rsidR="006B000B" w:rsidRPr="006147C1" w:rsidRDefault="006B000B" w:rsidP="00F70498">
            <w:pPr>
              <w:pStyle w:val="BStabletext"/>
            </w:pPr>
            <w:r w:rsidRPr="00D43FD0">
              <w:t>Related to Employees</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pPr>
            <w:r>
              <w:t>12,618</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11,436</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pPr>
            <w:r>
              <w:t xml:space="preserve">-9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pPr>
            <w:r>
              <w:t>11,617</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11,971</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pPr>
            <w:r>
              <w:t>12,153</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jc w:val="right"/>
              <w:rPr>
                <w:sz w:val="18"/>
                <w:szCs w:val="18"/>
                <w:lang w:eastAsia="zh-CN"/>
              </w:rPr>
            </w:pPr>
            <w:r>
              <w:rPr>
                <w:sz w:val="18"/>
                <w:szCs w:val="18"/>
                <w:lang w:eastAsia="zh-CN"/>
              </w:rPr>
              <w:t>1,632</w:t>
            </w:r>
          </w:p>
        </w:tc>
        <w:tc>
          <w:tcPr>
            <w:tcW w:w="2439" w:type="dxa"/>
            <w:tcBorders>
              <w:top w:val="nil"/>
              <w:left w:val="nil"/>
              <w:bottom w:val="nil"/>
              <w:right w:val="nil"/>
            </w:tcBorders>
            <w:shd w:val="clear" w:color="000000" w:fill="FFFFFF"/>
            <w:hideMark/>
          </w:tcPr>
          <w:p w:rsidR="006B000B" w:rsidRPr="006147C1" w:rsidRDefault="006B000B" w:rsidP="00F70498">
            <w:pPr>
              <w:pStyle w:val="BStabletext"/>
            </w:pPr>
            <w:r w:rsidRPr="00D43FD0">
              <w:t>Related to Superannuation</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pPr>
            <w:r>
              <w:t>1,669</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1,511</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pPr>
            <w:r>
              <w:t xml:space="preserve">-9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pPr>
            <w:r>
              <w:t>1,551</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1,597</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pPr>
            <w:r>
              <w:t>1,622</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jc w:val="right"/>
              <w:rPr>
                <w:sz w:val="18"/>
                <w:szCs w:val="18"/>
                <w:lang w:eastAsia="zh-CN"/>
              </w:rPr>
            </w:pPr>
            <w:r>
              <w:rPr>
                <w:sz w:val="18"/>
                <w:szCs w:val="18"/>
                <w:lang w:eastAsia="zh-CN"/>
              </w:rPr>
              <w:t>21,226</w:t>
            </w:r>
          </w:p>
        </w:tc>
        <w:tc>
          <w:tcPr>
            <w:tcW w:w="2439" w:type="dxa"/>
            <w:tcBorders>
              <w:top w:val="nil"/>
              <w:left w:val="nil"/>
              <w:bottom w:val="nil"/>
              <w:right w:val="nil"/>
            </w:tcBorders>
            <w:shd w:val="clear" w:color="000000" w:fill="FFFFFF"/>
            <w:hideMark/>
          </w:tcPr>
          <w:p w:rsidR="006B000B" w:rsidRPr="006147C1" w:rsidRDefault="006B000B" w:rsidP="00F70498">
            <w:pPr>
              <w:pStyle w:val="BStabletext"/>
            </w:pPr>
            <w:r w:rsidRPr="00D43FD0">
              <w:t>Related to Supplies and Services</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pPr>
            <w:r>
              <w:t>17,559</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16,473</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pPr>
            <w:r>
              <w:t xml:space="preserve">-6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pPr>
            <w:r>
              <w:t>15,023</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15,279</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pPr>
            <w:r>
              <w:t>15,741</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jc w:val="right"/>
              <w:rPr>
                <w:sz w:val="18"/>
                <w:szCs w:val="18"/>
                <w:lang w:eastAsia="zh-CN"/>
              </w:rPr>
            </w:pPr>
            <w:r>
              <w:rPr>
                <w:sz w:val="18"/>
                <w:szCs w:val="18"/>
                <w:lang w:eastAsia="zh-CN"/>
              </w:rPr>
              <w:t>5,783</w:t>
            </w:r>
          </w:p>
        </w:tc>
        <w:tc>
          <w:tcPr>
            <w:tcW w:w="2439" w:type="dxa"/>
            <w:tcBorders>
              <w:top w:val="nil"/>
              <w:left w:val="nil"/>
              <w:bottom w:val="nil"/>
              <w:right w:val="nil"/>
            </w:tcBorders>
            <w:shd w:val="clear" w:color="000000" w:fill="FFFFFF"/>
            <w:hideMark/>
          </w:tcPr>
          <w:p w:rsidR="006B000B" w:rsidRPr="006147C1" w:rsidRDefault="006B000B" w:rsidP="00F70498">
            <w:pPr>
              <w:pStyle w:val="BStabletext"/>
            </w:pPr>
            <w:r w:rsidRPr="00D43FD0">
              <w:t>Borrowing Costs</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pPr>
            <w:r>
              <w:t>5,311</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2,165</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pPr>
            <w:r>
              <w:t xml:space="preserve">-59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pPr>
            <w:r>
              <w:t>4,302</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6,726</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pPr>
            <w:r>
              <w:t>5,473</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jc w:val="right"/>
              <w:rPr>
                <w:sz w:val="18"/>
                <w:szCs w:val="18"/>
                <w:lang w:eastAsia="zh-CN"/>
              </w:rPr>
            </w:pPr>
            <w:r>
              <w:rPr>
                <w:sz w:val="18"/>
                <w:szCs w:val="18"/>
                <w:lang w:eastAsia="zh-CN"/>
              </w:rPr>
              <w:t>1,011</w:t>
            </w:r>
          </w:p>
        </w:tc>
        <w:tc>
          <w:tcPr>
            <w:tcW w:w="2439" w:type="dxa"/>
            <w:tcBorders>
              <w:top w:val="nil"/>
              <w:left w:val="nil"/>
              <w:bottom w:val="nil"/>
              <w:right w:val="nil"/>
            </w:tcBorders>
            <w:shd w:val="clear" w:color="000000" w:fill="FFFFFF"/>
            <w:hideMark/>
          </w:tcPr>
          <w:p w:rsidR="006B000B" w:rsidRPr="006147C1" w:rsidRDefault="006B000B" w:rsidP="00F70498">
            <w:pPr>
              <w:pStyle w:val="BStabletext"/>
            </w:pPr>
            <w:r w:rsidRPr="00D43FD0">
              <w:t>Grants and Purchased Services</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pPr>
            <w:r>
              <w:t>2,218</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2,248</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pPr>
            <w:r>
              <w:t xml:space="preserve">1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pPr>
            <w:r>
              <w:t>2,304</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2,362</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pPr>
            <w:r>
              <w:t>2,421</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jc w:val="right"/>
              <w:rPr>
                <w:sz w:val="18"/>
                <w:szCs w:val="18"/>
                <w:lang w:eastAsia="zh-CN"/>
              </w:rPr>
            </w:pPr>
            <w:r>
              <w:rPr>
                <w:sz w:val="18"/>
                <w:szCs w:val="18"/>
                <w:lang w:eastAsia="zh-CN"/>
              </w:rPr>
              <w:t>430,734</w:t>
            </w:r>
          </w:p>
        </w:tc>
        <w:tc>
          <w:tcPr>
            <w:tcW w:w="2439" w:type="dxa"/>
            <w:tcBorders>
              <w:top w:val="nil"/>
              <w:left w:val="nil"/>
              <w:bottom w:val="nil"/>
              <w:right w:val="nil"/>
            </w:tcBorders>
            <w:shd w:val="clear" w:color="000000" w:fill="FFFFFF"/>
            <w:hideMark/>
          </w:tcPr>
          <w:p w:rsidR="006B000B" w:rsidRPr="006147C1" w:rsidRDefault="006B000B" w:rsidP="00F70498">
            <w:pPr>
              <w:pStyle w:val="BStabletext"/>
            </w:pPr>
            <w:r w:rsidRPr="00D43FD0">
              <w:t>Other</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pPr>
            <w:r>
              <w:t>228,125</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288,641</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pPr>
            <w:r>
              <w:t xml:space="preserve">27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pPr>
            <w:r>
              <w:t>353,828</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399,094</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pPr>
            <w:r>
              <w:t>373,652</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jc w:val="right"/>
              <w:rPr>
                <w:b/>
                <w:bCs/>
                <w:sz w:val="18"/>
                <w:szCs w:val="18"/>
                <w:lang w:eastAsia="zh-CN"/>
              </w:rPr>
            </w:pPr>
            <w:r>
              <w:rPr>
                <w:b/>
                <w:bCs/>
                <w:sz w:val="18"/>
                <w:szCs w:val="18"/>
                <w:lang w:eastAsia="zh-CN"/>
              </w:rPr>
              <w:t>472,766</w:t>
            </w:r>
          </w:p>
        </w:tc>
        <w:tc>
          <w:tcPr>
            <w:tcW w:w="2439" w:type="dxa"/>
            <w:tcBorders>
              <w:top w:val="nil"/>
              <w:left w:val="nil"/>
              <w:bottom w:val="nil"/>
              <w:right w:val="nil"/>
            </w:tcBorders>
            <w:shd w:val="clear" w:color="000000" w:fill="FFFFFF"/>
            <w:hideMark/>
          </w:tcPr>
          <w:p w:rsidR="006B000B" w:rsidRPr="006147C1" w:rsidRDefault="006B000B" w:rsidP="00F70498">
            <w:pPr>
              <w:spacing w:before="0" w:after="0"/>
              <w:rPr>
                <w:b/>
                <w:bCs/>
                <w:sz w:val="18"/>
                <w:szCs w:val="18"/>
                <w:lang w:eastAsia="zh-CN"/>
              </w:rPr>
            </w:pPr>
            <w:r>
              <w:rPr>
                <w:b/>
                <w:bCs/>
                <w:sz w:val="18"/>
                <w:szCs w:val="18"/>
                <w:lang w:eastAsia="zh-CN"/>
              </w:rPr>
              <w:t>Operating Payments</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267,500</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322,474</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xml:space="preserve">21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388,625</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437,029</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411,062</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rPr>
                <w:sz w:val="18"/>
                <w:szCs w:val="18"/>
                <w:lang w:eastAsia="zh-CN"/>
              </w:rPr>
            </w:pPr>
            <w:r>
              <w:rPr>
                <w:sz w:val="18"/>
                <w:szCs w:val="18"/>
                <w:lang w:eastAsia="zh-CN"/>
              </w:rPr>
              <w:t> </w:t>
            </w:r>
          </w:p>
        </w:tc>
        <w:tc>
          <w:tcPr>
            <w:tcW w:w="2439" w:type="dxa"/>
            <w:tcBorders>
              <w:top w:val="nil"/>
              <w:left w:val="nil"/>
              <w:bottom w:val="nil"/>
              <w:right w:val="nil"/>
            </w:tcBorders>
            <w:shd w:val="clear" w:color="000000" w:fill="FFFFFF"/>
            <w:hideMark/>
          </w:tcPr>
          <w:p w:rsidR="006B000B" w:rsidRPr="006147C1" w:rsidRDefault="006B000B" w:rsidP="00F70498">
            <w:pPr>
              <w:spacing w:before="0" w:after="0"/>
              <w:rPr>
                <w:sz w:val="18"/>
                <w:szCs w:val="18"/>
                <w:lang w:eastAsia="zh-CN"/>
              </w:rPr>
            </w:pPr>
            <w:r>
              <w:rPr>
                <w:sz w:val="18"/>
                <w:szCs w:val="18"/>
                <w:lang w:eastAsia="zh-CN"/>
              </w:rPr>
              <w:t> </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pPr>
            <w:r>
              <w:t> </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jc w:val="right"/>
              <w:rPr>
                <w:b/>
                <w:bCs/>
                <w:sz w:val="18"/>
                <w:szCs w:val="18"/>
                <w:lang w:eastAsia="zh-CN"/>
              </w:rPr>
            </w:pPr>
            <w:r>
              <w:rPr>
                <w:b/>
                <w:bCs/>
                <w:sz w:val="18"/>
                <w:szCs w:val="18"/>
                <w:lang w:eastAsia="zh-CN"/>
              </w:rPr>
              <w:t>6,557</w:t>
            </w:r>
          </w:p>
        </w:tc>
        <w:tc>
          <w:tcPr>
            <w:tcW w:w="2439" w:type="dxa"/>
            <w:tcBorders>
              <w:top w:val="nil"/>
              <w:left w:val="nil"/>
              <w:bottom w:val="nil"/>
              <w:right w:val="nil"/>
            </w:tcBorders>
            <w:shd w:val="clear" w:color="000000" w:fill="FFFFFF"/>
            <w:hideMark/>
          </w:tcPr>
          <w:p w:rsidR="006B000B" w:rsidRPr="006147C1" w:rsidRDefault="006B000B" w:rsidP="00F70498">
            <w:pPr>
              <w:pStyle w:val="BStabletext"/>
              <w:rPr>
                <w:b/>
                <w:bCs w:val="0"/>
                <w:lang w:eastAsia="zh-CN"/>
              </w:rPr>
            </w:pPr>
            <w:r>
              <w:rPr>
                <w:b/>
              </w:rPr>
              <w:t>NET CASH INFLOW FROM OPERATING ACTIVITIES</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9,350</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35,797</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xml:space="preserve">283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89,381</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82,026</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83,744</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2439" w:type="dxa"/>
            <w:tcBorders>
              <w:top w:val="nil"/>
              <w:left w:val="nil"/>
              <w:bottom w:val="nil"/>
              <w:right w:val="nil"/>
            </w:tcBorders>
            <w:shd w:val="clear" w:color="000000" w:fill="FFFFFF"/>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1024" w:type="dxa"/>
            <w:tcBorders>
              <w:top w:val="nil"/>
              <w:left w:val="nil"/>
              <w:bottom w:val="nil"/>
              <w:right w:val="nil"/>
            </w:tcBorders>
            <w:shd w:val="clear" w:color="000000" w:fill="FFFFFF"/>
            <w:noWrap/>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975" w:type="dxa"/>
            <w:tcBorders>
              <w:top w:val="nil"/>
              <w:left w:val="nil"/>
              <w:bottom w:val="nil"/>
              <w:right w:val="nil"/>
            </w:tcBorders>
            <w:shd w:val="clear" w:color="000000" w:fill="FFFFFF"/>
            <w:noWrap/>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1015" w:type="dxa"/>
            <w:tcBorders>
              <w:top w:val="nil"/>
              <w:left w:val="nil"/>
              <w:bottom w:val="nil"/>
              <w:right w:val="nil"/>
            </w:tcBorders>
            <w:shd w:val="clear" w:color="000000" w:fill="FFFFFF"/>
            <w:noWrap/>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981" w:type="dxa"/>
            <w:tcBorders>
              <w:top w:val="nil"/>
              <w:left w:val="nil"/>
              <w:bottom w:val="nil"/>
              <w:right w:val="nil"/>
            </w:tcBorders>
            <w:shd w:val="clear" w:color="000000" w:fill="FFFFFF"/>
            <w:noWrap/>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975" w:type="dxa"/>
            <w:tcBorders>
              <w:top w:val="nil"/>
              <w:left w:val="nil"/>
              <w:bottom w:val="nil"/>
              <w:right w:val="nil"/>
            </w:tcBorders>
            <w:shd w:val="clear" w:color="000000" w:fill="FFFFFF"/>
            <w:noWrap/>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1059" w:type="dxa"/>
            <w:tcBorders>
              <w:top w:val="nil"/>
              <w:left w:val="nil"/>
              <w:bottom w:val="nil"/>
              <w:right w:val="nil"/>
            </w:tcBorders>
            <w:shd w:val="clear" w:color="000000" w:fill="FFFFFF"/>
            <w:noWrap/>
            <w:hideMark/>
          </w:tcPr>
          <w:p w:rsidR="006B000B" w:rsidRPr="006147C1" w:rsidRDefault="006B000B" w:rsidP="00F70498">
            <w:pPr>
              <w:spacing w:before="0" w:after="0"/>
              <w:rPr>
                <w:b/>
                <w:bCs/>
                <w:sz w:val="18"/>
                <w:szCs w:val="18"/>
                <w:lang w:eastAsia="zh-CN"/>
              </w:rPr>
            </w:pPr>
            <w:r>
              <w:rPr>
                <w:b/>
                <w:bCs/>
                <w:sz w:val="18"/>
                <w:szCs w:val="18"/>
                <w:lang w:eastAsia="zh-CN"/>
              </w:rPr>
              <w:t> </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3463" w:type="dxa"/>
            <w:gridSpan w:val="2"/>
            <w:tcBorders>
              <w:top w:val="nil"/>
              <w:left w:val="nil"/>
              <w:bottom w:val="nil"/>
              <w:right w:val="nil"/>
            </w:tcBorders>
            <w:shd w:val="clear" w:color="000000" w:fill="FFFFFF"/>
            <w:hideMark/>
          </w:tcPr>
          <w:p w:rsidR="006B000B" w:rsidRPr="006147C1" w:rsidRDefault="006B000B" w:rsidP="00F70498">
            <w:pPr>
              <w:spacing w:before="0" w:after="0"/>
              <w:rPr>
                <w:b/>
                <w:bCs/>
                <w:sz w:val="18"/>
                <w:szCs w:val="18"/>
                <w:lang w:eastAsia="zh-CN"/>
              </w:rPr>
            </w:pPr>
            <w:r>
              <w:rPr>
                <w:b/>
                <w:bCs/>
                <w:sz w:val="18"/>
                <w:szCs w:val="18"/>
                <w:lang w:eastAsia="zh-CN"/>
              </w:rPr>
              <w:t xml:space="preserve">CASH FLOWS FROM INVESTING ACTIVITIES </w:t>
            </w:r>
          </w:p>
        </w:tc>
        <w:tc>
          <w:tcPr>
            <w:tcW w:w="975" w:type="dxa"/>
            <w:tcBorders>
              <w:top w:val="nil"/>
              <w:left w:val="nil"/>
              <w:bottom w:val="nil"/>
              <w:right w:val="nil"/>
            </w:tcBorders>
            <w:shd w:val="clear" w:color="000000" w:fill="FFFFFF"/>
            <w:noWrap/>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1015" w:type="dxa"/>
            <w:tcBorders>
              <w:top w:val="nil"/>
              <w:left w:val="nil"/>
              <w:bottom w:val="nil"/>
              <w:right w:val="nil"/>
            </w:tcBorders>
            <w:shd w:val="clear" w:color="000000" w:fill="FFFFFF"/>
            <w:noWrap/>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981" w:type="dxa"/>
            <w:tcBorders>
              <w:top w:val="nil"/>
              <w:left w:val="nil"/>
              <w:bottom w:val="nil"/>
              <w:right w:val="nil"/>
            </w:tcBorders>
            <w:shd w:val="clear" w:color="000000" w:fill="FFFFFF"/>
            <w:noWrap/>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975" w:type="dxa"/>
            <w:tcBorders>
              <w:top w:val="nil"/>
              <w:left w:val="nil"/>
              <w:bottom w:val="nil"/>
              <w:right w:val="nil"/>
            </w:tcBorders>
            <w:shd w:val="clear" w:color="000000" w:fill="FFFFFF"/>
            <w:noWrap/>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1059" w:type="dxa"/>
            <w:tcBorders>
              <w:top w:val="nil"/>
              <w:left w:val="nil"/>
              <w:bottom w:val="nil"/>
              <w:right w:val="nil"/>
            </w:tcBorders>
            <w:shd w:val="clear" w:color="000000" w:fill="FFFFFF"/>
            <w:noWrap/>
            <w:hideMark/>
          </w:tcPr>
          <w:p w:rsidR="006B000B" w:rsidRPr="006147C1" w:rsidRDefault="006B000B" w:rsidP="00F70498">
            <w:pPr>
              <w:spacing w:before="0" w:after="0"/>
              <w:rPr>
                <w:b/>
                <w:bCs/>
                <w:sz w:val="18"/>
                <w:szCs w:val="18"/>
                <w:lang w:eastAsia="zh-CN"/>
              </w:rPr>
            </w:pPr>
            <w:r>
              <w:rPr>
                <w:b/>
                <w:bCs/>
                <w:sz w:val="18"/>
                <w:szCs w:val="18"/>
                <w:lang w:eastAsia="zh-CN"/>
              </w:rPr>
              <w:t> </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rPr>
                <w:sz w:val="18"/>
                <w:szCs w:val="18"/>
                <w:lang w:eastAsia="zh-CN"/>
              </w:rPr>
            </w:pPr>
            <w:r>
              <w:rPr>
                <w:sz w:val="18"/>
                <w:szCs w:val="18"/>
                <w:lang w:eastAsia="zh-CN"/>
              </w:rPr>
              <w:t> </w:t>
            </w:r>
          </w:p>
        </w:tc>
        <w:tc>
          <w:tcPr>
            <w:tcW w:w="2439" w:type="dxa"/>
            <w:tcBorders>
              <w:top w:val="nil"/>
              <w:left w:val="nil"/>
              <w:bottom w:val="nil"/>
              <w:right w:val="nil"/>
            </w:tcBorders>
            <w:shd w:val="clear" w:color="000000" w:fill="FFFFFF"/>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pPr>
            <w:r>
              <w:t> </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rPr>
                <w:sz w:val="18"/>
                <w:szCs w:val="18"/>
                <w:lang w:eastAsia="zh-CN"/>
              </w:rPr>
            </w:pPr>
            <w:r>
              <w:rPr>
                <w:sz w:val="18"/>
                <w:szCs w:val="18"/>
                <w:lang w:eastAsia="zh-CN"/>
              </w:rPr>
              <w:t> </w:t>
            </w:r>
          </w:p>
        </w:tc>
        <w:tc>
          <w:tcPr>
            <w:tcW w:w="2439" w:type="dxa"/>
            <w:tcBorders>
              <w:top w:val="nil"/>
              <w:left w:val="nil"/>
              <w:bottom w:val="nil"/>
              <w:right w:val="nil"/>
            </w:tcBorders>
            <w:shd w:val="clear" w:color="000000" w:fill="FFFFFF"/>
            <w:hideMark/>
          </w:tcPr>
          <w:p w:rsidR="006B000B" w:rsidRPr="006147C1" w:rsidRDefault="006B000B" w:rsidP="00F70498">
            <w:pPr>
              <w:spacing w:before="0" w:after="0"/>
              <w:rPr>
                <w:b/>
                <w:bCs/>
                <w:sz w:val="18"/>
                <w:szCs w:val="18"/>
                <w:lang w:eastAsia="zh-CN"/>
              </w:rPr>
            </w:pPr>
            <w:r>
              <w:rPr>
                <w:b/>
                <w:bCs/>
                <w:sz w:val="18"/>
                <w:szCs w:val="18"/>
                <w:lang w:eastAsia="zh-CN"/>
              </w:rPr>
              <w:t>Receipts</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pPr>
            <w:r>
              <w:t> </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jc w:val="right"/>
              <w:rPr>
                <w:sz w:val="18"/>
                <w:szCs w:val="18"/>
                <w:lang w:eastAsia="zh-CN"/>
              </w:rPr>
            </w:pPr>
            <w:r>
              <w:rPr>
                <w:sz w:val="18"/>
                <w:szCs w:val="18"/>
                <w:lang w:eastAsia="zh-CN"/>
              </w:rPr>
              <w:t>37,787</w:t>
            </w:r>
          </w:p>
        </w:tc>
        <w:tc>
          <w:tcPr>
            <w:tcW w:w="2439" w:type="dxa"/>
            <w:tcBorders>
              <w:top w:val="nil"/>
              <w:left w:val="nil"/>
              <w:bottom w:val="nil"/>
              <w:right w:val="nil"/>
            </w:tcBorders>
            <w:shd w:val="clear" w:color="000000" w:fill="FFFFFF"/>
            <w:hideMark/>
          </w:tcPr>
          <w:p w:rsidR="006B000B" w:rsidRPr="006147C1" w:rsidRDefault="006B000B" w:rsidP="00F70498">
            <w:pPr>
              <w:pStyle w:val="BStabletext"/>
            </w:pPr>
            <w:r w:rsidRPr="00D43FD0">
              <w:t>Proceeds from Sale/Maturity of Investments</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pPr>
            <w:r>
              <w:t>43,500</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0</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pPr>
            <w:r>
              <w:t xml:space="preserve">-100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pPr>
            <w:r>
              <w:t>0</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0</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pPr>
            <w:r>
              <w:t>0</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jc w:val="right"/>
              <w:rPr>
                <w:b/>
                <w:bCs/>
                <w:sz w:val="18"/>
                <w:szCs w:val="18"/>
                <w:lang w:eastAsia="zh-CN"/>
              </w:rPr>
            </w:pPr>
            <w:r>
              <w:rPr>
                <w:b/>
                <w:bCs/>
                <w:sz w:val="18"/>
                <w:szCs w:val="18"/>
                <w:lang w:eastAsia="zh-CN"/>
              </w:rPr>
              <w:t>37,787</w:t>
            </w:r>
          </w:p>
        </w:tc>
        <w:tc>
          <w:tcPr>
            <w:tcW w:w="2439" w:type="dxa"/>
            <w:tcBorders>
              <w:top w:val="nil"/>
              <w:left w:val="nil"/>
              <w:bottom w:val="nil"/>
              <w:right w:val="nil"/>
            </w:tcBorders>
            <w:shd w:val="clear" w:color="000000" w:fill="FFFFFF"/>
            <w:hideMark/>
          </w:tcPr>
          <w:p w:rsidR="006B000B" w:rsidRPr="006147C1" w:rsidRDefault="006B000B" w:rsidP="00F70498">
            <w:pPr>
              <w:spacing w:before="0" w:after="0"/>
              <w:rPr>
                <w:b/>
                <w:bCs/>
                <w:sz w:val="18"/>
                <w:szCs w:val="18"/>
                <w:lang w:eastAsia="zh-CN"/>
              </w:rPr>
            </w:pPr>
            <w:r>
              <w:rPr>
                <w:b/>
                <w:bCs/>
                <w:sz w:val="18"/>
                <w:szCs w:val="18"/>
                <w:lang w:eastAsia="zh-CN"/>
              </w:rPr>
              <w:t>Investing Receipts</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43,500</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0</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pPr>
            <w:r>
              <w:t xml:space="preserve">-100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0</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0</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0</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2439" w:type="dxa"/>
            <w:tcBorders>
              <w:top w:val="nil"/>
              <w:left w:val="nil"/>
              <w:bottom w:val="nil"/>
              <w:right w:val="nil"/>
            </w:tcBorders>
            <w:shd w:val="clear" w:color="000000" w:fill="FFFFFF"/>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jc w:val="right"/>
              <w:rPr>
                <w:b/>
                <w:bCs/>
                <w:sz w:val="18"/>
                <w:szCs w:val="18"/>
                <w:lang w:eastAsia="zh-CN"/>
              </w:rPr>
            </w:pPr>
            <w:r>
              <w:rPr>
                <w:b/>
                <w:bCs/>
                <w:sz w:val="18"/>
                <w:szCs w:val="18"/>
                <w:lang w:eastAsia="zh-CN"/>
              </w:rPr>
              <w:t>37,787</w:t>
            </w:r>
          </w:p>
        </w:tc>
        <w:tc>
          <w:tcPr>
            <w:tcW w:w="2439" w:type="dxa"/>
            <w:tcBorders>
              <w:top w:val="nil"/>
              <w:left w:val="nil"/>
              <w:bottom w:val="nil"/>
              <w:right w:val="nil"/>
            </w:tcBorders>
            <w:shd w:val="clear" w:color="000000" w:fill="FFFFFF"/>
            <w:hideMark/>
          </w:tcPr>
          <w:p w:rsidR="006B000B" w:rsidRPr="006147C1" w:rsidRDefault="006B000B" w:rsidP="00F70498">
            <w:pPr>
              <w:pStyle w:val="BStabletext"/>
              <w:rPr>
                <w:b/>
                <w:bCs w:val="0"/>
                <w:lang w:eastAsia="zh-CN"/>
              </w:rPr>
            </w:pPr>
            <w:r>
              <w:rPr>
                <w:b/>
              </w:rPr>
              <w:t>NET CASH INFLOW FROM INVESTING ACTIVITIES</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43,500</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0</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 xml:space="preserve">-100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0</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0</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rPr>
                <w:b/>
                <w:bCs/>
              </w:rPr>
            </w:pPr>
            <w:r>
              <w:rPr>
                <w:b/>
                <w:bCs/>
              </w:rPr>
              <w:t>0</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rPr>
                <w:sz w:val="18"/>
                <w:szCs w:val="18"/>
                <w:lang w:eastAsia="zh-CN"/>
              </w:rPr>
            </w:pPr>
            <w:r>
              <w:rPr>
                <w:sz w:val="18"/>
                <w:szCs w:val="18"/>
                <w:lang w:eastAsia="zh-CN"/>
              </w:rPr>
              <w:t> </w:t>
            </w:r>
          </w:p>
        </w:tc>
        <w:tc>
          <w:tcPr>
            <w:tcW w:w="2439" w:type="dxa"/>
            <w:tcBorders>
              <w:top w:val="nil"/>
              <w:left w:val="nil"/>
              <w:bottom w:val="nil"/>
              <w:right w:val="nil"/>
            </w:tcBorders>
            <w:shd w:val="clear" w:color="000000" w:fill="FFFFFF"/>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1024" w:type="dxa"/>
            <w:tcBorders>
              <w:top w:val="nil"/>
              <w:left w:val="nil"/>
              <w:bottom w:val="nil"/>
              <w:right w:val="nil"/>
            </w:tcBorders>
            <w:shd w:val="clear" w:color="000000" w:fill="FFFFFF"/>
            <w:noWrap/>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975" w:type="dxa"/>
            <w:tcBorders>
              <w:top w:val="nil"/>
              <w:left w:val="nil"/>
              <w:bottom w:val="nil"/>
              <w:right w:val="nil"/>
            </w:tcBorders>
            <w:shd w:val="clear" w:color="000000" w:fill="FFFFFF"/>
            <w:noWrap/>
            <w:hideMark/>
          </w:tcPr>
          <w:p w:rsidR="006B000B" w:rsidRPr="006147C1" w:rsidRDefault="006B000B" w:rsidP="00F70498">
            <w:pPr>
              <w:spacing w:before="0" w:after="0"/>
              <w:rPr>
                <w:sz w:val="18"/>
                <w:szCs w:val="18"/>
                <w:lang w:eastAsia="zh-CN"/>
              </w:rPr>
            </w:pPr>
            <w:r>
              <w:rPr>
                <w:sz w:val="18"/>
                <w:szCs w:val="18"/>
                <w:lang w:eastAsia="zh-CN"/>
              </w:rPr>
              <w:t> </w:t>
            </w:r>
          </w:p>
        </w:tc>
        <w:tc>
          <w:tcPr>
            <w:tcW w:w="1015" w:type="dxa"/>
            <w:tcBorders>
              <w:top w:val="nil"/>
              <w:left w:val="nil"/>
              <w:bottom w:val="nil"/>
              <w:right w:val="nil"/>
            </w:tcBorders>
            <w:shd w:val="clear" w:color="000000" w:fill="FFFFFF"/>
            <w:noWrap/>
            <w:hideMark/>
          </w:tcPr>
          <w:p w:rsidR="006B000B" w:rsidRPr="006147C1" w:rsidRDefault="006B000B" w:rsidP="00F70498">
            <w:pPr>
              <w:spacing w:before="0" w:after="0"/>
              <w:rPr>
                <w:sz w:val="18"/>
                <w:szCs w:val="18"/>
                <w:lang w:eastAsia="zh-CN"/>
              </w:rPr>
            </w:pPr>
            <w:r>
              <w:rPr>
                <w:sz w:val="18"/>
                <w:szCs w:val="18"/>
                <w:lang w:eastAsia="zh-CN"/>
              </w:rPr>
              <w:t> </w:t>
            </w:r>
          </w:p>
        </w:tc>
        <w:tc>
          <w:tcPr>
            <w:tcW w:w="981" w:type="dxa"/>
            <w:tcBorders>
              <w:top w:val="nil"/>
              <w:left w:val="nil"/>
              <w:bottom w:val="nil"/>
              <w:right w:val="nil"/>
            </w:tcBorders>
            <w:shd w:val="clear" w:color="000000" w:fill="FFFFFF"/>
            <w:noWrap/>
            <w:hideMark/>
          </w:tcPr>
          <w:p w:rsidR="006B000B" w:rsidRPr="006147C1" w:rsidRDefault="006B000B" w:rsidP="00F70498">
            <w:pPr>
              <w:spacing w:before="0" w:after="0"/>
              <w:rPr>
                <w:sz w:val="18"/>
                <w:szCs w:val="18"/>
                <w:lang w:eastAsia="zh-CN"/>
              </w:rPr>
            </w:pPr>
            <w:r>
              <w:rPr>
                <w:sz w:val="18"/>
                <w:szCs w:val="18"/>
                <w:lang w:eastAsia="zh-CN"/>
              </w:rPr>
              <w:t> </w:t>
            </w:r>
          </w:p>
        </w:tc>
        <w:tc>
          <w:tcPr>
            <w:tcW w:w="975" w:type="dxa"/>
            <w:tcBorders>
              <w:top w:val="nil"/>
              <w:left w:val="nil"/>
              <w:bottom w:val="nil"/>
              <w:right w:val="nil"/>
            </w:tcBorders>
            <w:shd w:val="clear" w:color="000000" w:fill="FFFFFF"/>
            <w:noWrap/>
            <w:hideMark/>
          </w:tcPr>
          <w:p w:rsidR="006B000B" w:rsidRPr="006147C1" w:rsidRDefault="006B000B" w:rsidP="00F70498">
            <w:pPr>
              <w:spacing w:before="0" w:after="0"/>
              <w:rPr>
                <w:sz w:val="18"/>
                <w:szCs w:val="18"/>
                <w:lang w:eastAsia="zh-CN"/>
              </w:rPr>
            </w:pPr>
            <w:r>
              <w:rPr>
                <w:sz w:val="18"/>
                <w:szCs w:val="18"/>
                <w:lang w:eastAsia="zh-CN"/>
              </w:rPr>
              <w:t> </w:t>
            </w:r>
          </w:p>
        </w:tc>
        <w:tc>
          <w:tcPr>
            <w:tcW w:w="1059" w:type="dxa"/>
            <w:tcBorders>
              <w:top w:val="nil"/>
              <w:left w:val="nil"/>
              <w:bottom w:val="nil"/>
              <w:right w:val="nil"/>
            </w:tcBorders>
            <w:shd w:val="clear" w:color="000000" w:fill="FFFFFF"/>
            <w:noWrap/>
            <w:hideMark/>
          </w:tcPr>
          <w:p w:rsidR="006B000B" w:rsidRPr="006147C1" w:rsidRDefault="006B000B" w:rsidP="00F70498">
            <w:pPr>
              <w:spacing w:before="0" w:after="0"/>
              <w:rPr>
                <w:sz w:val="18"/>
                <w:szCs w:val="18"/>
                <w:lang w:eastAsia="zh-CN"/>
              </w:rPr>
            </w:pPr>
            <w:r>
              <w:rPr>
                <w:sz w:val="18"/>
                <w:szCs w:val="18"/>
                <w:lang w:eastAsia="zh-CN"/>
              </w:rPr>
              <w:t> </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rPr>
                <w:sz w:val="18"/>
                <w:szCs w:val="18"/>
                <w:lang w:eastAsia="zh-CN"/>
              </w:rPr>
            </w:pPr>
            <w:r>
              <w:rPr>
                <w:sz w:val="18"/>
                <w:szCs w:val="18"/>
                <w:lang w:eastAsia="zh-CN"/>
              </w:rPr>
              <w:t> </w:t>
            </w:r>
          </w:p>
        </w:tc>
        <w:tc>
          <w:tcPr>
            <w:tcW w:w="4438" w:type="dxa"/>
            <w:gridSpan w:val="3"/>
            <w:tcBorders>
              <w:top w:val="nil"/>
              <w:left w:val="nil"/>
              <w:bottom w:val="nil"/>
              <w:right w:val="nil"/>
            </w:tcBorders>
            <w:shd w:val="clear" w:color="000000" w:fill="FFFFFF"/>
            <w:hideMark/>
          </w:tcPr>
          <w:p w:rsidR="006B000B" w:rsidRPr="006147C1" w:rsidRDefault="006B000B" w:rsidP="00F70498">
            <w:pPr>
              <w:spacing w:before="0" w:after="0"/>
              <w:rPr>
                <w:sz w:val="18"/>
                <w:szCs w:val="18"/>
                <w:lang w:eastAsia="zh-CN"/>
              </w:rPr>
            </w:pPr>
            <w:r>
              <w:rPr>
                <w:b/>
                <w:bCs/>
                <w:sz w:val="18"/>
                <w:szCs w:val="18"/>
                <w:lang w:eastAsia="zh-CN"/>
              </w:rPr>
              <w:t>CASH FLOWS FROM FINANCING ACTIVITIES</w:t>
            </w:r>
            <w:r>
              <w:rPr>
                <w:sz w:val="18"/>
                <w:szCs w:val="18"/>
                <w:lang w:eastAsia="zh-CN"/>
              </w:rPr>
              <w:t> </w:t>
            </w:r>
          </w:p>
        </w:tc>
        <w:tc>
          <w:tcPr>
            <w:tcW w:w="1015" w:type="dxa"/>
            <w:tcBorders>
              <w:top w:val="nil"/>
              <w:left w:val="nil"/>
              <w:bottom w:val="nil"/>
              <w:right w:val="nil"/>
            </w:tcBorders>
            <w:shd w:val="clear" w:color="000000" w:fill="FFFFFF"/>
            <w:noWrap/>
            <w:hideMark/>
          </w:tcPr>
          <w:p w:rsidR="006B000B" w:rsidRPr="006147C1" w:rsidRDefault="006B000B" w:rsidP="00F70498">
            <w:pPr>
              <w:spacing w:before="0" w:after="0"/>
              <w:rPr>
                <w:sz w:val="18"/>
                <w:szCs w:val="18"/>
                <w:lang w:eastAsia="zh-CN"/>
              </w:rPr>
            </w:pPr>
            <w:r>
              <w:rPr>
                <w:sz w:val="18"/>
                <w:szCs w:val="18"/>
                <w:lang w:eastAsia="zh-CN"/>
              </w:rPr>
              <w:t> </w:t>
            </w:r>
          </w:p>
        </w:tc>
        <w:tc>
          <w:tcPr>
            <w:tcW w:w="981" w:type="dxa"/>
            <w:tcBorders>
              <w:top w:val="nil"/>
              <w:left w:val="nil"/>
              <w:bottom w:val="nil"/>
              <w:right w:val="nil"/>
            </w:tcBorders>
            <w:shd w:val="clear" w:color="000000" w:fill="FFFFFF"/>
            <w:noWrap/>
            <w:hideMark/>
          </w:tcPr>
          <w:p w:rsidR="006B000B" w:rsidRPr="006147C1" w:rsidRDefault="006B000B" w:rsidP="00F70498">
            <w:pPr>
              <w:spacing w:before="0" w:after="0"/>
              <w:rPr>
                <w:sz w:val="18"/>
                <w:szCs w:val="18"/>
                <w:lang w:eastAsia="zh-CN"/>
              </w:rPr>
            </w:pPr>
            <w:r>
              <w:rPr>
                <w:sz w:val="18"/>
                <w:szCs w:val="18"/>
                <w:lang w:eastAsia="zh-CN"/>
              </w:rPr>
              <w:t> </w:t>
            </w:r>
          </w:p>
        </w:tc>
        <w:tc>
          <w:tcPr>
            <w:tcW w:w="975" w:type="dxa"/>
            <w:tcBorders>
              <w:top w:val="nil"/>
              <w:left w:val="nil"/>
              <w:bottom w:val="nil"/>
              <w:right w:val="nil"/>
            </w:tcBorders>
            <w:shd w:val="clear" w:color="000000" w:fill="FFFFFF"/>
            <w:noWrap/>
            <w:hideMark/>
          </w:tcPr>
          <w:p w:rsidR="006B000B" w:rsidRPr="006147C1" w:rsidRDefault="006B000B" w:rsidP="00F70498">
            <w:pPr>
              <w:spacing w:before="0" w:after="0"/>
              <w:rPr>
                <w:sz w:val="18"/>
                <w:szCs w:val="18"/>
                <w:lang w:eastAsia="zh-CN"/>
              </w:rPr>
            </w:pPr>
            <w:r>
              <w:rPr>
                <w:sz w:val="18"/>
                <w:szCs w:val="18"/>
                <w:lang w:eastAsia="zh-CN"/>
              </w:rPr>
              <w:t> </w:t>
            </w:r>
          </w:p>
        </w:tc>
        <w:tc>
          <w:tcPr>
            <w:tcW w:w="1059" w:type="dxa"/>
            <w:tcBorders>
              <w:top w:val="nil"/>
              <w:left w:val="nil"/>
              <w:bottom w:val="nil"/>
              <w:right w:val="nil"/>
            </w:tcBorders>
            <w:shd w:val="clear" w:color="000000" w:fill="FFFFFF"/>
            <w:noWrap/>
            <w:hideMark/>
          </w:tcPr>
          <w:p w:rsidR="006B000B" w:rsidRPr="006147C1" w:rsidRDefault="006B000B" w:rsidP="00F70498">
            <w:pPr>
              <w:spacing w:before="0" w:after="0"/>
              <w:rPr>
                <w:sz w:val="18"/>
                <w:szCs w:val="18"/>
                <w:lang w:eastAsia="zh-CN"/>
              </w:rPr>
            </w:pPr>
            <w:r>
              <w:rPr>
                <w:sz w:val="18"/>
                <w:szCs w:val="18"/>
                <w:lang w:eastAsia="zh-CN"/>
              </w:rPr>
              <w:t> </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rPr>
                <w:sz w:val="18"/>
                <w:szCs w:val="18"/>
                <w:lang w:eastAsia="zh-CN"/>
              </w:rPr>
            </w:pPr>
            <w:r>
              <w:rPr>
                <w:sz w:val="18"/>
                <w:szCs w:val="18"/>
                <w:lang w:eastAsia="zh-CN"/>
              </w:rPr>
              <w:t> </w:t>
            </w:r>
          </w:p>
        </w:tc>
        <w:tc>
          <w:tcPr>
            <w:tcW w:w="2439" w:type="dxa"/>
            <w:tcBorders>
              <w:top w:val="nil"/>
              <w:left w:val="nil"/>
              <w:bottom w:val="nil"/>
              <w:right w:val="nil"/>
            </w:tcBorders>
            <w:shd w:val="clear" w:color="000000" w:fill="FFFFFF"/>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pPr>
            <w:r>
              <w:t> </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rPr>
                <w:sz w:val="18"/>
                <w:szCs w:val="18"/>
                <w:lang w:eastAsia="zh-CN"/>
              </w:rPr>
            </w:pPr>
            <w:r>
              <w:rPr>
                <w:sz w:val="18"/>
                <w:szCs w:val="18"/>
                <w:lang w:eastAsia="zh-CN"/>
              </w:rPr>
              <w:t> </w:t>
            </w:r>
          </w:p>
        </w:tc>
        <w:tc>
          <w:tcPr>
            <w:tcW w:w="2439" w:type="dxa"/>
            <w:tcBorders>
              <w:top w:val="nil"/>
              <w:left w:val="nil"/>
              <w:bottom w:val="nil"/>
              <w:right w:val="nil"/>
            </w:tcBorders>
            <w:shd w:val="clear" w:color="000000" w:fill="FFFFFF"/>
            <w:hideMark/>
          </w:tcPr>
          <w:p w:rsidR="006B000B" w:rsidRPr="006147C1" w:rsidRDefault="006B000B" w:rsidP="00F70498">
            <w:pPr>
              <w:spacing w:before="0" w:after="0"/>
              <w:rPr>
                <w:b/>
                <w:bCs/>
                <w:sz w:val="18"/>
                <w:szCs w:val="18"/>
                <w:lang w:eastAsia="zh-CN"/>
              </w:rPr>
            </w:pPr>
            <w:r>
              <w:rPr>
                <w:b/>
                <w:bCs/>
                <w:sz w:val="18"/>
                <w:szCs w:val="18"/>
                <w:lang w:eastAsia="zh-CN"/>
              </w:rPr>
              <w:t>Payments</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 </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pPr>
            <w:r>
              <w:t> </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jc w:val="right"/>
              <w:rPr>
                <w:sz w:val="18"/>
                <w:szCs w:val="18"/>
                <w:lang w:eastAsia="zh-CN"/>
              </w:rPr>
            </w:pPr>
            <w:r>
              <w:rPr>
                <w:sz w:val="18"/>
                <w:szCs w:val="18"/>
                <w:lang w:eastAsia="zh-CN"/>
              </w:rPr>
              <w:t>70,680</w:t>
            </w:r>
          </w:p>
        </w:tc>
        <w:tc>
          <w:tcPr>
            <w:tcW w:w="2439" w:type="dxa"/>
            <w:tcBorders>
              <w:top w:val="nil"/>
              <w:left w:val="nil"/>
              <w:bottom w:val="nil"/>
              <w:right w:val="nil"/>
            </w:tcBorders>
            <w:shd w:val="clear" w:color="000000" w:fill="FFFFFF"/>
            <w:hideMark/>
          </w:tcPr>
          <w:p w:rsidR="006B000B" w:rsidRPr="006147C1" w:rsidRDefault="006B000B" w:rsidP="00F70498">
            <w:pPr>
              <w:spacing w:before="0" w:after="0"/>
              <w:rPr>
                <w:sz w:val="18"/>
                <w:szCs w:val="18"/>
                <w:lang w:eastAsia="zh-CN"/>
              </w:rPr>
            </w:pPr>
            <w:r>
              <w:rPr>
                <w:sz w:val="18"/>
                <w:szCs w:val="18"/>
                <w:lang w:eastAsia="zh-CN"/>
              </w:rPr>
              <w:t>Dividends to Government</w:t>
            </w:r>
          </w:p>
        </w:tc>
        <w:tc>
          <w:tcPr>
            <w:tcW w:w="1024" w:type="dxa"/>
            <w:tcBorders>
              <w:top w:val="nil"/>
              <w:left w:val="nil"/>
              <w:bottom w:val="nil"/>
              <w:right w:val="nil"/>
            </w:tcBorders>
            <w:shd w:val="clear" w:color="000000" w:fill="FFFFFF"/>
            <w:noWrap/>
            <w:hideMark/>
          </w:tcPr>
          <w:p w:rsidR="003468F9" w:rsidRDefault="006B000B">
            <w:pPr>
              <w:pStyle w:val="BStablefigures"/>
              <w:framePr w:wrap="around"/>
            </w:pPr>
            <w:r>
              <w:t>78,635</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52,851</w:t>
            </w:r>
          </w:p>
        </w:tc>
        <w:tc>
          <w:tcPr>
            <w:tcW w:w="1015" w:type="dxa"/>
            <w:tcBorders>
              <w:top w:val="nil"/>
              <w:left w:val="nil"/>
              <w:bottom w:val="nil"/>
              <w:right w:val="nil"/>
            </w:tcBorders>
            <w:shd w:val="clear" w:color="000000" w:fill="FFFFFF"/>
            <w:noWrap/>
            <w:hideMark/>
          </w:tcPr>
          <w:p w:rsidR="003468F9" w:rsidRDefault="006B000B">
            <w:pPr>
              <w:pStyle w:val="BStablefigures"/>
              <w:framePr w:wrap="around"/>
            </w:pPr>
            <w:r>
              <w:t xml:space="preserve">-33 </w:t>
            </w:r>
          </w:p>
        </w:tc>
        <w:tc>
          <w:tcPr>
            <w:tcW w:w="981" w:type="dxa"/>
            <w:tcBorders>
              <w:top w:val="nil"/>
              <w:left w:val="nil"/>
              <w:bottom w:val="nil"/>
              <w:right w:val="nil"/>
            </w:tcBorders>
            <w:shd w:val="clear" w:color="000000" w:fill="FFFFFF"/>
            <w:noWrap/>
            <w:hideMark/>
          </w:tcPr>
          <w:p w:rsidR="003468F9" w:rsidRDefault="006B000B">
            <w:pPr>
              <w:pStyle w:val="BStablefigures"/>
              <w:framePr w:wrap="around"/>
            </w:pPr>
            <w:r>
              <w:t>76,708</w:t>
            </w:r>
          </w:p>
        </w:tc>
        <w:tc>
          <w:tcPr>
            <w:tcW w:w="975" w:type="dxa"/>
            <w:tcBorders>
              <w:top w:val="nil"/>
              <w:left w:val="nil"/>
              <w:bottom w:val="nil"/>
              <w:right w:val="nil"/>
            </w:tcBorders>
            <w:shd w:val="clear" w:color="000000" w:fill="FFFFFF"/>
            <w:noWrap/>
            <w:hideMark/>
          </w:tcPr>
          <w:p w:rsidR="003468F9" w:rsidRDefault="006B000B">
            <w:pPr>
              <w:pStyle w:val="BStablefigures"/>
              <w:framePr w:wrap="around"/>
            </w:pPr>
            <w:r>
              <w:t>79,796</w:t>
            </w:r>
          </w:p>
        </w:tc>
        <w:tc>
          <w:tcPr>
            <w:tcW w:w="1059" w:type="dxa"/>
            <w:tcBorders>
              <w:top w:val="nil"/>
              <w:left w:val="nil"/>
              <w:bottom w:val="nil"/>
              <w:right w:val="nil"/>
            </w:tcBorders>
            <w:shd w:val="clear" w:color="000000" w:fill="FFFFFF"/>
            <w:noWrap/>
            <w:hideMark/>
          </w:tcPr>
          <w:p w:rsidR="003468F9" w:rsidRDefault="006B000B">
            <w:pPr>
              <w:pStyle w:val="BStablefigures"/>
              <w:framePr w:wrap="around"/>
            </w:pPr>
            <w:r>
              <w:t>77,891</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jc w:val="right"/>
              <w:rPr>
                <w:b/>
                <w:bCs/>
                <w:sz w:val="18"/>
                <w:szCs w:val="18"/>
                <w:lang w:eastAsia="zh-CN"/>
              </w:rPr>
            </w:pPr>
            <w:r>
              <w:rPr>
                <w:b/>
                <w:bCs/>
                <w:sz w:val="18"/>
                <w:szCs w:val="18"/>
                <w:lang w:eastAsia="zh-CN"/>
              </w:rPr>
              <w:t>70,680</w:t>
            </w:r>
          </w:p>
        </w:tc>
        <w:tc>
          <w:tcPr>
            <w:tcW w:w="2439" w:type="dxa"/>
            <w:tcBorders>
              <w:top w:val="nil"/>
              <w:left w:val="nil"/>
              <w:bottom w:val="nil"/>
              <w:right w:val="nil"/>
            </w:tcBorders>
            <w:shd w:val="clear" w:color="000000" w:fill="FFFFFF"/>
            <w:hideMark/>
          </w:tcPr>
          <w:p w:rsidR="006B000B" w:rsidRPr="006147C1" w:rsidRDefault="006B000B" w:rsidP="00F70498">
            <w:pPr>
              <w:spacing w:before="0" w:after="0"/>
              <w:rPr>
                <w:b/>
                <w:bCs/>
                <w:sz w:val="18"/>
                <w:szCs w:val="18"/>
                <w:lang w:eastAsia="zh-CN"/>
              </w:rPr>
            </w:pPr>
            <w:r>
              <w:rPr>
                <w:b/>
                <w:bCs/>
                <w:sz w:val="18"/>
                <w:szCs w:val="18"/>
                <w:lang w:eastAsia="zh-CN"/>
              </w:rPr>
              <w:t>Financing Payments</w:t>
            </w:r>
          </w:p>
        </w:tc>
        <w:tc>
          <w:tcPr>
            <w:tcW w:w="1024" w:type="dxa"/>
            <w:tcBorders>
              <w:top w:val="nil"/>
              <w:left w:val="nil"/>
              <w:bottom w:val="nil"/>
              <w:right w:val="nil"/>
            </w:tcBorders>
            <w:shd w:val="clear" w:color="000000" w:fill="FFFFFF"/>
            <w:noWrap/>
            <w:hideMark/>
          </w:tcPr>
          <w:p w:rsidR="003468F9" w:rsidRDefault="006B000B">
            <w:pPr>
              <w:pStyle w:val="BSTableTotals"/>
            </w:pPr>
            <w:r>
              <w:t>78,635</w:t>
            </w:r>
          </w:p>
        </w:tc>
        <w:tc>
          <w:tcPr>
            <w:tcW w:w="975" w:type="dxa"/>
            <w:tcBorders>
              <w:top w:val="nil"/>
              <w:left w:val="nil"/>
              <w:bottom w:val="nil"/>
              <w:right w:val="nil"/>
            </w:tcBorders>
            <w:shd w:val="clear" w:color="000000" w:fill="FFFFFF"/>
            <w:noWrap/>
            <w:hideMark/>
          </w:tcPr>
          <w:p w:rsidR="003468F9" w:rsidRDefault="006B000B">
            <w:pPr>
              <w:pStyle w:val="BSTableTotals"/>
            </w:pPr>
            <w:r>
              <w:t>52,851</w:t>
            </w:r>
          </w:p>
        </w:tc>
        <w:tc>
          <w:tcPr>
            <w:tcW w:w="1015" w:type="dxa"/>
            <w:tcBorders>
              <w:top w:val="nil"/>
              <w:left w:val="nil"/>
              <w:bottom w:val="nil"/>
              <w:right w:val="nil"/>
            </w:tcBorders>
            <w:shd w:val="clear" w:color="000000" w:fill="FFFFFF"/>
            <w:noWrap/>
            <w:hideMark/>
          </w:tcPr>
          <w:p w:rsidR="003468F9" w:rsidRDefault="006B000B">
            <w:pPr>
              <w:pStyle w:val="BSTableTotals"/>
            </w:pPr>
            <w:r>
              <w:t xml:space="preserve">-33 </w:t>
            </w:r>
          </w:p>
        </w:tc>
        <w:tc>
          <w:tcPr>
            <w:tcW w:w="981" w:type="dxa"/>
            <w:tcBorders>
              <w:top w:val="nil"/>
              <w:left w:val="nil"/>
              <w:bottom w:val="nil"/>
              <w:right w:val="nil"/>
            </w:tcBorders>
            <w:shd w:val="clear" w:color="000000" w:fill="FFFFFF"/>
            <w:noWrap/>
            <w:hideMark/>
          </w:tcPr>
          <w:p w:rsidR="003468F9" w:rsidRDefault="006B000B">
            <w:pPr>
              <w:pStyle w:val="BSTableTotals"/>
            </w:pPr>
            <w:r>
              <w:t>76,708</w:t>
            </w:r>
          </w:p>
        </w:tc>
        <w:tc>
          <w:tcPr>
            <w:tcW w:w="975" w:type="dxa"/>
            <w:tcBorders>
              <w:top w:val="nil"/>
              <w:left w:val="nil"/>
              <w:bottom w:val="nil"/>
              <w:right w:val="nil"/>
            </w:tcBorders>
            <w:shd w:val="clear" w:color="000000" w:fill="FFFFFF"/>
            <w:noWrap/>
            <w:hideMark/>
          </w:tcPr>
          <w:p w:rsidR="003468F9" w:rsidRDefault="006B000B">
            <w:pPr>
              <w:pStyle w:val="BSTableTotals"/>
            </w:pPr>
            <w:r>
              <w:t>79,796</w:t>
            </w:r>
          </w:p>
        </w:tc>
        <w:tc>
          <w:tcPr>
            <w:tcW w:w="1059" w:type="dxa"/>
            <w:tcBorders>
              <w:top w:val="nil"/>
              <w:left w:val="nil"/>
              <w:bottom w:val="nil"/>
              <w:right w:val="nil"/>
            </w:tcBorders>
            <w:shd w:val="clear" w:color="000000" w:fill="FFFFFF"/>
            <w:noWrap/>
            <w:hideMark/>
          </w:tcPr>
          <w:p w:rsidR="003468F9" w:rsidRDefault="006B000B">
            <w:pPr>
              <w:pStyle w:val="BSTableTotals"/>
            </w:pPr>
            <w:r>
              <w:t>77,891</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rPr>
                <w:sz w:val="18"/>
                <w:szCs w:val="18"/>
                <w:lang w:eastAsia="zh-CN"/>
              </w:rPr>
            </w:pPr>
            <w:r>
              <w:rPr>
                <w:sz w:val="18"/>
                <w:szCs w:val="18"/>
                <w:lang w:eastAsia="zh-CN"/>
              </w:rPr>
              <w:t> </w:t>
            </w:r>
          </w:p>
        </w:tc>
        <w:tc>
          <w:tcPr>
            <w:tcW w:w="2439" w:type="dxa"/>
            <w:tcBorders>
              <w:top w:val="nil"/>
              <w:left w:val="nil"/>
              <w:bottom w:val="nil"/>
              <w:right w:val="nil"/>
            </w:tcBorders>
            <w:shd w:val="clear" w:color="000000" w:fill="FFFFFF"/>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1024" w:type="dxa"/>
            <w:tcBorders>
              <w:top w:val="nil"/>
              <w:left w:val="nil"/>
              <w:bottom w:val="nil"/>
              <w:right w:val="nil"/>
            </w:tcBorders>
            <w:shd w:val="clear" w:color="000000" w:fill="FFFFFF"/>
            <w:noWrap/>
            <w:hideMark/>
          </w:tcPr>
          <w:p w:rsidR="003468F9" w:rsidRDefault="006B000B">
            <w:pPr>
              <w:pStyle w:val="BSTableTotals"/>
            </w:pPr>
            <w:r>
              <w:t> </w:t>
            </w:r>
          </w:p>
        </w:tc>
        <w:tc>
          <w:tcPr>
            <w:tcW w:w="975" w:type="dxa"/>
            <w:tcBorders>
              <w:top w:val="nil"/>
              <w:left w:val="nil"/>
              <w:bottom w:val="nil"/>
              <w:right w:val="nil"/>
            </w:tcBorders>
            <w:shd w:val="clear" w:color="000000" w:fill="FFFFFF"/>
            <w:noWrap/>
            <w:hideMark/>
          </w:tcPr>
          <w:p w:rsidR="003468F9" w:rsidRDefault="006B000B">
            <w:pPr>
              <w:pStyle w:val="BSTableTotals"/>
            </w:pPr>
            <w:r>
              <w:t> </w:t>
            </w:r>
          </w:p>
        </w:tc>
        <w:tc>
          <w:tcPr>
            <w:tcW w:w="1015" w:type="dxa"/>
            <w:tcBorders>
              <w:top w:val="nil"/>
              <w:left w:val="nil"/>
              <w:bottom w:val="nil"/>
              <w:right w:val="nil"/>
            </w:tcBorders>
            <w:shd w:val="clear" w:color="000000" w:fill="FFFFFF"/>
            <w:noWrap/>
            <w:hideMark/>
          </w:tcPr>
          <w:p w:rsidR="003468F9" w:rsidRDefault="006B000B">
            <w:pPr>
              <w:pStyle w:val="BSTableTotals"/>
            </w:pPr>
            <w:r>
              <w:t> </w:t>
            </w:r>
          </w:p>
        </w:tc>
        <w:tc>
          <w:tcPr>
            <w:tcW w:w="981" w:type="dxa"/>
            <w:tcBorders>
              <w:top w:val="nil"/>
              <w:left w:val="nil"/>
              <w:bottom w:val="nil"/>
              <w:right w:val="nil"/>
            </w:tcBorders>
            <w:shd w:val="clear" w:color="000000" w:fill="FFFFFF"/>
            <w:noWrap/>
            <w:hideMark/>
          </w:tcPr>
          <w:p w:rsidR="003468F9" w:rsidRDefault="006B000B">
            <w:pPr>
              <w:pStyle w:val="BSTableTotals"/>
            </w:pPr>
            <w:r>
              <w:t> </w:t>
            </w:r>
          </w:p>
        </w:tc>
        <w:tc>
          <w:tcPr>
            <w:tcW w:w="975" w:type="dxa"/>
            <w:tcBorders>
              <w:top w:val="nil"/>
              <w:left w:val="nil"/>
              <w:bottom w:val="nil"/>
              <w:right w:val="nil"/>
            </w:tcBorders>
            <w:shd w:val="clear" w:color="000000" w:fill="FFFFFF"/>
            <w:noWrap/>
            <w:hideMark/>
          </w:tcPr>
          <w:p w:rsidR="003468F9" w:rsidRDefault="006B000B">
            <w:pPr>
              <w:pStyle w:val="BSTableTotals"/>
            </w:pPr>
            <w:r>
              <w:t> </w:t>
            </w:r>
          </w:p>
        </w:tc>
        <w:tc>
          <w:tcPr>
            <w:tcW w:w="1059" w:type="dxa"/>
            <w:tcBorders>
              <w:top w:val="nil"/>
              <w:left w:val="nil"/>
              <w:bottom w:val="nil"/>
              <w:right w:val="nil"/>
            </w:tcBorders>
            <w:shd w:val="clear" w:color="000000" w:fill="FFFFFF"/>
            <w:noWrap/>
            <w:hideMark/>
          </w:tcPr>
          <w:p w:rsidR="003468F9" w:rsidRDefault="006B000B">
            <w:pPr>
              <w:pStyle w:val="BSTableTotals"/>
            </w:pPr>
            <w:r>
              <w:t> </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jc w:val="right"/>
              <w:rPr>
                <w:b/>
                <w:bCs/>
                <w:sz w:val="18"/>
                <w:szCs w:val="18"/>
                <w:lang w:eastAsia="zh-CN"/>
              </w:rPr>
            </w:pPr>
            <w:r>
              <w:rPr>
                <w:b/>
                <w:bCs/>
                <w:sz w:val="18"/>
                <w:szCs w:val="18"/>
                <w:lang w:eastAsia="zh-CN"/>
              </w:rPr>
              <w:t>-70,680</w:t>
            </w:r>
          </w:p>
        </w:tc>
        <w:tc>
          <w:tcPr>
            <w:tcW w:w="2439" w:type="dxa"/>
            <w:tcBorders>
              <w:top w:val="nil"/>
              <w:left w:val="nil"/>
              <w:bottom w:val="nil"/>
              <w:right w:val="nil"/>
            </w:tcBorders>
            <w:shd w:val="clear" w:color="000000" w:fill="FFFFFF"/>
            <w:hideMark/>
          </w:tcPr>
          <w:p w:rsidR="006B000B" w:rsidRPr="006147C1" w:rsidRDefault="006B000B" w:rsidP="00F70498">
            <w:pPr>
              <w:pStyle w:val="BStabletext"/>
              <w:rPr>
                <w:b/>
                <w:bCs w:val="0"/>
                <w:lang w:eastAsia="zh-CN"/>
              </w:rPr>
            </w:pPr>
            <w:r>
              <w:rPr>
                <w:b/>
              </w:rPr>
              <w:t>NET CASH (OUTFLOW) FROM FINANCING ACTIVITIES</w:t>
            </w:r>
          </w:p>
        </w:tc>
        <w:tc>
          <w:tcPr>
            <w:tcW w:w="1024" w:type="dxa"/>
            <w:tcBorders>
              <w:top w:val="nil"/>
              <w:left w:val="nil"/>
              <w:bottom w:val="nil"/>
              <w:right w:val="nil"/>
            </w:tcBorders>
            <w:shd w:val="clear" w:color="000000" w:fill="FFFFFF"/>
            <w:noWrap/>
            <w:hideMark/>
          </w:tcPr>
          <w:p w:rsidR="003468F9" w:rsidRDefault="006B000B">
            <w:pPr>
              <w:pStyle w:val="BSTableTotals"/>
            </w:pPr>
            <w:r>
              <w:t>-78,635</w:t>
            </w:r>
          </w:p>
        </w:tc>
        <w:tc>
          <w:tcPr>
            <w:tcW w:w="975" w:type="dxa"/>
            <w:tcBorders>
              <w:top w:val="nil"/>
              <w:left w:val="nil"/>
              <w:bottom w:val="nil"/>
              <w:right w:val="nil"/>
            </w:tcBorders>
            <w:shd w:val="clear" w:color="000000" w:fill="FFFFFF"/>
            <w:noWrap/>
            <w:hideMark/>
          </w:tcPr>
          <w:p w:rsidR="003468F9" w:rsidRDefault="006B000B">
            <w:pPr>
              <w:pStyle w:val="BSTableTotals"/>
            </w:pPr>
            <w:r>
              <w:t>-52,851</w:t>
            </w:r>
          </w:p>
        </w:tc>
        <w:tc>
          <w:tcPr>
            <w:tcW w:w="1015" w:type="dxa"/>
            <w:tcBorders>
              <w:top w:val="nil"/>
              <w:left w:val="nil"/>
              <w:bottom w:val="nil"/>
              <w:right w:val="nil"/>
            </w:tcBorders>
            <w:shd w:val="clear" w:color="000000" w:fill="FFFFFF"/>
            <w:noWrap/>
            <w:hideMark/>
          </w:tcPr>
          <w:p w:rsidR="003468F9" w:rsidRDefault="006B000B">
            <w:pPr>
              <w:pStyle w:val="BSTableTotals"/>
            </w:pPr>
            <w:r>
              <w:t xml:space="preserve">33 </w:t>
            </w:r>
          </w:p>
        </w:tc>
        <w:tc>
          <w:tcPr>
            <w:tcW w:w="981" w:type="dxa"/>
            <w:tcBorders>
              <w:top w:val="nil"/>
              <w:left w:val="nil"/>
              <w:bottom w:val="nil"/>
              <w:right w:val="nil"/>
            </w:tcBorders>
            <w:shd w:val="clear" w:color="000000" w:fill="FFFFFF"/>
            <w:noWrap/>
            <w:hideMark/>
          </w:tcPr>
          <w:p w:rsidR="003468F9" w:rsidRDefault="006B000B">
            <w:pPr>
              <w:pStyle w:val="BSTableTotals"/>
            </w:pPr>
            <w:r>
              <w:t>-76,708</w:t>
            </w:r>
          </w:p>
        </w:tc>
        <w:tc>
          <w:tcPr>
            <w:tcW w:w="975" w:type="dxa"/>
            <w:tcBorders>
              <w:top w:val="nil"/>
              <w:left w:val="nil"/>
              <w:bottom w:val="nil"/>
              <w:right w:val="nil"/>
            </w:tcBorders>
            <w:shd w:val="clear" w:color="000000" w:fill="FFFFFF"/>
            <w:noWrap/>
            <w:hideMark/>
          </w:tcPr>
          <w:p w:rsidR="003468F9" w:rsidRDefault="006B000B">
            <w:pPr>
              <w:pStyle w:val="BSTableTotals"/>
            </w:pPr>
            <w:r>
              <w:t>-79,796</w:t>
            </w:r>
          </w:p>
        </w:tc>
        <w:tc>
          <w:tcPr>
            <w:tcW w:w="1059" w:type="dxa"/>
            <w:tcBorders>
              <w:top w:val="nil"/>
              <w:left w:val="nil"/>
              <w:bottom w:val="nil"/>
              <w:right w:val="nil"/>
            </w:tcBorders>
            <w:shd w:val="clear" w:color="000000" w:fill="FFFFFF"/>
            <w:noWrap/>
            <w:hideMark/>
          </w:tcPr>
          <w:p w:rsidR="003468F9" w:rsidRDefault="006B000B">
            <w:pPr>
              <w:pStyle w:val="BSTableTotals"/>
            </w:pPr>
            <w:r>
              <w:t>-77,891</w:t>
            </w:r>
          </w:p>
        </w:tc>
      </w:tr>
      <w:tr w:rsidR="006B000B" w:rsidRPr="006147C1" w:rsidTr="00F70498">
        <w:trPr>
          <w:cantSplit/>
          <w:trHeight w:val="240"/>
        </w:trPr>
        <w:tc>
          <w:tcPr>
            <w:tcW w:w="940" w:type="dxa"/>
            <w:tcBorders>
              <w:top w:val="nil"/>
              <w:left w:val="nil"/>
              <w:right w:val="nil"/>
            </w:tcBorders>
            <w:shd w:val="clear" w:color="000000" w:fill="FFFFFF"/>
            <w:noWrap/>
            <w:hideMark/>
          </w:tcPr>
          <w:p w:rsidR="006B000B" w:rsidRPr="006147C1" w:rsidRDefault="006B000B" w:rsidP="00F70498">
            <w:pPr>
              <w:spacing w:before="0" w:after="0"/>
              <w:rPr>
                <w:sz w:val="18"/>
                <w:szCs w:val="18"/>
                <w:lang w:eastAsia="zh-CN"/>
              </w:rPr>
            </w:pPr>
            <w:r>
              <w:rPr>
                <w:sz w:val="18"/>
                <w:szCs w:val="18"/>
                <w:lang w:eastAsia="zh-CN"/>
              </w:rPr>
              <w:t> </w:t>
            </w:r>
          </w:p>
        </w:tc>
        <w:tc>
          <w:tcPr>
            <w:tcW w:w="2439" w:type="dxa"/>
            <w:tcBorders>
              <w:top w:val="nil"/>
              <w:left w:val="nil"/>
              <w:right w:val="nil"/>
            </w:tcBorders>
            <w:shd w:val="clear" w:color="000000" w:fill="FFFFFF"/>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1024" w:type="dxa"/>
            <w:tcBorders>
              <w:top w:val="nil"/>
              <w:left w:val="nil"/>
              <w:right w:val="nil"/>
            </w:tcBorders>
            <w:shd w:val="clear" w:color="000000" w:fill="FFFFFF"/>
            <w:noWrap/>
            <w:hideMark/>
          </w:tcPr>
          <w:p w:rsidR="003468F9" w:rsidRDefault="006B000B">
            <w:pPr>
              <w:pStyle w:val="BSTableTotals"/>
            </w:pPr>
            <w:r>
              <w:t> </w:t>
            </w:r>
          </w:p>
        </w:tc>
        <w:tc>
          <w:tcPr>
            <w:tcW w:w="975" w:type="dxa"/>
            <w:tcBorders>
              <w:top w:val="nil"/>
              <w:left w:val="nil"/>
              <w:right w:val="nil"/>
            </w:tcBorders>
            <w:shd w:val="clear" w:color="000000" w:fill="FFFFFF"/>
            <w:noWrap/>
            <w:hideMark/>
          </w:tcPr>
          <w:p w:rsidR="003468F9" w:rsidRDefault="006B000B">
            <w:pPr>
              <w:pStyle w:val="BSTableTotals"/>
            </w:pPr>
            <w:r>
              <w:t> </w:t>
            </w:r>
          </w:p>
        </w:tc>
        <w:tc>
          <w:tcPr>
            <w:tcW w:w="1015" w:type="dxa"/>
            <w:tcBorders>
              <w:top w:val="nil"/>
              <w:left w:val="nil"/>
              <w:right w:val="nil"/>
            </w:tcBorders>
            <w:shd w:val="clear" w:color="000000" w:fill="FFFFFF"/>
            <w:noWrap/>
            <w:hideMark/>
          </w:tcPr>
          <w:p w:rsidR="003468F9" w:rsidRDefault="006B000B">
            <w:pPr>
              <w:pStyle w:val="BSTableTotals"/>
            </w:pPr>
            <w:r>
              <w:t> </w:t>
            </w:r>
          </w:p>
        </w:tc>
        <w:tc>
          <w:tcPr>
            <w:tcW w:w="981" w:type="dxa"/>
            <w:tcBorders>
              <w:top w:val="nil"/>
              <w:left w:val="nil"/>
              <w:right w:val="nil"/>
            </w:tcBorders>
            <w:shd w:val="clear" w:color="000000" w:fill="FFFFFF"/>
            <w:noWrap/>
            <w:hideMark/>
          </w:tcPr>
          <w:p w:rsidR="003468F9" w:rsidRDefault="006B000B">
            <w:pPr>
              <w:pStyle w:val="BSTableTotals"/>
            </w:pPr>
            <w:r>
              <w:t> </w:t>
            </w:r>
          </w:p>
        </w:tc>
        <w:tc>
          <w:tcPr>
            <w:tcW w:w="975" w:type="dxa"/>
            <w:tcBorders>
              <w:top w:val="nil"/>
              <w:left w:val="nil"/>
              <w:right w:val="nil"/>
            </w:tcBorders>
            <w:shd w:val="clear" w:color="000000" w:fill="FFFFFF"/>
            <w:noWrap/>
            <w:hideMark/>
          </w:tcPr>
          <w:p w:rsidR="003468F9" w:rsidRDefault="006B000B">
            <w:pPr>
              <w:pStyle w:val="BSTableTotals"/>
            </w:pPr>
            <w:r>
              <w:t> </w:t>
            </w:r>
          </w:p>
        </w:tc>
        <w:tc>
          <w:tcPr>
            <w:tcW w:w="1059" w:type="dxa"/>
            <w:tcBorders>
              <w:top w:val="nil"/>
              <w:left w:val="nil"/>
              <w:right w:val="nil"/>
            </w:tcBorders>
            <w:shd w:val="clear" w:color="000000" w:fill="FFFFFF"/>
            <w:noWrap/>
            <w:hideMark/>
          </w:tcPr>
          <w:p w:rsidR="003468F9" w:rsidRDefault="006B000B">
            <w:pPr>
              <w:pStyle w:val="BSTableTotals"/>
            </w:pPr>
            <w:r>
              <w:t> </w:t>
            </w:r>
          </w:p>
        </w:tc>
      </w:tr>
      <w:tr w:rsidR="006B000B" w:rsidRPr="006147C1" w:rsidTr="00F70498">
        <w:trPr>
          <w:cantSplit/>
          <w:trHeight w:val="240"/>
        </w:trPr>
        <w:tc>
          <w:tcPr>
            <w:tcW w:w="940" w:type="dxa"/>
            <w:tcBorders>
              <w:top w:val="nil"/>
              <w:left w:val="nil"/>
              <w:right w:val="nil"/>
            </w:tcBorders>
            <w:shd w:val="clear" w:color="000000" w:fill="FFFFFF"/>
            <w:noWrap/>
            <w:hideMark/>
          </w:tcPr>
          <w:p w:rsidR="006B000B" w:rsidRPr="006147C1" w:rsidRDefault="006B000B" w:rsidP="00F70498">
            <w:pPr>
              <w:spacing w:before="0" w:after="0"/>
              <w:jc w:val="right"/>
              <w:rPr>
                <w:b/>
                <w:bCs/>
                <w:sz w:val="18"/>
                <w:szCs w:val="18"/>
                <w:lang w:eastAsia="zh-CN"/>
              </w:rPr>
            </w:pPr>
            <w:r>
              <w:rPr>
                <w:b/>
                <w:bCs/>
                <w:sz w:val="18"/>
                <w:szCs w:val="18"/>
                <w:lang w:eastAsia="zh-CN"/>
              </w:rPr>
              <w:t>-26,336</w:t>
            </w:r>
          </w:p>
        </w:tc>
        <w:tc>
          <w:tcPr>
            <w:tcW w:w="2439" w:type="dxa"/>
            <w:tcBorders>
              <w:top w:val="nil"/>
              <w:left w:val="nil"/>
              <w:right w:val="nil"/>
            </w:tcBorders>
            <w:shd w:val="clear" w:color="000000" w:fill="FFFFFF"/>
            <w:hideMark/>
          </w:tcPr>
          <w:p w:rsidR="006B000B" w:rsidRPr="006147C1" w:rsidRDefault="006B000B" w:rsidP="00F70498">
            <w:pPr>
              <w:pStyle w:val="BStabletext"/>
              <w:rPr>
                <w:b/>
                <w:bCs w:val="0"/>
                <w:lang w:eastAsia="zh-CN"/>
              </w:rPr>
            </w:pPr>
            <w:r>
              <w:rPr>
                <w:b/>
              </w:rPr>
              <w:t>NET INCREASE / (DECREASE) IN CASH HELD</w:t>
            </w:r>
          </w:p>
        </w:tc>
        <w:tc>
          <w:tcPr>
            <w:tcW w:w="1024" w:type="dxa"/>
            <w:tcBorders>
              <w:top w:val="nil"/>
              <w:left w:val="nil"/>
              <w:right w:val="nil"/>
            </w:tcBorders>
            <w:shd w:val="clear" w:color="000000" w:fill="FFFFFF"/>
            <w:noWrap/>
            <w:hideMark/>
          </w:tcPr>
          <w:p w:rsidR="003468F9" w:rsidRDefault="006B000B">
            <w:pPr>
              <w:pStyle w:val="BSTableTotals"/>
            </w:pPr>
            <w:r>
              <w:t>-25,785</w:t>
            </w:r>
          </w:p>
        </w:tc>
        <w:tc>
          <w:tcPr>
            <w:tcW w:w="975" w:type="dxa"/>
            <w:tcBorders>
              <w:top w:val="nil"/>
              <w:left w:val="nil"/>
              <w:right w:val="nil"/>
            </w:tcBorders>
            <w:shd w:val="clear" w:color="000000" w:fill="FFFFFF"/>
            <w:noWrap/>
            <w:hideMark/>
          </w:tcPr>
          <w:p w:rsidR="003468F9" w:rsidRDefault="006B000B">
            <w:pPr>
              <w:pStyle w:val="BSTableTotals"/>
            </w:pPr>
            <w:r>
              <w:t>-17,054</w:t>
            </w:r>
          </w:p>
        </w:tc>
        <w:tc>
          <w:tcPr>
            <w:tcW w:w="1015" w:type="dxa"/>
            <w:tcBorders>
              <w:top w:val="nil"/>
              <w:left w:val="nil"/>
              <w:right w:val="nil"/>
            </w:tcBorders>
            <w:shd w:val="clear" w:color="000000" w:fill="FFFFFF"/>
            <w:noWrap/>
            <w:hideMark/>
          </w:tcPr>
          <w:p w:rsidR="003468F9" w:rsidRDefault="006B000B">
            <w:pPr>
              <w:pStyle w:val="BSTableTotals"/>
            </w:pPr>
            <w:r>
              <w:t xml:space="preserve">34 </w:t>
            </w:r>
          </w:p>
        </w:tc>
        <w:tc>
          <w:tcPr>
            <w:tcW w:w="981" w:type="dxa"/>
            <w:tcBorders>
              <w:top w:val="nil"/>
              <w:left w:val="nil"/>
              <w:right w:val="nil"/>
            </w:tcBorders>
            <w:shd w:val="clear" w:color="000000" w:fill="FFFFFF"/>
            <w:noWrap/>
            <w:hideMark/>
          </w:tcPr>
          <w:p w:rsidR="003468F9" w:rsidRDefault="006B000B">
            <w:pPr>
              <w:pStyle w:val="BSTableTotals"/>
            </w:pPr>
            <w:r>
              <w:t>12,673</w:t>
            </w:r>
          </w:p>
        </w:tc>
        <w:tc>
          <w:tcPr>
            <w:tcW w:w="975" w:type="dxa"/>
            <w:tcBorders>
              <w:top w:val="nil"/>
              <w:left w:val="nil"/>
              <w:right w:val="nil"/>
            </w:tcBorders>
            <w:shd w:val="clear" w:color="000000" w:fill="FFFFFF"/>
            <w:noWrap/>
            <w:hideMark/>
          </w:tcPr>
          <w:p w:rsidR="003468F9" w:rsidRDefault="006B000B">
            <w:pPr>
              <w:pStyle w:val="BSTableTotals"/>
            </w:pPr>
            <w:r>
              <w:t>2,230</w:t>
            </w:r>
          </w:p>
        </w:tc>
        <w:tc>
          <w:tcPr>
            <w:tcW w:w="1059" w:type="dxa"/>
            <w:tcBorders>
              <w:top w:val="nil"/>
              <w:left w:val="nil"/>
              <w:right w:val="nil"/>
            </w:tcBorders>
            <w:shd w:val="clear" w:color="auto" w:fill="auto"/>
            <w:noWrap/>
            <w:hideMark/>
          </w:tcPr>
          <w:p w:rsidR="003468F9" w:rsidRDefault="006B000B">
            <w:pPr>
              <w:pStyle w:val="BSTableTotals"/>
            </w:pPr>
            <w:r>
              <w:t>5,853</w:t>
            </w:r>
          </w:p>
        </w:tc>
      </w:tr>
      <w:tr w:rsidR="006B000B" w:rsidRPr="006147C1" w:rsidTr="00F70498">
        <w:trPr>
          <w:cantSplit/>
          <w:trHeight w:val="240"/>
        </w:trPr>
        <w:tc>
          <w:tcPr>
            <w:tcW w:w="940" w:type="dxa"/>
            <w:tcBorders>
              <w:left w:val="nil"/>
              <w:bottom w:val="nil"/>
              <w:right w:val="nil"/>
            </w:tcBorders>
            <w:shd w:val="clear" w:color="000000" w:fill="FFFFFF"/>
            <w:noWrap/>
            <w:hideMark/>
          </w:tcPr>
          <w:p w:rsidR="006B000B" w:rsidRPr="006147C1" w:rsidRDefault="006B000B" w:rsidP="00F70498">
            <w:pPr>
              <w:spacing w:before="0" w:after="0"/>
              <w:rPr>
                <w:b/>
                <w:bCs/>
                <w:sz w:val="18"/>
                <w:szCs w:val="18"/>
                <w:lang w:eastAsia="zh-CN"/>
              </w:rPr>
            </w:pPr>
            <w:r>
              <w:rPr>
                <w:b/>
                <w:bCs/>
                <w:sz w:val="18"/>
                <w:szCs w:val="18"/>
                <w:lang w:eastAsia="zh-CN"/>
              </w:rPr>
              <w:t> </w:t>
            </w:r>
          </w:p>
        </w:tc>
        <w:tc>
          <w:tcPr>
            <w:tcW w:w="2439" w:type="dxa"/>
            <w:tcBorders>
              <w:left w:val="nil"/>
              <w:bottom w:val="nil"/>
              <w:right w:val="nil"/>
            </w:tcBorders>
            <w:shd w:val="clear" w:color="000000" w:fill="FFFFFF"/>
            <w:hideMark/>
          </w:tcPr>
          <w:p w:rsidR="006B000B" w:rsidRPr="006147C1" w:rsidRDefault="006B000B" w:rsidP="00F70498">
            <w:pPr>
              <w:spacing w:before="0" w:after="0"/>
              <w:rPr>
                <w:sz w:val="18"/>
                <w:szCs w:val="18"/>
                <w:lang w:eastAsia="zh-CN"/>
              </w:rPr>
            </w:pPr>
            <w:r>
              <w:rPr>
                <w:sz w:val="18"/>
                <w:szCs w:val="18"/>
                <w:lang w:eastAsia="zh-CN"/>
              </w:rPr>
              <w:t> </w:t>
            </w:r>
          </w:p>
        </w:tc>
        <w:tc>
          <w:tcPr>
            <w:tcW w:w="1024" w:type="dxa"/>
            <w:tcBorders>
              <w:left w:val="nil"/>
              <w:bottom w:val="nil"/>
              <w:right w:val="nil"/>
            </w:tcBorders>
            <w:shd w:val="clear" w:color="000000" w:fill="FFFFFF"/>
            <w:noWrap/>
            <w:hideMark/>
          </w:tcPr>
          <w:p w:rsidR="003468F9" w:rsidRDefault="006B000B">
            <w:pPr>
              <w:pStyle w:val="BSTableTotals"/>
            </w:pPr>
            <w:r>
              <w:t> </w:t>
            </w:r>
          </w:p>
        </w:tc>
        <w:tc>
          <w:tcPr>
            <w:tcW w:w="975" w:type="dxa"/>
            <w:tcBorders>
              <w:left w:val="nil"/>
              <w:bottom w:val="nil"/>
              <w:right w:val="nil"/>
            </w:tcBorders>
            <w:shd w:val="clear" w:color="000000" w:fill="FFFFFF"/>
            <w:noWrap/>
            <w:hideMark/>
          </w:tcPr>
          <w:p w:rsidR="003468F9" w:rsidRDefault="006B000B">
            <w:pPr>
              <w:pStyle w:val="BSTableTotals"/>
            </w:pPr>
            <w:r>
              <w:t> </w:t>
            </w:r>
          </w:p>
        </w:tc>
        <w:tc>
          <w:tcPr>
            <w:tcW w:w="1015" w:type="dxa"/>
            <w:tcBorders>
              <w:left w:val="nil"/>
              <w:bottom w:val="nil"/>
              <w:right w:val="nil"/>
            </w:tcBorders>
            <w:shd w:val="clear" w:color="000000" w:fill="FFFFFF"/>
            <w:noWrap/>
            <w:hideMark/>
          </w:tcPr>
          <w:p w:rsidR="003468F9" w:rsidRDefault="006B000B">
            <w:pPr>
              <w:pStyle w:val="BSTableTotals"/>
            </w:pPr>
            <w:r>
              <w:t> </w:t>
            </w:r>
          </w:p>
        </w:tc>
        <w:tc>
          <w:tcPr>
            <w:tcW w:w="981" w:type="dxa"/>
            <w:tcBorders>
              <w:left w:val="nil"/>
              <w:bottom w:val="nil"/>
              <w:right w:val="nil"/>
            </w:tcBorders>
            <w:shd w:val="clear" w:color="000000" w:fill="FFFFFF"/>
            <w:noWrap/>
            <w:hideMark/>
          </w:tcPr>
          <w:p w:rsidR="003468F9" w:rsidRDefault="006B000B">
            <w:pPr>
              <w:pStyle w:val="BSTableTotals"/>
            </w:pPr>
            <w:r>
              <w:t> </w:t>
            </w:r>
          </w:p>
        </w:tc>
        <w:tc>
          <w:tcPr>
            <w:tcW w:w="975" w:type="dxa"/>
            <w:tcBorders>
              <w:left w:val="nil"/>
              <w:bottom w:val="nil"/>
              <w:right w:val="nil"/>
            </w:tcBorders>
            <w:shd w:val="clear" w:color="000000" w:fill="FFFFFF"/>
            <w:noWrap/>
            <w:hideMark/>
          </w:tcPr>
          <w:p w:rsidR="003468F9" w:rsidRDefault="006B000B">
            <w:pPr>
              <w:pStyle w:val="BSTableTotals"/>
            </w:pPr>
            <w:r>
              <w:t> </w:t>
            </w:r>
          </w:p>
        </w:tc>
        <w:tc>
          <w:tcPr>
            <w:tcW w:w="1059" w:type="dxa"/>
            <w:tcBorders>
              <w:left w:val="nil"/>
              <w:bottom w:val="nil"/>
              <w:right w:val="nil"/>
            </w:tcBorders>
            <w:shd w:val="clear" w:color="000000" w:fill="FFFFFF"/>
            <w:noWrap/>
            <w:hideMark/>
          </w:tcPr>
          <w:p w:rsidR="003468F9" w:rsidRDefault="006B000B">
            <w:pPr>
              <w:pStyle w:val="BSTableTotals"/>
            </w:pPr>
            <w:r>
              <w:t> </w:t>
            </w:r>
          </w:p>
        </w:tc>
      </w:tr>
      <w:tr w:rsidR="006B000B" w:rsidRPr="006147C1" w:rsidTr="00F70498">
        <w:trPr>
          <w:cantSplit/>
          <w:trHeight w:val="240"/>
        </w:trPr>
        <w:tc>
          <w:tcPr>
            <w:tcW w:w="940" w:type="dxa"/>
            <w:tcBorders>
              <w:top w:val="nil"/>
              <w:left w:val="nil"/>
              <w:bottom w:val="nil"/>
              <w:right w:val="nil"/>
            </w:tcBorders>
            <w:shd w:val="clear" w:color="000000" w:fill="FFFFFF"/>
            <w:noWrap/>
            <w:hideMark/>
          </w:tcPr>
          <w:p w:rsidR="006B000B" w:rsidRPr="006147C1" w:rsidRDefault="006B000B" w:rsidP="00F70498">
            <w:pPr>
              <w:spacing w:before="0" w:after="0"/>
              <w:jc w:val="right"/>
              <w:rPr>
                <w:b/>
                <w:bCs/>
                <w:sz w:val="18"/>
                <w:szCs w:val="18"/>
                <w:lang w:eastAsia="zh-CN"/>
              </w:rPr>
            </w:pPr>
            <w:r>
              <w:rPr>
                <w:b/>
                <w:bCs/>
                <w:sz w:val="18"/>
                <w:szCs w:val="18"/>
                <w:lang w:eastAsia="zh-CN"/>
              </w:rPr>
              <w:t>83,393</w:t>
            </w:r>
          </w:p>
        </w:tc>
        <w:tc>
          <w:tcPr>
            <w:tcW w:w="2439" w:type="dxa"/>
            <w:tcBorders>
              <w:top w:val="nil"/>
              <w:left w:val="nil"/>
              <w:bottom w:val="nil"/>
              <w:right w:val="nil"/>
            </w:tcBorders>
            <w:shd w:val="clear" w:color="000000" w:fill="FFFFFF"/>
            <w:hideMark/>
          </w:tcPr>
          <w:p w:rsidR="006B000B" w:rsidRPr="006147C1" w:rsidRDefault="006B000B" w:rsidP="00F70498">
            <w:pPr>
              <w:pStyle w:val="BStabletext"/>
              <w:rPr>
                <w:b/>
              </w:rPr>
            </w:pPr>
            <w:r>
              <w:rPr>
                <w:b/>
              </w:rPr>
              <w:t>CASH AT THE BEGINNING OF REPORTING PERIOD</w:t>
            </w:r>
          </w:p>
        </w:tc>
        <w:tc>
          <w:tcPr>
            <w:tcW w:w="1024" w:type="dxa"/>
            <w:tcBorders>
              <w:top w:val="nil"/>
              <w:left w:val="nil"/>
              <w:bottom w:val="nil"/>
              <w:right w:val="nil"/>
            </w:tcBorders>
            <w:shd w:val="clear" w:color="000000" w:fill="FFFFFF"/>
            <w:noWrap/>
            <w:hideMark/>
          </w:tcPr>
          <w:p w:rsidR="003468F9" w:rsidRDefault="006B000B">
            <w:pPr>
              <w:pStyle w:val="BSTableTotals"/>
            </w:pPr>
            <w:r>
              <w:t>101,969</w:t>
            </w:r>
          </w:p>
        </w:tc>
        <w:tc>
          <w:tcPr>
            <w:tcW w:w="975" w:type="dxa"/>
            <w:tcBorders>
              <w:top w:val="nil"/>
              <w:left w:val="nil"/>
              <w:bottom w:val="nil"/>
              <w:right w:val="nil"/>
            </w:tcBorders>
            <w:shd w:val="clear" w:color="000000" w:fill="FFFFFF"/>
            <w:noWrap/>
            <w:hideMark/>
          </w:tcPr>
          <w:p w:rsidR="003468F9" w:rsidRDefault="006B000B">
            <w:pPr>
              <w:pStyle w:val="BSTableTotals"/>
            </w:pPr>
            <w:r>
              <w:t>76,184</w:t>
            </w:r>
          </w:p>
        </w:tc>
        <w:tc>
          <w:tcPr>
            <w:tcW w:w="1015" w:type="dxa"/>
            <w:tcBorders>
              <w:top w:val="nil"/>
              <w:left w:val="nil"/>
              <w:bottom w:val="nil"/>
              <w:right w:val="nil"/>
            </w:tcBorders>
            <w:shd w:val="clear" w:color="000000" w:fill="FFFFFF"/>
            <w:noWrap/>
            <w:hideMark/>
          </w:tcPr>
          <w:p w:rsidR="003468F9" w:rsidRDefault="006B000B">
            <w:pPr>
              <w:pStyle w:val="BSTableTotals"/>
            </w:pPr>
            <w:r>
              <w:t xml:space="preserve">-25 </w:t>
            </w:r>
          </w:p>
        </w:tc>
        <w:tc>
          <w:tcPr>
            <w:tcW w:w="981" w:type="dxa"/>
            <w:tcBorders>
              <w:top w:val="nil"/>
              <w:left w:val="nil"/>
              <w:bottom w:val="nil"/>
              <w:right w:val="nil"/>
            </w:tcBorders>
            <w:shd w:val="clear" w:color="000000" w:fill="FFFFFF"/>
            <w:noWrap/>
            <w:hideMark/>
          </w:tcPr>
          <w:p w:rsidR="003468F9" w:rsidRDefault="006B000B">
            <w:pPr>
              <w:pStyle w:val="BSTableTotals"/>
            </w:pPr>
            <w:r>
              <w:t>59,130</w:t>
            </w:r>
          </w:p>
        </w:tc>
        <w:tc>
          <w:tcPr>
            <w:tcW w:w="975" w:type="dxa"/>
            <w:tcBorders>
              <w:top w:val="nil"/>
              <w:left w:val="nil"/>
              <w:bottom w:val="nil"/>
              <w:right w:val="nil"/>
            </w:tcBorders>
            <w:shd w:val="clear" w:color="000000" w:fill="FFFFFF"/>
            <w:noWrap/>
            <w:hideMark/>
          </w:tcPr>
          <w:p w:rsidR="003468F9" w:rsidRDefault="006B000B">
            <w:pPr>
              <w:pStyle w:val="BSTableTotals"/>
            </w:pPr>
            <w:r>
              <w:t>71,803</w:t>
            </w:r>
          </w:p>
        </w:tc>
        <w:tc>
          <w:tcPr>
            <w:tcW w:w="1059" w:type="dxa"/>
            <w:tcBorders>
              <w:top w:val="nil"/>
              <w:left w:val="nil"/>
              <w:bottom w:val="nil"/>
              <w:right w:val="nil"/>
            </w:tcBorders>
            <w:shd w:val="clear" w:color="000000" w:fill="FFFFFF"/>
            <w:noWrap/>
            <w:hideMark/>
          </w:tcPr>
          <w:p w:rsidR="003468F9" w:rsidRDefault="006B000B">
            <w:pPr>
              <w:pStyle w:val="BSTableTotals"/>
            </w:pPr>
            <w:r>
              <w:t>74,033</w:t>
            </w:r>
          </w:p>
        </w:tc>
      </w:tr>
      <w:tr w:rsidR="006B000B" w:rsidRPr="006147C1" w:rsidTr="00F70498">
        <w:trPr>
          <w:cantSplit/>
          <w:trHeight w:val="240"/>
        </w:trPr>
        <w:tc>
          <w:tcPr>
            <w:tcW w:w="940" w:type="dxa"/>
            <w:tcBorders>
              <w:top w:val="nil"/>
              <w:left w:val="nil"/>
              <w:bottom w:val="single" w:sz="4" w:space="0" w:color="auto"/>
              <w:right w:val="nil"/>
            </w:tcBorders>
            <w:shd w:val="clear" w:color="000000" w:fill="FFFFFF"/>
            <w:noWrap/>
            <w:hideMark/>
          </w:tcPr>
          <w:p w:rsidR="006B000B" w:rsidRPr="006147C1" w:rsidRDefault="006B000B" w:rsidP="00F70498">
            <w:pPr>
              <w:spacing w:before="0" w:after="0"/>
              <w:jc w:val="right"/>
              <w:rPr>
                <w:b/>
                <w:bCs/>
                <w:sz w:val="18"/>
                <w:szCs w:val="18"/>
                <w:lang w:eastAsia="zh-CN"/>
              </w:rPr>
            </w:pPr>
            <w:r>
              <w:rPr>
                <w:b/>
                <w:bCs/>
                <w:sz w:val="18"/>
                <w:szCs w:val="18"/>
                <w:lang w:eastAsia="zh-CN"/>
              </w:rPr>
              <w:t>57,057</w:t>
            </w:r>
          </w:p>
        </w:tc>
        <w:tc>
          <w:tcPr>
            <w:tcW w:w="2439" w:type="dxa"/>
            <w:tcBorders>
              <w:top w:val="nil"/>
              <w:left w:val="nil"/>
              <w:bottom w:val="single" w:sz="4" w:space="0" w:color="auto"/>
              <w:right w:val="nil"/>
            </w:tcBorders>
            <w:shd w:val="clear" w:color="000000" w:fill="FFFFFF"/>
            <w:hideMark/>
          </w:tcPr>
          <w:p w:rsidR="006B000B" w:rsidRPr="006147C1" w:rsidRDefault="006B000B" w:rsidP="00F70498">
            <w:pPr>
              <w:pStyle w:val="BStabletext"/>
              <w:rPr>
                <w:b/>
              </w:rPr>
            </w:pPr>
            <w:r>
              <w:rPr>
                <w:b/>
              </w:rPr>
              <w:t>CASH AT THE END OF REPORTING PERIOD</w:t>
            </w:r>
          </w:p>
        </w:tc>
        <w:tc>
          <w:tcPr>
            <w:tcW w:w="1024" w:type="dxa"/>
            <w:tcBorders>
              <w:top w:val="nil"/>
              <w:left w:val="nil"/>
              <w:bottom w:val="single" w:sz="4" w:space="0" w:color="auto"/>
              <w:right w:val="nil"/>
            </w:tcBorders>
            <w:shd w:val="clear" w:color="000000" w:fill="FFFFFF"/>
            <w:noWrap/>
            <w:hideMark/>
          </w:tcPr>
          <w:p w:rsidR="003468F9" w:rsidRDefault="006B000B">
            <w:pPr>
              <w:pStyle w:val="BSTableTotals"/>
            </w:pPr>
            <w:r>
              <w:t>76,184</w:t>
            </w:r>
          </w:p>
        </w:tc>
        <w:tc>
          <w:tcPr>
            <w:tcW w:w="975" w:type="dxa"/>
            <w:tcBorders>
              <w:top w:val="nil"/>
              <w:left w:val="nil"/>
              <w:bottom w:val="single" w:sz="4" w:space="0" w:color="auto"/>
              <w:right w:val="nil"/>
            </w:tcBorders>
            <w:shd w:val="clear" w:color="000000" w:fill="FFFFFF"/>
            <w:noWrap/>
            <w:hideMark/>
          </w:tcPr>
          <w:p w:rsidR="003468F9" w:rsidRDefault="006B000B">
            <w:pPr>
              <w:pStyle w:val="BSTableTotals"/>
            </w:pPr>
            <w:r>
              <w:t>59,130</w:t>
            </w:r>
          </w:p>
        </w:tc>
        <w:tc>
          <w:tcPr>
            <w:tcW w:w="1015" w:type="dxa"/>
            <w:tcBorders>
              <w:top w:val="nil"/>
              <w:left w:val="nil"/>
              <w:bottom w:val="single" w:sz="4" w:space="0" w:color="auto"/>
              <w:right w:val="nil"/>
            </w:tcBorders>
            <w:shd w:val="clear" w:color="000000" w:fill="FFFFFF"/>
            <w:noWrap/>
            <w:hideMark/>
          </w:tcPr>
          <w:p w:rsidR="003468F9" w:rsidRDefault="006B000B">
            <w:pPr>
              <w:pStyle w:val="BSTableTotals"/>
            </w:pPr>
            <w:r>
              <w:t xml:space="preserve">-22 </w:t>
            </w:r>
          </w:p>
        </w:tc>
        <w:tc>
          <w:tcPr>
            <w:tcW w:w="981" w:type="dxa"/>
            <w:tcBorders>
              <w:top w:val="nil"/>
              <w:left w:val="nil"/>
              <w:bottom w:val="single" w:sz="4" w:space="0" w:color="auto"/>
              <w:right w:val="nil"/>
            </w:tcBorders>
            <w:shd w:val="clear" w:color="000000" w:fill="FFFFFF"/>
            <w:noWrap/>
            <w:hideMark/>
          </w:tcPr>
          <w:p w:rsidR="003468F9" w:rsidRDefault="006B000B">
            <w:pPr>
              <w:pStyle w:val="BSTableTotals"/>
            </w:pPr>
            <w:r>
              <w:t>71,803</w:t>
            </w:r>
          </w:p>
        </w:tc>
        <w:tc>
          <w:tcPr>
            <w:tcW w:w="975" w:type="dxa"/>
            <w:tcBorders>
              <w:top w:val="nil"/>
              <w:left w:val="nil"/>
              <w:bottom w:val="single" w:sz="4" w:space="0" w:color="auto"/>
              <w:right w:val="nil"/>
            </w:tcBorders>
            <w:shd w:val="clear" w:color="000000" w:fill="FFFFFF"/>
            <w:noWrap/>
            <w:hideMark/>
          </w:tcPr>
          <w:p w:rsidR="003468F9" w:rsidRDefault="006B000B">
            <w:pPr>
              <w:pStyle w:val="BSTableTotals"/>
            </w:pPr>
            <w:r>
              <w:t>74,033</w:t>
            </w:r>
          </w:p>
        </w:tc>
        <w:tc>
          <w:tcPr>
            <w:tcW w:w="1059" w:type="dxa"/>
            <w:tcBorders>
              <w:top w:val="nil"/>
              <w:left w:val="nil"/>
              <w:bottom w:val="single" w:sz="4" w:space="0" w:color="auto"/>
              <w:right w:val="nil"/>
            </w:tcBorders>
            <w:shd w:val="clear" w:color="auto" w:fill="auto"/>
            <w:noWrap/>
            <w:hideMark/>
          </w:tcPr>
          <w:p w:rsidR="003468F9" w:rsidRDefault="006B000B">
            <w:pPr>
              <w:pStyle w:val="BSTableTotals"/>
            </w:pPr>
            <w:r>
              <w:t>79,886</w:t>
            </w:r>
          </w:p>
        </w:tc>
      </w:tr>
    </w:tbl>
    <w:p w:rsidR="006B000B" w:rsidRDefault="006B000B" w:rsidP="006B000B">
      <w:pPr>
        <w:spacing w:before="0" w:after="0"/>
        <w:sectPr w:rsidR="006B000B" w:rsidSect="00F70498">
          <w:pgSz w:w="11907" w:h="16840" w:code="9"/>
          <w:pgMar w:top="1151" w:right="1275" w:bottom="1729" w:left="1440" w:header="720" w:footer="720" w:gutter="0"/>
          <w:cols w:space="720"/>
          <w:docGrid w:linePitch="326"/>
        </w:sectPr>
      </w:pPr>
    </w:p>
    <w:p w:rsidR="006B000B" w:rsidRPr="00CF1A8C" w:rsidRDefault="006B000B" w:rsidP="006B000B">
      <w:pPr>
        <w:pStyle w:val="Heading3"/>
      </w:pPr>
      <w:r>
        <w:t xml:space="preserve">Notes to the Budget </w:t>
      </w:r>
      <w:r w:rsidRPr="003F366C">
        <w:t>Statements</w:t>
      </w:r>
    </w:p>
    <w:p w:rsidR="006B000B" w:rsidRPr="00DE4A0B" w:rsidRDefault="006B000B" w:rsidP="006B000B">
      <w:r>
        <w:t>Significant variations are as follows:</w:t>
      </w:r>
    </w:p>
    <w:p w:rsidR="006B000B" w:rsidRPr="00DE4A0B" w:rsidRDefault="006B000B" w:rsidP="006B000B">
      <w:pPr>
        <w:pStyle w:val="Heading4"/>
      </w:pPr>
      <w:r w:rsidRPr="005E4824">
        <w:t>Operating</w:t>
      </w:r>
      <w:r>
        <w:t xml:space="preserve"> Statement</w:t>
      </w:r>
    </w:p>
    <w:p w:rsidR="006B000B" w:rsidRPr="00763CA4" w:rsidRDefault="006B000B" w:rsidP="006B000B">
      <w:pPr>
        <w:pStyle w:val="BSbullet1"/>
      </w:pPr>
      <w:r>
        <w:t>i</w:t>
      </w:r>
      <w:r w:rsidRPr="00763CA4">
        <w:t>nterest:</w:t>
      </w:r>
    </w:p>
    <w:p w:rsidR="006B000B" w:rsidRPr="00763CA4" w:rsidRDefault="006B000B" w:rsidP="006B000B">
      <w:pPr>
        <w:pStyle w:val="BSbullet2"/>
      </w:pPr>
      <w:r w:rsidRPr="00763CA4">
        <w:t>the increase of $</w:t>
      </w:r>
      <w:r>
        <w:t>3.3 </w:t>
      </w:r>
      <w:r w:rsidRPr="00763CA4">
        <w:t xml:space="preserve">million in the </w:t>
      </w:r>
      <w:r>
        <w:t>2013-14</w:t>
      </w:r>
      <w:r w:rsidRPr="00763CA4">
        <w:t xml:space="preserve"> estimated outcome from the original</w:t>
      </w:r>
      <w:r w:rsidR="00262248">
        <w:t xml:space="preserve"> </w:t>
      </w:r>
      <w:r w:rsidRPr="00763CA4">
        <w:t xml:space="preserve">budget is due to </w:t>
      </w:r>
      <w:r w:rsidRPr="00F9191D">
        <w:t xml:space="preserve">interest revenue </w:t>
      </w:r>
      <w:r>
        <w:t xml:space="preserve">earned </w:t>
      </w:r>
      <w:r w:rsidRPr="00F9191D">
        <w:t xml:space="preserve">from the </w:t>
      </w:r>
      <w:r>
        <w:t>Territory Banking Account (TBA) c</w:t>
      </w:r>
      <w:r w:rsidRPr="00F9191D">
        <w:t xml:space="preserve">ash </w:t>
      </w:r>
      <w:r>
        <w:t>f</w:t>
      </w:r>
      <w:r w:rsidRPr="00F9191D">
        <w:t>acility</w:t>
      </w:r>
      <w:r>
        <w:t xml:space="preserve"> </w:t>
      </w:r>
      <w:r w:rsidRPr="00F9191D">
        <w:t xml:space="preserve">following the transfer of cash </w:t>
      </w:r>
      <w:r>
        <w:t xml:space="preserve">reserves </w:t>
      </w:r>
      <w:r w:rsidRPr="00F9191D">
        <w:t xml:space="preserve">from the </w:t>
      </w:r>
      <w:r>
        <w:t>TBA c</w:t>
      </w:r>
      <w:r w:rsidRPr="00F9191D">
        <w:t xml:space="preserve">ash </w:t>
      </w:r>
      <w:r>
        <w:t>e</w:t>
      </w:r>
      <w:r w:rsidRPr="00F9191D">
        <w:t xml:space="preserve">nhanced </w:t>
      </w:r>
      <w:r>
        <w:t>f</w:t>
      </w:r>
      <w:r w:rsidRPr="00F9191D">
        <w:t>acility</w:t>
      </w:r>
      <w:r>
        <w:t xml:space="preserve"> and higher than anticipated returns; </w:t>
      </w:r>
      <w:r w:rsidRPr="00763CA4">
        <w:t xml:space="preserve">and </w:t>
      </w:r>
    </w:p>
    <w:p w:rsidR="006B000B" w:rsidRPr="00763CA4" w:rsidRDefault="006B000B" w:rsidP="006B000B">
      <w:pPr>
        <w:pStyle w:val="BSbullet2"/>
        <w:rPr>
          <w:rFonts w:asciiTheme="minorHAnsi" w:hAnsiTheme="minorHAnsi" w:cstheme="minorHAnsi"/>
        </w:rPr>
      </w:pPr>
      <w:r w:rsidRPr="00763CA4">
        <w:rPr>
          <w:rFonts w:asciiTheme="minorHAnsi" w:hAnsiTheme="minorHAnsi" w:cstheme="minorHAnsi"/>
        </w:rPr>
        <w:t>the decrease of $</w:t>
      </w:r>
      <w:r>
        <w:rPr>
          <w:rFonts w:asciiTheme="minorHAnsi" w:hAnsiTheme="minorHAnsi" w:cstheme="minorHAnsi"/>
        </w:rPr>
        <w:t>2.0 </w:t>
      </w:r>
      <w:r w:rsidRPr="00763CA4">
        <w:rPr>
          <w:rFonts w:asciiTheme="minorHAnsi" w:hAnsiTheme="minorHAnsi" w:cstheme="minorHAnsi"/>
        </w:rPr>
        <w:t xml:space="preserve">million in </w:t>
      </w:r>
      <w:r>
        <w:rPr>
          <w:rFonts w:asciiTheme="minorHAnsi" w:hAnsiTheme="minorHAnsi" w:cstheme="minorHAnsi"/>
        </w:rPr>
        <w:t>2014-15</w:t>
      </w:r>
      <w:r w:rsidRPr="00763CA4">
        <w:rPr>
          <w:rFonts w:asciiTheme="minorHAnsi" w:hAnsiTheme="minorHAnsi" w:cstheme="minorHAnsi"/>
        </w:rPr>
        <w:t xml:space="preserve"> Budget from the </w:t>
      </w:r>
      <w:r>
        <w:rPr>
          <w:rFonts w:asciiTheme="minorHAnsi" w:hAnsiTheme="minorHAnsi" w:cstheme="minorHAnsi"/>
        </w:rPr>
        <w:t>2013-14</w:t>
      </w:r>
      <w:r w:rsidRPr="00763CA4">
        <w:rPr>
          <w:rFonts w:asciiTheme="minorHAnsi" w:hAnsiTheme="minorHAnsi" w:cstheme="minorHAnsi"/>
        </w:rPr>
        <w:t xml:space="preserve"> estimated </w:t>
      </w:r>
      <w:r w:rsidRPr="004B6BD9">
        <w:t>outcome</w:t>
      </w:r>
      <w:r w:rsidRPr="00763CA4">
        <w:rPr>
          <w:rFonts w:asciiTheme="minorHAnsi" w:hAnsiTheme="minorHAnsi" w:cstheme="minorHAnsi"/>
        </w:rPr>
        <w:t xml:space="preserve"> is due to the lower cash </w:t>
      </w:r>
      <w:r>
        <w:rPr>
          <w:rFonts w:asciiTheme="minorHAnsi" w:hAnsiTheme="minorHAnsi" w:cstheme="minorHAnsi"/>
        </w:rPr>
        <w:t xml:space="preserve">reserves being available </w:t>
      </w:r>
      <w:r w:rsidRPr="00763CA4">
        <w:rPr>
          <w:rFonts w:asciiTheme="minorHAnsi" w:hAnsiTheme="minorHAnsi" w:cstheme="minorHAnsi"/>
        </w:rPr>
        <w:t>to invest</w:t>
      </w:r>
      <w:r>
        <w:rPr>
          <w:rFonts w:asciiTheme="minorHAnsi" w:hAnsiTheme="minorHAnsi" w:cstheme="minorHAnsi"/>
        </w:rPr>
        <w:t xml:space="preserve"> as a result of higher development expenditure in 2014-15</w:t>
      </w:r>
      <w:r w:rsidRPr="00763CA4">
        <w:rPr>
          <w:rFonts w:asciiTheme="minorHAnsi" w:hAnsiTheme="minorHAnsi" w:cstheme="minorHAnsi"/>
        </w:rPr>
        <w:t>.</w:t>
      </w:r>
    </w:p>
    <w:p w:rsidR="006B000B" w:rsidRDefault="006B000B" w:rsidP="006B000B">
      <w:pPr>
        <w:pStyle w:val="BSbullet1"/>
        <w:rPr>
          <w:rFonts w:asciiTheme="minorHAnsi" w:hAnsiTheme="minorHAnsi" w:cstheme="minorHAnsi"/>
        </w:rPr>
      </w:pPr>
      <w:r>
        <w:t>d</w:t>
      </w:r>
      <w:r w:rsidRPr="00C928AB">
        <w:t>istribution from Investments with the Territory Banking Account</w:t>
      </w:r>
      <w:r>
        <w:t xml:space="preserve">: </w:t>
      </w:r>
      <w:r w:rsidR="00776F59">
        <w:t xml:space="preserve"> </w:t>
      </w:r>
      <w:r>
        <w:t xml:space="preserve">the </w:t>
      </w:r>
      <w:r w:rsidRPr="00763CA4">
        <w:rPr>
          <w:rFonts w:asciiTheme="minorHAnsi" w:hAnsiTheme="minorHAnsi" w:cstheme="minorHAnsi"/>
        </w:rPr>
        <w:t>decrease of $</w:t>
      </w:r>
      <w:r>
        <w:rPr>
          <w:rFonts w:asciiTheme="minorHAnsi" w:hAnsiTheme="minorHAnsi" w:cstheme="minorHAnsi"/>
        </w:rPr>
        <w:t>2.5</w:t>
      </w:r>
      <w:r w:rsidR="00060ACE">
        <w:rPr>
          <w:rFonts w:asciiTheme="minorHAnsi" w:hAnsiTheme="minorHAnsi" w:cstheme="minorHAnsi"/>
        </w:rPr>
        <w:t> </w:t>
      </w:r>
      <w:r w:rsidRPr="004B6BD9">
        <w:t>million</w:t>
      </w:r>
      <w:r w:rsidRPr="00763CA4">
        <w:rPr>
          <w:rFonts w:asciiTheme="minorHAnsi" w:hAnsiTheme="minorHAnsi" w:cstheme="minorHAnsi"/>
        </w:rPr>
        <w:t xml:space="preserve"> </w:t>
      </w:r>
      <w:r w:rsidRPr="00732020">
        <w:t xml:space="preserve">in the 2013-14 estimated outcome </w:t>
      </w:r>
      <w:r w:rsidR="00C81759">
        <w:t xml:space="preserve">from the original budget </w:t>
      </w:r>
      <w:r w:rsidRPr="00732020">
        <w:t xml:space="preserve">is due to </w:t>
      </w:r>
      <w:r>
        <w:t>the transfer of cash reserves from the TBA cash enhanced facility to the TBA cash facility.</w:t>
      </w:r>
    </w:p>
    <w:p w:rsidR="006B000B" w:rsidRPr="00BA0821" w:rsidRDefault="006B000B" w:rsidP="006B000B">
      <w:pPr>
        <w:pStyle w:val="BSbullet1"/>
      </w:pPr>
      <w:r w:rsidRPr="00BA0821">
        <w:t>land revenue:</w:t>
      </w:r>
    </w:p>
    <w:p w:rsidR="006B000B" w:rsidRPr="00BA0821" w:rsidRDefault="006B000B" w:rsidP="006B000B">
      <w:pPr>
        <w:pStyle w:val="BSbullet2"/>
      </w:pPr>
      <w:r w:rsidRPr="00BA0821">
        <w:t>the decrease of $2</w:t>
      </w:r>
      <w:r>
        <w:t>56.177</w:t>
      </w:r>
      <w:r w:rsidRPr="00BA0821">
        <w:t xml:space="preserve"> million in the 2013-14 estimated outcome from the </w:t>
      </w:r>
      <w:r w:rsidRPr="004B6BD9">
        <w:rPr>
          <w:rFonts w:asciiTheme="minorHAnsi" w:hAnsiTheme="minorHAnsi" w:cstheme="minorHAnsi"/>
        </w:rPr>
        <w:t>original</w:t>
      </w:r>
      <w:r w:rsidR="00262248">
        <w:t xml:space="preserve"> </w:t>
      </w:r>
      <w:r w:rsidRPr="00BA0821">
        <w:t xml:space="preserve">budget relates to </w:t>
      </w:r>
      <w:r>
        <w:t xml:space="preserve">the unsuccessful negotiations to sell the Denman Prospect englobo parcel of land, delays in construction due to delayed regulatory clearances and inclement weather, </w:t>
      </w:r>
      <w:r w:rsidR="00602548">
        <w:t xml:space="preserve">the </w:t>
      </w:r>
      <w:r>
        <w:t xml:space="preserve">negotiation of deferred settlements </w:t>
      </w:r>
      <w:r w:rsidRPr="00BA0821">
        <w:t xml:space="preserve">and decreased demand in </w:t>
      </w:r>
      <w:r>
        <w:t>certain parts of the residential, commercial and industrial markets</w:t>
      </w:r>
      <w:r w:rsidRPr="00BA0821">
        <w:t>; and</w:t>
      </w:r>
    </w:p>
    <w:p w:rsidR="006B000B" w:rsidRPr="00BA0821" w:rsidRDefault="006B000B" w:rsidP="006B000B">
      <w:pPr>
        <w:pStyle w:val="BSbullet2"/>
      </w:pPr>
      <w:r w:rsidRPr="00BA0821">
        <w:t>the increase of $</w:t>
      </w:r>
      <w:r>
        <w:t>85.835</w:t>
      </w:r>
      <w:r w:rsidRPr="00BA0821">
        <w:t xml:space="preserve"> million in the 2014-15 Bu</w:t>
      </w:r>
      <w:r w:rsidR="00060ACE">
        <w:t>dget from the 2013</w:t>
      </w:r>
      <w:r w:rsidR="00602548">
        <w:noBreakHyphen/>
      </w:r>
      <w:r w:rsidR="00060ACE">
        <w:t>14</w:t>
      </w:r>
      <w:r w:rsidR="00262248">
        <w:t xml:space="preserve"> estimated </w:t>
      </w:r>
      <w:r w:rsidRPr="004B6BD9">
        <w:t>outcome</w:t>
      </w:r>
      <w:r>
        <w:t xml:space="preserve"> relates to the expected completion and settlement of a range of residential estates</w:t>
      </w:r>
      <w:r w:rsidRPr="00BA0821">
        <w:t>.</w:t>
      </w:r>
    </w:p>
    <w:p w:rsidR="006B000B" w:rsidRPr="00BA0821" w:rsidRDefault="006B000B" w:rsidP="006B000B">
      <w:pPr>
        <w:pStyle w:val="BSbullet1"/>
      </w:pPr>
      <w:r w:rsidRPr="00BA0821">
        <w:t>supplies and services:</w:t>
      </w:r>
    </w:p>
    <w:p w:rsidR="006B000B" w:rsidRPr="00BA0821" w:rsidRDefault="006B000B" w:rsidP="006B000B">
      <w:pPr>
        <w:pStyle w:val="BSbullet2"/>
      </w:pPr>
      <w:r w:rsidRPr="00BA0821">
        <w:t>the decrease of $3.7</w:t>
      </w:r>
      <w:r>
        <w:t>45</w:t>
      </w:r>
      <w:r w:rsidRPr="00BA0821">
        <w:t xml:space="preserve"> million in the 2013-14 estimated outcome from the original</w:t>
      </w:r>
      <w:r w:rsidR="00262248">
        <w:t xml:space="preserve"> </w:t>
      </w:r>
      <w:r w:rsidRPr="00BA0821">
        <w:t xml:space="preserve">budget is mainly due to decreased </w:t>
      </w:r>
      <w:r>
        <w:t>sales</w:t>
      </w:r>
      <w:r w:rsidRPr="00BA0821">
        <w:t xml:space="preserve"> expenses </w:t>
      </w:r>
      <w:r>
        <w:t xml:space="preserve">commensurate with </w:t>
      </w:r>
      <w:r w:rsidRPr="00BA0821">
        <w:t xml:space="preserve">reduced land sales, and </w:t>
      </w:r>
      <w:r>
        <w:t>the reclassification of</w:t>
      </w:r>
      <w:r w:rsidRPr="00BA0821">
        <w:t xml:space="preserve"> payment</w:t>
      </w:r>
      <w:r>
        <w:t>s</w:t>
      </w:r>
      <w:r w:rsidRPr="00BA0821">
        <w:t xml:space="preserve"> for services provided by </w:t>
      </w:r>
      <w:r>
        <w:t xml:space="preserve">the Economic Development Directorate (EDD) </w:t>
      </w:r>
      <w:r w:rsidRPr="00BA0821">
        <w:t xml:space="preserve">to </w:t>
      </w:r>
      <w:r>
        <w:t xml:space="preserve">grants and </w:t>
      </w:r>
      <w:r w:rsidRPr="00BA0821">
        <w:t xml:space="preserve">purchased services, partially offset by increased costs </w:t>
      </w:r>
      <w:r>
        <w:t>relating to</w:t>
      </w:r>
      <w:r w:rsidRPr="00BA0821">
        <w:t xml:space="preserve"> a review of the application of GST on land sales; and</w:t>
      </w:r>
    </w:p>
    <w:p w:rsidR="006B000B" w:rsidRPr="00BA0821" w:rsidRDefault="006B000B" w:rsidP="006B000B">
      <w:pPr>
        <w:pStyle w:val="BSbullet2"/>
      </w:pPr>
      <w:r w:rsidRPr="00BA0821">
        <w:t>the decrease of $1.0</w:t>
      </w:r>
      <w:r>
        <w:t>80</w:t>
      </w:r>
      <w:r w:rsidRPr="00BA0821">
        <w:t xml:space="preserve"> million in the 2014-15 Budge</w:t>
      </w:r>
      <w:r w:rsidR="00060ACE">
        <w:t>t from the 2013</w:t>
      </w:r>
      <w:r w:rsidR="00B06904">
        <w:noBreakHyphen/>
      </w:r>
      <w:r w:rsidR="00060ACE">
        <w:t>14</w:t>
      </w:r>
      <w:r w:rsidR="00262248">
        <w:t xml:space="preserve"> estimated </w:t>
      </w:r>
      <w:r w:rsidRPr="00BA0821">
        <w:t xml:space="preserve">outcome is mainly due to </w:t>
      </w:r>
      <w:r>
        <w:t xml:space="preserve">the reclassification of </w:t>
      </w:r>
      <w:r w:rsidRPr="00BA0821">
        <w:t>payment</w:t>
      </w:r>
      <w:r>
        <w:t>s</w:t>
      </w:r>
      <w:r w:rsidRPr="00BA0821">
        <w:t xml:space="preserve"> </w:t>
      </w:r>
      <w:r>
        <w:t xml:space="preserve">to EDD </w:t>
      </w:r>
      <w:r w:rsidRPr="00BA0821">
        <w:t xml:space="preserve">to </w:t>
      </w:r>
      <w:r>
        <w:t xml:space="preserve">grants and </w:t>
      </w:r>
      <w:r w:rsidRPr="00BA0821">
        <w:t>purchased services</w:t>
      </w:r>
      <w:r>
        <w:t>.</w:t>
      </w:r>
    </w:p>
    <w:p w:rsidR="006B000B" w:rsidRDefault="006B000B" w:rsidP="006B000B">
      <w:pPr>
        <w:pStyle w:val="BSbullet1"/>
      </w:pPr>
      <w:r w:rsidRPr="00BA0821">
        <w:t>borrowing costs:</w:t>
      </w:r>
      <w:r w:rsidR="00776F59">
        <w:t xml:space="preserve"> </w:t>
      </w:r>
      <w:r w:rsidRPr="00BA0821">
        <w:t xml:space="preserve"> the decrease of $3.6</w:t>
      </w:r>
      <w:r>
        <w:t>79</w:t>
      </w:r>
      <w:r w:rsidRPr="00BA0821">
        <w:t xml:space="preserve"> million in the 2013-14 estimated outcome from the original budget is due to </w:t>
      </w:r>
      <w:r>
        <w:t>reduced</w:t>
      </w:r>
      <w:r w:rsidRPr="00BA0821">
        <w:t xml:space="preserve"> land holding costs</w:t>
      </w:r>
      <w:r>
        <w:t xml:space="preserve"> related to a reduction in land held for development</w:t>
      </w:r>
      <w:r w:rsidRPr="00BA0821">
        <w:t>.</w:t>
      </w:r>
    </w:p>
    <w:p w:rsidR="006B000B" w:rsidRDefault="006B000B" w:rsidP="006B000B">
      <w:pPr>
        <w:pStyle w:val="BSbullet1"/>
        <w:sectPr w:rsidR="006B000B" w:rsidSect="00F70498">
          <w:pgSz w:w="11907" w:h="16840" w:code="9"/>
          <w:pgMar w:top="1151" w:right="1275" w:bottom="1729" w:left="1440" w:header="720" w:footer="720" w:gutter="0"/>
          <w:cols w:space="720"/>
          <w:docGrid w:linePitch="326"/>
        </w:sectPr>
      </w:pPr>
    </w:p>
    <w:p w:rsidR="006B000B" w:rsidRPr="00BA0821" w:rsidRDefault="006B000B" w:rsidP="006B000B">
      <w:pPr>
        <w:pStyle w:val="BSbullet1"/>
      </w:pPr>
      <w:r w:rsidRPr="00BA0821">
        <w:t>cost of goods sold:</w:t>
      </w:r>
    </w:p>
    <w:p w:rsidR="006B000B" w:rsidRPr="00BA0821" w:rsidRDefault="006B000B" w:rsidP="006B000B">
      <w:pPr>
        <w:pStyle w:val="BSbullet2"/>
      </w:pPr>
      <w:r w:rsidRPr="00BA0821">
        <w:t>the decrease of $20</w:t>
      </w:r>
      <w:r>
        <w:t>4.414</w:t>
      </w:r>
      <w:r w:rsidRPr="00BA0821">
        <w:t xml:space="preserve"> million in the 2013-14 estimated outcome from the original budget is due to lower </w:t>
      </w:r>
      <w:r>
        <w:t xml:space="preserve">than estimated </w:t>
      </w:r>
      <w:r w:rsidRPr="00BA0821">
        <w:t>land sale</w:t>
      </w:r>
      <w:r>
        <w:t>s as detailed above</w:t>
      </w:r>
      <w:r w:rsidRPr="00BA0821">
        <w:t>; and</w:t>
      </w:r>
    </w:p>
    <w:p w:rsidR="006B000B" w:rsidRPr="00BA0821" w:rsidRDefault="006B000B" w:rsidP="006B000B">
      <w:pPr>
        <w:pStyle w:val="BSbullet2"/>
      </w:pPr>
      <w:r w:rsidRPr="00BA0821">
        <w:t>the increase of $</w:t>
      </w:r>
      <w:r>
        <w:t>73.929</w:t>
      </w:r>
      <w:r w:rsidRPr="00BA0821">
        <w:t xml:space="preserve"> million in the 2014-15 Budget from the 2013</w:t>
      </w:r>
      <w:r w:rsidR="00B06904">
        <w:noBreakHyphen/>
      </w:r>
      <w:r w:rsidRPr="00BA0821">
        <w:t>14</w:t>
      </w:r>
      <w:r w:rsidR="00262248">
        <w:t xml:space="preserve"> </w:t>
      </w:r>
      <w:r w:rsidRPr="00BA0821">
        <w:t>estimated</w:t>
      </w:r>
      <w:r w:rsidR="00262248">
        <w:t xml:space="preserve"> </w:t>
      </w:r>
      <w:r w:rsidRPr="00BA0821">
        <w:t xml:space="preserve">outcome is mainly due to an </w:t>
      </w:r>
      <w:r>
        <w:t xml:space="preserve">anticipated </w:t>
      </w:r>
      <w:r w:rsidRPr="00BA0821">
        <w:t xml:space="preserve">increase in residential and commercial </w:t>
      </w:r>
      <w:r>
        <w:t>land sales</w:t>
      </w:r>
      <w:r w:rsidRPr="00BA0821">
        <w:t>.</w:t>
      </w:r>
    </w:p>
    <w:p w:rsidR="006B000B" w:rsidRPr="00BA0821" w:rsidRDefault="006B000B" w:rsidP="006B000B">
      <w:pPr>
        <w:pStyle w:val="BSbullet1"/>
      </w:pPr>
      <w:r w:rsidRPr="00BA0821">
        <w:t xml:space="preserve">grants and purchased services: </w:t>
      </w:r>
      <w:r w:rsidR="00776F59">
        <w:t xml:space="preserve"> </w:t>
      </w:r>
      <w:r w:rsidRPr="00BA0821">
        <w:t>the increase of $1.299 million in the 2013</w:t>
      </w:r>
      <w:r w:rsidR="00B06904">
        <w:noBreakHyphen/>
      </w:r>
      <w:r w:rsidRPr="00BA0821">
        <w:t>14</w:t>
      </w:r>
      <w:r w:rsidR="00262248">
        <w:t xml:space="preserve"> </w:t>
      </w:r>
      <w:r w:rsidRPr="00BA0821">
        <w:t>estimated</w:t>
      </w:r>
      <w:r w:rsidR="00262248">
        <w:t xml:space="preserve"> </w:t>
      </w:r>
      <w:r w:rsidRPr="00BA0821">
        <w:t xml:space="preserve">outcome from the original budget is mainly due to </w:t>
      </w:r>
      <w:r>
        <w:t xml:space="preserve">the reclassification of </w:t>
      </w:r>
      <w:r w:rsidRPr="00BA0821">
        <w:t>payment</w:t>
      </w:r>
      <w:r>
        <w:t>s</w:t>
      </w:r>
      <w:r w:rsidRPr="00BA0821">
        <w:t xml:space="preserve"> </w:t>
      </w:r>
      <w:r>
        <w:t>to EDD from supplies and services</w:t>
      </w:r>
      <w:r w:rsidRPr="00BA0821">
        <w:t xml:space="preserve">, partially offset by the cessation of Housing Affordability </w:t>
      </w:r>
      <w:r w:rsidR="00B06904">
        <w:t>F</w:t>
      </w:r>
      <w:r w:rsidRPr="00BA0821">
        <w:t>unding received from the Commonwealth Government and subsequent reduced distributions to Joint Venture partners and third party developers.</w:t>
      </w:r>
    </w:p>
    <w:p w:rsidR="006B000B" w:rsidRPr="00BA0821" w:rsidRDefault="006B000B" w:rsidP="006B000B">
      <w:pPr>
        <w:pStyle w:val="BSbullet1"/>
      </w:pPr>
      <w:r w:rsidRPr="00BA0821">
        <w:t xml:space="preserve">other expenses: </w:t>
      </w:r>
      <w:r w:rsidR="00776F59">
        <w:t xml:space="preserve"> </w:t>
      </w:r>
      <w:r w:rsidRPr="00BA0821">
        <w:t xml:space="preserve">the </w:t>
      </w:r>
      <w:r>
        <w:t xml:space="preserve">decrease </w:t>
      </w:r>
      <w:r w:rsidRPr="00BA0821">
        <w:t>of $3.</w:t>
      </w:r>
      <w:r>
        <w:t>719</w:t>
      </w:r>
      <w:r w:rsidRPr="00BA0821">
        <w:t xml:space="preserve"> million in the 2013-14 estimated outcome from the original budget is due to lower than estimated payment</w:t>
      </w:r>
      <w:r>
        <w:t xml:space="preserve"> of stamp</w:t>
      </w:r>
      <w:r w:rsidRPr="00BA0821">
        <w:t xml:space="preserve"> duty </w:t>
      </w:r>
      <w:r>
        <w:t>related to decreased land sales.</w:t>
      </w:r>
    </w:p>
    <w:p w:rsidR="006B000B" w:rsidRPr="00BA0821" w:rsidRDefault="006B000B" w:rsidP="006B000B">
      <w:pPr>
        <w:pStyle w:val="BSbullet1"/>
      </w:pPr>
      <w:r w:rsidRPr="00BA0821">
        <w:t>share of operating result from Joint Venture</w:t>
      </w:r>
      <w:r>
        <w:t xml:space="preserve"> </w:t>
      </w:r>
      <w:r w:rsidRPr="0048318E">
        <w:t>accounted for using the Equity Method</w:t>
      </w:r>
      <w:r w:rsidRPr="00BA0821">
        <w:t>:</w:t>
      </w:r>
    </w:p>
    <w:p w:rsidR="006B000B" w:rsidRPr="00BA0821" w:rsidRDefault="006B000B" w:rsidP="006B000B">
      <w:pPr>
        <w:pStyle w:val="BSbullet2"/>
      </w:pPr>
      <w:r w:rsidRPr="00BA0821">
        <w:t>the increase of $3.360 million in the 2013-14 estimated outcome from the original</w:t>
      </w:r>
      <w:r w:rsidR="00B06904">
        <w:t> </w:t>
      </w:r>
      <w:r w:rsidRPr="00BA0821">
        <w:t xml:space="preserve">budget is due to </w:t>
      </w:r>
      <w:r>
        <w:t xml:space="preserve">additional </w:t>
      </w:r>
      <w:r w:rsidRPr="00BA0821">
        <w:t xml:space="preserve">profit </w:t>
      </w:r>
      <w:r>
        <w:t>earned following the</w:t>
      </w:r>
      <w:r w:rsidRPr="00BA0821">
        <w:t xml:space="preserve"> review of the application of GST on Joint Venture land sales; and</w:t>
      </w:r>
    </w:p>
    <w:p w:rsidR="006B000B" w:rsidRPr="00BA0821" w:rsidRDefault="006B000B" w:rsidP="006B000B">
      <w:pPr>
        <w:pStyle w:val="BSbullet2"/>
      </w:pPr>
      <w:r w:rsidRPr="00BA0821">
        <w:t>the decrease of $16.969 million in the 2014-15 Budget from the 2013</w:t>
      </w:r>
      <w:r w:rsidR="00B06904">
        <w:noBreakHyphen/>
      </w:r>
      <w:r w:rsidRPr="00BA0821">
        <w:t>14</w:t>
      </w:r>
      <w:r w:rsidR="00B06904">
        <w:t> </w:t>
      </w:r>
      <w:r w:rsidRPr="00BA0821">
        <w:t>estimated</w:t>
      </w:r>
      <w:r w:rsidR="00B06904">
        <w:t> </w:t>
      </w:r>
      <w:r w:rsidRPr="00BA0821">
        <w:t>outcome is due to the wind up of Joint Ventures.</w:t>
      </w:r>
    </w:p>
    <w:p w:rsidR="006B000B" w:rsidRDefault="006B000B" w:rsidP="006B000B">
      <w:pPr>
        <w:pStyle w:val="BSbullet1"/>
      </w:pPr>
      <w:r w:rsidRPr="00BA0821">
        <w:t xml:space="preserve">income tax equivalent: </w:t>
      </w:r>
      <w:r>
        <w:t xml:space="preserve"> </w:t>
      </w:r>
      <w:r w:rsidRPr="00BA0821">
        <w:t>the decrease of $</w:t>
      </w:r>
      <w:r>
        <w:t>11.337</w:t>
      </w:r>
      <w:r w:rsidRPr="00BA0821">
        <w:t xml:space="preserve"> million in the 2013</w:t>
      </w:r>
      <w:r w:rsidR="00B06904">
        <w:noBreakHyphen/>
      </w:r>
      <w:r w:rsidRPr="00BA0821">
        <w:t>14</w:t>
      </w:r>
      <w:r w:rsidR="00262248">
        <w:t xml:space="preserve"> </w:t>
      </w:r>
      <w:r w:rsidRPr="00BA0821">
        <w:t>estimated</w:t>
      </w:r>
      <w:r w:rsidR="00262248">
        <w:t xml:space="preserve"> </w:t>
      </w:r>
      <w:r w:rsidRPr="00BA0821">
        <w:t xml:space="preserve">outcome from the original budget </w:t>
      </w:r>
      <w:r>
        <w:t xml:space="preserve">and </w:t>
      </w:r>
      <w:r w:rsidRPr="00BA0821">
        <w:t>the decrease of $</w:t>
      </w:r>
      <w:r>
        <w:t xml:space="preserve">1.451 </w:t>
      </w:r>
      <w:r w:rsidRPr="00BA0821">
        <w:t xml:space="preserve">million in the 2014-15 Budget from the 2013-14 estimated outcome is due to </w:t>
      </w:r>
      <w:r>
        <w:t>lower profits.</w:t>
      </w:r>
    </w:p>
    <w:p w:rsidR="006B000B" w:rsidRPr="00DE4A0B" w:rsidRDefault="006B000B" w:rsidP="006B000B">
      <w:pPr>
        <w:pStyle w:val="Heading4"/>
      </w:pPr>
      <w:r w:rsidRPr="00DE4A0B">
        <w:t>Ba</w:t>
      </w:r>
      <w:r>
        <w:t>lance Sheet</w:t>
      </w:r>
    </w:p>
    <w:p w:rsidR="006B000B" w:rsidRPr="00732020" w:rsidRDefault="006B000B" w:rsidP="006B000B">
      <w:pPr>
        <w:pStyle w:val="BSbullet1"/>
      </w:pPr>
      <w:r w:rsidRPr="00732020">
        <w:t>cash and cash equivalents:</w:t>
      </w:r>
    </w:p>
    <w:p w:rsidR="006B000B" w:rsidRPr="00763CA4" w:rsidRDefault="006B000B" w:rsidP="006B000B">
      <w:pPr>
        <w:pStyle w:val="BSbullet2"/>
        <w:rPr>
          <w:rFonts w:asciiTheme="minorHAnsi" w:hAnsiTheme="minorHAnsi" w:cstheme="minorHAnsi"/>
        </w:rPr>
      </w:pPr>
      <w:r w:rsidRPr="00763CA4">
        <w:rPr>
          <w:rFonts w:asciiTheme="minorHAnsi" w:hAnsiTheme="minorHAnsi" w:cstheme="minorHAnsi"/>
        </w:rPr>
        <w:t>the increase of $</w:t>
      </w:r>
      <w:r>
        <w:rPr>
          <w:rFonts w:asciiTheme="minorHAnsi" w:hAnsiTheme="minorHAnsi" w:cstheme="minorHAnsi"/>
        </w:rPr>
        <w:t>19.127</w:t>
      </w:r>
      <w:r w:rsidRPr="00763CA4">
        <w:rPr>
          <w:rFonts w:asciiTheme="minorHAnsi" w:hAnsiTheme="minorHAnsi" w:cstheme="minorHAnsi"/>
        </w:rPr>
        <w:t xml:space="preserve"> million in the </w:t>
      </w:r>
      <w:r>
        <w:rPr>
          <w:rFonts w:asciiTheme="minorHAnsi" w:hAnsiTheme="minorHAnsi" w:cstheme="minorHAnsi"/>
          <w:lang w:val="en-US"/>
        </w:rPr>
        <w:t>2013-14</w:t>
      </w:r>
      <w:r w:rsidRPr="00763CA4">
        <w:rPr>
          <w:rFonts w:asciiTheme="minorHAnsi" w:hAnsiTheme="minorHAnsi" w:cstheme="minorHAnsi"/>
          <w:lang w:val="en-US"/>
        </w:rPr>
        <w:t xml:space="preserve"> estimated outcome from the original</w:t>
      </w:r>
      <w:r w:rsidR="00262248">
        <w:rPr>
          <w:rFonts w:asciiTheme="minorHAnsi" w:hAnsiTheme="minorHAnsi" w:cstheme="minorHAnsi"/>
          <w:lang w:val="en-US"/>
        </w:rPr>
        <w:t xml:space="preserve"> </w:t>
      </w:r>
      <w:r w:rsidRPr="00763CA4">
        <w:rPr>
          <w:rFonts w:asciiTheme="minorHAnsi" w:hAnsiTheme="minorHAnsi" w:cstheme="minorHAnsi"/>
          <w:lang w:val="en-US"/>
        </w:rPr>
        <w:t xml:space="preserve">budget is </w:t>
      </w:r>
      <w:r>
        <w:rPr>
          <w:rFonts w:asciiTheme="minorHAnsi" w:hAnsiTheme="minorHAnsi" w:cstheme="minorHAnsi"/>
          <w:lang w:val="en-US"/>
        </w:rPr>
        <w:t>largely due to lower than budgeted payments for development and land costs</w:t>
      </w:r>
      <w:r w:rsidRPr="00763CA4">
        <w:rPr>
          <w:rFonts w:asciiTheme="minorHAnsi" w:hAnsiTheme="minorHAnsi" w:cstheme="minorHAnsi"/>
          <w:lang w:val="en-US"/>
        </w:rPr>
        <w:t>; and</w:t>
      </w:r>
    </w:p>
    <w:p w:rsidR="006B000B" w:rsidRPr="00763CA4" w:rsidRDefault="006B000B" w:rsidP="006B000B">
      <w:pPr>
        <w:pStyle w:val="BSbullet2"/>
        <w:rPr>
          <w:rFonts w:asciiTheme="minorHAnsi" w:hAnsiTheme="minorHAnsi" w:cstheme="minorHAnsi"/>
          <w:lang w:val="en-US"/>
        </w:rPr>
      </w:pPr>
      <w:r w:rsidRPr="00763CA4">
        <w:rPr>
          <w:rFonts w:asciiTheme="minorHAnsi" w:hAnsiTheme="minorHAnsi" w:cstheme="minorHAnsi"/>
          <w:lang w:val="en-US"/>
        </w:rPr>
        <w:t xml:space="preserve">the </w:t>
      </w:r>
      <w:r>
        <w:rPr>
          <w:rFonts w:asciiTheme="minorHAnsi" w:hAnsiTheme="minorHAnsi" w:cstheme="minorHAnsi"/>
          <w:lang w:val="en-US"/>
        </w:rPr>
        <w:t xml:space="preserve">decrease </w:t>
      </w:r>
      <w:r w:rsidRPr="00763CA4">
        <w:rPr>
          <w:rFonts w:asciiTheme="minorHAnsi" w:hAnsiTheme="minorHAnsi" w:cstheme="minorHAnsi"/>
          <w:lang w:val="en-US"/>
        </w:rPr>
        <w:t>of $</w:t>
      </w:r>
      <w:r>
        <w:rPr>
          <w:rFonts w:asciiTheme="minorHAnsi" w:hAnsiTheme="minorHAnsi" w:cstheme="minorHAnsi"/>
          <w:lang w:val="en-US"/>
        </w:rPr>
        <w:t>17.054</w:t>
      </w:r>
      <w:r w:rsidRPr="00763CA4">
        <w:rPr>
          <w:rFonts w:asciiTheme="minorHAnsi" w:hAnsiTheme="minorHAnsi" w:cstheme="minorHAnsi"/>
          <w:lang w:val="en-US"/>
        </w:rPr>
        <w:t xml:space="preserve"> million in the </w:t>
      </w:r>
      <w:r>
        <w:rPr>
          <w:rFonts w:asciiTheme="minorHAnsi" w:hAnsiTheme="minorHAnsi" w:cstheme="minorHAnsi"/>
          <w:lang w:val="en-US"/>
        </w:rPr>
        <w:t>2014-15</w:t>
      </w:r>
      <w:r w:rsidRPr="00763CA4">
        <w:rPr>
          <w:rFonts w:asciiTheme="minorHAnsi" w:hAnsiTheme="minorHAnsi" w:cstheme="minorHAnsi"/>
          <w:lang w:val="en-US"/>
        </w:rPr>
        <w:t xml:space="preserve"> Budget from the </w:t>
      </w:r>
      <w:r>
        <w:rPr>
          <w:rFonts w:asciiTheme="minorHAnsi" w:hAnsiTheme="minorHAnsi" w:cstheme="minorHAnsi"/>
          <w:lang w:val="en-US"/>
        </w:rPr>
        <w:t>2013</w:t>
      </w:r>
      <w:r w:rsidR="00B06904">
        <w:rPr>
          <w:rFonts w:asciiTheme="minorHAnsi" w:hAnsiTheme="minorHAnsi" w:cstheme="minorHAnsi"/>
          <w:lang w:val="en-US"/>
        </w:rPr>
        <w:noBreakHyphen/>
      </w:r>
      <w:r>
        <w:rPr>
          <w:rFonts w:asciiTheme="minorHAnsi" w:hAnsiTheme="minorHAnsi" w:cstheme="minorHAnsi"/>
          <w:lang w:val="en-US"/>
        </w:rPr>
        <w:t>14</w:t>
      </w:r>
      <w:r w:rsidR="00262248">
        <w:rPr>
          <w:rFonts w:asciiTheme="minorHAnsi" w:hAnsiTheme="minorHAnsi" w:cstheme="minorHAnsi"/>
          <w:lang w:val="en-US"/>
        </w:rPr>
        <w:t xml:space="preserve"> </w:t>
      </w:r>
      <w:r w:rsidRPr="00763CA4">
        <w:rPr>
          <w:rFonts w:asciiTheme="minorHAnsi" w:hAnsiTheme="minorHAnsi" w:cstheme="minorHAnsi"/>
          <w:lang w:val="en-US"/>
        </w:rPr>
        <w:t>estimated</w:t>
      </w:r>
      <w:r w:rsidR="00262248">
        <w:rPr>
          <w:rFonts w:asciiTheme="minorHAnsi" w:hAnsiTheme="minorHAnsi" w:cstheme="minorHAnsi"/>
          <w:lang w:val="en-US"/>
        </w:rPr>
        <w:t xml:space="preserve"> </w:t>
      </w:r>
      <w:r w:rsidRPr="004B6BD9">
        <w:rPr>
          <w:rFonts w:asciiTheme="minorHAnsi" w:hAnsiTheme="minorHAnsi" w:cstheme="minorHAnsi"/>
        </w:rPr>
        <w:t>outcome</w:t>
      </w:r>
      <w:r w:rsidRPr="00763CA4">
        <w:rPr>
          <w:rFonts w:asciiTheme="minorHAnsi" w:hAnsiTheme="minorHAnsi" w:cstheme="minorHAnsi"/>
          <w:lang w:val="en-US"/>
        </w:rPr>
        <w:t xml:space="preserve"> is </w:t>
      </w:r>
      <w:r>
        <w:rPr>
          <w:rFonts w:asciiTheme="minorHAnsi" w:hAnsiTheme="minorHAnsi" w:cstheme="minorHAnsi"/>
          <w:lang w:val="en-US"/>
        </w:rPr>
        <w:t xml:space="preserve">largely </w:t>
      </w:r>
      <w:r w:rsidRPr="00763CA4">
        <w:rPr>
          <w:rFonts w:asciiTheme="minorHAnsi" w:hAnsiTheme="minorHAnsi" w:cstheme="minorHAnsi"/>
          <w:lang w:val="en-US"/>
        </w:rPr>
        <w:t xml:space="preserve">due to </w:t>
      </w:r>
      <w:r>
        <w:rPr>
          <w:rFonts w:asciiTheme="minorHAnsi" w:hAnsiTheme="minorHAnsi" w:cstheme="minorHAnsi"/>
          <w:lang w:val="en-US"/>
        </w:rPr>
        <w:t>lower cash distributions due to the wind up of joint ventures.</w:t>
      </w:r>
    </w:p>
    <w:p w:rsidR="006B000B" w:rsidRPr="00732020" w:rsidRDefault="006B000B" w:rsidP="006B000B">
      <w:pPr>
        <w:pStyle w:val="BSbullet1"/>
      </w:pPr>
      <w:r w:rsidRPr="00732020">
        <w:t xml:space="preserve">current and non current receivables: </w:t>
      </w:r>
      <w:r>
        <w:t xml:space="preserve"> </w:t>
      </w:r>
      <w:r w:rsidRPr="00732020">
        <w:t>the decrease of $2</w:t>
      </w:r>
      <w:r>
        <w:t>5.741</w:t>
      </w:r>
      <w:r w:rsidRPr="00732020">
        <w:t xml:space="preserve"> million in the 2013</w:t>
      </w:r>
      <w:r w:rsidR="00B06904">
        <w:noBreakHyphen/>
      </w:r>
      <w:r w:rsidRPr="00732020">
        <w:t>14</w:t>
      </w:r>
      <w:r w:rsidR="00262248">
        <w:t xml:space="preserve"> </w:t>
      </w:r>
      <w:r w:rsidRPr="00732020">
        <w:t>estimated outcome from the original budget and the decrease of $26.946 million in the 2014-15 Budget from the 2013-14 estimated outcome relate</w:t>
      </w:r>
      <w:r>
        <w:t>s</w:t>
      </w:r>
      <w:r w:rsidRPr="00732020">
        <w:t xml:space="preserve"> to </w:t>
      </w:r>
      <w:r>
        <w:t xml:space="preserve">a </w:t>
      </w:r>
      <w:r w:rsidRPr="00732020">
        <w:t xml:space="preserve">decrease </w:t>
      </w:r>
      <w:r w:rsidR="00C81759">
        <w:t>in recei</w:t>
      </w:r>
      <w:r>
        <w:t xml:space="preserve">vables for land rent </w:t>
      </w:r>
      <w:r w:rsidRPr="00732020">
        <w:t>sales.</w:t>
      </w:r>
    </w:p>
    <w:p w:rsidR="006B000B" w:rsidRPr="005B7236" w:rsidRDefault="006B000B" w:rsidP="006B000B">
      <w:pPr>
        <w:pStyle w:val="BSbullet1"/>
        <w:spacing w:before="0" w:after="0"/>
      </w:pPr>
      <w:r w:rsidRPr="00732020">
        <w:t>current investment</w:t>
      </w:r>
      <w:r>
        <w:t>s</w:t>
      </w:r>
      <w:r w:rsidRPr="00732020">
        <w:t>:</w:t>
      </w:r>
      <w:r w:rsidR="00776F59">
        <w:t xml:space="preserve"> </w:t>
      </w:r>
      <w:r w:rsidRPr="00732020">
        <w:t xml:space="preserve"> the decrease of $1.321 million in the 2013-14 estimated outcome from the original budget is </w:t>
      </w:r>
      <w:r>
        <w:t xml:space="preserve">mainly </w:t>
      </w:r>
      <w:r w:rsidRPr="00732020">
        <w:t>due to the wind up of jo</w:t>
      </w:r>
      <w:r w:rsidR="00262248">
        <w:t>int ventures.</w:t>
      </w:r>
    </w:p>
    <w:p w:rsidR="006B000B" w:rsidRPr="00732020" w:rsidRDefault="006B000B" w:rsidP="006B000B">
      <w:pPr>
        <w:pStyle w:val="BSbullet1"/>
      </w:pPr>
      <w:r w:rsidRPr="00732020">
        <w:t>current and non current inventories:</w:t>
      </w:r>
    </w:p>
    <w:p w:rsidR="006B000B" w:rsidRPr="00763CA4" w:rsidRDefault="006B000B" w:rsidP="006B000B">
      <w:pPr>
        <w:pStyle w:val="BSbullet2"/>
        <w:rPr>
          <w:rFonts w:asciiTheme="minorHAnsi" w:hAnsiTheme="minorHAnsi" w:cstheme="minorHAnsi"/>
          <w:lang w:val="en-US"/>
        </w:rPr>
      </w:pPr>
      <w:r w:rsidRPr="00763CA4">
        <w:rPr>
          <w:rFonts w:asciiTheme="minorHAnsi" w:hAnsiTheme="minorHAnsi" w:cstheme="minorHAnsi"/>
          <w:lang w:val="en-US"/>
        </w:rPr>
        <w:t>the decrease of $</w:t>
      </w:r>
      <w:r>
        <w:rPr>
          <w:rFonts w:asciiTheme="minorHAnsi" w:hAnsiTheme="minorHAnsi" w:cstheme="minorHAnsi"/>
          <w:lang w:val="en-US"/>
        </w:rPr>
        <w:t>32.776</w:t>
      </w:r>
      <w:r w:rsidRPr="00763CA4">
        <w:rPr>
          <w:rFonts w:asciiTheme="minorHAnsi" w:hAnsiTheme="minorHAnsi" w:cstheme="minorHAnsi"/>
          <w:lang w:val="en-US"/>
        </w:rPr>
        <w:t xml:space="preserve"> million in the </w:t>
      </w:r>
      <w:r>
        <w:rPr>
          <w:rFonts w:asciiTheme="minorHAnsi" w:hAnsiTheme="minorHAnsi" w:cstheme="minorHAnsi"/>
          <w:lang w:val="en-US"/>
        </w:rPr>
        <w:t>2013-14</w:t>
      </w:r>
      <w:r w:rsidRPr="00763CA4">
        <w:rPr>
          <w:rFonts w:asciiTheme="minorHAnsi" w:hAnsiTheme="minorHAnsi" w:cstheme="minorHAnsi"/>
          <w:lang w:val="en-US"/>
        </w:rPr>
        <w:t xml:space="preserve"> estimated outcome from the original</w:t>
      </w:r>
      <w:r w:rsidR="00262248">
        <w:rPr>
          <w:rFonts w:asciiTheme="minorHAnsi" w:hAnsiTheme="minorHAnsi" w:cstheme="minorHAnsi"/>
          <w:lang w:val="en-US"/>
        </w:rPr>
        <w:t xml:space="preserve"> </w:t>
      </w:r>
      <w:r w:rsidRPr="00763CA4">
        <w:rPr>
          <w:rFonts w:asciiTheme="minorHAnsi" w:hAnsiTheme="minorHAnsi" w:cstheme="minorHAnsi"/>
          <w:lang w:val="en-US"/>
        </w:rPr>
        <w:t xml:space="preserve">budget is </w:t>
      </w:r>
      <w:r>
        <w:rPr>
          <w:rFonts w:asciiTheme="minorHAnsi" w:hAnsiTheme="minorHAnsi" w:cstheme="minorHAnsi"/>
          <w:lang w:val="en-US"/>
        </w:rPr>
        <w:t xml:space="preserve">mainly </w:t>
      </w:r>
      <w:r w:rsidRPr="00763CA4">
        <w:rPr>
          <w:rFonts w:asciiTheme="minorHAnsi" w:hAnsiTheme="minorHAnsi" w:cstheme="minorHAnsi"/>
          <w:lang w:val="en-US"/>
        </w:rPr>
        <w:t xml:space="preserve">due to </w:t>
      </w:r>
      <w:r>
        <w:rPr>
          <w:rFonts w:asciiTheme="minorHAnsi" w:hAnsiTheme="minorHAnsi" w:cstheme="minorHAnsi"/>
          <w:lang w:val="en-US"/>
        </w:rPr>
        <w:t>lower than expected development activity and expenditure</w:t>
      </w:r>
      <w:r w:rsidRPr="00763CA4">
        <w:rPr>
          <w:rFonts w:asciiTheme="minorHAnsi" w:hAnsiTheme="minorHAnsi" w:cstheme="minorHAnsi"/>
          <w:lang w:val="en-US"/>
        </w:rPr>
        <w:t>; and</w:t>
      </w:r>
    </w:p>
    <w:p w:rsidR="006B000B" w:rsidRPr="0039357B" w:rsidRDefault="006B000B" w:rsidP="006B000B">
      <w:pPr>
        <w:pStyle w:val="BSbullet2"/>
        <w:rPr>
          <w:rFonts w:asciiTheme="minorHAnsi" w:hAnsiTheme="minorHAnsi" w:cstheme="minorHAnsi"/>
          <w:lang w:val="en-US"/>
        </w:rPr>
      </w:pPr>
      <w:r w:rsidRPr="0039357B">
        <w:rPr>
          <w:rFonts w:asciiTheme="minorHAnsi" w:hAnsiTheme="minorHAnsi" w:cstheme="minorHAnsi"/>
          <w:lang w:val="en-US"/>
        </w:rPr>
        <w:t>the increase of $</w:t>
      </w:r>
      <w:r>
        <w:rPr>
          <w:rFonts w:asciiTheme="minorHAnsi" w:hAnsiTheme="minorHAnsi" w:cstheme="minorHAnsi"/>
          <w:lang w:val="en-US"/>
        </w:rPr>
        <w:t xml:space="preserve">27.493 </w:t>
      </w:r>
      <w:r w:rsidRPr="0039357B">
        <w:rPr>
          <w:rFonts w:asciiTheme="minorHAnsi" w:hAnsiTheme="minorHAnsi" w:cstheme="minorHAnsi"/>
          <w:lang w:val="en-US"/>
        </w:rPr>
        <w:t xml:space="preserve">million in the </w:t>
      </w:r>
      <w:r>
        <w:rPr>
          <w:rFonts w:asciiTheme="minorHAnsi" w:hAnsiTheme="minorHAnsi" w:cstheme="minorHAnsi"/>
          <w:lang w:val="en-US"/>
        </w:rPr>
        <w:t>2014-15</w:t>
      </w:r>
      <w:r w:rsidRPr="0039357B">
        <w:rPr>
          <w:rFonts w:asciiTheme="minorHAnsi" w:hAnsiTheme="minorHAnsi" w:cstheme="minorHAnsi"/>
          <w:lang w:val="en-US"/>
        </w:rPr>
        <w:t xml:space="preserve"> Budget from the </w:t>
      </w:r>
      <w:r>
        <w:rPr>
          <w:rFonts w:asciiTheme="minorHAnsi" w:hAnsiTheme="minorHAnsi" w:cstheme="minorHAnsi"/>
          <w:lang w:val="en-US"/>
        </w:rPr>
        <w:t>2013</w:t>
      </w:r>
      <w:r w:rsidR="00B06904">
        <w:rPr>
          <w:rFonts w:asciiTheme="minorHAnsi" w:hAnsiTheme="minorHAnsi" w:cstheme="minorHAnsi"/>
          <w:lang w:val="en-US"/>
        </w:rPr>
        <w:noBreakHyphen/>
      </w:r>
      <w:r>
        <w:rPr>
          <w:rFonts w:asciiTheme="minorHAnsi" w:hAnsiTheme="minorHAnsi" w:cstheme="minorHAnsi"/>
          <w:lang w:val="en-US"/>
        </w:rPr>
        <w:t>14</w:t>
      </w:r>
      <w:r w:rsidR="00262248">
        <w:rPr>
          <w:rFonts w:asciiTheme="minorHAnsi" w:hAnsiTheme="minorHAnsi" w:cstheme="minorHAnsi"/>
          <w:lang w:val="en-US"/>
        </w:rPr>
        <w:t xml:space="preserve"> </w:t>
      </w:r>
      <w:r w:rsidRPr="0039357B">
        <w:rPr>
          <w:rFonts w:asciiTheme="minorHAnsi" w:hAnsiTheme="minorHAnsi" w:cstheme="minorHAnsi"/>
          <w:lang w:val="en-US"/>
        </w:rPr>
        <w:t>estimated</w:t>
      </w:r>
      <w:r w:rsidR="00262248">
        <w:rPr>
          <w:rFonts w:asciiTheme="minorHAnsi" w:hAnsiTheme="minorHAnsi" w:cstheme="minorHAnsi"/>
          <w:lang w:val="en-US"/>
        </w:rPr>
        <w:t xml:space="preserve"> </w:t>
      </w:r>
      <w:r w:rsidRPr="0039357B">
        <w:rPr>
          <w:rFonts w:asciiTheme="minorHAnsi" w:hAnsiTheme="minorHAnsi" w:cstheme="minorHAnsi"/>
          <w:lang w:val="en-US"/>
        </w:rPr>
        <w:t xml:space="preserve">outcome is due to </w:t>
      </w:r>
      <w:r>
        <w:rPr>
          <w:rFonts w:asciiTheme="minorHAnsi" w:hAnsiTheme="minorHAnsi" w:cstheme="minorHAnsi"/>
          <w:lang w:val="en-US"/>
        </w:rPr>
        <w:t xml:space="preserve">anticipated increase in </w:t>
      </w:r>
      <w:r w:rsidRPr="0039357B">
        <w:rPr>
          <w:rFonts w:asciiTheme="minorHAnsi" w:hAnsiTheme="minorHAnsi" w:cstheme="minorHAnsi"/>
          <w:lang w:val="en-US"/>
        </w:rPr>
        <w:t>development activity and expenditure.</w:t>
      </w:r>
    </w:p>
    <w:p w:rsidR="006B000B" w:rsidRPr="00D15597" w:rsidRDefault="006B000B" w:rsidP="006B000B">
      <w:pPr>
        <w:pStyle w:val="BSbullet1"/>
        <w:rPr>
          <w:lang w:val="en-US"/>
        </w:rPr>
      </w:pPr>
      <w:r w:rsidRPr="00732020">
        <w:t xml:space="preserve">current payables:  </w:t>
      </w:r>
      <w:r w:rsidRPr="00D15597">
        <w:rPr>
          <w:lang w:val="en-US"/>
        </w:rPr>
        <w:t>the decrease of $</w:t>
      </w:r>
      <w:r>
        <w:rPr>
          <w:lang w:val="en-US"/>
        </w:rPr>
        <w:t>15.670</w:t>
      </w:r>
      <w:r w:rsidRPr="00D15597">
        <w:rPr>
          <w:lang w:val="en-US"/>
        </w:rPr>
        <w:t xml:space="preserve"> million in the 2013-14 estimated outcome from the original budget and the decrease of $1.875 million in the 2014-15 Budget from the 2013-14 estimated outcome is mainly due to reduced land </w:t>
      </w:r>
      <w:r>
        <w:rPr>
          <w:lang w:val="en-US"/>
        </w:rPr>
        <w:t xml:space="preserve">purchase costs </w:t>
      </w:r>
      <w:r w:rsidRPr="00D15597">
        <w:rPr>
          <w:lang w:val="en-US"/>
        </w:rPr>
        <w:t xml:space="preserve">payable to </w:t>
      </w:r>
      <w:r>
        <w:rPr>
          <w:lang w:val="en-US"/>
        </w:rPr>
        <w:t>the Territory and Municipal Services Directorate (TAMS).</w:t>
      </w:r>
    </w:p>
    <w:p w:rsidR="006B000B" w:rsidRPr="00732020" w:rsidRDefault="006B000B" w:rsidP="006B000B">
      <w:pPr>
        <w:pStyle w:val="BSbullet1"/>
      </w:pPr>
      <w:r w:rsidRPr="00732020">
        <w:t>current and non current other provisions:  the increase of $4.145 million in the 2013</w:t>
      </w:r>
      <w:r w:rsidR="00B06904">
        <w:noBreakHyphen/>
      </w:r>
      <w:r w:rsidRPr="00732020">
        <w:t>14</w:t>
      </w:r>
      <w:r w:rsidR="00262248">
        <w:t xml:space="preserve"> </w:t>
      </w:r>
      <w:r w:rsidRPr="00732020">
        <w:t xml:space="preserve">estimated outcome from the original budget is due to an increase in the provisions for project completion and the transfer of </w:t>
      </w:r>
      <w:r>
        <w:t xml:space="preserve">completed </w:t>
      </w:r>
      <w:r w:rsidRPr="00732020">
        <w:t>infrastructure assets to TAMS and ACTEW Corporation.</w:t>
      </w:r>
    </w:p>
    <w:p w:rsidR="006B000B" w:rsidRPr="00732020" w:rsidRDefault="006B000B" w:rsidP="006B000B">
      <w:pPr>
        <w:pStyle w:val="BSbullet1"/>
      </w:pPr>
      <w:r w:rsidRPr="00732020">
        <w:t xml:space="preserve">current and non current income tax payable: </w:t>
      </w:r>
      <w:r w:rsidR="00776F59">
        <w:t xml:space="preserve"> </w:t>
      </w:r>
      <w:r w:rsidRPr="00732020">
        <w:t>the decrease of $3.</w:t>
      </w:r>
      <w:r>
        <w:t>406</w:t>
      </w:r>
      <w:r w:rsidRPr="00732020">
        <w:t xml:space="preserve"> million in the 2013</w:t>
      </w:r>
      <w:r>
        <w:noBreakHyphen/>
      </w:r>
      <w:r w:rsidRPr="00732020">
        <w:t>14 estimated outcome from the original budget and the decrease of $</w:t>
      </w:r>
      <w:r>
        <w:t>8.782</w:t>
      </w:r>
      <w:r w:rsidRPr="00732020">
        <w:t xml:space="preserve"> million in the 2014-15 Budget from the 2013-14 estimated outcome is due to decreased operating surplus and timing differences in income tax payments under tax effect accounting principles.</w:t>
      </w:r>
    </w:p>
    <w:p w:rsidR="006B000B" w:rsidRDefault="006B000B" w:rsidP="006B000B">
      <w:pPr>
        <w:pStyle w:val="BSbullet1"/>
      </w:pPr>
      <w:r w:rsidRPr="00732020">
        <w:t xml:space="preserve">current other liabilities: </w:t>
      </w:r>
      <w:r w:rsidR="00776F59">
        <w:t xml:space="preserve"> </w:t>
      </w:r>
      <w:r w:rsidRPr="00820092">
        <w:t>the decrease of $2</w:t>
      </w:r>
      <w:r>
        <w:t>6.241</w:t>
      </w:r>
      <w:r w:rsidRPr="00820092">
        <w:t xml:space="preserve"> million in the </w:t>
      </w:r>
      <w:r w:rsidRPr="00820092">
        <w:rPr>
          <w:lang w:val="en-US"/>
        </w:rPr>
        <w:t>2013</w:t>
      </w:r>
      <w:r w:rsidR="00B06904">
        <w:rPr>
          <w:lang w:val="en-US"/>
        </w:rPr>
        <w:noBreakHyphen/>
      </w:r>
      <w:r w:rsidRPr="00820092">
        <w:rPr>
          <w:lang w:val="en-US"/>
        </w:rPr>
        <w:t>14</w:t>
      </w:r>
      <w:r w:rsidR="00262248">
        <w:rPr>
          <w:lang w:val="en-US"/>
        </w:rPr>
        <w:t xml:space="preserve"> </w:t>
      </w:r>
      <w:r w:rsidRPr="00820092">
        <w:rPr>
          <w:lang w:val="en-US"/>
        </w:rPr>
        <w:t>estimated</w:t>
      </w:r>
      <w:r w:rsidR="00262248">
        <w:rPr>
          <w:lang w:val="en-US"/>
        </w:rPr>
        <w:t xml:space="preserve"> </w:t>
      </w:r>
      <w:r w:rsidRPr="004B6BD9">
        <w:t>outcome</w:t>
      </w:r>
      <w:r w:rsidRPr="00820092">
        <w:rPr>
          <w:lang w:val="en-US"/>
        </w:rPr>
        <w:t xml:space="preserve"> from the original budget and the decrease of $</w:t>
      </w:r>
      <w:r>
        <w:rPr>
          <w:lang w:val="en-US"/>
        </w:rPr>
        <w:t>6.369</w:t>
      </w:r>
      <w:r w:rsidRPr="00820092">
        <w:rPr>
          <w:lang w:val="en-US"/>
        </w:rPr>
        <w:t xml:space="preserve"> million in the 2014-15 Budget from the 2013-14 estimated outcome is mainly due to a decrease in </w:t>
      </w:r>
      <w:r>
        <w:rPr>
          <w:lang w:val="en-US"/>
        </w:rPr>
        <w:t xml:space="preserve">the </w:t>
      </w:r>
      <w:r w:rsidRPr="00820092">
        <w:rPr>
          <w:lang w:val="en-US"/>
        </w:rPr>
        <w:t xml:space="preserve">dividend payable, partially offset by increased land sales revenue received in advance relating to contracts exchanged </w:t>
      </w:r>
      <w:r>
        <w:rPr>
          <w:lang w:val="en-US"/>
        </w:rPr>
        <w:t xml:space="preserve">and </w:t>
      </w:r>
      <w:r w:rsidRPr="00820092">
        <w:rPr>
          <w:lang w:val="en-US"/>
        </w:rPr>
        <w:t>held at the end of the financial year</w:t>
      </w:r>
      <w:r>
        <w:t>.</w:t>
      </w:r>
    </w:p>
    <w:p w:rsidR="006B000B" w:rsidRDefault="006B000B" w:rsidP="006B000B">
      <w:pPr>
        <w:pStyle w:val="Heading4"/>
      </w:pPr>
      <w:r>
        <w:t>Cash Flow Statement</w:t>
      </w:r>
    </w:p>
    <w:p w:rsidR="006B000B" w:rsidRDefault="006B000B" w:rsidP="006B000B">
      <w:r>
        <w:t>Variations in the statement are explained in the notes above.</w:t>
      </w:r>
    </w:p>
    <w:p w:rsidR="006B000B" w:rsidRPr="00514743" w:rsidRDefault="006B000B" w:rsidP="006B000B">
      <w:pPr>
        <w:pStyle w:val="Heading4"/>
      </w:pPr>
      <w:r w:rsidRPr="00514743">
        <w:t>S</w:t>
      </w:r>
      <w:r>
        <w:t>tatement of Changes in Equity</w:t>
      </w:r>
    </w:p>
    <w:p w:rsidR="005F66D4" w:rsidRPr="00111BC6" w:rsidRDefault="006B000B" w:rsidP="00A60057">
      <w:r>
        <w:t>Variations in the statement are explained in the notes above.</w:t>
      </w:r>
    </w:p>
    <w:sectPr w:rsidR="005F66D4" w:rsidRPr="00111BC6" w:rsidSect="007C465A">
      <w:footerReference w:type="default" r:id="rId23"/>
      <w:pgSz w:w="11907" w:h="16840" w:code="9"/>
      <w:pgMar w:top="1151" w:right="1440" w:bottom="1729" w:left="1440"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2C07" w:rsidRDefault="00952C07">
      <w:r>
        <w:separator/>
      </w:r>
    </w:p>
  </w:endnote>
  <w:endnote w:type="continuationSeparator" w:id="0">
    <w:p w:rsidR="00952C07" w:rsidRDefault="00952C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New (W1)">
    <w:altName w:val="Times New Roman"/>
    <w:charset w:val="00"/>
    <w:family w:val="roman"/>
    <w:pitch w:val="variable"/>
    <w:sig w:usb0="00000000"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altName w:val="Arial"/>
    <w:charset w:val="00"/>
    <w:family w:val="swiss"/>
    <w:pitch w:val="variable"/>
    <w:sig w:usb0="E0002AFF" w:usb1="C0007843"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PSMT">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15F" w:rsidRPr="00254EED" w:rsidRDefault="0075615F" w:rsidP="00254EED">
    <w:pPr>
      <w:pStyle w:val="FooterBP"/>
    </w:pPr>
    <w:r>
      <w:t>2014-15 Budget Statements</w:t>
    </w:r>
    <w:r>
      <w:tab/>
    </w:r>
    <w:r w:rsidRPr="00DB37E9">
      <w:rPr>
        <w:sz w:val="18"/>
        <w:szCs w:val="18"/>
      </w:rPr>
      <w:tab/>
    </w:r>
    <w:r w:rsidR="00046641" w:rsidRPr="00291D6A">
      <w:rPr>
        <w:sz w:val="18"/>
        <w:szCs w:val="18"/>
      </w:rPr>
      <w:fldChar w:fldCharType="begin"/>
    </w:r>
    <w:r w:rsidRPr="00291D6A">
      <w:rPr>
        <w:sz w:val="18"/>
        <w:szCs w:val="18"/>
      </w:rPr>
      <w:instrText xml:space="preserve"> PAGE   \* MERGEFORMAT </w:instrText>
    </w:r>
    <w:r w:rsidR="00046641" w:rsidRPr="00291D6A">
      <w:rPr>
        <w:sz w:val="18"/>
        <w:szCs w:val="18"/>
      </w:rPr>
      <w:fldChar w:fldCharType="separate"/>
    </w:r>
    <w:r w:rsidR="008B768D">
      <w:rPr>
        <w:noProof/>
        <w:sz w:val="18"/>
        <w:szCs w:val="18"/>
      </w:rPr>
      <w:t>30</w:t>
    </w:r>
    <w:r w:rsidR="00046641" w:rsidRPr="00291D6A">
      <w:rPr>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15F" w:rsidRPr="00254EED" w:rsidRDefault="0075615F" w:rsidP="00254EED">
    <w:pPr>
      <w:pStyle w:val="FooterBP"/>
    </w:pPr>
    <w:r>
      <w:t>2014-15 Budget Statements</w:t>
    </w:r>
    <w:r>
      <w:tab/>
    </w:r>
    <w:r w:rsidRPr="00DB37E9">
      <w:rPr>
        <w:sz w:val="18"/>
        <w:szCs w:val="18"/>
      </w:rPr>
      <w:tab/>
    </w:r>
    <w:r w:rsidR="00046641" w:rsidRPr="00291D6A">
      <w:rPr>
        <w:sz w:val="18"/>
        <w:szCs w:val="18"/>
      </w:rPr>
      <w:fldChar w:fldCharType="begin"/>
    </w:r>
    <w:r w:rsidRPr="00291D6A">
      <w:rPr>
        <w:sz w:val="18"/>
        <w:szCs w:val="18"/>
      </w:rPr>
      <w:instrText xml:space="preserve"> PAGE   \* MERGEFORMAT </w:instrText>
    </w:r>
    <w:r w:rsidR="00046641" w:rsidRPr="00291D6A">
      <w:rPr>
        <w:sz w:val="18"/>
        <w:szCs w:val="18"/>
      </w:rPr>
      <w:fldChar w:fldCharType="separate"/>
    </w:r>
    <w:r w:rsidR="008B768D">
      <w:rPr>
        <w:noProof/>
        <w:sz w:val="18"/>
        <w:szCs w:val="18"/>
      </w:rPr>
      <w:t>42</w:t>
    </w:r>
    <w:r w:rsidR="00046641" w:rsidRPr="00291D6A">
      <w:rPr>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15F" w:rsidRPr="00254EED" w:rsidRDefault="0075615F" w:rsidP="00254EED">
    <w:pPr>
      <w:pStyle w:val="FooterBP"/>
    </w:pPr>
    <w:r>
      <w:t>2014-15 Budget Statements</w:t>
    </w:r>
    <w:r>
      <w:tab/>
    </w:r>
    <w:r w:rsidRPr="00DB37E9">
      <w:rPr>
        <w:sz w:val="18"/>
        <w:szCs w:val="18"/>
      </w:rPr>
      <w:tab/>
    </w:r>
    <w:r w:rsidR="00046641" w:rsidRPr="00291D6A">
      <w:rPr>
        <w:sz w:val="18"/>
        <w:szCs w:val="18"/>
      </w:rPr>
      <w:fldChar w:fldCharType="begin"/>
    </w:r>
    <w:r w:rsidRPr="00291D6A">
      <w:rPr>
        <w:sz w:val="18"/>
        <w:szCs w:val="18"/>
      </w:rPr>
      <w:instrText xml:space="preserve"> PAGE   \* MERGEFORMAT </w:instrText>
    </w:r>
    <w:r w:rsidR="00046641" w:rsidRPr="00291D6A">
      <w:rPr>
        <w:sz w:val="18"/>
        <w:szCs w:val="18"/>
      </w:rPr>
      <w:fldChar w:fldCharType="separate"/>
    </w:r>
    <w:r w:rsidR="008B768D">
      <w:rPr>
        <w:noProof/>
        <w:sz w:val="18"/>
        <w:szCs w:val="18"/>
      </w:rPr>
      <w:t>46</w:t>
    </w:r>
    <w:r w:rsidR="00046641" w:rsidRPr="00291D6A">
      <w:rPr>
        <w:sz w:val="18"/>
        <w:szCs w:val="18"/>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15F" w:rsidRPr="00254EED" w:rsidRDefault="0075615F" w:rsidP="00180DD2">
    <w:pPr>
      <w:pStyle w:val="FooterBP"/>
      <w:tabs>
        <w:tab w:val="left" w:pos="4750"/>
      </w:tabs>
    </w:pPr>
    <w:r>
      <w:t>2014-15 Budget Statements</w:t>
    </w:r>
    <w:r>
      <w:tab/>
    </w:r>
    <w:r w:rsidRPr="00E448D8">
      <w:tab/>
    </w:r>
    <w:r>
      <w:tab/>
      <w:t xml:space="preserve">  </w:t>
    </w:r>
    <w:fldSimple w:instr=" PAGE   \* MERGEFORMAT ">
      <w:r w:rsidR="008B768D">
        <w:rPr>
          <w:noProof/>
        </w:rPr>
        <w:t>55</w:t>
      </w:r>
    </w:fldSimple>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15F" w:rsidRPr="00254EED" w:rsidRDefault="0075615F" w:rsidP="00180DD2">
    <w:pPr>
      <w:pStyle w:val="FooterBP"/>
      <w:tabs>
        <w:tab w:val="left" w:pos="4750"/>
      </w:tabs>
    </w:pPr>
    <w:r>
      <w:t>2014-15 Budget Statements</w:t>
    </w:r>
    <w:r>
      <w:tab/>
    </w:r>
    <w:r w:rsidRPr="00E448D8">
      <w:tab/>
    </w:r>
    <w:r>
      <w:tab/>
      <w:t xml:space="preserve">  </w:t>
    </w:r>
    <w:fldSimple w:instr=" PAGE   \* MERGEFORMAT ">
      <w:r w:rsidR="008B768D">
        <w:rPr>
          <w:noProof/>
        </w:rPr>
        <w:t>59</w:t>
      </w:r>
    </w:fldSimple>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15F" w:rsidRPr="00254EED" w:rsidRDefault="0075615F" w:rsidP="00180DD2">
    <w:pPr>
      <w:pStyle w:val="FooterBP"/>
      <w:tabs>
        <w:tab w:val="left" w:pos="4750"/>
      </w:tabs>
    </w:pPr>
    <w:r>
      <w:t>2014-15 Budget Statements</w:t>
    </w:r>
    <w:r>
      <w:tab/>
    </w:r>
    <w:r w:rsidRPr="00E448D8">
      <w:tab/>
    </w:r>
    <w:r>
      <w:tab/>
      <w:t xml:space="preserve">  </w:t>
    </w:r>
    <w:fldSimple w:instr=" PAGE   \* MERGEFORMAT ">
      <w:r w:rsidR="008B768D">
        <w:rPr>
          <w:noProof/>
        </w:rPr>
        <w:t>61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2C07" w:rsidRDefault="00952C07">
      <w:r>
        <w:separator/>
      </w:r>
    </w:p>
  </w:footnote>
  <w:footnote w:type="continuationSeparator" w:id="0">
    <w:p w:rsidR="00952C07" w:rsidRDefault="00952C0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8C8D67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E5A0DE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44549C16"/>
    <w:lvl w:ilvl="0">
      <w:start w:val="1"/>
      <w:numFmt w:val="decimal"/>
      <w:pStyle w:val="ListNumber3"/>
      <w:lvlText w:val="%1."/>
      <w:lvlJc w:val="left"/>
      <w:pPr>
        <w:tabs>
          <w:tab w:val="num" w:pos="926"/>
        </w:tabs>
        <w:ind w:left="926" w:hanging="360"/>
      </w:pPr>
    </w:lvl>
  </w:abstractNum>
  <w:abstractNum w:abstractNumId="3">
    <w:nsid w:val="FFFFFF7F"/>
    <w:multiLevelType w:val="singleLevel"/>
    <w:tmpl w:val="865E3F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AC0CC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19641B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B4081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2E2E7B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5C60A82"/>
    <w:lvl w:ilvl="0">
      <w:start w:val="1"/>
      <w:numFmt w:val="decimal"/>
      <w:pStyle w:val="ListNumber"/>
      <w:lvlText w:val="%1."/>
      <w:lvlJc w:val="left"/>
      <w:pPr>
        <w:tabs>
          <w:tab w:val="num" w:pos="360"/>
        </w:tabs>
        <w:ind w:left="360" w:hanging="360"/>
      </w:pPr>
    </w:lvl>
  </w:abstractNum>
  <w:abstractNum w:abstractNumId="9">
    <w:nsid w:val="FFFFFF89"/>
    <w:multiLevelType w:val="singleLevel"/>
    <w:tmpl w:val="363E3EF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BA11C5"/>
    <w:multiLevelType w:val="hybridMultilevel"/>
    <w:tmpl w:val="05F4BB08"/>
    <w:lvl w:ilvl="0" w:tplc="445C04A8">
      <w:start w:val="1"/>
      <w:numFmt w:val="bullet"/>
      <w:pStyle w:val="BodyTextIndent2"/>
      <w:lvlText w:val="–"/>
      <w:lvlJc w:val="left"/>
      <w:pPr>
        <w:tabs>
          <w:tab w:val="num" w:pos="717"/>
        </w:tabs>
        <w:ind w:left="717" w:hanging="360"/>
      </w:pPr>
      <w:rPr>
        <w:rFonts w:ascii="Times New Roman" w:hAnsi="Times New Roman" w:cs="Times New Roman" w:hint="default"/>
      </w:rPr>
    </w:lvl>
    <w:lvl w:ilvl="1" w:tplc="04090003" w:tentative="1">
      <w:start w:val="1"/>
      <w:numFmt w:val="bullet"/>
      <w:lvlText w:val="o"/>
      <w:lvlJc w:val="left"/>
      <w:pPr>
        <w:tabs>
          <w:tab w:val="num" w:pos="1866"/>
        </w:tabs>
        <w:ind w:left="1866" w:hanging="360"/>
      </w:pPr>
      <w:rPr>
        <w:rFonts w:ascii="Courier New" w:hAnsi="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11">
    <w:nsid w:val="08E60934"/>
    <w:multiLevelType w:val="hybridMultilevel"/>
    <w:tmpl w:val="93AA6100"/>
    <w:lvl w:ilvl="0" w:tplc="D4682E1E">
      <w:start w:val="1"/>
      <w:numFmt w:val="bullet"/>
      <w:pStyle w:val="BodyTextIndent4"/>
      <w:lvlText w:val="–"/>
      <w:lvlJc w:val="left"/>
      <w:pPr>
        <w:tabs>
          <w:tab w:val="num" w:pos="2016"/>
        </w:tabs>
        <w:ind w:left="2016" w:hanging="360"/>
      </w:pPr>
      <w:rPr>
        <w:rFonts w:ascii="Times New Roman" w:hAnsi="Times New Roman" w:cs="Times New Roman" w:hint="default"/>
      </w:rPr>
    </w:lvl>
    <w:lvl w:ilvl="1" w:tplc="0C090003" w:tentative="1">
      <w:start w:val="1"/>
      <w:numFmt w:val="bullet"/>
      <w:lvlText w:val="o"/>
      <w:lvlJc w:val="left"/>
      <w:pPr>
        <w:tabs>
          <w:tab w:val="num" w:pos="2880"/>
        </w:tabs>
        <w:ind w:left="2880" w:hanging="360"/>
      </w:pPr>
      <w:rPr>
        <w:rFonts w:ascii="Courier New" w:hAnsi="Courier New" w:cs="Courier New" w:hint="default"/>
      </w:rPr>
    </w:lvl>
    <w:lvl w:ilvl="2" w:tplc="0C090005" w:tentative="1">
      <w:start w:val="1"/>
      <w:numFmt w:val="bullet"/>
      <w:lvlText w:val=""/>
      <w:lvlJc w:val="left"/>
      <w:pPr>
        <w:tabs>
          <w:tab w:val="num" w:pos="3600"/>
        </w:tabs>
        <w:ind w:left="3600" w:hanging="360"/>
      </w:pPr>
      <w:rPr>
        <w:rFonts w:ascii="Wingdings" w:hAnsi="Wingdings" w:hint="default"/>
      </w:rPr>
    </w:lvl>
    <w:lvl w:ilvl="3" w:tplc="0C090001" w:tentative="1">
      <w:start w:val="1"/>
      <w:numFmt w:val="bullet"/>
      <w:lvlText w:val=""/>
      <w:lvlJc w:val="left"/>
      <w:pPr>
        <w:tabs>
          <w:tab w:val="num" w:pos="4320"/>
        </w:tabs>
        <w:ind w:left="4320" w:hanging="360"/>
      </w:pPr>
      <w:rPr>
        <w:rFonts w:ascii="Symbol" w:hAnsi="Symbol" w:hint="default"/>
      </w:rPr>
    </w:lvl>
    <w:lvl w:ilvl="4" w:tplc="0C090003" w:tentative="1">
      <w:start w:val="1"/>
      <w:numFmt w:val="bullet"/>
      <w:lvlText w:val="o"/>
      <w:lvlJc w:val="left"/>
      <w:pPr>
        <w:tabs>
          <w:tab w:val="num" w:pos="5040"/>
        </w:tabs>
        <w:ind w:left="5040" w:hanging="360"/>
      </w:pPr>
      <w:rPr>
        <w:rFonts w:ascii="Courier New" w:hAnsi="Courier New" w:cs="Courier New" w:hint="default"/>
      </w:rPr>
    </w:lvl>
    <w:lvl w:ilvl="5" w:tplc="0C090005" w:tentative="1">
      <w:start w:val="1"/>
      <w:numFmt w:val="bullet"/>
      <w:lvlText w:val=""/>
      <w:lvlJc w:val="left"/>
      <w:pPr>
        <w:tabs>
          <w:tab w:val="num" w:pos="5760"/>
        </w:tabs>
        <w:ind w:left="5760" w:hanging="360"/>
      </w:pPr>
      <w:rPr>
        <w:rFonts w:ascii="Wingdings" w:hAnsi="Wingdings" w:hint="default"/>
      </w:rPr>
    </w:lvl>
    <w:lvl w:ilvl="6" w:tplc="0C090001" w:tentative="1">
      <w:start w:val="1"/>
      <w:numFmt w:val="bullet"/>
      <w:lvlText w:val=""/>
      <w:lvlJc w:val="left"/>
      <w:pPr>
        <w:tabs>
          <w:tab w:val="num" w:pos="6480"/>
        </w:tabs>
        <w:ind w:left="6480" w:hanging="360"/>
      </w:pPr>
      <w:rPr>
        <w:rFonts w:ascii="Symbol" w:hAnsi="Symbol" w:hint="default"/>
      </w:rPr>
    </w:lvl>
    <w:lvl w:ilvl="7" w:tplc="0C090003" w:tentative="1">
      <w:start w:val="1"/>
      <w:numFmt w:val="bullet"/>
      <w:lvlText w:val="o"/>
      <w:lvlJc w:val="left"/>
      <w:pPr>
        <w:tabs>
          <w:tab w:val="num" w:pos="7200"/>
        </w:tabs>
        <w:ind w:left="7200" w:hanging="360"/>
      </w:pPr>
      <w:rPr>
        <w:rFonts w:ascii="Courier New" w:hAnsi="Courier New" w:cs="Courier New" w:hint="default"/>
      </w:rPr>
    </w:lvl>
    <w:lvl w:ilvl="8" w:tplc="0C090005" w:tentative="1">
      <w:start w:val="1"/>
      <w:numFmt w:val="bullet"/>
      <w:lvlText w:val=""/>
      <w:lvlJc w:val="left"/>
      <w:pPr>
        <w:tabs>
          <w:tab w:val="num" w:pos="7920"/>
        </w:tabs>
        <w:ind w:left="7920" w:hanging="360"/>
      </w:pPr>
      <w:rPr>
        <w:rFonts w:ascii="Wingdings" w:hAnsi="Wingdings" w:hint="default"/>
      </w:rPr>
    </w:lvl>
  </w:abstractNum>
  <w:abstractNum w:abstractNumId="12">
    <w:nsid w:val="20406B23"/>
    <w:multiLevelType w:val="hybridMultilevel"/>
    <w:tmpl w:val="39ACD31E"/>
    <w:lvl w:ilvl="0" w:tplc="31B692BE">
      <w:start w:val="1"/>
      <w:numFmt w:val="lowerLetter"/>
      <w:pStyle w:val="BStablelist"/>
      <w:lvlText w:val="%1."/>
      <w:lvlJc w:val="left"/>
      <w:pPr>
        <w:ind w:left="360" w:hanging="360"/>
      </w:pPr>
      <w:rPr>
        <w:rFonts w:hint="default"/>
      </w:rPr>
    </w:lvl>
    <w:lvl w:ilvl="1" w:tplc="0C090019" w:tentative="1">
      <w:start w:val="1"/>
      <w:numFmt w:val="lowerLetter"/>
      <w:lvlText w:val="%2."/>
      <w:lvlJc w:val="left"/>
      <w:pPr>
        <w:tabs>
          <w:tab w:val="num" w:pos="1080"/>
        </w:tabs>
        <w:ind w:left="1080" w:hanging="360"/>
      </w:pPr>
      <w:rPr>
        <w:rFonts w:cs="Times New Roman"/>
      </w:rPr>
    </w:lvl>
    <w:lvl w:ilvl="2" w:tplc="0C09001B" w:tentative="1">
      <w:start w:val="1"/>
      <w:numFmt w:val="lowerRoman"/>
      <w:lvlText w:val="%3."/>
      <w:lvlJc w:val="right"/>
      <w:pPr>
        <w:tabs>
          <w:tab w:val="num" w:pos="1800"/>
        </w:tabs>
        <w:ind w:left="1800" w:hanging="180"/>
      </w:pPr>
      <w:rPr>
        <w:rFonts w:cs="Times New Roman"/>
      </w:rPr>
    </w:lvl>
    <w:lvl w:ilvl="3" w:tplc="0C09000F" w:tentative="1">
      <w:start w:val="1"/>
      <w:numFmt w:val="decimal"/>
      <w:lvlText w:val="%4."/>
      <w:lvlJc w:val="left"/>
      <w:pPr>
        <w:tabs>
          <w:tab w:val="num" w:pos="2520"/>
        </w:tabs>
        <w:ind w:left="2520" w:hanging="360"/>
      </w:pPr>
      <w:rPr>
        <w:rFonts w:cs="Times New Roman"/>
      </w:rPr>
    </w:lvl>
    <w:lvl w:ilvl="4" w:tplc="0C090019" w:tentative="1">
      <w:start w:val="1"/>
      <w:numFmt w:val="lowerLetter"/>
      <w:lvlText w:val="%5."/>
      <w:lvlJc w:val="left"/>
      <w:pPr>
        <w:tabs>
          <w:tab w:val="num" w:pos="3240"/>
        </w:tabs>
        <w:ind w:left="3240" w:hanging="360"/>
      </w:pPr>
      <w:rPr>
        <w:rFonts w:cs="Times New Roman"/>
      </w:rPr>
    </w:lvl>
    <w:lvl w:ilvl="5" w:tplc="0C09001B" w:tentative="1">
      <w:start w:val="1"/>
      <w:numFmt w:val="lowerRoman"/>
      <w:lvlText w:val="%6."/>
      <w:lvlJc w:val="right"/>
      <w:pPr>
        <w:tabs>
          <w:tab w:val="num" w:pos="3960"/>
        </w:tabs>
        <w:ind w:left="3960" w:hanging="180"/>
      </w:pPr>
      <w:rPr>
        <w:rFonts w:cs="Times New Roman"/>
      </w:rPr>
    </w:lvl>
    <w:lvl w:ilvl="6" w:tplc="0C09000F" w:tentative="1">
      <w:start w:val="1"/>
      <w:numFmt w:val="decimal"/>
      <w:lvlText w:val="%7."/>
      <w:lvlJc w:val="left"/>
      <w:pPr>
        <w:tabs>
          <w:tab w:val="num" w:pos="4680"/>
        </w:tabs>
        <w:ind w:left="4680" w:hanging="360"/>
      </w:pPr>
      <w:rPr>
        <w:rFonts w:cs="Times New Roman"/>
      </w:rPr>
    </w:lvl>
    <w:lvl w:ilvl="7" w:tplc="0C090019" w:tentative="1">
      <w:start w:val="1"/>
      <w:numFmt w:val="lowerLetter"/>
      <w:lvlText w:val="%8."/>
      <w:lvlJc w:val="left"/>
      <w:pPr>
        <w:tabs>
          <w:tab w:val="num" w:pos="5400"/>
        </w:tabs>
        <w:ind w:left="5400" w:hanging="360"/>
      </w:pPr>
      <w:rPr>
        <w:rFonts w:cs="Times New Roman"/>
      </w:rPr>
    </w:lvl>
    <w:lvl w:ilvl="8" w:tplc="0C09001B" w:tentative="1">
      <w:start w:val="1"/>
      <w:numFmt w:val="lowerRoman"/>
      <w:lvlText w:val="%9."/>
      <w:lvlJc w:val="right"/>
      <w:pPr>
        <w:tabs>
          <w:tab w:val="num" w:pos="6120"/>
        </w:tabs>
        <w:ind w:left="6120" w:hanging="180"/>
      </w:pPr>
      <w:rPr>
        <w:rFonts w:cs="Times New Roman"/>
      </w:rPr>
    </w:lvl>
  </w:abstractNum>
  <w:abstractNum w:abstractNumId="13">
    <w:nsid w:val="204C2DBA"/>
    <w:multiLevelType w:val="hybridMultilevel"/>
    <w:tmpl w:val="1DBE5F94"/>
    <w:lvl w:ilvl="0" w:tplc="31B692BE">
      <w:start w:val="1"/>
      <w:numFmt w:val="bullet"/>
      <w:pStyle w:val="BodyTextIndent3"/>
      <w:lvlText w:val=""/>
      <w:lvlJc w:val="left"/>
      <w:pPr>
        <w:tabs>
          <w:tab w:val="num" w:pos="1797"/>
        </w:tabs>
        <w:ind w:left="1797" w:hanging="360"/>
      </w:pPr>
      <w:rPr>
        <w:rFonts w:ascii="Symbol" w:hAnsi="Symbol" w:hint="default"/>
      </w:rPr>
    </w:lvl>
    <w:lvl w:ilvl="1" w:tplc="0C090019" w:tentative="1">
      <w:start w:val="1"/>
      <w:numFmt w:val="bullet"/>
      <w:lvlText w:val="o"/>
      <w:lvlJc w:val="left"/>
      <w:pPr>
        <w:tabs>
          <w:tab w:val="num" w:pos="2517"/>
        </w:tabs>
        <w:ind w:left="2517" w:hanging="360"/>
      </w:pPr>
      <w:rPr>
        <w:rFonts w:ascii="Courier New" w:hAnsi="Courier New" w:cs="Courier New" w:hint="default"/>
      </w:rPr>
    </w:lvl>
    <w:lvl w:ilvl="2" w:tplc="0C09001B" w:tentative="1">
      <w:start w:val="1"/>
      <w:numFmt w:val="bullet"/>
      <w:lvlText w:val=""/>
      <w:lvlJc w:val="left"/>
      <w:pPr>
        <w:tabs>
          <w:tab w:val="num" w:pos="3237"/>
        </w:tabs>
        <w:ind w:left="3237" w:hanging="360"/>
      </w:pPr>
      <w:rPr>
        <w:rFonts w:ascii="Wingdings" w:hAnsi="Wingdings" w:hint="default"/>
      </w:rPr>
    </w:lvl>
    <w:lvl w:ilvl="3" w:tplc="0C09000F" w:tentative="1">
      <w:start w:val="1"/>
      <w:numFmt w:val="bullet"/>
      <w:lvlText w:val=""/>
      <w:lvlJc w:val="left"/>
      <w:pPr>
        <w:tabs>
          <w:tab w:val="num" w:pos="3957"/>
        </w:tabs>
        <w:ind w:left="3957" w:hanging="360"/>
      </w:pPr>
      <w:rPr>
        <w:rFonts w:ascii="Symbol" w:hAnsi="Symbol" w:hint="default"/>
      </w:rPr>
    </w:lvl>
    <w:lvl w:ilvl="4" w:tplc="0C090019" w:tentative="1">
      <w:start w:val="1"/>
      <w:numFmt w:val="bullet"/>
      <w:lvlText w:val="o"/>
      <w:lvlJc w:val="left"/>
      <w:pPr>
        <w:tabs>
          <w:tab w:val="num" w:pos="4677"/>
        </w:tabs>
        <w:ind w:left="4677" w:hanging="360"/>
      </w:pPr>
      <w:rPr>
        <w:rFonts w:ascii="Courier New" w:hAnsi="Courier New" w:cs="Courier New" w:hint="default"/>
      </w:rPr>
    </w:lvl>
    <w:lvl w:ilvl="5" w:tplc="0C09001B" w:tentative="1">
      <w:start w:val="1"/>
      <w:numFmt w:val="bullet"/>
      <w:lvlText w:val=""/>
      <w:lvlJc w:val="left"/>
      <w:pPr>
        <w:tabs>
          <w:tab w:val="num" w:pos="5397"/>
        </w:tabs>
        <w:ind w:left="5397" w:hanging="360"/>
      </w:pPr>
      <w:rPr>
        <w:rFonts w:ascii="Wingdings" w:hAnsi="Wingdings" w:hint="default"/>
      </w:rPr>
    </w:lvl>
    <w:lvl w:ilvl="6" w:tplc="0C09000F" w:tentative="1">
      <w:start w:val="1"/>
      <w:numFmt w:val="bullet"/>
      <w:lvlText w:val=""/>
      <w:lvlJc w:val="left"/>
      <w:pPr>
        <w:tabs>
          <w:tab w:val="num" w:pos="6117"/>
        </w:tabs>
        <w:ind w:left="6117" w:hanging="360"/>
      </w:pPr>
      <w:rPr>
        <w:rFonts w:ascii="Symbol" w:hAnsi="Symbol" w:hint="default"/>
      </w:rPr>
    </w:lvl>
    <w:lvl w:ilvl="7" w:tplc="0C090019" w:tentative="1">
      <w:start w:val="1"/>
      <w:numFmt w:val="bullet"/>
      <w:lvlText w:val="o"/>
      <w:lvlJc w:val="left"/>
      <w:pPr>
        <w:tabs>
          <w:tab w:val="num" w:pos="6837"/>
        </w:tabs>
        <w:ind w:left="6837" w:hanging="360"/>
      </w:pPr>
      <w:rPr>
        <w:rFonts w:ascii="Courier New" w:hAnsi="Courier New" w:cs="Courier New" w:hint="default"/>
      </w:rPr>
    </w:lvl>
    <w:lvl w:ilvl="8" w:tplc="0C09001B" w:tentative="1">
      <w:start w:val="1"/>
      <w:numFmt w:val="bullet"/>
      <w:lvlText w:val=""/>
      <w:lvlJc w:val="left"/>
      <w:pPr>
        <w:tabs>
          <w:tab w:val="num" w:pos="7557"/>
        </w:tabs>
        <w:ind w:left="7557" w:hanging="360"/>
      </w:pPr>
      <w:rPr>
        <w:rFonts w:ascii="Wingdings" w:hAnsi="Wingdings" w:hint="default"/>
      </w:rPr>
    </w:lvl>
  </w:abstractNum>
  <w:abstractNum w:abstractNumId="14">
    <w:nsid w:val="224E3BDC"/>
    <w:multiLevelType w:val="hybridMultilevel"/>
    <w:tmpl w:val="747AF816"/>
    <w:lvl w:ilvl="0" w:tplc="31B692BE">
      <w:start w:val="1"/>
      <w:numFmt w:val="bullet"/>
      <w:pStyle w:val="BodyTextIndent"/>
      <w:lvlText w:val=""/>
      <w:lvlJc w:val="left"/>
      <w:pPr>
        <w:tabs>
          <w:tab w:val="num" w:pos="360"/>
        </w:tabs>
        <w:ind w:left="360" w:hanging="360"/>
      </w:pPr>
      <w:rPr>
        <w:rFonts w:ascii="Symbol" w:hAnsi="Symbol" w:cs="Times New Roman" w:hint="default"/>
      </w:rPr>
    </w:lvl>
    <w:lvl w:ilvl="1" w:tplc="0C090019">
      <w:start w:val="1"/>
      <w:numFmt w:val="bullet"/>
      <w:lvlText w:val="o"/>
      <w:lvlJc w:val="left"/>
      <w:pPr>
        <w:tabs>
          <w:tab w:val="num" w:pos="360"/>
        </w:tabs>
        <w:ind w:left="360" w:hanging="360"/>
      </w:pPr>
      <w:rPr>
        <w:rFonts w:ascii="Courier New" w:hAnsi="Courier New" w:hint="default"/>
      </w:rPr>
    </w:lvl>
    <w:lvl w:ilvl="2" w:tplc="0C09001B" w:tentative="1">
      <w:start w:val="1"/>
      <w:numFmt w:val="bullet"/>
      <w:lvlText w:val=""/>
      <w:lvlJc w:val="left"/>
      <w:pPr>
        <w:tabs>
          <w:tab w:val="num" w:pos="1080"/>
        </w:tabs>
        <w:ind w:left="1080" w:hanging="360"/>
      </w:pPr>
      <w:rPr>
        <w:rFonts w:ascii="Wingdings" w:hAnsi="Wingdings" w:hint="default"/>
      </w:rPr>
    </w:lvl>
    <w:lvl w:ilvl="3" w:tplc="0C09000F" w:tentative="1">
      <w:start w:val="1"/>
      <w:numFmt w:val="bullet"/>
      <w:lvlText w:val=""/>
      <w:lvlJc w:val="left"/>
      <w:pPr>
        <w:tabs>
          <w:tab w:val="num" w:pos="1800"/>
        </w:tabs>
        <w:ind w:left="1800" w:hanging="360"/>
      </w:pPr>
      <w:rPr>
        <w:rFonts w:ascii="Symbol" w:hAnsi="Symbol" w:hint="default"/>
      </w:rPr>
    </w:lvl>
    <w:lvl w:ilvl="4" w:tplc="0C090019" w:tentative="1">
      <w:start w:val="1"/>
      <w:numFmt w:val="bullet"/>
      <w:lvlText w:val="o"/>
      <w:lvlJc w:val="left"/>
      <w:pPr>
        <w:tabs>
          <w:tab w:val="num" w:pos="2520"/>
        </w:tabs>
        <w:ind w:left="2520" w:hanging="360"/>
      </w:pPr>
      <w:rPr>
        <w:rFonts w:ascii="Courier New" w:hAnsi="Courier New" w:hint="default"/>
      </w:rPr>
    </w:lvl>
    <w:lvl w:ilvl="5" w:tplc="0C09001B" w:tentative="1">
      <w:start w:val="1"/>
      <w:numFmt w:val="bullet"/>
      <w:lvlText w:val=""/>
      <w:lvlJc w:val="left"/>
      <w:pPr>
        <w:tabs>
          <w:tab w:val="num" w:pos="3240"/>
        </w:tabs>
        <w:ind w:left="3240" w:hanging="360"/>
      </w:pPr>
      <w:rPr>
        <w:rFonts w:ascii="Wingdings" w:hAnsi="Wingdings" w:hint="default"/>
      </w:rPr>
    </w:lvl>
    <w:lvl w:ilvl="6" w:tplc="0C09000F" w:tentative="1">
      <w:start w:val="1"/>
      <w:numFmt w:val="bullet"/>
      <w:lvlText w:val=""/>
      <w:lvlJc w:val="left"/>
      <w:pPr>
        <w:tabs>
          <w:tab w:val="num" w:pos="3960"/>
        </w:tabs>
        <w:ind w:left="3960" w:hanging="360"/>
      </w:pPr>
      <w:rPr>
        <w:rFonts w:ascii="Symbol" w:hAnsi="Symbol" w:hint="default"/>
      </w:rPr>
    </w:lvl>
    <w:lvl w:ilvl="7" w:tplc="0C090019" w:tentative="1">
      <w:start w:val="1"/>
      <w:numFmt w:val="bullet"/>
      <w:lvlText w:val="o"/>
      <w:lvlJc w:val="left"/>
      <w:pPr>
        <w:tabs>
          <w:tab w:val="num" w:pos="4680"/>
        </w:tabs>
        <w:ind w:left="4680" w:hanging="360"/>
      </w:pPr>
      <w:rPr>
        <w:rFonts w:ascii="Courier New" w:hAnsi="Courier New" w:hint="default"/>
      </w:rPr>
    </w:lvl>
    <w:lvl w:ilvl="8" w:tplc="0C09001B" w:tentative="1">
      <w:start w:val="1"/>
      <w:numFmt w:val="bullet"/>
      <w:lvlText w:val=""/>
      <w:lvlJc w:val="left"/>
      <w:pPr>
        <w:tabs>
          <w:tab w:val="num" w:pos="5400"/>
        </w:tabs>
        <w:ind w:left="5400" w:hanging="360"/>
      </w:pPr>
      <w:rPr>
        <w:rFonts w:ascii="Wingdings" w:hAnsi="Wingdings" w:hint="default"/>
      </w:rPr>
    </w:lvl>
  </w:abstractNum>
  <w:abstractNum w:abstractNumId="15">
    <w:nsid w:val="276A38C9"/>
    <w:multiLevelType w:val="hybridMultilevel"/>
    <w:tmpl w:val="C7E42D08"/>
    <w:lvl w:ilvl="0" w:tplc="F2A67AAE">
      <w:start w:val="1"/>
      <w:numFmt w:val="decimal"/>
      <w:pStyle w:val="BSnoteslist"/>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nsid w:val="29696964"/>
    <w:multiLevelType w:val="hybridMultilevel"/>
    <w:tmpl w:val="2B2CA90C"/>
    <w:lvl w:ilvl="0" w:tplc="C37AD44A">
      <w:start w:val="1"/>
      <w:numFmt w:val="lowerLetter"/>
      <w:lvlText w:val="%1."/>
      <w:lvlJc w:val="left"/>
      <w:pPr>
        <w:ind w:left="360" w:hanging="360"/>
      </w:pPr>
      <w:rPr>
        <w:rFonts w:hint="default"/>
        <w:b w:val="0"/>
        <w:sz w:val="20"/>
        <w:szCs w:val="20"/>
      </w:rPr>
    </w:lvl>
    <w:lvl w:ilvl="1" w:tplc="0C090019" w:tentative="1">
      <w:start w:val="1"/>
      <w:numFmt w:val="lowerLetter"/>
      <w:lvlText w:val="%2."/>
      <w:lvlJc w:val="left"/>
      <w:pPr>
        <w:tabs>
          <w:tab w:val="num" w:pos="1080"/>
        </w:tabs>
        <w:ind w:left="1080" w:hanging="360"/>
      </w:pPr>
      <w:rPr>
        <w:rFonts w:cs="Times New Roman"/>
      </w:rPr>
    </w:lvl>
    <w:lvl w:ilvl="2" w:tplc="0C09001B" w:tentative="1">
      <w:start w:val="1"/>
      <w:numFmt w:val="lowerRoman"/>
      <w:lvlText w:val="%3."/>
      <w:lvlJc w:val="right"/>
      <w:pPr>
        <w:tabs>
          <w:tab w:val="num" w:pos="1800"/>
        </w:tabs>
        <w:ind w:left="1800" w:hanging="180"/>
      </w:pPr>
      <w:rPr>
        <w:rFonts w:cs="Times New Roman"/>
      </w:rPr>
    </w:lvl>
    <w:lvl w:ilvl="3" w:tplc="0C09000F" w:tentative="1">
      <w:start w:val="1"/>
      <w:numFmt w:val="decimal"/>
      <w:lvlText w:val="%4."/>
      <w:lvlJc w:val="left"/>
      <w:pPr>
        <w:tabs>
          <w:tab w:val="num" w:pos="2520"/>
        </w:tabs>
        <w:ind w:left="2520" w:hanging="360"/>
      </w:pPr>
      <w:rPr>
        <w:rFonts w:cs="Times New Roman"/>
      </w:rPr>
    </w:lvl>
    <w:lvl w:ilvl="4" w:tplc="0C090019" w:tentative="1">
      <w:start w:val="1"/>
      <w:numFmt w:val="lowerLetter"/>
      <w:lvlText w:val="%5."/>
      <w:lvlJc w:val="left"/>
      <w:pPr>
        <w:tabs>
          <w:tab w:val="num" w:pos="3240"/>
        </w:tabs>
        <w:ind w:left="3240" w:hanging="360"/>
      </w:pPr>
      <w:rPr>
        <w:rFonts w:cs="Times New Roman"/>
      </w:rPr>
    </w:lvl>
    <w:lvl w:ilvl="5" w:tplc="0C09001B" w:tentative="1">
      <w:start w:val="1"/>
      <w:numFmt w:val="lowerRoman"/>
      <w:lvlText w:val="%6."/>
      <w:lvlJc w:val="right"/>
      <w:pPr>
        <w:tabs>
          <w:tab w:val="num" w:pos="3960"/>
        </w:tabs>
        <w:ind w:left="3960" w:hanging="180"/>
      </w:pPr>
      <w:rPr>
        <w:rFonts w:cs="Times New Roman"/>
      </w:rPr>
    </w:lvl>
    <w:lvl w:ilvl="6" w:tplc="0C09000F" w:tentative="1">
      <w:start w:val="1"/>
      <w:numFmt w:val="decimal"/>
      <w:lvlText w:val="%7."/>
      <w:lvlJc w:val="left"/>
      <w:pPr>
        <w:tabs>
          <w:tab w:val="num" w:pos="4680"/>
        </w:tabs>
        <w:ind w:left="4680" w:hanging="360"/>
      </w:pPr>
      <w:rPr>
        <w:rFonts w:cs="Times New Roman"/>
      </w:rPr>
    </w:lvl>
    <w:lvl w:ilvl="7" w:tplc="0C090019" w:tentative="1">
      <w:start w:val="1"/>
      <w:numFmt w:val="lowerLetter"/>
      <w:lvlText w:val="%8."/>
      <w:lvlJc w:val="left"/>
      <w:pPr>
        <w:tabs>
          <w:tab w:val="num" w:pos="5400"/>
        </w:tabs>
        <w:ind w:left="5400" w:hanging="360"/>
      </w:pPr>
      <w:rPr>
        <w:rFonts w:cs="Times New Roman"/>
      </w:rPr>
    </w:lvl>
    <w:lvl w:ilvl="8" w:tplc="0C09001B" w:tentative="1">
      <w:start w:val="1"/>
      <w:numFmt w:val="lowerRoman"/>
      <w:lvlText w:val="%9."/>
      <w:lvlJc w:val="right"/>
      <w:pPr>
        <w:tabs>
          <w:tab w:val="num" w:pos="6120"/>
        </w:tabs>
        <w:ind w:left="6120" w:hanging="180"/>
      </w:pPr>
      <w:rPr>
        <w:rFonts w:cs="Times New Roman"/>
      </w:rPr>
    </w:lvl>
  </w:abstractNum>
  <w:abstractNum w:abstractNumId="17">
    <w:nsid w:val="464A3962"/>
    <w:multiLevelType w:val="hybridMultilevel"/>
    <w:tmpl w:val="63D67E68"/>
    <w:lvl w:ilvl="0" w:tplc="31B692BE">
      <w:start w:val="1"/>
      <w:numFmt w:val="decimal"/>
      <w:pStyle w:val="Alnotes"/>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nsid w:val="4EAA1946"/>
    <w:multiLevelType w:val="hybridMultilevel"/>
    <w:tmpl w:val="B44C51C0"/>
    <w:lvl w:ilvl="0" w:tplc="31B692BE">
      <w:start w:val="1"/>
      <w:numFmt w:val="bullet"/>
      <w:lvlText w:val=""/>
      <w:lvlJc w:val="left"/>
      <w:pPr>
        <w:tabs>
          <w:tab w:val="num" w:pos="360"/>
        </w:tabs>
        <w:ind w:left="360" w:hanging="360"/>
      </w:pPr>
      <w:rPr>
        <w:rFonts w:ascii="Symbol" w:hAnsi="Symbol" w:hint="default"/>
        <w:sz w:val="16"/>
      </w:rPr>
    </w:lvl>
    <w:lvl w:ilvl="1" w:tplc="0C090019">
      <w:start w:val="24"/>
      <w:numFmt w:val="decimal"/>
      <w:pStyle w:val="Numbering"/>
      <w:lvlText w:val="%2."/>
      <w:lvlJc w:val="left"/>
      <w:pPr>
        <w:tabs>
          <w:tab w:val="num" w:pos="1440"/>
        </w:tabs>
        <w:ind w:left="1440" w:hanging="360"/>
      </w:pPr>
      <w:rPr>
        <w:rFonts w:cs="Times New Roman" w:hint="default"/>
      </w:rPr>
    </w:lvl>
    <w:lvl w:ilvl="2" w:tplc="0C09001B">
      <w:start w:val="10"/>
      <w:numFmt w:val="decimal"/>
      <w:lvlText w:val="%3."/>
      <w:lvlJc w:val="left"/>
      <w:pPr>
        <w:tabs>
          <w:tab w:val="num" w:pos="2160"/>
        </w:tabs>
        <w:ind w:left="2160" w:hanging="360"/>
      </w:pPr>
      <w:rPr>
        <w:rFonts w:cs="Times New Roman" w:hint="default"/>
      </w:rPr>
    </w:lvl>
    <w:lvl w:ilvl="3" w:tplc="0C09000F" w:tentative="1">
      <w:start w:val="1"/>
      <w:numFmt w:val="bullet"/>
      <w:lvlText w:val=""/>
      <w:lvlJc w:val="left"/>
      <w:pPr>
        <w:tabs>
          <w:tab w:val="num" w:pos="2880"/>
        </w:tabs>
        <w:ind w:left="2880" w:hanging="360"/>
      </w:pPr>
      <w:rPr>
        <w:rFonts w:ascii="Symbol" w:hAnsi="Symbol" w:hint="default"/>
      </w:rPr>
    </w:lvl>
    <w:lvl w:ilvl="4" w:tplc="0C090019" w:tentative="1">
      <w:start w:val="1"/>
      <w:numFmt w:val="bullet"/>
      <w:lvlText w:val="o"/>
      <w:lvlJc w:val="left"/>
      <w:pPr>
        <w:tabs>
          <w:tab w:val="num" w:pos="3600"/>
        </w:tabs>
        <w:ind w:left="3600" w:hanging="360"/>
      </w:pPr>
      <w:rPr>
        <w:rFonts w:ascii="Courier New" w:hAnsi="Courier New" w:hint="default"/>
      </w:rPr>
    </w:lvl>
    <w:lvl w:ilvl="5" w:tplc="0C09001B" w:tentative="1">
      <w:start w:val="1"/>
      <w:numFmt w:val="bullet"/>
      <w:lvlText w:val=""/>
      <w:lvlJc w:val="left"/>
      <w:pPr>
        <w:tabs>
          <w:tab w:val="num" w:pos="4320"/>
        </w:tabs>
        <w:ind w:left="4320" w:hanging="360"/>
      </w:pPr>
      <w:rPr>
        <w:rFonts w:ascii="Wingdings" w:hAnsi="Wingdings" w:hint="default"/>
      </w:rPr>
    </w:lvl>
    <w:lvl w:ilvl="6" w:tplc="0C09000F" w:tentative="1">
      <w:start w:val="1"/>
      <w:numFmt w:val="bullet"/>
      <w:lvlText w:val=""/>
      <w:lvlJc w:val="left"/>
      <w:pPr>
        <w:tabs>
          <w:tab w:val="num" w:pos="5040"/>
        </w:tabs>
        <w:ind w:left="5040" w:hanging="360"/>
      </w:pPr>
      <w:rPr>
        <w:rFonts w:ascii="Symbol" w:hAnsi="Symbol" w:hint="default"/>
      </w:rPr>
    </w:lvl>
    <w:lvl w:ilvl="7" w:tplc="0C090019" w:tentative="1">
      <w:start w:val="1"/>
      <w:numFmt w:val="bullet"/>
      <w:lvlText w:val="o"/>
      <w:lvlJc w:val="left"/>
      <w:pPr>
        <w:tabs>
          <w:tab w:val="num" w:pos="5760"/>
        </w:tabs>
        <w:ind w:left="5760" w:hanging="360"/>
      </w:pPr>
      <w:rPr>
        <w:rFonts w:ascii="Courier New" w:hAnsi="Courier New" w:hint="default"/>
      </w:rPr>
    </w:lvl>
    <w:lvl w:ilvl="8" w:tplc="0C09001B" w:tentative="1">
      <w:start w:val="1"/>
      <w:numFmt w:val="bullet"/>
      <w:lvlText w:val=""/>
      <w:lvlJc w:val="left"/>
      <w:pPr>
        <w:tabs>
          <w:tab w:val="num" w:pos="6480"/>
        </w:tabs>
        <w:ind w:left="6480" w:hanging="360"/>
      </w:pPr>
      <w:rPr>
        <w:rFonts w:ascii="Wingdings" w:hAnsi="Wingdings" w:hint="default"/>
      </w:rPr>
    </w:lvl>
  </w:abstractNum>
  <w:abstractNum w:abstractNumId="19">
    <w:nsid w:val="50E65B91"/>
    <w:multiLevelType w:val="hybridMultilevel"/>
    <w:tmpl w:val="C448AC36"/>
    <w:lvl w:ilvl="0" w:tplc="31B692BE">
      <w:start w:val="1"/>
      <w:numFmt w:val="bullet"/>
      <w:pStyle w:val="Paragraph2-Bullets"/>
      <w:lvlText w:val=""/>
      <w:lvlJc w:val="left"/>
      <w:pPr>
        <w:tabs>
          <w:tab w:val="num" w:pos="567"/>
        </w:tabs>
        <w:ind w:left="567" w:hanging="567"/>
      </w:pPr>
      <w:rPr>
        <w:rFonts w:ascii="Symbol" w:hAnsi="Symbol" w:hint="default"/>
      </w:rPr>
    </w:lvl>
    <w:lvl w:ilvl="1" w:tplc="0C090019">
      <w:start w:val="1"/>
      <w:numFmt w:val="bullet"/>
      <w:lvlText w:val=""/>
      <w:lvlJc w:val="left"/>
      <w:pPr>
        <w:tabs>
          <w:tab w:val="num" w:pos="1440"/>
        </w:tabs>
        <w:ind w:left="1440" w:hanging="360"/>
      </w:pPr>
      <w:rPr>
        <w:rFonts w:ascii="Symbol" w:hAnsi="Symbol" w:hint="default"/>
      </w:rPr>
    </w:lvl>
    <w:lvl w:ilvl="2" w:tplc="0C09001B" w:tentative="1">
      <w:start w:val="1"/>
      <w:numFmt w:val="bullet"/>
      <w:lvlText w:val=""/>
      <w:lvlJc w:val="left"/>
      <w:pPr>
        <w:tabs>
          <w:tab w:val="num" w:pos="2160"/>
        </w:tabs>
        <w:ind w:left="2160" w:hanging="360"/>
      </w:pPr>
      <w:rPr>
        <w:rFonts w:ascii="Wingdings" w:hAnsi="Wingdings" w:hint="default"/>
      </w:rPr>
    </w:lvl>
    <w:lvl w:ilvl="3" w:tplc="0C09000F" w:tentative="1">
      <w:start w:val="1"/>
      <w:numFmt w:val="bullet"/>
      <w:lvlText w:val=""/>
      <w:lvlJc w:val="left"/>
      <w:pPr>
        <w:tabs>
          <w:tab w:val="num" w:pos="2880"/>
        </w:tabs>
        <w:ind w:left="2880" w:hanging="360"/>
      </w:pPr>
      <w:rPr>
        <w:rFonts w:ascii="Symbol" w:hAnsi="Symbol" w:hint="default"/>
      </w:rPr>
    </w:lvl>
    <w:lvl w:ilvl="4" w:tplc="0C090019" w:tentative="1">
      <w:start w:val="1"/>
      <w:numFmt w:val="bullet"/>
      <w:lvlText w:val="o"/>
      <w:lvlJc w:val="left"/>
      <w:pPr>
        <w:tabs>
          <w:tab w:val="num" w:pos="3600"/>
        </w:tabs>
        <w:ind w:left="3600" w:hanging="360"/>
      </w:pPr>
      <w:rPr>
        <w:rFonts w:ascii="Courier New" w:hAnsi="Courier New" w:hint="default"/>
      </w:rPr>
    </w:lvl>
    <w:lvl w:ilvl="5" w:tplc="0C09001B" w:tentative="1">
      <w:start w:val="1"/>
      <w:numFmt w:val="bullet"/>
      <w:lvlText w:val=""/>
      <w:lvlJc w:val="left"/>
      <w:pPr>
        <w:tabs>
          <w:tab w:val="num" w:pos="4320"/>
        </w:tabs>
        <w:ind w:left="4320" w:hanging="360"/>
      </w:pPr>
      <w:rPr>
        <w:rFonts w:ascii="Wingdings" w:hAnsi="Wingdings" w:hint="default"/>
      </w:rPr>
    </w:lvl>
    <w:lvl w:ilvl="6" w:tplc="0C09000F" w:tentative="1">
      <w:start w:val="1"/>
      <w:numFmt w:val="bullet"/>
      <w:lvlText w:val=""/>
      <w:lvlJc w:val="left"/>
      <w:pPr>
        <w:tabs>
          <w:tab w:val="num" w:pos="5040"/>
        </w:tabs>
        <w:ind w:left="5040" w:hanging="360"/>
      </w:pPr>
      <w:rPr>
        <w:rFonts w:ascii="Symbol" w:hAnsi="Symbol" w:hint="default"/>
      </w:rPr>
    </w:lvl>
    <w:lvl w:ilvl="7" w:tplc="0C090019" w:tentative="1">
      <w:start w:val="1"/>
      <w:numFmt w:val="bullet"/>
      <w:lvlText w:val="o"/>
      <w:lvlJc w:val="left"/>
      <w:pPr>
        <w:tabs>
          <w:tab w:val="num" w:pos="5760"/>
        </w:tabs>
        <w:ind w:left="5760" w:hanging="360"/>
      </w:pPr>
      <w:rPr>
        <w:rFonts w:ascii="Courier New" w:hAnsi="Courier New" w:hint="default"/>
      </w:rPr>
    </w:lvl>
    <w:lvl w:ilvl="8" w:tplc="0C09001B" w:tentative="1">
      <w:start w:val="1"/>
      <w:numFmt w:val="bullet"/>
      <w:lvlText w:val=""/>
      <w:lvlJc w:val="left"/>
      <w:pPr>
        <w:tabs>
          <w:tab w:val="num" w:pos="6480"/>
        </w:tabs>
        <w:ind w:left="6480" w:hanging="360"/>
      </w:pPr>
      <w:rPr>
        <w:rFonts w:ascii="Wingdings" w:hAnsi="Wingdings" w:hint="default"/>
      </w:rPr>
    </w:lvl>
  </w:abstractNum>
  <w:abstractNum w:abstractNumId="20">
    <w:nsid w:val="51255168"/>
    <w:multiLevelType w:val="hybridMultilevel"/>
    <w:tmpl w:val="7ACE97FA"/>
    <w:lvl w:ilvl="0" w:tplc="33F6CDE6">
      <w:start w:val="2"/>
      <w:numFmt w:val="lowerLetter"/>
      <w:pStyle w:val="TableTextIndent"/>
      <w:lvlText w:val="%1."/>
      <w:lvlJc w:val="left"/>
      <w:pPr>
        <w:tabs>
          <w:tab w:val="num" w:pos="360"/>
        </w:tabs>
        <w:ind w:left="357" w:hanging="357"/>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1">
    <w:nsid w:val="568F771F"/>
    <w:multiLevelType w:val="hybridMultilevel"/>
    <w:tmpl w:val="46A4997C"/>
    <w:lvl w:ilvl="0" w:tplc="AE4ACF48">
      <w:start w:val="1"/>
      <w:numFmt w:val="bullet"/>
      <w:pStyle w:val="BSbullet2"/>
      <w:lvlText w:val="-"/>
      <w:lvlJc w:val="left"/>
      <w:pPr>
        <w:ind w:left="1077" w:hanging="360"/>
      </w:pPr>
      <w:rPr>
        <w:rFonts w:ascii="Calibri" w:hAnsi="Calibri" w:hint="default"/>
      </w:rPr>
    </w:lvl>
    <w:lvl w:ilvl="1" w:tplc="0C090019" w:tentative="1">
      <w:start w:val="1"/>
      <w:numFmt w:val="bullet"/>
      <w:lvlText w:val="o"/>
      <w:lvlJc w:val="left"/>
      <w:pPr>
        <w:ind w:left="1797" w:hanging="360"/>
      </w:pPr>
      <w:rPr>
        <w:rFonts w:ascii="Courier New" w:hAnsi="Courier New" w:cs="Courier New" w:hint="default"/>
      </w:rPr>
    </w:lvl>
    <w:lvl w:ilvl="2" w:tplc="0C09001B" w:tentative="1">
      <w:start w:val="1"/>
      <w:numFmt w:val="bullet"/>
      <w:lvlText w:val=""/>
      <w:lvlJc w:val="left"/>
      <w:pPr>
        <w:ind w:left="2517" w:hanging="360"/>
      </w:pPr>
      <w:rPr>
        <w:rFonts w:ascii="Wingdings" w:hAnsi="Wingdings" w:hint="default"/>
      </w:rPr>
    </w:lvl>
    <w:lvl w:ilvl="3" w:tplc="0C09000F" w:tentative="1">
      <w:start w:val="1"/>
      <w:numFmt w:val="bullet"/>
      <w:lvlText w:val=""/>
      <w:lvlJc w:val="left"/>
      <w:pPr>
        <w:ind w:left="3237" w:hanging="360"/>
      </w:pPr>
      <w:rPr>
        <w:rFonts w:ascii="Symbol" w:hAnsi="Symbol" w:hint="default"/>
      </w:rPr>
    </w:lvl>
    <w:lvl w:ilvl="4" w:tplc="0C090019" w:tentative="1">
      <w:start w:val="1"/>
      <w:numFmt w:val="bullet"/>
      <w:lvlText w:val="o"/>
      <w:lvlJc w:val="left"/>
      <w:pPr>
        <w:ind w:left="3957" w:hanging="360"/>
      </w:pPr>
      <w:rPr>
        <w:rFonts w:ascii="Courier New" w:hAnsi="Courier New" w:cs="Courier New" w:hint="default"/>
      </w:rPr>
    </w:lvl>
    <w:lvl w:ilvl="5" w:tplc="0C09001B" w:tentative="1">
      <w:start w:val="1"/>
      <w:numFmt w:val="bullet"/>
      <w:lvlText w:val=""/>
      <w:lvlJc w:val="left"/>
      <w:pPr>
        <w:ind w:left="4677" w:hanging="360"/>
      </w:pPr>
      <w:rPr>
        <w:rFonts w:ascii="Wingdings" w:hAnsi="Wingdings" w:hint="default"/>
      </w:rPr>
    </w:lvl>
    <w:lvl w:ilvl="6" w:tplc="0C09000F" w:tentative="1">
      <w:start w:val="1"/>
      <w:numFmt w:val="bullet"/>
      <w:lvlText w:val=""/>
      <w:lvlJc w:val="left"/>
      <w:pPr>
        <w:ind w:left="5397" w:hanging="360"/>
      </w:pPr>
      <w:rPr>
        <w:rFonts w:ascii="Symbol" w:hAnsi="Symbol" w:hint="default"/>
      </w:rPr>
    </w:lvl>
    <w:lvl w:ilvl="7" w:tplc="0C090019" w:tentative="1">
      <w:start w:val="1"/>
      <w:numFmt w:val="bullet"/>
      <w:lvlText w:val="o"/>
      <w:lvlJc w:val="left"/>
      <w:pPr>
        <w:ind w:left="6117" w:hanging="360"/>
      </w:pPr>
      <w:rPr>
        <w:rFonts w:ascii="Courier New" w:hAnsi="Courier New" w:cs="Courier New" w:hint="default"/>
      </w:rPr>
    </w:lvl>
    <w:lvl w:ilvl="8" w:tplc="0C09001B" w:tentative="1">
      <w:start w:val="1"/>
      <w:numFmt w:val="bullet"/>
      <w:lvlText w:val=""/>
      <w:lvlJc w:val="left"/>
      <w:pPr>
        <w:ind w:left="6837" w:hanging="360"/>
      </w:pPr>
      <w:rPr>
        <w:rFonts w:ascii="Wingdings" w:hAnsi="Wingdings" w:hint="default"/>
      </w:rPr>
    </w:lvl>
  </w:abstractNum>
  <w:abstractNum w:abstractNumId="22">
    <w:nsid w:val="59F3033D"/>
    <w:multiLevelType w:val="hybridMultilevel"/>
    <w:tmpl w:val="2B2CA90C"/>
    <w:lvl w:ilvl="0" w:tplc="C37AD44A">
      <w:start w:val="1"/>
      <w:numFmt w:val="lowerLetter"/>
      <w:lvlText w:val="%1."/>
      <w:lvlJc w:val="left"/>
      <w:pPr>
        <w:ind w:left="360" w:hanging="360"/>
      </w:pPr>
      <w:rPr>
        <w:rFonts w:hint="default"/>
        <w:b w:val="0"/>
        <w:sz w:val="20"/>
        <w:szCs w:val="20"/>
      </w:rPr>
    </w:lvl>
    <w:lvl w:ilvl="1" w:tplc="0C090019" w:tentative="1">
      <w:start w:val="1"/>
      <w:numFmt w:val="lowerLetter"/>
      <w:lvlText w:val="%2."/>
      <w:lvlJc w:val="left"/>
      <w:pPr>
        <w:tabs>
          <w:tab w:val="num" w:pos="1080"/>
        </w:tabs>
        <w:ind w:left="1080" w:hanging="360"/>
      </w:pPr>
      <w:rPr>
        <w:rFonts w:cs="Times New Roman"/>
      </w:rPr>
    </w:lvl>
    <w:lvl w:ilvl="2" w:tplc="0C09001B" w:tentative="1">
      <w:start w:val="1"/>
      <w:numFmt w:val="lowerRoman"/>
      <w:lvlText w:val="%3."/>
      <w:lvlJc w:val="right"/>
      <w:pPr>
        <w:tabs>
          <w:tab w:val="num" w:pos="1800"/>
        </w:tabs>
        <w:ind w:left="1800" w:hanging="180"/>
      </w:pPr>
      <w:rPr>
        <w:rFonts w:cs="Times New Roman"/>
      </w:rPr>
    </w:lvl>
    <w:lvl w:ilvl="3" w:tplc="0C09000F" w:tentative="1">
      <w:start w:val="1"/>
      <w:numFmt w:val="decimal"/>
      <w:lvlText w:val="%4."/>
      <w:lvlJc w:val="left"/>
      <w:pPr>
        <w:tabs>
          <w:tab w:val="num" w:pos="2520"/>
        </w:tabs>
        <w:ind w:left="2520" w:hanging="360"/>
      </w:pPr>
      <w:rPr>
        <w:rFonts w:cs="Times New Roman"/>
      </w:rPr>
    </w:lvl>
    <w:lvl w:ilvl="4" w:tplc="0C090019" w:tentative="1">
      <w:start w:val="1"/>
      <w:numFmt w:val="lowerLetter"/>
      <w:lvlText w:val="%5."/>
      <w:lvlJc w:val="left"/>
      <w:pPr>
        <w:tabs>
          <w:tab w:val="num" w:pos="3240"/>
        </w:tabs>
        <w:ind w:left="3240" w:hanging="360"/>
      </w:pPr>
      <w:rPr>
        <w:rFonts w:cs="Times New Roman"/>
      </w:rPr>
    </w:lvl>
    <w:lvl w:ilvl="5" w:tplc="0C09001B" w:tentative="1">
      <w:start w:val="1"/>
      <w:numFmt w:val="lowerRoman"/>
      <w:lvlText w:val="%6."/>
      <w:lvlJc w:val="right"/>
      <w:pPr>
        <w:tabs>
          <w:tab w:val="num" w:pos="3960"/>
        </w:tabs>
        <w:ind w:left="3960" w:hanging="180"/>
      </w:pPr>
      <w:rPr>
        <w:rFonts w:cs="Times New Roman"/>
      </w:rPr>
    </w:lvl>
    <w:lvl w:ilvl="6" w:tplc="0C09000F" w:tentative="1">
      <w:start w:val="1"/>
      <w:numFmt w:val="decimal"/>
      <w:lvlText w:val="%7."/>
      <w:lvlJc w:val="left"/>
      <w:pPr>
        <w:tabs>
          <w:tab w:val="num" w:pos="4680"/>
        </w:tabs>
        <w:ind w:left="4680" w:hanging="360"/>
      </w:pPr>
      <w:rPr>
        <w:rFonts w:cs="Times New Roman"/>
      </w:rPr>
    </w:lvl>
    <w:lvl w:ilvl="7" w:tplc="0C090019" w:tentative="1">
      <w:start w:val="1"/>
      <w:numFmt w:val="lowerLetter"/>
      <w:lvlText w:val="%8."/>
      <w:lvlJc w:val="left"/>
      <w:pPr>
        <w:tabs>
          <w:tab w:val="num" w:pos="5400"/>
        </w:tabs>
        <w:ind w:left="5400" w:hanging="360"/>
      </w:pPr>
      <w:rPr>
        <w:rFonts w:cs="Times New Roman"/>
      </w:rPr>
    </w:lvl>
    <w:lvl w:ilvl="8" w:tplc="0C09001B" w:tentative="1">
      <w:start w:val="1"/>
      <w:numFmt w:val="lowerRoman"/>
      <w:lvlText w:val="%9."/>
      <w:lvlJc w:val="right"/>
      <w:pPr>
        <w:tabs>
          <w:tab w:val="num" w:pos="6120"/>
        </w:tabs>
        <w:ind w:left="6120" w:hanging="180"/>
      </w:pPr>
      <w:rPr>
        <w:rFonts w:cs="Times New Roman"/>
      </w:rPr>
    </w:lvl>
  </w:abstractNum>
  <w:abstractNum w:abstractNumId="23">
    <w:nsid w:val="64560CB7"/>
    <w:multiLevelType w:val="multilevel"/>
    <w:tmpl w:val="CD5605E4"/>
    <w:styleLink w:val="1ai"/>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6312C80"/>
    <w:multiLevelType w:val="multilevel"/>
    <w:tmpl w:val="7B3077A6"/>
    <w:lvl w:ilvl="0">
      <w:start w:val="1"/>
      <w:numFmt w:val="bullet"/>
      <w:pStyle w:val="bullets"/>
      <w:lvlText w:val=""/>
      <w:lvlJc w:val="left"/>
      <w:pPr>
        <w:tabs>
          <w:tab w:val="num" w:pos="360"/>
        </w:tabs>
        <w:ind w:left="360" w:hanging="360"/>
      </w:pPr>
      <w:rPr>
        <w:rFonts w:ascii="Webdings" w:hAnsi="Webdings" w:hint="default"/>
        <w:b w:val="0"/>
        <w:i w:val="0"/>
        <w:caps w:val="0"/>
        <w:strike w:val="0"/>
        <w:dstrike w:val="0"/>
        <w:vanish w:val="0"/>
        <w:color w:val="800000"/>
        <w:sz w:val="20"/>
        <w:u w:val="none"/>
        <w:vertAlign w:val="baseline"/>
      </w:rPr>
    </w:lvl>
    <w:lvl w:ilvl="1">
      <w:start w:val="1"/>
      <w:numFmt w:val="bullet"/>
      <w:pStyle w:val="sub-bullets"/>
      <w:lvlText w:val="–"/>
      <w:lvlJc w:val="left"/>
      <w:pPr>
        <w:tabs>
          <w:tab w:val="num" w:pos="907"/>
        </w:tabs>
        <w:ind w:left="907" w:hanging="453"/>
      </w:pPr>
      <w:rPr>
        <w:rFonts w:hint="default"/>
        <w:color w:val="000000"/>
      </w:rPr>
    </w:lvl>
    <w:lvl w:ilvl="2">
      <w:start w:val="1"/>
      <w:numFmt w:val="bullet"/>
      <w:lvlText w:val=""/>
      <w:lvlJc w:val="left"/>
      <w:pPr>
        <w:tabs>
          <w:tab w:val="num" w:pos="1080"/>
        </w:tabs>
        <w:ind w:left="1080" w:hanging="360"/>
      </w:pPr>
      <w:rPr>
        <w:rFonts w:ascii="Webdings" w:hAnsi="Webdings" w:hint="default"/>
        <w:color w:val="000000"/>
      </w:rPr>
    </w:lvl>
    <w:lvl w:ilvl="3">
      <w:start w:val="1"/>
      <w:numFmt w:val="bullet"/>
      <w:lvlText w:val="-"/>
      <w:lvlJc w:val="left"/>
      <w:pPr>
        <w:tabs>
          <w:tab w:val="num" w:pos="1440"/>
        </w:tabs>
        <w:ind w:left="1440" w:hanging="360"/>
      </w:pPr>
      <w:rPr>
        <w:rFonts w:ascii="Arial" w:hAnsi="Arial" w:hint="default"/>
        <w:color w:val="000000"/>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
    <w:nsid w:val="679D420E"/>
    <w:multiLevelType w:val="hybridMultilevel"/>
    <w:tmpl w:val="22824228"/>
    <w:lvl w:ilvl="0" w:tplc="6B063274">
      <w:start w:val="1"/>
      <w:numFmt w:val="bullet"/>
      <w:pStyle w:val="BSbullet1"/>
      <w:lvlText w:val=""/>
      <w:lvlJc w:val="left"/>
      <w:pPr>
        <w:tabs>
          <w:tab w:val="num" w:pos="360"/>
        </w:tabs>
        <w:ind w:left="357" w:hanging="357"/>
      </w:pPr>
      <w:rPr>
        <w:rFonts w:ascii="Symbol" w:hAnsi="Symbol" w:hint="default"/>
        <w:sz w:val="24"/>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6">
    <w:nsid w:val="6C61106A"/>
    <w:multiLevelType w:val="hybridMultilevel"/>
    <w:tmpl w:val="95BAAA6E"/>
    <w:lvl w:ilvl="0" w:tplc="A90EFF1A">
      <w:start w:val="1"/>
      <w:numFmt w:val="bullet"/>
      <w:lvlText w:val=""/>
      <w:lvlJc w:val="left"/>
      <w:pPr>
        <w:tabs>
          <w:tab w:val="num" w:pos="2880"/>
        </w:tabs>
        <w:ind w:left="2880" w:hanging="360"/>
      </w:pPr>
      <w:rPr>
        <w:rFonts w:ascii="Symbol" w:hAnsi="Symbol" w:hint="default"/>
      </w:rPr>
    </w:lvl>
    <w:lvl w:ilvl="1" w:tplc="0C090019">
      <w:start w:val="1"/>
      <w:numFmt w:val="bullet"/>
      <w:lvlText w:val="o"/>
      <w:lvlJc w:val="left"/>
      <w:pPr>
        <w:tabs>
          <w:tab w:val="num" w:pos="2880"/>
        </w:tabs>
        <w:ind w:left="2880" w:hanging="360"/>
      </w:pPr>
      <w:rPr>
        <w:rFonts w:ascii="Courier New" w:hAnsi="Courier New" w:hint="default"/>
      </w:rPr>
    </w:lvl>
    <w:lvl w:ilvl="2" w:tplc="0C09001B">
      <w:start w:val="1"/>
      <w:numFmt w:val="bullet"/>
      <w:lvlText w:val=""/>
      <w:lvlJc w:val="left"/>
      <w:pPr>
        <w:tabs>
          <w:tab w:val="num" w:pos="3600"/>
        </w:tabs>
        <w:ind w:left="3600" w:hanging="360"/>
      </w:pPr>
      <w:rPr>
        <w:rFonts w:ascii="Wingdings" w:hAnsi="Wingdings" w:hint="default"/>
      </w:rPr>
    </w:lvl>
    <w:lvl w:ilvl="3" w:tplc="0C09000F">
      <w:start w:val="1"/>
      <w:numFmt w:val="bullet"/>
      <w:lvlText w:val=""/>
      <w:lvlJc w:val="left"/>
      <w:pPr>
        <w:tabs>
          <w:tab w:val="num" w:pos="4320"/>
        </w:tabs>
        <w:ind w:left="4320" w:hanging="360"/>
      </w:pPr>
      <w:rPr>
        <w:rFonts w:ascii="Symbol" w:hAnsi="Symbol" w:hint="default"/>
      </w:rPr>
    </w:lvl>
    <w:lvl w:ilvl="4" w:tplc="0C090019">
      <w:start w:val="1"/>
      <w:numFmt w:val="bullet"/>
      <w:lvlText w:val="o"/>
      <w:lvlJc w:val="left"/>
      <w:pPr>
        <w:tabs>
          <w:tab w:val="num" w:pos="5040"/>
        </w:tabs>
        <w:ind w:left="5040" w:hanging="360"/>
      </w:pPr>
      <w:rPr>
        <w:rFonts w:ascii="Courier New" w:hAnsi="Courier New" w:hint="default"/>
      </w:rPr>
    </w:lvl>
    <w:lvl w:ilvl="5" w:tplc="0C09001B">
      <w:start w:val="1"/>
      <w:numFmt w:val="bullet"/>
      <w:lvlText w:val=""/>
      <w:lvlJc w:val="left"/>
      <w:pPr>
        <w:tabs>
          <w:tab w:val="num" w:pos="5760"/>
        </w:tabs>
        <w:ind w:left="5760" w:hanging="360"/>
      </w:pPr>
      <w:rPr>
        <w:rFonts w:ascii="Wingdings" w:hAnsi="Wingdings" w:hint="default"/>
      </w:rPr>
    </w:lvl>
    <w:lvl w:ilvl="6" w:tplc="0C09000F">
      <w:start w:val="1"/>
      <w:numFmt w:val="bullet"/>
      <w:lvlText w:val=""/>
      <w:lvlJc w:val="left"/>
      <w:pPr>
        <w:tabs>
          <w:tab w:val="num" w:pos="6480"/>
        </w:tabs>
        <w:ind w:left="6480" w:hanging="360"/>
      </w:pPr>
      <w:rPr>
        <w:rFonts w:ascii="Symbol" w:hAnsi="Symbol" w:hint="default"/>
      </w:rPr>
    </w:lvl>
    <w:lvl w:ilvl="7" w:tplc="0C090019">
      <w:start w:val="1"/>
      <w:numFmt w:val="bullet"/>
      <w:lvlText w:val="o"/>
      <w:lvlJc w:val="left"/>
      <w:pPr>
        <w:tabs>
          <w:tab w:val="num" w:pos="7200"/>
        </w:tabs>
        <w:ind w:left="7200" w:hanging="360"/>
      </w:pPr>
      <w:rPr>
        <w:rFonts w:ascii="Courier New" w:hAnsi="Courier New" w:hint="default"/>
      </w:rPr>
    </w:lvl>
    <w:lvl w:ilvl="8" w:tplc="0C09001B">
      <w:start w:val="1"/>
      <w:numFmt w:val="bullet"/>
      <w:lvlText w:val=""/>
      <w:lvlJc w:val="left"/>
      <w:pPr>
        <w:tabs>
          <w:tab w:val="num" w:pos="7920"/>
        </w:tabs>
        <w:ind w:left="7920" w:hanging="360"/>
      </w:pPr>
      <w:rPr>
        <w:rFonts w:ascii="Wingdings" w:hAnsi="Wingdings" w:hint="default"/>
      </w:rPr>
    </w:lvl>
  </w:abstractNum>
  <w:abstractNum w:abstractNumId="27">
    <w:nsid w:val="71E768A1"/>
    <w:multiLevelType w:val="multilevel"/>
    <w:tmpl w:val="0C090023"/>
    <w:lvl w:ilvl="0">
      <w:start w:val="1"/>
      <w:numFmt w:val="upperRoman"/>
      <w:lvlText w:val="Article %1."/>
      <w:lvlJc w:val="left"/>
      <w:pPr>
        <w:tabs>
          <w:tab w:val="num" w:pos="1080"/>
        </w:tabs>
        <w:ind w:left="0" w:firstLine="0"/>
      </w:pPr>
    </w:lvl>
    <w:lvl w:ilvl="1">
      <w:start w:val="1"/>
      <w:numFmt w:val="decimalZero"/>
      <w:isLgl/>
      <w:lvlText w:val="Section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8">
    <w:nsid w:val="77973333"/>
    <w:multiLevelType w:val="multilevel"/>
    <w:tmpl w:val="0C090023"/>
    <w:styleLink w:val="ArticleSection"/>
    <w:lvl w:ilvl="0">
      <w:start w:val="1"/>
      <w:numFmt w:val="upperRoman"/>
      <w:lvlText w:val="Article %1."/>
      <w:lvlJc w:val="left"/>
      <w:pPr>
        <w:tabs>
          <w:tab w:val="num" w:pos="1080"/>
        </w:tabs>
        <w:ind w:left="0" w:firstLine="0"/>
      </w:pPr>
    </w:lvl>
    <w:lvl w:ilvl="1">
      <w:start w:val="1"/>
      <w:numFmt w:val="decimalZero"/>
      <w:isLgl/>
      <w:lvlText w:val="Section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7B3730AD"/>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7F1B0FA6"/>
    <w:multiLevelType w:val="hybridMultilevel"/>
    <w:tmpl w:val="85E05738"/>
    <w:lvl w:ilvl="0" w:tplc="66CE7AB2">
      <w:start w:val="1"/>
      <w:numFmt w:val="lowerLetter"/>
      <w:pStyle w:val="Tabletextindenta"/>
      <w:lvlText w:val="%1."/>
      <w:lvlJc w:val="left"/>
      <w:pPr>
        <w:tabs>
          <w:tab w:val="num" w:pos="360"/>
        </w:tabs>
        <w:ind w:left="357" w:hanging="357"/>
      </w:pPr>
      <w:rPr>
        <w:rFonts w:hint="default"/>
      </w:rPr>
    </w:lvl>
    <w:lvl w:ilvl="1" w:tplc="65E473EA" w:tentative="1">
      <w:start w:val="1"/>
      <w:numFmt w:val="lowerLetter"/>
      <w:lvlText w:val="%2."/>
      <w:lvlJc w:val="left"/>
      <w:pPr>
        <w:tabs>
          <w:tab w:val="num" w:pos="1440"/>
        </w:tabs>
        <w:ind w:left="1440" w:hanging="360"/>
      </w:pPr>
    </w:lvl>
    <w:lvl w:ilvl="2" w:tplc="75AEEEBA" w:tentative="1">
      <w:start w:val="1"/>
      <w:numFmt w:val="lowerRoman"/>
      <w:lvlText w:val="%3."/>
      <w:lvlJc w:val="right"/>
      <w:pPr>
        <w:tabs>
          <w:tab w:val="num" w:pos="2160"/>
        </w:tabs>
        <w:ind w:left="2160" w:hanging="180"/>
      </w:pPr>
    </w:lvl>
    <w:lvl w:ilvl="3" w:tplc="DA349B18" w:tentative="1">
      <w:start w:val="1"/>
      <w:numFmt w:val="decimal"/>
      <w:lvlText w:val="%4."/>
      <w:lvlJc w:val="left"/>
      <w:pPr>
        <w:tabs>
          <w:tab w:val="num" w:pos="2880"/>
        </w:tabs>
        <w:ind w:left="2880" w:hanging="360"/>
      </w:pPr>
    </w:lvl>
    <w:lvl w:ilvl="4" w:tplc="6FA0C722" w:tentative="1">
      <w:start w:val="1"/>
      <w:numFmt w:val="lowerLetter"/>
      <w:lvlText w:val="%5."/>
      <w:lvlJc w:val="left"/>
      <w:pPr>
        <w:tabs>
          <w:tab w:val="num" w:pos="3600"/>
        </w:tabs>
        <w:ind w:left="3600" w:hanging="360"/>
      </w:pPr>
    </w:lvl>
    <w:lvl w:ilvl="5" w:tplc="1AF8F67A" w:tentative="1">
      <w:start w:val="1"/>
      <w:numFmt w:val="lowerRoman"/>
      <w:lvlText w:val="%6."/>
      <w:lvlJc w:val="right"/>
      <w:pPr>
        <w:tabs>
          <w:tab w:val="num" w:pos="4320"/>
        </w:tabs>
        <w:ind w:left="4320" w:hanging="180"/>
      </w:pPr>
    </w:lvl>
    <w:lvl w:ilvl="6" w:tplc="4F361E20" w:tentative="1">
      <w:start w:val="1"/>
      <w:numFmt w:val="decimal"/>
      <w:lvlText w:val="%7."/>
      <w:lvlJc w:val="left"/>
      <w:pPr>
        <w:tabs>
          <w:tab w:val="num" w:pos="5040"/>
        </w:tabs>
        <w:ind w:left="5040" w:hanging="360"/>
      </w:pPr>
    </w:lvl>
    <w:lvl w:ilvl="7" w:tplc="2CF4087E" w:tentative="1">
      <w:start w:val="1"/>
      <w:numFmt w:val="lowerLetter"/>
      <w:lvlText w:val="%8."/>
      <w:lvlJc w:val="left"/>
      <w:pPr>
        <w:tabs>
          <w:tab w:val="num" w:pos="5760"/>
        </w:tabs>
        <w:ind w:left="5760" w:hanging="360"/>
      </w:pPr>
    </w:lvl>
    <w:lvl w:ilvl="8" w:tplc="09685AB2" w:tentative="1">
      <w:start w:val="1"/>
      <w:numFmt w:val="lowerRoman"/>
      <w:lvlText w:val="%9."/>
      <w:lvlJc w:val="right"/>
      <w:pPr>
        <w:tabs>
          <w:tab w:val="num" w:pos="6480"/>
        </w:tabs>
        <w:ind w:left="6480" w:hanging="180"/>
      </w:pPr>
    </w:lvl>
  </w:abstractNum>
  <w:num w:numId="1">
    <w:abstractNumId w:val="25"/>
  </w:num>
  <w:num w:numId="2">
    <w:abstractNumId w:val="18"/>
  </w:num>
  <w:num w:numId="3">
    <w:abstractNumId w:val="19"/>
  </w:num>
  <w:num w:numId="4">
    <w:abstractNumId w:val="29"/>
  </w:num>
  <w:num w:numId="5">
    <w:abstractNumId w:val="23"/>
  </w:num>
  <w:num w:numId="6">
    <w:abstractNumId w:val="28"/>
  </w:num>
  <w:num w:numId="7">
    <w:abstractNumId w:val="14"/>
  </w:num>
  <w:num w:numId="8">
    <w:abstractNumId w:val="10"/>
  </w:num>
  <w:num w:numId="9">
    <w:abstractNumId w:val="13"/>
  </w:num>
  <w:num w:numId="10">
    <w:abstractNumId w:val="11"/>
  </w:num>
  <w:num w:numId="11">
    <w:abstractNumId w:val="27"/>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20"/>
  </w:num>
  <w:num w:numId="23">
    <w:abstractNumId w:val="30"/>
  </w:num>
  <w:num w:numId="24">
    <w:abstractNumId w:val="24"/>
  </w:num>
  <w:num w:numId="25">
    <w:abstractNumId w:val="21"/>
  </w:num>
  <w:num w:numId="26">
    <w:abstractNumId w:val="17"/>
  </w:num>
  <w:num w:numId="27">
    <w:abstractNumId w:val="15"/>
  </w:num>
  <w:num w:numId="28">
    <w:abstractNumId w:val="12"/>
  </w:num>
  <w:num w:numId="29">
    <w:abstractNumId w:val="15"/>
    <w:lvlOverride w:ilvl="0">
      <w:startOverride w:val="1"/>
    </w:lvlOverride>
  </w:num>
  <w:num w:numId="30">
    <w:abstractNumId w:val="15"/>
    <w:lvlOverride w:ilvl="0">
      <w:startOverride w:val="1"/>
    </w:lvlOverride>
  </w:num>
  <w:num w:numId="31">
    <w:abstractNumId w:val="12"/>
    <w:lvlOverride w:ilvl="0">
      <w:startOverride w:val="1"/>
    </w:lvlOverride>
  </w:num>
  <w:num w:numId="32">
    <w:abstractNumId w:val="26"/>
  </w:num>
  <w:num w:numId="33">
    <w:abstractNumId w:val="12"/>
  </w:num>
  <w:num w:numId="34">
    <w:abstractNumId w:val="12"/>
    <w:lvlOverride w:ilvl="0">
      <w:startOverride w:val="1"/>
    </w:lvlOverride>
  </w:num>
  <w:num w:numId="35">
    <w:abstractNumId w:val="15"/>
    <w:lvlOverride w:ilvl="0">
      <w:startOverride w:val="1"/>
    </w:lvlOverride>
  </w:num>
  <w:num w:numId="36">
    <w:abstractNumId w:val="15"/>
    <w:lvlOverride w:ilvl="0">
      <w:startOverride w:val="1"/>
    </w:lvlOverride>
  </w:num>
  <w:num w:numId="37">
    <w:abstractNumId w:val="15"/>
    <w:lvlOverride w:ilvl="0">
      <w:startOverride w:val="1"/>
    </w:lvlOverride>
  </w:num>
  <w:num w:numId="38">
    <w:abstractNumId w:val="15"/>
    <w:lvlOverride w:ilvl="0">
      <w:startOverride w:val="1"/>
    </w:lvlOverride>
  </w:num>
  <w:num w:numId="39">
    <w:abstractNumId w:val="15"/>
    <w:lvlOverride w:ilvl="0">
      <w:startOverride w:val="1"/>
    </w:lvlOverride>
  </w:num>
  <w:num w:numId="40">
    <w:abstractNumId w:val="12"/>
    <w:lvlOverride w:ilvl="0">
      <w:startOverride w:val="1"/>
    </w:lvlOverride>
  </w:num>
  <w:num w:numId="41">
    <w:abstractNumId w:val="15"/>
    <w:lvlOverride w:ilvl="0">
      <w:startOverride w:val="1"/>
    </w:lvlOverride>
  </w:num>
  <w:num w:numId="42">
    <w:abstractNumId w:val="15"/>
  </w:num>
  <w:num w:numId="43">
    <w:abstractNumId w:val="15"/>
    <w:lvlOverride w:ilvl="0">
      <w:startOverride w:val="1"/>
    </w:lvlOverride>
  </w:num>
  <w:num w:numId="44">
    <w:abstractNumId w:val="22"/>
  </w:num>
  <w:num w:numId="45">
    <w:abstractNumId w:val="15"/>
    <w:lvlOverride w:ilvl="0">
      <w:startOverride w:val="1"/>
    </w:lvlOverride>
  </w:num>
  <w:num w:numId="46">
    <w:abstractNumId w:val="15"/>
    <w:lvlOverride w:ilvl="0">
      <w:startOverride w:val="1"/>
    </w:lvlOverride>
  </w:num>
  <w:num w:numId="47">
    <w:abstractNumId w:val="15"/>
    <w:lvlOverride w:ilvl="0">
      <w:startOverride w:val="1"/>
    </w:lvlOverride>
  </w:num>
  <w:num w:numId="48">
    <w:abstractNumId w:val="15"/>
    <w:lvlOverride w:ilvl="0">
      <w:startOverride w:val="1"/>
    </w:lvlOverride>
  </w:num>
  <w:num w:numId="49">
    <w:abstractNumId w:val="15"/>
    <w:lvlOverride w:ilvl="0">
      <w:startOverride w:val="1"/>
    </w:lvlOverride>
  </w:num>
  <w:num w:numId="50">
    <w:abstractNumId w:val="15"/>
    <w:lvlOverride w:ilvl="0">
      <w:startOverride w:val="1"/>
    </w:lvlOverride>
  </w:num>
  <w:num w:numId="51">
    <w:abstractNumId w:val="15"/>
    <w:lvlOverride w:ilvl="0">
      <w:startOverride w:val="1"/>
    </w:lvlOverride>
  </w:num>
  <w:num w:numId="52">
    <w:abstractNumId w:val="15"/>
    <w:lvlOverride w:ilvl="0">
      <w:startOverride w:val="1"/>
    </w:lvlOverride>
  </w:num>
  <w:num w:numId="53">
    <w:abstractNumId w:val="12"/>
    <w:lvlOverride w:ilvl="0">
      <w:startOverride w:val="1"/>
    </w:lvlOverride>
  </w:num>
  <w:num w:numId="54">
    <w:abstractNumId w:val="16"/>
  </w:num>
  <w:num w:numId="55">
    <w:abstractNumId w:val="12"/>
  </w:num>
  <w:num w:numId="56">
    <w:abstractNumId w:val="12"/>
    <w:lvlOverride w:ilvl="0">
      <w:startOverride w:val="1"/>
    </w:lvlOverride>
  </w:num>
  <w:num w:numId="57">
    <w:abstractNumId w:val="12"/>
  </w:num>
  <w:num w:numId="58">
    <w:abstractNumId w:val="12"/>
  </w:num>
  <w:num w:numId="59">
    <w:abstractNumId w:val="12"/>
  </w:num>
  <w:num w:numId="60">
    <w:abstractNumId w:val="12"/>
  </w:num>
  <w:num w:numId="61">
    <w:abstractNumId w:val="12"/>
    <w:lvlOverride w:ilvl="0">
      <w:startOverride w:val="1"/>
    </w:lvlOverride>
  </w:num>
  <w:num w:numId="62">
    <w:abstractNumId w:val="12"/>
  </w:num>
  <w:num w:numId="63">
    <w:abstractNumId w:val="12"/>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removeDateAndTime/>
  <w:stylePaneFormatFilter w:val="0004"/>
  <w:defaultTabStop w:val="720"/>
  <w:drawingGridHorizontalSpacing w:val="120"/>
  <w:displayHorizontalDrawingGridEvery w:val="0"/>
  <w:displayVerticalDrawingGridEvery w:val="0"/>
  <w:noPunctuationKerning/>
  <w:characterSpacingControl w:val="doNotCompress"/>
  <w:hdrShapeDefaults>
    <o:shapedefaults v:ext="edit" spidmax="16385"/>
  </w:hdrShapeDefaults>
  <w:footnotePr>
    <w:footnote w:id="-1"/>
    <w:footnote w:id="0"/>
  </w:footnotePr>
  <w:endnotePr>
    <w:endnote w:id="-1"/>
    <w:endnote w:id="0"/>
  </w:endnotePr>
  <w:compat/>
  <w:rsids>
    <w:rsidRoot w:val="001B752A"/>
    <w:rsid w:val="00001443"/>
    <w:rsid w:val="000015E8"/>
    <w:rsid w:val="000021E0"/>
    <w:rsid w:val="00003CC7"/>
    <w:rsid w:val="00006ADC"/>
    <w:rsid w:val="00006E03"/>
    <w:rsid w:val="00007C60"/>
    <w:rsid w:val="00007EA2"/>
    <w:rsid w:val="000104F0"/>
    <w:rsid w:val="00011265"/>
    <w:rsid w:val="00012749"/>
    <w:rsid w:val="00013104"/>
    <w:rsid w:val="00015404"/>
    <w:rsid w:val="000158CC"/>
    <w:rsid w:val="00015BA1"/>
    <w:rsid w:val="00016923"/>
    <w:rsid w:val="00016EE2"/>
    <w:rsid w:val="0001757E"/>
    <w:rsid w:val="000179AF"/>
    <w:rsid w:val="00017C54"/>
    <w:rsid w:val="000200EE"/>
    <w:rsid w:val="00020212"/>
    <w:rsid w:val="000209A5"/>
    <w:rsid w:val="00021DCE"/>
    <w:rsid w:val="00021E93"/>
    <w:rsid w:val="000227A2"/>
    <w:rsid w:val="00022A32"/>
    <w:rsid w:val="00023582"/>
    <w:rsid w:val="00023A7D"/>
    <w:rsid w:val="00024362"/>
    <w:rsid w:val="00024BCA"/>
    <w:rsid w:val="00024D97"/>
    <w:rsid w:val="000379D2"/>
    <w:rsid w:val="000417FC"/>
    <w:rsid w:val="0004265F"/>
    <w:rsid w:val="00042720"/>
    <w:rsid w:val="000427AF"/>
    <w:rsid w:val="00044BD3"/>
    <w:rsid w:val="00045083"/>
    <w:rsid w:val="00046641"/>
    <w:rsid w:val="00046A2F"/>
    <w:rsid w:val="0004779E"/>
    <w:rsid w:val="00047F41"/>
    <w:rsid w:val="00050573"/>
    <w:rsid w:val="00050ECF"/>
    <w:rsid w:val="0005293F"/>
    <w:rsid w:val="00052C2C"/>
    <w:rsid w:val="00053220"/>
    <w:rsid w:val="00053667"/>
    <w:rsid w:val="00055C9A"/>
    <w:rsid w:val="000560E5"/>
    <w:rsid w:val="00056D5D"/>
    <w:rsid w:val="000605C5"/>
    <w:rsid w:val="00060ACE"/>
    <w:rsid w:val="000668DF"/>
    <w:rsid w:val="00072111"/>
    <w:rsid w:val="000736AC"/>
    <w:rsid w:val="0007501A"/>
    <w:rsid w:val="000759BC"/>
    <w:rsid w:val="00075B11"/>
    <w:rsid w:val="00075D07"/>
    <w:rsid w:val="00080B72"/>
    <w:rsid w:val="00082818"/>
    <w:rsid w:val="0008640A"/>
    <w:rsid w:val="00087B58"/>
    <w:rsid w:val="00090F54"/>
    <w:rsid w:val="00091ADA"/>
    <w:rsid w:val="00092247"/>
    <w:rsid w:val="00092762"/>
    <w:rsid w:val="000959FD"/>
    <w:rsid w:val="00095E90"/>
    <w:rsid w:val="00096686"/>
    <w:rsid w:val="0009673B"/>
    <w:rsid w:val="00097B38"/>
    <w:rsid w:val="00097F13"/>
    <w:rsid w:val="000A0290"/>
    <w:rsid w:val="000A0CE5"/>
    <w:rsid w:val="000A21AE"/>
    <w:rsid w:val="000A4ADD"/>
    <w:rsid w:val="000A4D8E"/>
    <w:rsid w:val="000B01A5"/>
    <w:rsid w:val="000B0C48"/>
    <w:rsid w:val="000B0DB2"/>
    <w:rsid w:val="000B35D2"/>
    <w:rsid w:val="000B4A0A"/>
    <w:rsid w:val="000B67D8"/>
    <w:rsid w:val="000C08FE"/>
    <w:rsid w:val="000C200B"/>
    <w:rsid w:val="000C326A"/>
    <w:rsid w:val="000C44DE"/>
    <w:rsid w:val="000C4C05"/>
    <w:rsid w:val="000C72AC"/>
    <w:rsid w:val="000C7B0E"/>
    <w:rsid w:val="000D072B"/>
    <w:rsid w:val="000D1F3F"/>
    <w:rsid w:val="000D3716"/>
    <w:rsid w:val="000D6D7C"/>
    <w:rsid w:val="000D7DDC"/>
    <w:rsid w:val="000D7E98"/>
    <w:rsid w:val="000E28A4"/>
    <w:rsid w:val="000E34AA"/>
    <w:rsid w:val="000E3FAD"/>
    <w:rsid w:val="000E425C"/>
    <w:rsid w:val="000E66E5"/>
    <w:rsid w:val="000E785E"/>
    <w:rsid w:val="000E7B3B"/>
    <w:rsid w:val="000F0054"/>
    <w:rsid w:val="000F0886"/>
    <w:rsid w:val="000F28D5"/>
    <w:rsid w:val="000F3E68"/>
    <w:rsid w:val="000F5E1F"/>
    <w:rsid w:val="000F6638"/>
    <w:rsid w:val="000F6FD9"/>
    <w:rsid w:val="000F7CD3"/>
    <w:rsid w:val="00101876"/>
    <w:rsid w:val="0010324A"/>
    <w:rsid w:val="00103CFC"/>
    <w:rsid w:val="00105F82"/>
    <w:rsid w:val="001060BD"/>
    <w:rsid w:val="001070F2"/>
    <w:rsid w:val="00110D68"/>
    <w:rsid w:val="001119AB"/>
    <w:rsid w:val="00111BC6"/>
    <w:rsid w:val="00113A56"/>
    <w:rsid w:val="00113FC1"/>
    <w:rsid w:val="00114B33"/>
    <w:rsid w:val="00114C6D"/>
    <w:rsid w:val="001165F4"/>
    <w:rsid w:val="0011726A"/>
    <w:rsid w:val="00122C7A"/>
    <w:rsid w:val="00122E8B"/>
    <w:rsid w:val="00123A10"/>
    <w:rsid w:val="00125173"/>
    <w:rsid w:val="001256F5"/>
    <w:rsid w:val="0012658A"/>
    <w:rsid w:val="00126E75"/>
    <w:rsid w:val="0012703E"/>
    <w:rsid w:val="00127A4C"/>
    <w:rsid w:val="00130127"/>
    <w:rsid w:val="00130978"/>
    <w:rsid w:val="001315CC"/>
    <w:rsid w:val="00132221"/>
    <w:rsid w:val="0013228B"/>
    <w:rsid w:val="00134612"/>
    <w:rsid w:val="00135F36"/>
    <w:rsid w:val="001367F1"/>
    <w:rsid w:val="0013732A"/>
    <w:rsid w:val="00137707"/>
    <w:rsid w:val="00141323"/>
    <w:rsid w:val="00141690"/>
    <w:rsid w:val="00141FD5"/>
    <w:rsid w:val="001431F5"/>
    <w:rsid w:val="00143583"/>
    <w:rsid w:val="00143D09"/>
    <w:rsid w:val="001440E0"/>
    <w:rsid w:val="001457E2"/>
    <w:rsid w:val="00145FCE"/>
    <w:rsid w:val="00146123"/>
    <w:rsid w:val="00146F74"/>
    <w:rsid w:val="00150BBE"/>
    <w:rsid w:val="0015193F"/>
    <w:rsid w:val="00153ECD"/>
    <w:rsid w:val="0015573B"/>
    <w:rsid w:val="001558C9"/>
    <w:rsid w:val="00156D25"/>
    <w:rsid w:val="00156FE5"/>
    <w:rsid w:val="001578C6"/>
    <w:rsid w:val="00157E8F"/>
    <w:rsid w:val="001622F0"/>
    <w:rsid w:val="001665E6"/>
    <w:rsid w:val="00167EDD"/>
    <w:rsid w:val="00167F77"/>
    <w:rsid w:val="00170FDD"/>
    <w:rsid w:val="00177830"/>
    <w:rsid w:val="00180DD2"/>
    <w:rsid w:val="0018338E"/>
    <w:rsid w:val="00183E2D"/>
    <w:rsid w:val="00183EAE"/>
    <w:rsid w:val="00185972"/>
    <w:rsid w:val="001879FE"/>
    <w:rsid w:val="00190724"/>
    <w:rsid w:val="0019073E"/>
    <w:rsid w:val="00190B43"/>
    <w:rsid w:val="00193C4C"/>
    <w:rsid w:val="00193D27"/>
    <w:rsid w:val="00195841"/>
    <w:rsid w:val="00197167"/>
    <w:rsid w:val="001971C5"/>
    <w:rsid w:val="001A05A3"/>
    <w:rsid w:val="001A0CEC"/>
    <w:rsid w:val="001A192C"/>
    <w:rsid w:val="001A2048"/>
    <w:rsid w:val="001A2E0E"/>
    <w:rsid w:val="001A44F0"/>
    <w:rsid w:val="001A4802"/>
    <w:rsid w:val="001A6409"/>
    <w:rsid w:val="001B0582"/>
    <w:rsid w:val="001B0B75"/>
    <w:rsid w:val="001B0F11"/>
    <w:rsid w:val="001B2725"/>
    <w:rsid w:val="001B45C6"/>
    <w:rsid w:val="001B473D"/>
    <w:rsid w:val="001B5A98"/>
    <w:rsid w:val="001B5AD4"/>
    <w:rsid w:val="001B667E"/>
    <w:rsid w:val="001B674C"/>
    <w:rsid w:val="001B68F6"/>
    <w:rsid w:val="001B6CD1"/>
    <w:rsid w:val="001B752A"/>
    <w:rsid w:val="001B7690"/>
    <w:rsid w:val="001C3316"/>
    <w:rsid w:val="001C45D5"/>
    <w:rsid w:val="001C4AA5"/>
    <w:rsid w:val="001D0E62"/>
    <w:rsid w:val="001D263E"/>
    <w:rsid w:val="001D2F85"/>
    <w:rsid w:val="001D328F"/>
    <w:rsid w:val="001D38ED"/>
    <w:rsid w:val="001D3AE8"/>
    <w:rsid w:val="001D4D02"/>
    <w:rsid w:val="001D4E08"/>
    <w:rsid w:val="001D4FE8"/>
    <w:rsid w:val="001D6058"/>
    <w:rsid w:val="001D78F5"/>
    <w:rsid w:val="001E0329"/>
    <w:rsid w:val="001E12FC"/>
    <w:rsid w:val="001E3BB6"/>
    <w:rsid w:val="001E4225"/>
    <w:rsid w:val="001E5022"/>
    <w:rsid w:val="001F139A"/>
    <w:rsid w:val="001F31A6"/>
    <w:rsid w:val="001F360B"/>
    <w:rsid w:val="001F3C2D"/>
    <w:rsid w:val="001F3D49"/>
    <w:rsid w:val="001F40DE"/>
    <w:rsid w:val="001F4D13"/>
    <w:rsid w:val="001F4FCE"/>
    <w:rsid w:val="001F5EC7"/>
    <w:rsid w:val="001F6116"/>
    <w:rsid w:val="001F6407"/>
    <w:rsid w:val="001F75F6"/>
    <w:rsid w:val="002000D7"/>
    <w:rsid w:val="00201EBA"/>
    <w:rsid w:val="002027A1"/>
    <w:rsid w:val="002028F1"/>
    <w:rsid w:val="0020351F"/>
    <w:rsid w:val="00203C5E"/>
    <w:rsid w:val="00205A98"/>
    <w:rsid w:val="00205DFD"/>
    <w:rsid w:val="00207A2C"/>
    <w:rsid w:val="00210B9C"/>
    <w:rsid w:val="00211A3E"/>
    <w:rsid w:val="00212C86"/>
    <w:rsid w:val="00214B65"/>
    <w:rsid w:val="00215871"/>
    <w:rsid w:val="00215A31"/>
    <w:rsid w:val="00216776"/>
    <w:rsid w:val="002206EA"/>
    <w:rsid w:val="002231B1"/>
    <w:rsid w:val="00223ACE"/>
    <w:rsid w:val="00224AAF"/>
    <w:rsid w:val="0022545C"/>
    <w:rsid w:val="00225801"/>
    <w:rsid w:val="002258C1"/>
    <w:rsid w:val="00226288"/>
    <w:rsid w:val="00226457"/>
    <w:rsid w:val="00227DE4"/>
    <w:rsid w:val="00230813"/>
    <w:rsid w:val="00231937"/>
    <w:rsid w:val="0023335B"/>
    <w:rsid w:val="002334E4"/>
    <w:rsid w:val="00233F42"/>
    <w:rsid w:val="00234DE4"/>
    <w:rsid w:val="002351E0"/>
    <w:rsid w:val="00236BA6"/>
    <w:rsid w:val="00237D75"/>
    <w:rsid w:val="00240976"/>
    <w:rsid w:val="002409DB"/>
    <w:rsid w:val="00241092"/>
    <w:rsid w:val="00241151"/>
    <w:rsid w:val="002419F4"/>
    <w:rsid w:val="00242967"/>
    <w:rsid w:val="00244203"/>
    <w:rsid w:val="00244EF8"/>
    <w:rsid w:val="0024577D"/>
    <w:rsid w:val="0025204E"/>
    <w:rsid w:val="00254EC1"/>
    <w:rsid w:val="00254EED"/>
    <w:rsid w:val="00256252"/>
    <w:rsid w:val="0025636D"/>
    <w:rsid w:val="00256C98"/>
    <w:rsid w:val="00256E62"/>
    <w:rsid w:val="002601CC"/>
    <w:rsid w:val="00260F6C"/>
    <w:rsid w:val="00261A16"/>
    <w:rsid w:val="00262248"/>
    <w:rsid w:val="002642E0"/>
    <w:rsid w:val="00266044"/>
    <w:rsid w:val="0026713D"/>
    <w:rsid w:val="002672ED"/>
    <w:rsid w:val="0026793D"/>
    <w:rsid w:val="002723E4"/>
    <w:rsid w:val="002737F9"/>
    <w:rsid w:val="002753FC"/>
    <w:rsid w:val="00280904"/>
    <w:rsid w:val="00280CAB"/>
    <w:rsid w:val="002816AF"/>
    <w:rsid w:val="00283008"/>
    <w:rsid w:val="00284EC9"/>
    <w:rsid w:val="0028522E"/>
    <w:rsid w:val="0028554A"/>
    <w:rsid w:val="002858FA"/>
    <w:rsid w:val="002865AA"/>
    <w:rsid w:val="00291A58"/>
    <w:rsid w:val="00291BE8"/>
    <w:rsid w:val="00291D6A"/>
    <w:rsid w:val="002932B6"/>
    <w:rsid w:val="0029342D"/>
    <w:rsid w:val="00293B4C"/>
    <w:rsid w:val="0029541E"/>
    <w:rsid w:val="002958ED"/>
    <w:rsid w:val="00295FCC"/>
    <w:rsid w:val="002A09A4"/>
    <w:rsid w:val="002A09E6"/>
    <w:rsid w:val="002A20BE"/>
    <w:rsid w:val="002A35AC"/>
    <w:rsid w:val="002A3B63"/>
    <w:rsid w:val="002A5B08"/>
    <w:rsid w:val="002A639E"/>
    <w:rsid w:val="002A6941"/>
    <w:rsid w:val="002B0D58"/>
    <w:rsid w:val="002B1705"/>
    <w:rsid w:val="002B3A34"/>
    <w:rsid w:val="002B3CB0"/>
    <w:rsid w:val="002B49E0"/>
    <w:rsid w:val="002B5C0C"/>
    <w:rsid w:val="002B7975"/>
    <w:rsid w:val="002C0A38"/>
    <w:rsid w:val="002C0D47"/>
    <w:rsid w:val="002C220C"/>
    <w:rsid w:val="002C4721"/>
    <w:rsid w:val="002C609E"/>
    <w:rsid w:val="002C72C9"/>
    <w:rsid w:val="002D03EE"/>
    <w:rsid w:val="002D0D76"/>
    <w:rsid w:val="002D107E"/>
    <w:rsid w:val="002D13E0"/>
    <w:rsid w:val="002D3634"/>
    <w:rsid w:val="002D454E"/>
    <w:rsid w:val="002D4602"/>
    <w:rsid w:val="002D5BE9"/>
    <w:rsid w:val="002D665F"/>
    <w:rsid w:val="002D6B77"/>
    <w:rsid w:val="002D6B85"/>
    <w:rsid w:val="002E0515"/>
    <w:rsid w:val="002E07BA"/>
    <w:rsid w:val="002E0E18"/>
    <w:rsid w:val="002E3D33"/>
    <w:rsid w:val="002E403C"/>
    <w:rsid w:val="002E5E5D"/>
    <w:rsid w:val="002E7B8E"/>
    <w:rsid w:val="002F05E5"/>
    <w:rsid w:val="002F0EA8"/>
    <w:rsid w:val="002F652F"/>
    <w:rsid w:val="003009B9"/>
    <w:rsid w:val="00300B4F"/>
    <w:rsid w:val="003016AB"/>
    <w:rsid w:val="00301B44"/>
    <w:rsid w:val="00303415"/>
    <w:rsid w:val="0030373A"/>
    <w:rsid w:val="003037FC"/>
    <w:rsid w:val="00304784"/>
    <w:rsid w:val="00304B41"/>
    <w:rsid w:val="00305C20"/>
    <w:rsid w:val="00305CC2"/>
    <w:rsid w:val="00306508"/>
    <w:rsid w:val="00307B9F"/>
    <w:rsid w:val="00307C00"/>
    <w:rsid w:val="00311444"/>
    <w:rsid w:val="00312C9B"/>
    <w:rsid w:val="003134D8"/>
    <w:rsid w:val="00317F3F"/>
    <w:rsid w:val="0032396F"/>
    <w:rsid w:val="00324140"/>
    <w:rsid w:val="003247B8"/>
    <w:rsid w:val="00324F99"/>
    <w:rsid w:val="003252D2"/>
    <w:rsid w:val="003252F3"/>
    <w:rsid w:val="0032599E"/>
    <w:rsid w:val="00327D86"/>
    <w:rsid w:val="003314E7"/>
    <w:rsid w:val="003317FB"/>
    <w:rsid w:val="00331C88"/>
    <w:rsid w:val="00331F96"/>
    <w:rsid w:val="003321B6"/>
    <w:rsid w:val="0033326F"/>
    <w:rsid w:val="00333909"/>
    <w:rsid w:val="0033523A"/>
    <w:rsid w:val="0033590A"/>
    <w:rsid w:val="00335A91"/>
    <w:rsid w:val="0033733F"/>
    <w:rsid w:val="003405AF"/>
    <w:rsid w:val="00340B1C"/>
    <w:rsid w:val="00344A40"/>
    <w:rsid w:val="00344B4C"/>
    <w:rsid w:val="00346808"/>
    <w:rsid w:val="003468F9"/>
    <w:rsid w:val="00346974"/>
    <w:rsid w:val="00351723"/>
    <w:rsid w:val="00355508"/>
    <w:rsid w:val="003561B2"/>
    <w:rsid w:val="003563AD"/>
    <w:rsid w:val="00357145"/>
    <w:rsid w:val="003616F4"/>
    <w:rsid w:val="00362175"/>
    <w:rsid w:val="003630C0"/>
    <w:rsid w:val="003633F0"/>
    <w:rsid w:val="0036387F"/>
    <w:rsid w:val="00363F21"/>
    <w:rsid w:val="0036479F"/>
    <w:rsid w:val="0036545A"/>
    <w:rsid w:val="0036663C"/>
    <w:rsid w:val="00366AF2"/>
    <w:rsid w:val="003677C8"/>
    <w:rsid w:val="003702BF"/>
    <w:rsid w:val="003703B2"/>
    <w:rsid w:val="003723FF"/>
    <w:rsid w:val="003736EE"/>
    <w:rsid w:val="0037389D"/>
    <w:rsid w:val="003739E3"/>
    <w:rsid w:val="00376CBD"/>
    <w:rsid w:val="00376E53"/>
    <w:rsid w:val="00377C53"/>
    <w:rsid w:val="003806FC"/>
    <w:rsid w:val="00381AC5"/>
    <w:rsid w:val="0038247F"/>
    <w:rsid w:val="00382E8B"/>
    <w:rsid w:val="003832BF"/>
    <w:rsid w:val="0038643C"/>
    <w:rsid w:val="00387866"/>
    <w:rsid w:val="003926D6"/>
    <w:rsid w:val="00394592"/>
    <w:rsid w:val="00395D07"/>
    <w:rsid w:val="003A272E"/>
    <w:rsid w:val="003A539B"/>
    <w:rsid w:val="003A641D"/>
    <w:rsid w:val="003A6F98"/>
    <w:rsid w:val="003A7214"/>
    <w:rsid w:val="003A7B6B"/>
    <w:rsid w:val="003B0372"/>
    <w:rsid w:val="003B0C5A"/>
    <w:rsid w:val="003B12DE"/>
    <w:rsid w:val="003B1813"/>
    <w:rsid w:val="003B261D"/>
    <w:rsid w:val="003B2710"/>
    <w:rsid w:val="003B3099"/>
    <w:rsid w:val="003B3157"/>
    <w:rsid w:val="003B31AE"/>
    <w:rsid w:val="003B3C38"/>
    <w:rsid w:val="003B3DD1"/>
    <w:rsid w:val="003B4A9E"/>
    <w:rsid w:val="003B61BE"/>
    <w:rsid w:val="003B7616"/>
    <w:rsid w:val="003B7A5E"/>
    <w:rsid w:val="003C2496"/>
    <w:rsid w:val="003C2A21"/>
    <w:rsid w:val="003C4CD3"/>
    <w:rsid w:val="003C50B6"/>
    <w:rsid w:val="003C533E"/>
    <w:rsid w:val="003C5A87"/>
    <w:rsid w:val="003C6615"/>
    <w:rsid w:val="003C6774"/>
    <w:rsid w:val="003D0A47"/>
    <w:rsid w:val="003D1243"/>
    <w:rsid w:val="003D2FFA"/>
    <w:rsid w:val="003D378F"/>
    <w:rsid w:val="003D45C3"/>
    <w:rsid w:val="003D5C29"/>
    <w:rsid w:val="003D67BB"/>
    <w:rsid w:val="003D6ADA"/>
    <w:rsid w:val="003E0111"/>
    <w:rsid w:val="003E205B"/>
    <w:rsid w:val="003E4157"/>
    <w:rsid w:val="003E5529"/>
    <w:rsid w:val="003E57C9"/>
    <w:rsid w:val="003E5DA1"/>
    <w:rsid w:val="003E6BAE"/>
    <w:rsid w:val="003E75FA"/>
    <w:rsid w:val="003F16F9"/>
    <w:rsid w:val="003F1770"/>
    <w:rsid w:val="003F243D"/>
    <w:rsid w:val="003F2B23"/>
    <w:rsid w:val="003F366C"/>
    <w:rsid w:val="003F5391"/>
    <w:rsid w:val="003F6034"/>
    <w:rsid w:val="003F6847"/>
    <w:rsid w:val="003F757D"/>
    <w:rsid w:val="003F7FC4"/>
    <w:rsid w:val="00401C13"/>
    <w:rsid w:val="00404765"/>
    <w:rsid w:val="0040589B"/>
    <w:rsid w:val="00405EC8"/>
    <w:rsid w:val="004062EB"/>
    <w:rsid w:val="004063E3"/>
    <w:rsid w:val="004064F4"/>
    <w:rsid w:val="0041000D"/>
    <w:rsid w:val="00410DCC"/>
    <w:rsid w:val="00411D54"/>
    <w:rsid w:val="00411F07"/>
    <w:rsid w:val="004125AC"/>
    <w:rsid w:val="00412600"/>
    <w:rsid w:val="00412C41"/>
    <w:rsid w:val="004132E2"/>
    <w:rsid w:val="00415310"/>
    <w:rsid w:val="00415B8D"/>
    <w:rsid w:val="00416B26"/>
    <w:rsid w:val="004170B9"/>
    <w:rsid w:val="004204CD"/>
    <w:rsid w:val="0042058F"/>
    <w:rsid w:val="0042060F"/>
    <w:rsid w:val="00420CBB"/>
    <w:rsid w:val="0042182A"/>
    <w:rsid w:val="00422C30"/>
    <w:rsid w:val="00423767"/>
    <w:rsid w:val="00423B01"/>
    <w:rsid w:val="00423EDE"/>
    <w:rsid w:val="00423FED"/>
    <w:rsid w:val="00425ABF"/>
    <w:rsid w:val="00426E8E"/>
    <w:rsid w:val="00427BBE"/>
    <w:rsid w:val="00430BD1"/>
    <w:rsid w:val="00431418"/>
    <w:rsid w:val="004317AC"/>
    <w:rsid w:val="00431EE9"/>
    <w:rsid w:val="0043366C"/>
    <w:rsid w:val="00433897"/>
    <w:rsid w:val="00436B86"/>
    <w:rsid w:val="004423E3"/>
    <w:rsid w:val="0044456F"/>
    <w:rsid w:val="00445AC1"/>
    <w:rsid w:val="004467B2"/>
    <w:rsid w:val="004469C5"/>
    <w:rsid w:val="00447DF8"/>
    <w:rsid w:val="00450769"/>
    <w:rsid w:val="00450AAD"/>
    <w:rsid w:val="00451E91"/>
    <w:rsid w:val="004524E2"/>
    <w:rsid w:val="0045296A"/>
    <w:rsid w:val="00452CBF"/>
    <w:rsid w:val="00452D48"/>
    <w:rsid w:val="00454217"/>
    <w:rsid w:val="00454CF6"/>
    <w:rsid w:val="00456B18"/>
    <w:rsid w:val="00457888"/>
    <w:rsid w:val="00457E80"/>
    <w:rsid w:val="004605EB"/>
    <w:rsid w:val="00460756"/>
    <w:rsid w:val="0046250D"/>
    <w:rsid w:val="00462541"/>
    <w:rsid w:val="004628B2"/>
    <w:rsid w:val="00463B56"/>
    <w:rsid w:val="00465E2F"/>
    <w:rsid w:val="00466B02"/>
    <w:rsid w:val="00471BF2"/>
    <w:rsid w:val="00472935"/>
    <w:rsid w:val="00472DC8"/>
    <w:rsid w:val="00472E0C"/>
    <w:rsid w:val="004777C7"/>
    <w:rsid w:val="004800AF"/>
    <w:rsid w:val="00480215"/>
    <w:rsid w:val="004814F9"/>
    <w:rsid w:val="00481A7E"/>
    <w:rsid w:val="00484056"/>
    <w:rsid w:val="004842DE"/>
    <w:rsid w:val="004848FF"/>
    <w:rsid w:val="0048514F"/>
    <w:rsid w:val="0048643B"/>
    <w:rsid w:val="00487481"/>
    <w:rsid w:val="0049082C"/>
    <w:rsid w:val="0049128D"/>
    <w:rsid w:val="0049150F"/>
    <w:rsid w:val="00493738"/>
    <w:rsid w:val="00494658"/>
    <w:rsid w:val="0049524A"/>
    <w:rsid w:val="004955F4"/>
    <w:rsid w:val="00496755"/>
    <w:rsid w:val="0049764A"/>
    <w:rsid w:val="00497BB6"/>
    <w:rsid w:val="00497EA7"/>
    <w:rsid w:val="004A471B"/>
    <w:rsid w:val="004A5804"/>
    <w:rsid w:val="004A5B47"/>
    <w:rsid w:val="004A5F6F"/>
    <w:rsid w:val="004A6B5D"/>
    <w:rsid w:val="004A718E"/>
    <w:rsid w:val="004B009A"/>
    <w:rsid w:val="004B0EFF"/>
    <w:rsid w:val="004B158B"/>
    <w:rsid w:val="004B1D5B"/>
    <w:rsid w:val="004B7D68"/>
    <w:rsid w:val="004C06A6"/>
    <w:rsid w:val="004C19AB"/>
    <w:rsid w:val="004C1BDD"/>
    <w:rsid w:val="004C2B92"/>
    <w:rsid w:val="004C38E0"/>
    <w:rsid w:val="004C58C4"/>
    <w:rsid w:val="004C7E2A"/>
    <w:rsid w:val="004D0FE7"/>
    <w:rsid w:val="004D1074"/>
    <w:rsid w:val="004D11F9"/>
    <w:rsid w:val="004D1EE2"/>
    <w:rsid w:val="004D24A8"/>
    <w:rsid w:val="004D399D"/>
    <w:rsid w:val="004D47B9"/>
    <w:rsid w:val="004D4991"/>
    <w:rsid w:val="004D5183"/>
    <w:rsid w:val="004D5B59"/>
    <w:rsid w:val="004D5D61"/>
    <w:rsid w:val="004D69B1"/>
    <w:rsid w:val="004D6EE1"/>
    <w:rsid w:val="004D7477"/>
    <w:rsid w:val="004E07F3"/>
    <w:rsid w:val="004E1C15"/>
    <w:rsid w:val="004E1E87"/>
    <w:rsid w:val="004E406C"/>
    <w:rsid w:val="004E4150"/>
    <w:rsid w:val="004E74AC"/>
    <w:rsid w:val="004E7565"/>
    <w:rsid w:val="004E7757"/>
    <w:rsid w:val="004F06AD"/>
    <w:rsid w:val="004F20C7"/>
    <w:rsid w:val="004F33BA"/>
    <w:rsid w:val="004F4F1A"/>
    <w:rsid w:val="004F69D0"/>
    <w:rsid w:val="004F6B6B"/>
    <w:rsid w:val="004F6EFD"/>
    <w:rsid w:val="00500075"/>
    <w:rsid w:val="00500B49"/>
    <w:rsid w:val="00501078"/>
    <w:rsid w:val="005013F9"/>
    <w:rsid w:val="00501E6C"/>
    <w:rsid w:val="005051CF"/>
    <w:rsid w:val="00506738"/>
    <w:rsid w:val="005072DB"/>
    <w:rsid w:val="005126E2"/>
    <w:rsid w:val="00512B85"/>
    <w:rsid w:val="00512D33"/>
    <w:rsid w:val="00513FD0"/>
    <w:rsid w:val="0051530E"/>
    <w:rsid w:val="00516424"/>
    <w:rsid w:val="005209A0"/>
    <w:rsid w:val="00522F4E"/>
    <w:rsid w:val="005232EA"/>
    <w:rsid w:val="00524540"/>
    <w:rsid w:val="005258C5"/>
    <w:rsid w:val="00530CEC"/>
    <w:rsid w:val="00530E68"/>
    <w:rsid w:val="00531DB0"/>
    <w:rsid w:val="005340D8"/>
    <w:rsid w:val="00534ADF"/>
    <w:rsid w:val="00535EA2"/>
    <w:rsid w:val="00536C84"/>
    <w:rsid w:val="0054008A"/>
    <w:rsid w:val="005402EF"/>
    <w:rsid w:val="005422D4"/>
    <w:rsid w:val="005425B9"/>
    <w:rsid w:val="00545B8F"/>
    <w:rsid w:val="0055556D"/>
    <w:rsid w:val="00556B63"/>
    <w:rsid w:val="00562EAC"/>
    <w:rsid w:val="00563480"/>
    <w:rsid w:val="005640CA"/>
    <w:rsid w:val="005728A4"/>
    <w:rsid w:val="00572B40"/>
    <w:rsid w:val="0057447D"/>
    <w:rsid w:val="00575A0A"/>
    <w:rsid w:val="00577D91"/>
    <w:rsid w:val="00577F6C"/>
    <w:rsid w:val="0058097B"/>
    <w:rsid w:val="00580C5B"/>
    <w:rsid w:val="00582500"/>
    <w:rsid w:val="00582B4B"/>
    <w:rsid w:val="005838D0"/>
    <w:rsid w:val="00584421"/>
    <w:rsid w:val="00585712"/>
    <w:rsid w:val="00586398"/>
    <w:rsid w:val="0059003B"/>
    <w:rsid w:val="00591224"/>
    <w:rsid w:val="0059201E"/>
    <w:rsid w:val="0059209F"/>
    <w:rsid w:val="00594D90"/>
    <w:rsid w:val="005970C4"/>
    <w:rsid w:val="005A017D"/>
    <w:rsid w:val="005A42E1"/>
    <w:rsid w:val="005A4D8C"/>
    <w:rsid w:val="005A6D50"/>
    <w:rsid w:val="005B358D"/>
    <w:rsid w:val="005B3D9D"/>
    <w:rsid w:val="005B5A37"/>
    <w:rsid w:val="005B697A"/>
    <w:rsid w:val="005C03F1"/>
    <w:rsid w:val="005C3F3C"/>
    <w:rsid w:val="005C49DD"/>
    <w:rsid w:val="005C4C7E"/>
    <w:rsid w:val="005C5E87"/>
    <w:rsid w:val="005C66B7"/>
    <w:rsid w:val="005D0396"/>
    <w:rsid w:val="005D0C19"/>
    <w:rsid w:val="005D2084"/>
    <w:rsid w:val="005D22A5"/>
    <w:rsid w:val="005D28F5"/>
    <w:rsid w:val="005D368B"/>
    <w:rsid w:val="005D3984"/>
    <w:rsid w:val="005D421B"/>
    <w:rsid w:val="005D55A3"/>
    <w:rsid w:val="005D6344"/>
    <w:rsid w:val="005D7C65"/>
    <w:rsid w:val="005E0DC0"/>
    <w:rsid w:val="005E1F01"/>
    <w:rsid w:val="005E37E2"/>
    <w:rsid w:val="005E43F5"/>
    <w:rsid w:val="005E4824"/>
    <w:rsid w:val="005E49EF"/>
    <w:rsid w:val="005E7CF1"/>
    <w:rsid w:val="005F1B35"/>
    <w:rsid w:val="005F2E22"/>
    <w:rsid w:val="005F38A7"/>
    <w:rsid w:val="005F44D4"/>
    <w:rsid w:val="005F4734"/>
    <w:rsid w:val="005F4A6A"/>
    <w:rsid w:val="005F4AF0"/>
    <w:rsid w:val="005F5351"/>
    <w:rsid w:val="005F597B"/>
    <w:rsid w:val="005F64AA"/>
    <w:rsid w:val="005F66D4"/>
    <w:rsid w:val="005F6733"/>
    <w:rsid w:val="006012A0"/>
    <w:rsid w:val="00601A42"/>
    <w:rsid w:val="00602548"/>
    <w:rsid w:val="006037B9"/>
    <w:rsid w:val="00604F4E"/>
    <w:rsid w:val="006064E1"/>
    <w:rsid w:val="00607BD6"/>
    <w:rsid w:val="00607F03"/>
    <w:rsid w:val="00610EF6"/>
    <w:rsid w:val="00611213"/>
    <w:rsid w:val="00613185"/>
    <w:rsid w:val="006148BA"/>
    <w:rsid w:val="0061633B"/>
    <w:rsid w:val="00621C9C"/>
    <w:rsid w:val="006248B9"/>
    <w:rsid w:val="00624CCC"/>
    <w:rsid w:val="00624DD2"/>
    <w:rsid w:val="00634080"/>
    <w:rsid w:val="0063410B"/>
    <w:rsid w:val="00635508"/>
    <w:rsid w:val="00637B7F"/>
    <w:rsid w:val="006420AD"/>
    <w:rsid w:val="00642EAB"/>
    <w:rsid w:val="0064592B"/>
    <w:rsid w:val="00647718"/>
    <w:rsid w:val="00650FE9"/>
    <w:rsid w:val="006514CD"/>
    <w:rsid w:val="0065156E"/>
    <w:rsid w:val="00652FF0"/>
    <w:rsid w:val="0065427A"/>
    <w:rsid w:val="00654AFB"/>
    <w:rsid w:val="00655E11"/>
    <w:rsid w:val="00660C34"/>
    <w:rsid w:val="00660EEE"/>
    <w:rsid w:val="0066103A"/>
    <w:rsid w:val="00661CEB"/>
    <w:rsid w:val="0066286E"/>
    <w:rsid w:val="00664DA9"/>
    <w:rsid w:val="006659AE"/>
    <w:rsid w:val="00665EDE"/>
    <w:rsid w:val="006678F9"/>
    <w:rsid w:val="00670B6C"/>
    <w:rsid w:val="00672C4F"/>
    <w:rsid w:val="006730D2"/>
    <w:rsid w:val="0067370D"/>
    <w:rsid w:val="00673CFA"/>
    <w:rsid w:val="00675002"/>
    <w:rsid w:val="006751B8"/>
    <w:rsid w:val="00675E22"/>
    <w:rsid w:val="00680173"/>
    <w:rsid w:val="0068032F"/>
    <w:rsid w:val="00682386"/>
    <w:rsid w:val="006825A8"/>
    <w:rsid w:val="00682DF6"/>
    <w:rsid w:val="00683608"/>
    <w:rsid w:val="00684043"/>
    <w:rsid w:val="00684D5E"/>
    <w:rsid w:val="006861A8"/>
    <w:rsid w:val="00687824"/>
    <w:rsid w:val="006879E5"/>
    <w:rsid w:val="00690A9F"/>
    <w:rsid w:val="006925C8"/>
    <w:rsid w:val="00692D05"/>
    <w:rsid w:val="0069472C"/>
    <w:rsid w:val="006949E9"/>
    <w:rsid w:val="00694DDC"/>
    <w:rsid w:val="00696447"/>
    <w:rsid w:val="0069736F"/>
    <w:rsid w:val="00697485"/>
    <w:rsid w:val="006A0763"/>
    <w:rsid w:val="006A1C98"/>
    <w:rsid w:val="006A224C"/>
    <w:rsid w:val="006A34F2"/>
    <w:rsid w:val="006A3B71"/>
    <w:rsid w:val="006A4D96"/>
    <w:rsid w:val="006B000B"/>
    <w:rsid w:val="006B1AA2"/>
    <w:rsid w:val="006B1BD6"/>
    <w:rsid w:val="006B2851"/>
    <w:rsid w:val="006B334B"/>
    <w:rsid w:val="006B3403"/>
    <w:rsid w:val="006B38C8"/>
    <w:rsid w:val="006B4F28"/>
    <w:rsid w:val="006B56CE"/>
    <w:rsid w:val="006B5F5B"/>
    <w:rsid w:val="006B7378"/>
    <w:rsid w:val="006B7522"/>
    <w:rsid w:val="006B7D14"/>
    <w:rsid w:val="006C16B3"/>
    <w:rsid w:val="006C1E1E"/>
    <w:rsid w:val="006C5C3E"/>
    <w:rsid w:val="006C6DFD"/>
    <w:rsid w:val="006D1925"/>
    <w:rsid w:val="006D3249"/>
    <w:rsid w:val="006D45EA"/>
    <w:rsid w:val="006D466F"/>
    <w:rsid w:val="006D6575"/>
    <w:rsid w:val="006D71A6"/>
    <w:rsid w:val="006E00FA"/>
    <w:rsid w:val="006E16F0"/>
    <w:rsid w:val="006E42E2"/>
    <w:rsid w:val="006F0C82"/>
    <w:rsid w:val="006F0DBD"/>
    <w:rsid w:val="006F103B"/>
    <w:rsid w:val="006F278A"/>
    <w:rsid w:val="006F2D1E"/>
    <w:rsid w:val="006F315D"/>
    <w:rsid w:val="006F42B7"/>
    <w:rsid w:val="006F5123"/>
    <w:rsid w:val="006F5BB2"/>
    <w:rsid w:val="006F5D79"/>
    <w:rsid w:val="007006EA"/>
    <w:rsid w:val="007007A6"/>
    <w:rsid w:val="00702DD8"/>
    <w:rsid w:val="0070392F"/>
    <w:rsid w:val="00703CB0"/>
    <w:rsid w:val="00707160"/>
    <w:rsid w:val="00710F27"/>
    <w:rsid w:val="007113A7"/>
    <w:rsid w:val="00712162"/>
    <w:rsid w:val="00717DF1"/>
    <w:rsid w:val="00720252"/>
    <w:rsid w:val="007203D1"/>
    <w:rsid w:val="00720ED2"/>
    <w:rsid w:val="00722A59"/>
    <w:rsid w:val="0072463D"/>
    <w:rsid w:val="00724F2A"/>
    <w:rsid w:val="0072690C"/>
    <w:rsid w:val="007269F1"/>
    <w:rsid w:val="007302EE"/>
    <w:rsid w:val="007316E2"/>
    <w:rsid w:val="00732780"/>
    <w:rsid w:val="00732E9A"/>
    <w:rsid w:val="00733E40"/>
    <w:rsid w:val="00734987"/>
    <w:rsid w:val="007378E8"/>
    <w:rsid w:val="00741E66"/>
    <w:rsid w:val="00742CA0"/>
    <w:rsid w:val="00743BEC"/>
    <w:rsid w:val="007441D6"/>
    <w:rsid w:val="00744D37"/>
    <w:rsid w:val="007454B3"/>
    <w:rsid w:val="00746CE3"/>
    <w:rsid w:val="00750CB4"/>
    <w:rsid w:val="00751D0D"/>
    <w:rsid w:val="007520A5"/>
    <w:rsid w:val="007528A8"/>
    <w:rsid w:val="0075330F"/>
    <w:rsid w:val="0075349C"/>
    <w:rsid w:val="0075594F"/>
    <w:rsid w:val="0075615F"/>
    <w:rsid w:val="00757412"/>
    <w:rsid w:val="00757A5A"/>
    <w:rsid w:val="007639A8"/>
    <w:rsid w:val="00763B1B"/>
    <w:rsid w:val="00766410"/>
    <w:rsid w:val="00766889"/>
    <w:rsid w:val="00766DE5"/>
    <w:rsid w:val="00770982"/>
    <w:rsid w:val="00772F7B"/>
    <w:rsid w:val="007735E9"/>
    <w:rsid w:val="00775148"/>
    <w:rsid w:val="00776F59"/>
    <w:rsid w:val="00781410"/>
    <w:rsid w:val="007816DA"/>
    <w:rsid w:val="00781E9C"/>
    <w:rsid w:val="00782F41"/>
    <w:rsid w:val="00782F98"/>
    <w:rsid w:val="0078373C"/>
    <w:rsid w:val="007865E8"/>
    <w:rsid w:val="00786DA7"/>
    <w:rsid w:val="00787BBB"/>
    <w:rsid w:val="00787C1C"/>
    <w:rsid w:val="00790C2C"/>
    <w:rsid w:val="007929A3"/>
    <w:rsid w:val="0079378E"/>
    <w:rsid w:val="00795229"/>
    <w:rsid w:val="007959E9"/>
    <w:rsid w:val="00795B03"/>
    <w:rsid w:val="007A0528"/>
    <w:rsid w:val="007A1AA6"/>
    <w:rsid w:val="007A1EF8"/>
    <w:rsid w:val="007A217D"/>
    <w:rsid w:val="007A45FF"/>
    <w:rsid w:val="007A4C99"/>
    <w:rsid w:val="007A7AFE"/>
    <w:rsid w:val="007B0776"/>
    <w:rsid w:val="007B15E4"/>
    <w:rsid w:val="007B27BF"/>
    <w:rsid w:val="007B2F84"/>
    <w:rsid w:val="007B34A8"/>
    <w:rsid w:val="007B47F2"/>
    <w:rsid w:val="007B4E43"/>
    <w:rsid w:val="007B4EBB"/>
    <w:rsid w:val="007B5990"/>
    <w:rsid w:val="007B6785"/>
    <w:rsid w:val="007C0EC0"/>
    <w:rsid w:val="007C14EA"/>
    <w:rsid w:val="007C1957"/>
    <w:rsid w:val="007C4396"/>
    <w:rsid w:val="007C465A"/>
    <w:rsid w:val="007C47AE"/>
    <w:rsid w:val="007C501E"/>
    <w:rsid w:val="007C6D37"/>
    <w:rsid w:val="007C7FB0"/>
    <w:rsid w:val="007D158A"/>
    <w:rsid w:val="007D27C6"/>
    <w:rsid w:val="007D3764"/>
    <w:rsid w:val="007D4D50"/>
    <w:rsid w:val="007D71D2"/>
    <w:rsid w:val="007D71F1"/>
    <w:rsid w:val="007D7A97"/>
    <w:rsid w:val="007D7ED8"/>
    <w:rsid w:val="007E0294"/>
    <w:rsid w:val="007E08CB"/>
    <w:rsid w:val="007E0B52"/>
    <w:rsid w:val="007E0D88"/>
    <w:rsid w:val="007E1635"/>
    <w:rsid w:val="007E18CF"/>
    <w:rsid w:val="007E1EC4"/>
    <w:rsid w:val="007E2144"/>
    <w:rsid w:val="007E45FF"/>
    <w:rsid w:val="007E4AC7"/>
    <w:rsid w:val="007E4B21"/>
    <w:rsid w:val="007E509C"/>
    <w:rsid w:val="007E5EBC"/>
    <w:rsid w:val="007F1950"/>
    <w:rsid w:val="007F241A"/>
    <w:rsid w:val="007F2A38"/>
    <w:rsid w:val="007F2DB1"/>
    <w:rsid w:val="007F2F30"/>
    <w:rsid w:val="007F5AB0"/>
    <w:rsid w:val="007F69AE"/>
    <w:rsid w:val="00800940"/>
    <w:rsid w:val="00802AFC"/>
    <w:rsid w:val="00804448"/>
    <w:rsid w:val="00805A43"/>
    <w:rsid w:val="00806137"/>
    <w:rsid w:val="00811CB2"/>
    <w:rsid w:val="00811D4C"/>
    <w:rsid w:val="00813264"/>
    <w:rsid w:val="00813BB0"/>
    <w:rsid w:val="00813F89"/>
    <w:rsid w:val="00815057"/>
    <w:rsid w:val="00815464"/>
    <w:rsid w:val="00815FEA"/>
    <w:rsid w:val="00816711"/>
    <w:rsid w:val="00816939"/>
    <w:rsid w:val="00820B28"/>
    <w:rsid w:val="00821BDE"/>
    <w:rsid w:val="00821C00"/>
    <w:rsid w:val="00821D01"/>
    <w:rsid w:val="00822CF4"/>
    <w:rsid w:val="00823D46"/>
    <w:rsid w:val="008242E2"/>
    <w:rsid w:val="00824A32"/>
    <w:rsid w:val="00826483"/>
    <w:rsid w:val="00826FFD"/>
    <w:rsid w:val="008277BF"/>
    <w:rsid w:val="008317B7"/>
    <w:rsid w:val="008319C4"/>
    <w:rsid w:val="00833051"/>
    <w:rsid w:val="00833732"/>
    <w:rsid w:val="008371AB"/>
    <w:rsid w:val="008375A7"/>
    <w:rsid w:val="00841555"/>
    <w:rsid w:val="0084332A"/>
    <w:rsid w:val="00843624"/>
    <w:rsid w:val="00843D44"/>
    <w:rsid w:val="0084795A"/>
    <w:rsid w:val="00851757"/>
    <w:rsid w:val="00852436"/>
    <w:rsid w:val="008539FA"/>
    <w:rsid w:val="0085480D"/>
    <w:rsid w:val="00855675"/>
    <w:rsid w:val="00857705"/>
    <w:rsid w:val="00857B8B"/>
    <w:rsid w:val="00860D50"/>
    <w:rsid w:val="0086142E"/>
    <w:rsid w:val="008626C3"/>
    <w:rsid w:val="008626E1"/>
    <w:rsid w:val="00863652"/>
    <w:rsid w:val="00863E5A"/>
    <w:rsid w:val="00864229"/>
    <w:rsid w:val="00864F1A"/>
    <w:rsid w:val="008653E7"/>
    <w:rsid w:val="008701B8"/>
    <w:rsid w:val="008701E7"/>
    <w:rsid w:val="008703E7"/>
    <w:rsid w:val="00870D6C"/>
    <w:rsid w:val="008712B2"/>
    <w:rsid w:val="0087279B"/>
    <w:rsid w:val="00873B97"/>
    <w:rsid w:val="00876314"/>
    <w:rsid w:val="008765B2"/>
    <w:rsid w:val="00877608"/>
    <w:rsid w:val="008814B2"/>
    <w:rsid w:val="00883CC3"/>
    <w:rsid w:val="008854AA"/>
    <w:rsid w:val="00885804"/>
    <w:rsid w:val="008865F5"/>
    <w:rsid w:val="00886D75"/>
    <w:rsid w:val="00887860"/>
    <w:rsid w:val="00891A0E"/>
    <w:rsid w:val="00891F31"/>
    <w:rsid w:val="0089203A"/>
    <w:rsid w:val="00894DC7"/>
    <w:rsid w:val="00895263"/>
    <w:rsid w:val="0089583E"/>
    <w:rsid w:val="008A0361"/>
    <w:rsid w:val="008A1F0D"/>
    <w:rsid w:val="008A1F48"/>
    <w:rsid w:val="008A329F"/>
    <w:rsid w:val="008A354F"/>
    <w:rsid w:val="008A5743"/>
    <w:rsid w:val="008B038C"/>
    <w:rsid w:val="008B0DB7"/>
    <w:rsid w:val="008B3ADB"/>
    <w:rsid w:val="008B43F1"/>
    <w:rsid w:val="008B56DC"/>
    <w:rsid w:val="008B768D"/>
    <w:rsid w:val="008B7F12"/>
    <w:rsid w:val="008C20D0"/>
    <w:rsid w:val="008C212F"/>
    <w:rsid w:val="008C4426"/>
    <w:rsid w:val="008C61D7"/>
    <w:rsid w:val="008D44FE"/>
    <w:rsid w:val="008D6226"/>
    <w:rsid w:val="008D7464"/>
    <w:rsid w:val="008E03CB"/>
    <w:rsid w:val="008E0519"/>
    <w:rsid w:val="008E1108"/>
    <w:rsid w:val="008E247B"/>
    <w:rsid w:val="008E3A78"/>
    <w:rsid w:val="008E3F63"/>
    <w:rsid w:val="008E495F"/>
    <w:rsid w:val="008E4D61"/>
    <w:rsid w:val="008E4EC8"/>
    <w:rsid w:val="008E6416"/>
    <w:rsid w:val="008E6445"/>
    <w:rsid w:val="008E7719"/>
    <w:rsid w:val="008E7D2F"/>
    <w:rsid w:val="008F00B0"/>
    <w:rsid w:val="008F572A"/>
    <w:rsid w:val="00902CEF"/>
    <w:rsid w:val="00902D13"/>
    <w:rsid w:val="009030F0"/>
    <w:rsid w:val="0090316C"/>
    <w:rsid w:val="0090477E"/>
    <w:rsid w:val="009051D8"/>
    <w:rsid w:val="00905784"/>
    <w:rsid w:val="00907677"/>
    <w:rsid w:val="009116C3"/>
    <w:rsid w:val="00912717"/>
    <w:rsid w:val="00913144"/>
    <w:rsid w:val="00914188"/>
    <w:rsid w:val="00916791"/>
    <w:rsid w:val="00916FE8"/>
    <w:rsid w:val="00922307"/>
    <w:rsid w:val="009226BE"/>
    <w:rsid w:val="00923B78"/>
    <w:rsid w:val="009255FF"/>
    <w:rsid w:val="009258CE"/>
    <w:rsid w:val="00925B42"/>
    <w:rsid w:val="00930556"/>
    <w:rsid w:val="0093297F"/>
    <w:rsid w:val="00932B70"/>
    <w:rsid w:val="0093341D"/>
    <w:rsid w:val="0093445C"/>
    <w:rsid w:val="00934F70"/>
    <w:rsid w:val="00935AF3"/>
    <w:rsid w:val="00936EA5"/>
    <w:rsid w:val="009378AF"/>
    <w:rsid w:val="00937A01"/>
    <w:rsid w:val="0094083C"/>
    <w:rsid w:val="009413D2"/>
    <w:rsid w:val="0094140C"/>
    <w:rsid w:val="00942237"/>
    <w:rsid w:val="00942C89"/>
    <w:rsid w:val="00944AC3"/>
    <w:rsid w:val="009451AB"/>
    <w:rsid w:val="009453B4"/>
    <w:rsid w:val="00946AD3"/>
    <w:rsid w:val="0095001F"/>
    <w:rsid w:val="009510A2"/>
    <w:rsid w:val="00951B25"/>
    <w:rsid w:val="00951D10"/>
    <w:rsid w:val="009529A2"/>
    <w:rsid w:val="00952C07"/>
    <w:rsid w:val="0095464E"/>
    <w:rsid w:val="00956A48"/>
    <w:rsid w:val="00956BC1"/>
    <w:rsid w:val="00957CFA"/>
    <w:rsid w:val="00960166"/>
    <w:rsid w:val="0096034C"/>
    <w:rsid w:val="00960C94"/>
    <w:rsid w:val="00961512"/>
    <w:rsid w:val="0096192E"/>
    <w:rsid w:val="00961CE2"/>
    <w:rsid w:val="00961E3A"/>
    <w:rsid w:val="00963D32"/>
    <w:rsid w:val="009641E3"/>
    <w:rsid w:val="00964225"/>
    <w:rsid w:val="00965309"/>
    <w:rsid w:val="00965D21"/>
    <w:rsid w:val="0096621B"/>
    <w:rsid w:val="009678AE"/>
    <w:rsid w:val="00970AA0"/>
    <w:rsid w:val="00970ACE"/>
    <w:rsid w:val="009732E3"/>
    <w:rsid w:val="009736FC"/>
    <w:rsid w:val="00973AB3"/>
    <w:rsid w:val="0097590C"/>
    <w:rsid w:val="00977500"/>
    <w:rsid w:val="00980F54"/>
    <w:rsid w:val="00981B29"/>
    <w:rsid w:val="00981DDD"/>
    <w:rsid w:val="00982A26"/>
    <w:rsid w:val="00982BB0"/>
    <w:rsid w:val="0098341C"/>
    <w:rsid w:val="00984FD4"/>
    <w:rsid w:val="00985250"/>
    <w:rsid w:val="009854FD"/>
    <w:rsid w:val="009857F4"/>
    <w:rsid w:val="0098706C"/>
    <w:rsid w:val="00990454"/>
    <w:rsid w:val="00990993"/>
    <w:rsid w:val="00991563"/>
    <w:rsid w:val="009933AC"/>
    <w:rsid w:val="00993958"/>
    <w:rsid w:val="00997304"/>
    <w:rsid w:val="009A22EC"/>
    <w:rsid w:val="009A245A"/>
    <w:rsid w:val="009A25A9"/>
    <w:rsid w:val="009A2937"/>
    <w:rsid w:val="009A2C5B"/>
    <w:rsid w:val="009A3111"/>
    <w:rsid w:val="009A371A"/>
    <w:rsid w:val="009A4EC4"/>
    <w:rsid w:val="009A79FC"/>
    <w:rsid w:val="009B0DD9"/>
    <w:rsid w:val="009B6473"/>
    <w:rsid w:val="009B6F0E"/>
    <w:rsid w:val="009C2F81"/>
    <w:rsid w:val="009C537E"/>
    <w:rsid w:val="009C6594"/>
    <w:rsid w:val="009D131F"/>
    <w:rsid w:val="009D272C"/>
    <w:rsid w:val="009D2CC1"/>
    <w:rsid w:val="009D31FC"/>
    <w:rsid w:val="009D4364"/>
    <w:rsid w:val="009D4F9B"/>
    <w:rsid w:val="009D6846"/>
    <w:rsid w:val="009D7D9E"/>
    <w:rsid w:val="009E002A"/>
    <w:rsid w:val="009E003C"/>
    <w:rsid w:val="009E1472"/>
    <w:rsid w:val="009E15DD"/>
    <w:rsid w:val="009E2FF1"/>
    <w:rsid w:val="009E3B73"/>
    <w:rsid w:val="009E567D"/>
    <w:rsid w:val="009E7401"/>
    <w:rsid w:val="009E769A"/>
    <w:rsid w:val="009F0A14"/>
    <w:rsid w:val="009F0C0B"/>
    <w:rsid w:val="009F1729"/>
    <w:rsid w:val="009F2410"/>
    <w:rsid w:val="009F37AB"/>
    <w:rsid w:val="009F525B"/>
    <w:rsid w:val="009F73CF"/>
    <w:rsid w:val="009F7AE4"/>
    <w:rsid w:val="00A00719"/>
    <w:rsid w:val="00A017C1"/>
    <w:rsid w:val="00A01D4E"/>
    <w:rsid w:val="00A01DA8"/>
    <w:rsid w:val="00A0243A"/>
    <w:rsid w:val="00A03790"/>
    <w:rsid w:val="00A03890"/>
    <w:rsid w:val="00A04C77"/>
    <w:rsid w:val="00A05D12"/>
    <w:rsid w:val="00A05FE4"/>
    <w:rsid w:val="00A06A39"/>
    <w:rsid w:val="00A12F42"/>
    <w:rsid w:val="00A1679D"/>
    <w:rsid w:val="00A1732C"/>
    <w:rsid w:val="00A206BC"/>
    <w:rsid w:val="00A20EB4"/>
    <w:rsid w:val="00A21538"/>
    <w:rsid w:val="00A22E91"/>
    <w:rsid w:val="00A2322F"/>
    <w:rsid w:val="00A23376"/>
    <w:rsid w:val="00A237AB"/>
    <w:rsid w:val="00A23AED"/>
    <w:rsid w:val="00A23CF5"/>
    <w:rsid w:val="00A2410E"/>
    <w:rsid w:val="00A246BB"/>
    <w:rsid w:val="00A26DC5"/>
    <w:rsid w:val="00A30057"/>
    <w:rsid w:val="00A30F38"/>
    <w:rsid w:val="00A368E2"/>
    <w:rsid w:val="00A36F10"/>
    <w:rsid w:val="00A37568"/>
    <w:rsid w:val="00A40B62"/>
    <w:rsid w:val="00A425AB"/>
    <w:rsid w:val="00A42A77"/>
    <w:rsid w:val="00A454E2"/>
    <w:rsid w:val="00A45AF4"/>
    <w:rsid w:val="00A46268"/>
    <w:rsid w:val="00A46CA9"/>
    <w:rsid w:val="00A46D9A"/>
    <w:rsid w:val="00A47133"/>
    <w:rsid w:val="00A476AA"/>
    <w:rsid w:val="00A525E8"/>
    <w:rsid w:val="00A52776"/>
    <w:rsid w:val="00A530D8"/>
    <w:rsid w:val="00A5358F"/>
    <w:rsid w:val="00A53960"/>
    <w:rsid w:val="00A53CC0"/>
    <w:rsid w:val="00A54510"/>
    <w:rsid w:val="00A55692"/>
    <w:rsid w:val="00A55E92"/>
    <w:rsid w:val="00A56FCB"/>
    <w:rsid w:val="00A57BE9"/>
    <w:rsid w:val="00A57C5B"/>
    <w:rsid w:val="00A60057"/>
    <w:rsid w:val="00A605D2"/>
    <w:rsid w:val="00A61527"/>
    <w:rsid w:val="00A61ED1"/>
    <w:rsid w:val="00A6263B"/>
    <w:rsid w:val="00A62B7F"/>
    <w:rsid w:val="00A62F39"/>
    <w:rsid w:val="00A63A59"/>
    <w:rsid w:val="00A642C2"/>
    <w:rsid w:val="00A64EE6"/>
    <w:rsid w:val="00A6510C"/>
    <w:rsid w:val="00A65193"/>
    <w:rsid w:val="00A65837"/>
    <w:rsid w:val="00A713DE"/>
    <w:rsid w:val="00A73F05"/>
    <w:rsid w:val="00A744AD"/>
    <w:rsid w:val="00A8076F"/>
    <w:rsid w:val="00A81BF9"/>
    <w:rsid w:val="00A81C9D"/>
    <w:rsid w:val="00A8259D"/>
    <w:rsid w:val="00A82AD3"/>
    <w:rsid w:val="00A82DE2"/>
    <w:rsid w:val="00A82F4B"/>
    <w:rsid w:val="00A83855"/>
    <w:rsid w:val="00A83953"/>
    <w:rsid w:val="00A868A5"/>
    <w:rsid w:val="00A873E2"/>
    <w:rsid w:val="00A877D8"/>
    <w:rsid w:val="00A87AE6"/>
    <w:rsid w:val="00A91CBF"/>
    <w:rsid w:val="00A92AC1"/>
    <w:rsid w:val="00A93164"/>
    <w:rsid w:val="00A93E3E"/>
    <w:rsid w:val="00A93F1D"/>
    <w:rsid w:val="00A94CE1"/>
    <w:rsid w:val="00A968B9"/>
    <w:rsid w:val="00A97CFA"/>
    <w:rsid w:val="00AA0EA6"/>
    <w:rsid w:val="00AA22F9"/>
    <w:rsid w:val="00AA2B73"/>
    <w:rsid w:val="00AA5039"/>
    <w:rsid w:val="00AB0FCE"/>
    <w:rsid w:val="00AB1182"/>
    <w:rsid w:val="00AB2E9C"/>
    <w:rsid w:val="00AB4995"/>
    <w:rsid w:val="00AB58DA"/>
    <w:rsid w:val="00AB5CE7"/>
    <w:rsid w:val="00AB61ED"/>
    <w:rsid w:val="00AB61F0"/>
    <w:rsid w:val="00AC00A0"/>
    <w:rsid w:val="00AC04BA"/>
    <w:rsid w:val="00AC261D"/>
    <w:rsid w:val="00AC5409"/>
    <w:rsid w:val="00AC5E02"/>
    <w:rsid w:val="00AC62B2"/>
    <w:rsid w:val="00AC65C0"/>
    <w:rsid w:val="00AC69E4"/>
    <w:rsid w:val="00AD05C5"/>
    <w:rsid w:val="00AD06D1"/>
    <w:rsid w:val="00AD17E5"/>
    <w:rsid w:val="00AD1AA1"/>
    <w:rsid w:val="00AD1EEF"/>
    <w:rsid w:val="00AD348C"/>
    <w:rsid w:val="00AD370D"/>
    <w:rsid w:val="00AD3E3E"/>
    <w:rsid w:val="00AD41CD"/>
    <w:rsid w:val="00AD79E8"/>
    <w:rsid w:val="00AE2238"/>
    <w:rsid w:val="00AE2745"/>
    <w:rsid w:val="00AE27A2"/>
    <w:rsid w:val="00AE69F4"/>
    <w:rsid w:val="00AF0D2D"/>
    <w:rsid w:val="00AF2417"/>
    <w:rsid w:val="00AF387A"/>
    <w:rsid w:val="00AF66C8"/>
    <w:rsid w:val="00AF6940"/>
    <w:rsid w:val="00B0045B"/>
    <w:rsid w:val="00B00998"/>
    <w:rsid w:val="00B013BD"/>
    <w:rsid w:val="00B01C91"/>
    <w:rsid w:val="00B023D0"/>
    <w:rsid w:val="00B02A92"/>
    <w:rsid w:val="00B02FC5"/>
    <w:rsid w:val="00B04695"/>
    <w:rsid w:val="00B04728"/>
    <w:rsid w:val="00B04806"/>
    <w:rsid w:val="00B049AD"/>
    <w:rsid w:val="00B05D5F"/>
    <w:rsid w:val="00B05E41"/>
    <w:rsid w:val="00B06904"/>
    <w:rsid w:val="00B1004B"/>
    <w:rsid w:val="00B10EB7"/>
    <w:rsid w:val="00B128B5"/>
    <w:rsid w:val="00B12C46"/>
    <w:rsid w:val="00B12D88"/>
    <w:rsid w:val="00B13081"/>
    <w:rsid w:val="00B130A5"/>
    <w:rsid w:val="00B13481"/>
    <w:rsid w:val="00B13E73"/>
    <w:rsid w:val="00B1593D"/>
    <w:rsid w:val="00B16143"/>
    <w:rsid w:val="00B16449"/>
    <w:rsid w:val="00B17F60"/>
    <w:rsid w:val="00B2024F"/>
    <w:rsid w:val="00B20B6F"/>
    <w:rsid w:val="00B210A3"/>
    <w:rsid w:val="00B23686"/>
    <w:rsid w:val="00B30771"/>
    <w:rsid w:val="00B34F09"/>
    <w:rsid w:val="00B3514B"/>
    <w:rsid w:val="00B353F0"/>
    <w:rsid w:val="00B355A3"/>
    <w:rsid w:val="00B35ECC"/>
    <w:rsid w:val="00B37531"/>
    <w:rsid w:val="00B37990"/>
    <w:rsid w:val="00B41313"/>
    <w:rsid w:val="00B41632"/>
    <w:rsid w:val="00B4202B"/>
    <w:rsid w:val="00B43B83"/>
    <w:rsid w:val="00B43F74"/>
    <w:rsid w:val="00B46E88"/>
    <w:rsid w:val="00B47CF0"/>
    <w:rsid w:val="00B50461"/>
    <w:rsid w:val="00B50A82"/>
    <w:rsid w:val="00B50D62"/>
    <w:rsid w:val="00B51125"/>
    <w:rsid w:val="00B55F80"/>
    <w:rsid w:val="00B57323"/>
    <w:rsid w:val="00B6077B"/>
    <w:rsid w:val="00B61AFE"/>
    <w:rsid w:val="00B61F8E"/>
    <w:rsid w:val="00B62D80"/>
    <w:rsid w:val="00B62E9E"/>
    <w:rsid w:val="00B659D2"/>
    <w:rsid w:val="00B66081"/>
    <w:rsid w:val="00B7036E"/>
    <w:rsid w:val="00B71E85"/>
    <w:rsid w:val="00B72F86"/>
    <w:rsid w:val="00B73AF9"/>
    <w:rsid w:val="00B7461B"/>
    <w:rsid w:val="00B7670F"/>
    <w:rsid w:val="00B77805"/>
    <w:rsid w:val="00B77864"/>
    <w:rsid w:val="00B81510"/>
    <w:rsid w:val="00B83A3E"/>
    <w:rsid w:val="00B83F88"/>
    <w:rsid w:val="00B84E18"/>
    <w:rsid w:val="00B8646D"/>
    <w:rsid w:val="00B871C8"/>
    <w:rsid w:val="00B914B9"/>
    <w:rsid w:val="00B91C35"/>
    <w:rsid w:val="00B93938"/>
    <w:rsid w:val="00B94FBC"/>
    <w:rsid w:val="00B95EE2"/>
    <w:rsid w:val="00B9673A"/>
    <w:rsid w:val="00BA0BD1"/>
    <w:rsid w:val="00BA1CBA"/>
    <w:rsid w:val="00BA2FAC"/>
    <w:rsid w:val="00BA39F1"/>
    <w:rsid w:val="00BA42CA"/>
    <w:rsid w:val="00BA7ABF"/>
    <w:rsid w:val="00BB0650"/>
    <w:rsid w:val="00BB087A"/>
    <w:rsid w:val="00BB11FA"/>
    <w:rsid w:val="00BB2607"/>
    <w:rsid w:val="00BB35CB"/>
    <w:rsid w:val="00BB389C"/>
    <w:rsid w:val="00BB41D4"/>
    <w:rsid w:val="00BB4680"/>
    <w:rsid w:val="00BB54A9"/>
    <w:rsid w:val="00BB5B7F"/>
    <w:rsid w:val="00BB5D7D"/>
    <w:rsid w:val="00BB5FCE"/>
    <w:rsid w:val="00BC057D"/>
    <w:rsid w:val="00BC0D65"/>
    <w:rsid w:val="00BC282D"/>
    <w:rsid w:val="00BC38FC"/>
    <w:rsid w:val="00BC4454"/>
    <w:rsid w:val="00BC470D"/>
    <w:rsid w:val="00BC54DD"/>
    <w:rsid w:val="00BC57A2"/>
    <w:rsid w:val="00BC6318"/>
    <w:rsid w:val="00BC6386"/>
    <w:rsid w:val="00BD29FE"/>
    <w:rsid w:val="00BD3154"/>
    <w:rsid w:val="00BD3BB8"/>
    <w:rsid w:val="00BD5337"/>
    <w:rsid w:val="00BD5D14"/>
    <w:rsid w:val="00BD5F46"/>
    <w:rsid w:val="00BD663B"/>
    <w:rsid w:val="00BD7192"/>
    <w:rsid w:val="00BE069E"/>
    <w:rsid w:val="00BE129A"/>
    <w:rsid w:val="00BE2308"/>
    <w:rsid w:val="00BE24B0"/>
    <w:rsid w:val="00BE268D"/>
    <w:rsid w:val="00BE2DFD"/>
    <w:rsid w:val="00BE3DC0"/>
    <w:rsid w:val="00BE4864"/>
    <w:rsid w:val="00BE5081"/>
    <w:rsid w:val="00BE6266"/>
    <w:rsid w:val="00BE635F"/>
    <w:rsid w:val="00BE66F3"/>
    <w:rsid w:val="00BE7353"/>
    <w:rsid w:val="00BE76E7"/>
    <w:rsid w:val="00BE7FAD"/>
    <w:rsid w:val="00BF0A3E"/>
    <w:rsid w:val="00BF2168"/>
    <w:rsid w:val="00BF4002"/>
    <w:rsid w:val="00BF4AD6"/>
    <w:rsid w:val="00BF50D3"/>
    <w:rsid w:val="00BF7E54"/>
    <w:rsid w:val="00C00450"/>
    <w:rsid w:val="00C00BD1"/>
    <w:rsid w:val="00C00CCB"/>
    <w:rsid w:val="00C03D11"/>
    <w:rsid w:val="00C03F3F"/>
    <w:rsid w:val="00C0540A"/>
    <w:rsid w:val="00C0782F"/>
    <w:rsid w:val="00C079C6"/>
    <w:rsid w:val="00C1030A"/>
    <w:rsid w:val="00C10F0C"/>
    <w:rsid w:val="00C11FC8"/>
    <w:rsid w:val="00C12C30"/>
    <w:rsid w:val="00C1483E"/>
    <w:rsid w:val="00C14F32"/>
    <w:rsid w:val="00C156EB"/>
    <w:rsid w:val="00C15E6D"/>
    <w:rsid w:val="00C16AC6"/>
    <w:rsid w:val="00C16C83"/>
    <w:rsid w:val="00C20946"/>
    <w:rsid w:val="00C217C1"/>
    <w:rsid w:val="00C22E0F"/>
    <w:rsid w:val="00C23342"/>
    <w:rsid w:val="00C24C20"/>
    <w:rsid w:val="00C2585F"/>
    <w:rsid w:val="00C26EE7"/>
    <w:rsid w:val="00C27CD9"/>
    <w:rsid w:val="00C27DC1"/>
    <w:rsid w:val="00C303FB"/>
    <w:rsid w:val="00C3262F"/>
    <w:rsid w:val="00C32968"/>
    <w:rsid w:val="00C332CC"/>
    <w:rsid w:val="00C33700"/>
    <w:rsid w:val="00C33B29"/>
    <w:rsid w:val="00C35F55"/>
    <w:rsid w:val="00C3680C"/>
    <w:rsid w:val="00C37127"/>
    <w:rsid w:val="00C42608"/>
    <w:rsid w:val="00C43662"/>
    <w:rsid w:val="00C4643E"/>
    <w:rsid w:val="00C46B6A"/>
    <w:rsid w:val="00C47997"/>
    <w:rsid w:val="00C47B43"/>
    <w:rsid w:val="00C50C15"/>
    <w:rsid w:val="00C519C4"/>
    <w:rsid w:val="00C51CAA"/>
    <w:rsid w:val="00C524E5"/>
    <w:rsid w:val="00C52B71"/>
    <w:rsid w:val="00C53104"/>
    <w:rsid w:val="00C5357E"/>
    <w:rsid w:val="00C54371"/>
    <w:rsid w:val="00C54E24"/>
    <w:rsid w:val="00C55554"/>
    <w:rsid w:val="00C56614"/>
    <w:rsid w:val="00C60012"/>
    <w:rsid w:val="00C616D0"/>
    <w:rsid w:val="00C619EF"/>
    <w:rsid w:val="00C62AEF"/>
    <w:rsid w:val="00C648F3"/>
    <w:rsid w:val="00C65F6C"/>
    <w:rsid w:val="00C66FEB"/>
    <w:rsid w:val="00C677BA"/>
    <w:rsid w:val="00C71488"/>
    <w:rsid w:val="00C71A92"/>
    <w:rsid w:val="00C72191"/>
    <w:rsid w:val="00C72573"/>
    <w:rsid w:val="00C72C6D"/>
    <w:rsid w:val="00C72F34"/>
    <w:rsid w:val="00C74D96"/>
    <w:rsid w:val="00C76415"/>
    <w:rsid w:val="00C8026B"/>
    <w:rsid w:val="00C80CE4"/>
    <w:rsid w:val="00C81759"/>
    <w:rsid w:val="00C823D2"/>
    <w:rsid w:val="00C824A5"/>
    <w:rsid w:val="00C83020"/>
    <w:rsid w:val="00C84F47"/>
    <w:rsid w:val="00C84F76"/>
    <w:rsid w:val="00C86820"/>
    <w:rsid w:val="00C90D39"/>
    <w:rsid w:val="00C91A0C"/>
    <w:rsid w:val="00C91E04"/>
    <w:rsid w:val="00C92839"/>
    <w:rsid w:val="00C92DEB"/>
    <w:rsid w:val="00C93174"/>
    <w:rsid w:val="00C940A7"/>
    <w:rsid w:val="00C9420A"/>
    <w:rsid w:val="00C94436"/>
    <w:rsid w:val="00C96293"/>
    <w:rsid w:val="00C97296"/>
    <w:rsid w:val="00C97698"/>
    <w:rsid w:val="00CA2198"/>
    <w:rsid w:val="00CA2348"/>
    <w:rsid w:val="00CA23FE"/>
    <w:rsid w:val="00CA4714"/>
    <w:rsid w:val="00CA4D5F"/>
    <w:rsid w:val="00CA53BF"/>
    <w:rsid w:val="00CA67AD"/>
    <w:rsid w:val="00CA6CC3"/>
    <w:rsid w:val="00CA7D0B"/>
    <w:rsid w:val="00CA7F7A"/>
    <w:rsid w:val="00CB0059"/>
    <w:rsid w:val="00CB12F4"/>
    <w:rsid w:val="00CB2BE2"/>
    <w:rsid w:val="00CB36B7"/>
    <w:rsid w:val="00CB39FC"/>
    <w:rsid w:val="00CB533F"/>
    <w:rsid w:val="00CC1F20"/>
    <w:rsid w:val="00CC2A18"/>
    <w:rsid w:val="00CC2A83"/>
    <w:rsid w:val="00CC2AA4"/>
    <w:rsid w:val="00CC3452"/>
    <w:rsid w:val="00CC4A0D"/>
    <w:rsid w:val="00CC4F7E"/>
    <w:rsid w:val="00CC59ED"/>
    <w:rsid w:val="00CC6083"/>
    <w:rsid w:val="00CC656C"/>
    <w:rsid w:val="00CD143F"/>
    <w:rsid w:val="00CD1C11"/>
    <w:rsid w:val="00CD4FD0"/>
    <w:rsid w:val="00CD65EF"/>
    <w:rsid w:val="00CD7D6F"/>
    <w:rsid w:val="00CE22F6"/>
    <w:rsid w:val="00CE3D30"/>
    <w:rsid w:val="00CE3F0A"/>
    <w:rsid w:val="00CE41F2"/>
    <w:rsid w:val="00CE4584"/>
    <w:rsid w:val="00CE45C1"/>
    <w:rsid w:val="00CE591C"/>
    <w:rsid w:val="00CE5C2D"/>
    <w:rsid w:val="00CE63A9"/>
    <w:rsid w:val="00CE68AB"/>
    <w:rsid w:val="00CE6D27"/>
    <w:rsid w:val="00CE6F13"/>
    <w:rsid w:val="00CF02CB"/>
    <w:rsid w:val="00CF086A"/>
    <w:rsid w:val="00CF0E4A"/>
    <w:rsid w:val="00CF1A8C"/>
    <w:rsid w:val="00CF2672"/>
    <w:rsid w:val="00CF3F47"/>
    <w:rsid w:val="00CF4423"/>
    <w:rsid w:val="00CF4D48"/>
    <w:rsid w:val="00CF7955"/>
    <w:rsid w:val="00D00E2A"/>
    <w:rsid w:val="00D01EA4"/>
    <w:rsid w:val="00D03871"/>
    <w:rsid w:val="00D0446F"/>
    <w:rsid w:val="00D0505E"/>
    <w:rsid w:val="00D05EFD"/>
    <w:rsid w:val="00D11D0B"/>
    <w:rsid w:val="00D13091"/>
    <w:rsid w:val="00D14A76"/>
    <w:rsid w:val="00D15459"/>
    <w:rsid w:val="00D15788"/>
    <w:rsid w:val="00D16C70"/>
    <w:rsid w:val="00D16DCA"/>
    <w:rsid w:val="00D175CB"/>
    <w:rsid w:val="00D210EB"/>
    <w:rsid w:val="00D21AB9"/>
    <w:rsid w:val="00D21AD2"/>
    <w:rsid w:val="00D22261"/>
    <w:rsid w:val="00D3172A"/>
    <w:rsid w:val="00D3295D"/>
    <w:rsid w:val="00D348D4"/>
    <w:rsid w:val="00D3604C"/>
    <w:rsid w:val="00D36F82"/>
    <w:rsid w:val="00D404B1"/>
    <w:rsid w:val="00D40CC3"/>
    <w:rsid w:val="00D430D7"/>
    <w:rsid w:val="00D43640"/>
    <w:rsid w:val="00D44201"/>
    <w:rsid w:val="00D44E4B"/>
    <w:rsid w:val="00D451BB"/>
    <w:rsid w:val="00D452BE"/>
    <w:rsid w:val="00D4530F"/>
    <w:rsid w:val="00D45DAC"/>
    <w:rsid w:val="00D46736"/>
    <w:rsid w:val="00D47974"/>
    <w:rsid w:val="00D50C10"/>
    <w:rsid w:val="00D52163"/>
    <w:rsid w:val="00D52240"/>
    <w:rsid w:val="00D52B1E"/>
    <w:rsid w:val="00D5397E"/>
    <w:rsid w:val="00D53E94"/>
    <w:rsid w:val="00D53EB4"/>
    <w:rsid w:val="00D54093"/>
    <w:rsid w:val="00D544FB"/>
    <w:rsid w:val="00D5597B"/>
    <w:rsid w:val="00D56831"/>
    <w:rsid w:val="00D57074"/>
    <w:rsid w:val="00D57084"/>
    <w:rsid w:val="00D608B4"/>
    <w:rsid w:val="00D6217D"/>
    <w:rsid w:val="00D64BC9"/>
    <w:rsid w:val="00D64C7A"/>
    <w:rsid w:val="00D71FC4"/>
    <w:rsid w:val="00D72A7B"/>
    <w:rsid w:val="00D7308F"/>
    <w:rsid w:val="00D746DB"/>
    <w:rsid w:val="00D75222"/>
    <w:rsid w:val="00D75FF7"/>
    <w:rsid w:val="00D76670"/>
    <w:rsid w:val="00D7771D"/>
    <w:rsid w:val="00D80353"/>
    <w:rsid w:val="00D81694"/>
    <w:rsid w:val="00D825CA"/>
    <w:rsid w:val="00D8285B"/>
    <w:rsid w:val="00D85446"/>
    <w:rsid w:val="00D85BFE"/>
    <w:rsid w:val="00D87EED"/>
    <w:rsid w:val="00D90E9E"/>
    <w:rsid w:val="00D920D5"/>
    <w:rsid w:val="00D928C5"/>
    <w:rsid w:val="00D92ADC"/>
    <w:rsid w:val="00D93AD7"/>
    <w:rsid w:val="00D948A5"/>
    <w:rsid w:val="00D948DE"/>
    <w:rsid w:val="00D94A67"/>
    <w:rsid w:val="00D94E5F"/>
    <w:rsid w:val="00DA080B"/>
    <w:rsid w:val="00DA109C"/>
    <w:rsid w:val="00DA2001"/>
    <w:rsid w:val="00DA292C"/>
    <w:rsid w:val="00DA44AF"/>
    <w:rsid w:val="00DB0119"/>
    <w:rsid w:val="00DB0BD6"/>
    <w:rsid w:val="00DB2123"/>
    <w:rsid w:val="00DB2DF1"/>
    <w:rsid w:val="00DB2E38"/>
    <w:rsid w:val="00DB2E88"/>
    <w:rsid w:val="00DB37E9"/>
    <w:rsid w:val="00DB48A4"/>
    <w:rsid w:val="00DB49F0"/>
    <w:rsid w:val="00DB4C90"/>
    <w:rsid w:val="00DB4F63"/>
    <w:rsid w:val="00DB5571"/>
    <w:rsid w:val="00DB6A02"/>
    <w:rsid w:val="00DB70E7"/>
    <w:rsid w:val="00DC110D"/>
    <w:rsid w:val="00DC21B5"/>
    <w:rsid w:val="00DC425A"/>
    <w:rsid w:val="00DC4405"/>
    <w:rsid w:val="00DC5A1E"/>
    <w:rsid w:val="00DD2971"/>
    <w:rsid w:val="00DD32A0"/>
    <w:rsid w:val="00DD4257"/>
    <w:rsid w:val="00DD46DA"/>
    <w:rsid w:val="00DD486A"/>
    <w:rsid w:val="00DD4C91"/>
    <w:rsid w:val="00DD66A8"/>
    <w:rsid w:val="00DD7CC3"/>
    <w:rsid w:val="00DE0330"/>
    <w:rsid w:val="00DE11D8"/>
    <w:rsid w:val="00DE2283"/>
    <w:rsid w:val="00DE3356"/>
    <w:rsid w:val="00DE3F8F"/>
    <w:rsid w:val="00DE7196"/>
    <w:rsid w:val="00DF1383"/>
    <w:rsid w:val="00DF2C47"/>
    <w:rsid w:val="00DF4992"/>
    <w:rsid w:val="00DF5116"/>
    <w:rsid w:val="00DF545C"/>
    <w:rsid w:val="00DF6393"/>
    <w:rsid w:val="00DF6791"/>
    <w:rsid w:val="00DF79F7"/>
    <w:rsid w:val="00E02F6D"/>
    <w:rsid w:val="00E05395"/>
    <w:rsid w:val="00E05B8A"/>
    <w:rsid w:val="00E05E2D"/>
    <w:rsid w:val="00E063D4"/>
    <w:rsid w:val="00E06972"/>
    <w:rsid w:val="00E0750D"/>
    <w:rsid w:val="00E079C5"/>
    <w:rsid w:val="00E10081"/>
    <w:rsid w:val="00E10372"/>
    <w:rsid w:val="00E106DF"/>
    <w:rsid w:val="00E10F0F"/>
    <w:rsid w:val="00E11C05"/>
    <w:rsid w:val="00E14028"/>
    <w:rsid w:val="00E144E4"/>
    <w:rsid w:val="00E15964"/>
    <w:rsid w:val="00E15989"/>
    <w:rsid w:val="00E163B7"/>
    <w:rsid w:val="00E17823"/>
    <w:rsid w:val="00E210AD"/>
    <w:rsid w:val="00E2164A"/>
    <w:rsid w:val="00E21DF0"/>
    <w:rsid w:val="00E23653"/>
    <w:rsid w:val="00E2568E"/>
    <w:rsid w:val="00E25E65"/>
    <w:rsid w:val="00E25EC9"/>
    <w:rsid w:val="00E26C9F"/>
    <w:rsid w:val="00E26D31"/>
    <w:rsid w:val="00E27AD3"/>
    <w:rsid w:val="00E27E4D"/>
    <w:rsid w:val="00E303C5"/>
    <w:rsid w:val="00E32865"/>
    <w:rsid w:val="00E328F7"/>
    <w:rsid w:val="00E3354C"/>
    <w:rsid w:val="00E33636"/>
    <w:rsid w:val="00E34184"/>
    <w:rsid w:val="00E3512B"/>
    <w:rsid w:val="00E35438"/>
    <w:rsid w:val="00E36EB6"/>
    <w:rsid w:val="00E3755B"/>
    <w:rsid w:val="00E405D4"/>
    <w:rsid w:val="00E4180E"/>
    <w:rsid w:val="00E4291A"/>
    <w:rsid w:val="00E42B71"/>
    <w:rsid w:val="00E43E04"/>
    <w:rsid w:val="00E44419"/>
    <w:rsid w:val="00E447CA"/>
    <w:rsid w:val="00E4489D"/>
    <w:rsid w:val="00E448D8"/>
    <w:rsid w:val="00E449E4"/>
    <w:rsid w:val="00E4523C"/>
    <w:rsid w:val="00E45AFA"/>
    <w:rsid w:val="00E50A31"/>
    <w:rsid w:val="00E51948"/>
    <w:rsid w:val="00E5258B"/>
    <w:rsid w:val="00E52E88"/>
    <w:rsid w:val="00E534C4"/>
    <w:rsid w:val="00E54F54"/>
    <w:rsid w:val="00E56AA6"/>
    <w:rsid w:val="00E56BE1"/>
    <w:rsid w:val="00E57770"/>
    <w:rsid w:val="00E60787"/>
    <w:rsid w:val="00E60DB5"/>
    <w:rsid w:val="00E61B0F"/>
    <w:rsid w:val="00E61BE0"/>
    <w:rsid w:val="00E626F5"/>
    <w:rsid w:val="00E6347A"/>
    <w:rsid w:val="00E63518"/>
    <w:rsid w:val="00E64258"/>
    <w:rsid w:val="00E64279"/>
    <w:rsid w:val="00E651EE"/>
    <w:rsid w:val="00E66A00"/>
    <w:rsid w:val="00E66FA7"/>
    <w:rsid w:val="00E6764E"/>
    <w:rsid w:val="00E67ECE"/>
    <w:rsid w:val="00E67F29"/>
    <w:rsid w:val="00E70ECA"/>
    <w:rsid w:val="00E72858"/>
    <w:rsid w:val="00E75F6D"/>
    <w:rsid w:val="00E76E18"/>
    <w:rsid w:val="00E77368"/>
    <w:rsid w:val="00E77722"/>
    <w:rsid w:val="00E841BB"/>
    <w:rsid w:val="00E85667"/>
    <w:rsid w:val="00E86C4F"/>
    <w:rsid w:val="00E86F1F"/>
    <w:rsid w:val="00E86F8F"/>
    <w:rsid w:val="00E870FC"/>
    <w:rsid w:val="00E87EE1"/>
    <w:rsid w:val="00E90B1C"/>
    <w:rsid w:val="00E91D79"/>
    <w:rsid w:val="00E9407D"/>
    <w:rsid w:val="00E94497"/>
    <w:rsid w:val="00E97D27"/>
    <w:rsid w:val="00E97EFB"/>
    <w:rsid w:val="00EA00FF"/>
    <w:rsid w:val="00EA1AF8"/>
    <w:rsid w:val="00EA319C"/>
    <w:rsid w:val="00EA32E0"/>
    <w:rsid w:val="00EA4B72"/>
    <w:rsid w:val="00EA5130"/>
    <w:rsid w:val="00EA5AC6"/>
    <w:rsid w:val="00EA5BD7"/>
    <w:rsid w:val="00EB15F9"/>
    <w:rsid w:val="00EB3145"/>
    <w:rsid w:val="00EB3A9B"/>
    <w:rsid w:val="00EB46A4"/>
    <w:rsid w:val="00EB6102"/>
    <w:rsid w:val="00EC7C3F"/>
    <w:rsid w:val="00ED0571"/>
    <w:rsid w:val="00ED1CB3"/>
    <w:rsid w:val="00ED2F6D"/>
    <w:rsid w:val="00ED483C"/>
    <w:rsid w:val="00ED4AFA"/>
    <w:rsid w:val="00EE017D"/>
    <w:rsid w:val="00EE13BF"/>
    <w:rsid w:val="00EE1739"/>
    <w:rsid w:val="00EE21A7"/>
    <w:rsid w:val="00EE41A9"/>
    <w:rsid w:val="00EE4D16"/>
    <w:rsid w:val="00EE5171"/>
    <w:rsid w:val="00EE7249"/>
    <w:rsid w:val="00EE7842"/>
    <w:rsid w:val="00EF3369"/>
    <w:rsid w:val="00EF33F4"/>
    <w:rsid w:val="00EF3AAB"/>
    <w:rsid w:val="00EF5D0A"/>
    <w:rsid w:val="00EF5DF7"/>
    <w:rsid w:val="00EF74E9"/>
    <w:rsid w:val="00EF770A"/>
    <w:rsid w:val="00F01642"/>
    <w:rsid w:val="00F04028"/>
    <w:rsid w:val="00F041CE"/>
    <w:rsid w:val="00F04327"/>
    <w:rsid w:val="00F05617"/>
    <w:rsid w:val="00F061F1"/>
    <w:rsid w:val="00F12DF8"/>
    <w:rsid w:val="00F1451E"/>
    <w:rsid w:val="00F154FF"/>
    <w:rsid w:val="00F15591"/>
    <w:rsid w:val="00F15B26"/>
    <w:rsid w:val="00F1603A"/>
    <w:rsid w:val="00F1754D"/>
    <w:rsid w:val="00F20354"/>
    <w:rsid w:val="00F20D51"/>
    <w:rsid w:val="00F240CA"/>
    <w:rsid w:val="00F2527F"/>
    <w:rsid w:val="00F254C7"/>
    <w:rsid w:val="00F25B1E"/>
    <w:rsid w:val="00F30917"/>
    <w:rsid w:val="00F30AB0"/>
    <w:rsid w:val="00F30E2E"/>
    <w:rsid w:val="00F31590"/>
    <w:rsid w:val="00F31EEF"/>
    <w:rsid w:val="00F326DE"/>
    <w:rsid w:val="00F32C09"/>
    <w:rsid w:val="00F33B46"/>
    <w:rsid w:val="00F40416"/>
    <w:rsid w:val="00F411CB"/>
    <w:rsid w:val="00F42499"/>
    <w:rsid w:val="00F44730"/>
    <w:rsid w:val="00F45889"/>
    <w:rsid w:val="00F4683D"/>
    <w:rsid w:val="00F471A0"/>
    <w:rsid w:val="00F47957"/>
    <w:rsid w:val="00F5067A"/>
    <w:rsid w:val="00F50D4B"/>
    <w:rsid w:val="00F5143E"/>
    <w:rsid w:val="00F54038"/>
    <w:rsid w:val="00F5440E"/>
    <w:rsid w:val="00F567AA"/>
    <w:rsid w:val="00F6006B"/>
    <w:rsid w:val="00F60BE7"/>
    <w:rsid w:val="00F65758"/>
    <w:rsid w:val="00F660CD"/>
    <w:rsid w:val="00F66DC5"/>
    <w:rsid w:val="00F70139"/>
    <w:rsid w:val="00F70498"/>
    <w:rsid w:val="00F70A75"/>
    <w:rsid w:val="00F71285"/>
    <w:rsid w:val="00F72A4E"/>
    <w:rsid w:val="00F72B26"/>
    <w:rsid w:val="00F80175"/>
    <w:rsid w:val="00F811BE"/>
    <w:rsid w:val="00F811CF"/>
    <w:rsid w:val="00F8132D"/>
    <w:rsid w:val="00F831B2"/>
    <w:rsid w:val="00F84060"/>
    <w:rsid w:val="00F863A9"/>
    <w:rsid w:val="00F86B31"/>
    <w:rsid w:val="00F90092"/>
    <w:rsid w:val="00F9062A"/>
    <w:rsid w:val="00F90C25"/>
    <w:rsid w:val="00F9266B"/>
    <w:rsid w:val="00F9284D"/>
    <w:rsid w:val="00F9287C"/>
    <w:rsid w:val="00F92B5F"/>
    <w:rsid w:val="00F9369B"/>
    <w:rsid w:val="00F955D2"/>
    <w:rsid w:val="00F95928"/>
    <w:rsid w:val="00F969F6"/>
    <w:rsid w:val="00F97D4E"/>
    <w:rsid w:val="00F97D66"/>
    <w:rsid w:val="00FA0486"/>
    <w:rsid w:val="00FA3A15"/>
    <w:rsid w:val="00FA3ECB"/>
    <w:rsid w:val="00FA41AF"/>
    <w:rsid w:val="00FA562C"/>
    <w:rsid w:val="00FA6893"/>
    <w:rsid w:val="00FA68A6"/>
    <w:rsid w:val="00FA6EEC"/>
    <w:rsid w:val="00FA6F0C"/>
    <w:rsid w:val="00FB1A55"/>
    <w:rsid w:val="00FB1F56"/>
    <w:rsid w:val="00FB432E"/>
    <w:rsid w:val="00FB4CEC"/>
    <w:rsid w:val="00FB58D8"/>
    <w:rsid w:val="00FB6448"/>
    <w:rsid w:val="00FB6E37"/>
    <w:rsid w:val="00FB7B37"/>
    <w:rsid w:val="00FC07BD"/>
    <w:rsid w:val="00FC137A"/>
    <w:rsid w:val="00FC143C"/>
    <w:rsid w:val="00FC23AD"/>
    <w:rsid w:val="00FC276E"/>
    <w:rsid w:val="00FC2A8C"/>
    <w:rsid w:val="00FC325C"/>
    <w:rsid w:val="00FC397D"/>
    <w:rsid w:val="00FC3EB1"/>
    <w:rsid w:val="00FC430A"/>
    <w:rsid w:val="00FC4AF1"/>
    <w:rsid w:val="00FC4C6C"/>
    <w:rsid w:val="00FC5B1F"/>
    <w:rsid w:val="00FC6492"/>
    <w:rsid w:val="00FD63EE"/>
    <w:rsid w:val="00FD64CB"/>
    <w:rsid w:val="00FD7219"/>
    <w:rsid w:val="00FD7341"/>
    <w:rsid w:val="00FD7BAA"/>
    <w:rsid w:val="00FD7EC4"/>
    <w:rsid w:val="00FE23E3"/>
    <w:rsid w:val="00FE277B"/>
    <w:rsid w:val="00FE41C9"/>
    <w:rsid w:val="00FE50CB"/>
    <w:rsid w:val="00FE6032"/>
    <w:rsid w:val="00FE6291"/>
    <w:rsid w:val="00FE63D1"/>
    <w:rsid w:val="00FF4440"/>
    <w:rsid w:val="00FF4D69"/>
    <w:rsid w:val="00FF6E7E"/>
    <w:rsid w:val="00FF7E68"/>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lsdException w:name="heading 6" w:locked="1" w:uiPriority="9"/>
    <w:lsdException w:name="heading 7" w:locked="1" w:uiPriority="9"/>
    <w:lsdException w:name="heading 8" w:locked="1"/>
    <w:lsdException w:name="heading 9" w:lock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99"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iPriority="99" w:unhideWhenUs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locked="1" w:uiPriority="99"/>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F66D4"/>
    <w:pPr>
      <w:spacing w:before="200" w:after="200"/>
    </w:pPr>
    <w:rPr>
      <w:rFonts w:ascii="Calibri" w:hAnsi="Calibri"/>
      <w:sz w:val="24"/>
      <w:lang w:eastAsia="en-US"/>
    </w:rPr>
  </w:style>
  <w:style w:type="paragraph" w:styleId="Heading1">
    <w:name w:val="heading 1"/>
    <w:basedOn w:val="Normal"/>
    <w:next w:val="Normal"/>
    <w:link w:val="Heading1Char"/>
    <w:qFormat/>
    <w:rsid w:val="00EE4D16"/>
    <w:pPr>
      <w:keepNext/>
      <w:pBdr>
        <w:bottom w:val="single" w:sz="18" w:space="2" w:color="auto"/>
      </w:pBdr>
      <w:spacing w:after="480"/>
      <w:outlineLvl w:val="0"/>
    </w:pPr>
    <w:rPr>
      <w:b/>
      <w:kern w:val="28"/>
      <w:sz w:val="48"/>
    </w:rPr>
  </w:style>
  <w:style w:type="paragraph" w:styleId="Heading2">
    <w:name w:val="heading 2"/>
    <w:basedOn w:val="Normal"/>
    <w:next w:val="Normal"/>
    <w:link w:val="Heading2Char"/>
    <w:qFormat/>
    <w:rsid w:val="00EE4D16"/>
    <w:pPr>
      <w:keepNext/>
      <w:spacing w:before="360"/>
      <w:outlineLvl w:val="1"/>
    </w:pPr>
    <w:rPr>
      <w:b/>
      <w:snapToGrid w:val="0"/>
      <w:sz w:val="32"/>
    </w:rPr>
  </w:style>
  <w:style w:type="paragraph" w:styleId="Heading3">
    <w:name w:val="heading 3"/>
    <w:basedOn w:val="Normal"/>
    <w:next w:val="Normal"/>
    <w:link w:val="Heading3Char"/>
    <w:autoRedefine/>
    <w:qFormat/>
    <w:rsid w:val="00BB2607"/>
    <w:pPr>
      <w:keepNext/>
      <w:keepLines/>
      <w:spacing w:before="120" w:after="120"/>
      <w:contextualSpacing/>
      <w:outlineLvl w:val="2"/>
    </w:pPr>
    <w:rPr>
      <w:b/>
      <w:bCs/>
      <w:sz w:val="28"/>
      <w:szCs w:val="26"/>
    </w:rPr>
  </w:style>
  <w:style w:type="paragraph" w:styleId="Heading4">
    <w:name w:val="heading 4"/>
    <w:basedOn w:val="Normal"/>
    <w:next w:val="Normal"/>
    <w:link w:val="Heading4Char"/>
    <w:autoRedefine/>
    <w:qFormat/>
    <w:rsid w:val="00EE4D16"/>
    <w:pPr>
      <w:keepNext/>
      <w:keepLines/>
      <w:spacing w:before="240" w:after="120"/>
      <w:outlineLvl w:val="3"/>
    </w:pPr>
    <w:rPr>
      <w:b/>
      <w:i/>
    </w:rPr>
  </w:style>
  <w:style w:type="paragraph" w:styleId="Heading5">
    <w:name w:val="heading 5"/>
    <w:basedOn w:val="Normal"/>
    <w:next w:val="Normal"/>
    <w:link w:val="Heading5Char"/>
    <w:autoRedefine/>
    <w:rsid w:val="00B128B5"/>
    <w:pPr>
      <w:keepNext/>
      <w:spacing w:before="120"/>
      <w:outlineLvl w:val="4"/>
    </w:pPr>
    <w:rPr>
      <w:b/>
      <w:i/>
      <w:sz w:val="20"/>
    </w:rPr>
  </w:style>
  <w:style w:type="paragraph" w:styleId="Heading6">
    <w:name w:val="heading 6"/>
    <w:basedOn w:val="Normal"/>
    <w:next w:val="Normal"/>
    <w:link w:val="Heading6Char"/>
    <w:uiPriority w:val="9"/>
    <w:rsid w:val="00FB4CEC"/>
    <w:pPr>
      <w:keepNext/>
      <w:jc w:val="right"/>
      <w:outlineLvl w:val="5"/>
    </w:pPr>
    <w:rPr>
      <w:b/>
      <w:sz w:val="20"/>
    </w:rPr>
  </w:style>
  <w:style w:type="paragraph" w:styleId="Heading7">
    <w:name w:val="heading 7"/>
    <w:basedOn w:val="Normal"/>
    <w:next w:val="Normal"/>
    <w:link w:val="Heading7Char"/>
    <w:uiPriority w:val="9"/>
    <w:rsid w:val="00FB4CEC"/>
    <w:pPr>
      <w:keepNext/>
      <w:ind w:left="159" w:hanging="159"/>
      <w:outlineLvl w:val="6"/>
    </w:pPr>
    <w:rPr>
      <w:b/>
      <w:sz w:val="20"/>
    </w:rPr>
  </w:style>
  <w:style w:type="paragraph" w:styleId="Heading8">
    <w:name w:val="heading 8"/>
    <w:basedOn w:val="Normal"/>
    <w:next w:val="Normal"/>
    <w:link w:val="Heading8Char"/>
    <w:rsid w:val="00FB4CEC"/>
    <w:pPr>
      <w:keepNext/>
      <w:numPr>
        <w:ilvl w:val="7"/>
        <w:numId w:val="11"/>
      </w:numPr>
      <w:outlineLvl w:val="7"/>
    </w:pPr>
    <w:rPr>
      <w:rFonts w:ascii="Arial" w:hAnsi="Arial"/>
      <w:b/>
      <w:snapToGrid w:val="0"/>
      <w:color w:val="000000"/>
      <w:sz w:val="20"/>
    </w:rPr>
  </w:style>
  <w:style w:type="paragraph" w:styleId="Heading9">
    <w:name w:val="heading 9"/>
    <w:basedOn w:val="Normal"/>
    <w:next w:val="Normal"/>
    <w:link w:val="Heading9Char"/>
    <w:rsid w:val="00FB4CEC"/>
    <w:pPr>
      <w:keepNext/>
      <w:numPr>
        <w:ilvl w:val="8"/>
        <w:numId w:val="11"/>
      </w:numPr>
      <w:spacing w:after="120"/>
      <w:outlineLvl w:val="8"/>
    </w:pPr>
    <w:rPr>
      <w:rFonts w:ascii="Arial" w:hAnsi="Arial"/>
      <w:b/>
      <w:snapToGrid w:val="0"/>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EE4D16"/>
    <w:rPr>
      <w:rFonts w:ascii="Calibri" w:hAnsi="Calibri"/>
      <w:b/>
      <w:kern w:val="28"/>
      <w:sz w:val="48"/>
      <w:lang w:eastAsia="en-US"/>
    </w:rPr>
  </w:style>
  <w:style w:type="character" w:customStyle="1" w:styleId="Heading2Char">
    <w:name w:val="Heading 2 Char"/>
    <w:link w:val="Heading2"/>
    <w:locked/>
    <w:rsid w:val="00EE4D16"/>
    <w:rPr>
      <w:rFonts w:ascii="Calibri" w:hAnsi="Calibri"/>
      <w:b/>
      <w:snapToGrid w:val="0"/>
      <w:sz w:val="32"/>
      <w:lang w:eastAsia="en-US"/>
    </w:rPr>
  </w:style>
  <w:style w:type="character" w:customStyle="1" w:styleId="Heading3Char">
    <w:name w:val="Heading 3 Char"/>
    <w:link w:val="Heading3"/>
    <w:locked/>
    <w:rsid w:val="00BB2607"/>
    <w:rPr>
      <w:rFonts w:ascii="Calibri" w:hAnsi="Calibri"/>
      <w:b/>
      <w:bCs/>
      <w:sz w:val="28"/>
      <w:szCs w:val="26"/>
      <w:lang w:eastAsia="en-US"/>
    </w:rPr>
  </w:style>
  <w:style w:type="character" w:customStyle="1" w:styleId="Heading4Char">
    <w:name w:val="Heading 4 Char"/>
    <w:link w:val="Heading4"/>
    <w:locked/>
    <w:rsid w:val="00EE4D16"/>
    <w:rPr>
      <w:rFonts w:ascii="Calibri" w:hAnsi="Calibri"/>
      <w:b/>
      <w:i/>
      <w:sz w:val="24"/>
      <w:lang w:eastAsia="en-US"/>
    </w:rPr>
  </w:style>
  <w:style w:type="character" w:customStyle="1" w:styleId="Heading5Char">
    <w:name w:val="Heading 5 Char"/>
    <w:link w:val="Heading5"/>
    <w:locked/>
    <w:rsid w:val="00B128B5"/>
    <w:rPr>
      <w:rFonts w:ascii="Calibri" w:hAnsi="Calibri"/>
      <w:b/>
      <w:i/>
      <w:szCs w:val="20"/>
      <w:lang w:eastAsia="en-US"/>
    </w:rPr>
  </w:style>
  <w:style w:type="character" w:customStyle="1" w:styleId="Heading6Char">
    <w:name w:val="Heading 6 Char"/>
    <w:link w:val="Heading6"/>
    <w:uiPriority w:val="9"/>
    <w:locked/>
    <w:rsid w:val="007316E2"/>
    <w:rPr>
      <w:rFonts w:ascii="Calibri" w:hAnsi="Calibri"/>
      <w:b/>
      <w:sz w:val="20"/>
      <w:szCs w:val="20"/>
      <w:lang w:eastAsia="en-US"/>
    </w:rPr>
  </w:style>
  <w:style w:type="character" w:customStyle="1" w:styleId="Heading7Char">
    <w:name w:val="Heading 7 Char"/>
    <w:link w:val="Heading7"/>
    <w:uiPriority w:val="9"/>
    <w:locked/>
    <w:rsid w:val="007316E2"/>
    <w:rPr>
      <w:rFonts w:ascii="Calibri" w:hAnsi="Calibri"/>
      <w:b/>
      <w:sz w:val="20"/>
      <w:szCs w:val="20"/>
      <w:lang w:eastAsia="en-US"/>
    </w:rPr>
  </w:style>
  <w:style w:type="character" w:customStyle="1" w:styleId="Heading8Char">
    <w:name w:val="Heading 8 Char"/>
    <w:link w:val="Heading8"/>
    <w:locked/>
    <w:rsid w:val="007316E2"/>
    <w:rPr>
      <w:rFonts w:ascii="Arial" w:hAnsi="Arial"/>
      <w:b/>
      <w:snapToGrid w:val="0"/>
      <w:color w:val="000000"/>
      <w:lang w:eastAsia="en-US"/>
    </w:rPr>
  </w:style>
  <w:style w:type="character" w:customStyle="1" w:styleId="Heading9Char">
    <w:name w:val="Heading 9 Char"/>
    <w:link w:val="Heading9"/>
    <w:locked/>
    <w:rsid w:val="007316E2"/>
    <w:rPr>
      <w:rFonts w:ascii="Arial" w:hAnsi="Arial"/>
      <w:b/>
      <w:snapToGrid w:val="0"/>
      <w:color w:val="000000"/>
      <w:sz w:val="18"/>
      <w:lang w:eastAsia="en-US"/>
    </w:rPr>
  </w:style>
  <w:style w:type="paragraph" w:customStyle="1" w:styleId="TableHeadingCentre">
    <w:name w:val="Table Heading Centre"/>
    <w:basedOn w:val="Normal"/>
    <w:rsid w:val="00FB4CEC"/>
    <w:pPr>
      <w:keepNext/>
      <w:jc w:val="center"/>
    </w:pPr>
    <w:rPr>
      <w:b/>
      <w:sz w:val="20"/>
    </w:rPr>
  </w:style>
  <w:style w:type="character" w:customStyle="1" w:styleId="Heading3Char2">
    <w:name w:val="Heading 3 Char2"/>
    <w:locked/>
    <w:rsid w:val="007316E2"/>
    <w:rPr>
      <w:rFonts w:ascii="Arial" w:hAnsi="Arial" w:cs="Arial"/>
      <w:b/>
      <w:bCs/>
      <w:sz w:val="26"/>
      <w:szCs w:val="26"/>
      <w:lang w:val="en-AU" w:eastAsia="en-US" w:bidi="ar-SA"/>
    </w:rPr>
  </w:style>
  <w:style w:type="paragraph" w:styleId="BodyText">
    <w:name w:val="Body Text"/>
    <w:basedOn w:val="Normal"/>
    <w:link w:val="BodyTextChar"/>
    <w:uiPriority w:val="99"/>
    <w:rsid w:val="00FB4CEC"/>
    <w:pPr>
      <w:keepNext/>
      <w:keepLines/>
      <w:spacing w:before="120" w:after="120"/>
      <w:jc w:val="both"/>
    </w:pPr>
  </w:style>
  <w:style w:type="character" w:customStyle="1" w:styleId="BodyTextChar">
    <w:name w:val="Body Text Char"/>
    <w:link w:val="BodyText"/>
    <w:uiPriority w:val="99"/>
    <w:locked/>
    <w:rsid w:val="007316E2"/>
    <w:rPr>
      <w:rFonts w:ascii="Calibri" w:hAnsi="Calibri"/>
      <w:sz w:val="24"/>
      <w:szCs w:val="20"/>
      <w:lang w:eastAsia="en-US"/>
    </w:rPr>
  </w:style>
  <w:style w:type="paragraph" w:styleId="BodyTextIndent">
    <w:name w:val="Body Text Indent"/>
    <w:basedOn w:val="Normal"/>
    <w:next w:val="BodyText"/>
    <w:link w:val="BodyTextIndentChar"/>
    <w:rsid w:val="00FB4CEC"/>
    <w:pPr>
      <w:keepNext/>
      <w:keepLines/>
      <w:numPr>
        <w:numId w:val="7"/>
      </w:numPr>
      <w:spacing w:after="120"/>
      <w:jc w:val="both"/>
    </w:pPr>
    <w:rPr>
      <w:szCs w:val="24"/>
    </w:rPr>
  </w:style>
  <w:style w:type="character" w:customStyle="1" w:styleId="BodyTextIndentChar">
    <w:name w:val="Body Text Indent Char"/>
    <w:link w:val="BodyTextIndent"/>
    <w:locked/>
    <w:rsid w:val="00BF50D3"/>
    <w:rPr>
      <w:rFonts w:ascii="Calibri" w:hAnsi="Calibri"/>
      <w:sz w:val="24"/>
      <w:szCs w:val="24"/>
      <w:lang w:eastAsia="en-US"/>
    </w:rPr>
  </w:style>
  <w:style w:type="paragraph" w:styleId="BodyTextIndent2">
    <w:name w:val="Body Text Indent 2"/>
    <w:basedOn w:val="Normal"/>
    <w:link w:val="BodyTextIndent2Char"/>
    <w:rsid w:val="00FB4CEC"/>
    <w:pPr>
      <w:keepNext/>
      <w:keepLines/>
      <w:numPr>
        <w:numId w:val="8"/>
      </w:numPr>
      <w:spacing w:after="120"/>
      <w:jc w:val="both"/>
    </w:pPr>
  </w:style>
  <w:style w:type="character" w:customStyle="1" w:styleId="BodyTextIndent2Char">
    <w:name w:val="Body Text Indent 2 Char"/>
    <w:link w:val="BodyTextIndent2"/>
    <w:locked/>
    <w:rsid w:val="007316E2"/>
    <w:rPr>
      <w:rFonts w:ascii="Calibri" w:hAnsi="Calibri"/>
      <w:sz w:val="24"/>
      <w:lang w:eastAsia="en-US"/>
    </w:rPr>
  </w:style>
  <w:style w:type="paragraph" w:styleId="BodyTextIndent3">
    <w:name w:val="Body Text Indent 3"/>
    <w:basedOn w:val="Normal"/>
    <w:link w:val="BodyTextIndent3Char"/>
    <w:uiPriority w:val="99"/>
    <w:rsid w:val="00FB4CEC"/>
    <w:pPr>
      <w:keepNext/>
      <w:keepLines/>
      <w:numPr>
        <w:numId w:val="9"/>
      </w:numPr>
      <w:tabs>
        <w:tab w:val="left" w:pos="1134"/>
      </w:tabs>
      <w:spacing w:after="120"/>
      <w:jc w:val="both"/>
    </w:pPr>
    <w:rPr>
      <w:szCs w:val="24"/>
    </w:rPr>
  </w:style>
  <w:style w:type="character" w:customStyle="1" w:styleId="BodyTextIndent3Char">
    <w:name w:val="Body Text Indent 3 Char"/>
    <w:link w:val="BodyTextIndent3"/>
    <w:uiPriority w:val="99"/>
    <w:locked/>
    <w:rsid w:val="007316E2"/>
    <w:rPr>
      <w:rFonts w:ascii="Calibri" w:hAnsi="Calibri"/>
      <w:sz w:val="24"/>
      <w:szCs w:val="24"/>
      <w:lang w:eastAsia="en-US"/>
    </w:rPr>
  </w:style>
  <w:style w:type="paragraph" w:customStyle="1" w:styleId="BodyTextIndent4">
    <w:name w:val="Body Text Indent 4"/>
    <w:basedOn w:val="BodyText"/>
    <w:next w:val="BodyText"/>
    <w:rsid w:val="00FB4CEC"/>
    <w:pPr>
      <w:numPr>
        <w:numId w:val="10"/>
      </w:numPr>
      <w:spacing w:before="0"/>
    </w:pPr>
  </w:style>
  <w:style w:type="paragraph" w:customStyle="1" w:styleId="SIHeading1">
    <w:name w:val="SI Heading 1"/>
    <w:basedOn w:val="Normal"/>
    <w:next w:val="BodyText"/>
    <w:link w:val="SIHeading1Char"/>
    <w:rsid w:val="00FB4CEC"/>
    <w:pPr>
      <w:keepNext/>
      <w:keepLines/>
      <w:spacing w:before="240"/>
      <w:jc w:val="center"/>
      <w:outlineLvl w:val="0"/>
    </w:pPr>
    <w:rPr>
      <w:rFonts w:ascii="Arial" w:hAnsi="Arial"/>
      <w:b/>
      <w:kern w:val="28"/>
      <w:sz w:val="20"/>
    </w:rPr>
  </w:style>
  <w:style w:type="paragraph" w:customStyle="1" w:styleId="SIHeading2">
    <w:name w:val="SI Heading 2"/>
    <w:basedOn w:val="Normal"/>
    <w:next w:val="BodyText"/>
    <w:link w:val="SIHeading2Char"/>
    <w:rsid w:val="00FB4CEC"/>
    <w:pPr>
      <w:keepNext/>
      <w:keepLines/>
      <w:spacing w:after="240"/>
      <w:jc w:val="center"/>
      <w:outlineLvl w:val="0"/>
    </w:pPr>
    <w:rPr>
      <w:rFonts w:ascii="Arial" w:hAnsi="Arial"/>
      <w:kern w:val="28"/>
      <w:sz w:val="20"/>
    </w:rPr>
  </w:style>
  <w:style w:type="paragraph" w:customStyle="1" w:styleId="Tabletextindenta">
    <w:name w:val="Table text indent a"/>
    <w:aliases w:val="b,c...,c... BP3"/>
    <w:basedOn w:val="Normal"/>
    <w:autoRedefine/>
    <w:rsid w:val="00FB4CEC"/>
    <w:pPr>
      <w:numPr>
        <w:numId w:val="23"/>
      </w:numPr>
      <w:spacing w:before="60"/>
    </w:pPr>
    <w:rPr>
      <w:kern w:val="16"/>
      <w:sz w:val="20"/>
      <w:szCs w:val="24"/>
    </w:rPr>
  </w:style>
  <w:style w:type="paragraph" w:customStyle="1" w:styleId="TableTextRightBold">
    <w:name w:val="Table Text Right Bold"/>
    <w:basedOn w:val="Normal"/>
    <w:rsid w:val="00FB4CEC"/>
    <w:pPr>
      <w:ind w:left="357" w:hanging="357"/>
      <w:jc w:val="right"/>
    </w:pPr>
    <w:rPr>
      <w:b/>
      <w:sz w:val="20"/>
    </w:rPr>
  </w:style>
  <w:style w:type="paragraph" w:customStyle="1" w:styleId="TableHeadingRight">
    <w:name w:val="Table Heading Right"/>
    <w:basedOn w:val="Normal"/>
    <w:rsid w:val="00FB4CEC"/>
    <w:pPr>
      <w:keepNext/>
      <w:jc w:val="right"/>
    </w:pPr>
    <w:rPr>
      <w:b/>
      <w:sz w:val="20"/>
      <w:szCs w:val="24"/>
    </w:rPr>
  </w:style>
  <w:style w:type="paragraph" w:customStyle="1" w:styleId="NoteText">
    <w:name w:val="Note Text"/>
    <w:basedOn w:val="Normal"/>
    <w:link w:val="NoteTextChar"/>
    <w:rsid w:val="00FB4CEC"/>
    <w:pPr>
      <w:jc w:val="both"/>
    </w:pPr>
    <w:rPr>
      <w:iCs/>
      <w:sz w:val="16"/>
    </w:rPr>
  </w:style>
  <w:style w:type="paragraph" w:styleId="Header">
    <w:name w:val="header"/>
    <w:basedOn w:val="Normal"/>
    <w:link w:val="HeaderChar"/>
    <w:uiPriority w:val="99"/>
    <w:rsid w:val="00FB4CEC"/>
    <w:pPr>
      <w:tabs>
        <w:tab w:val="center" w:pos="4153"/>
        <w:tab w:val="right" w:pos="8306"/>
      </w:tabs>
    </w:pPr>
  </w:style>
  <w:style w:type="character" w:customStyle="1" w:styleId="HeaderChar">
    <w:name w:val="Header Char"/>
    <w:link w:val="Header"/>
    <w:uiPriority w:val="99"/>
    <w:locked/>
    <w:rsid w:val="007316E2"/>
    <w:rPr>
      <w:rFonts w:ascii="Calibri" w:hAnsi="Calibri"/>
      <w:sz w:val="24"/>
      <w:szCs w:val="20"/>
      <w:lang w:eastAsia="en-US"/>
    </w:rPr>
  </w:style>
  <w:style w:type="paragraph" w:customStyle="1" w:styleId="NoteHeading1">
    <w:name w:val="Note Heading1"/>
    <w:basedOn w:val="Normal"/>
    <w:autoRedefine/>
    <w:rsid w:val="00FB4CEC"/>
    <w:pPr>
      <w:spacing w:before="120"/>
      <w:ind w:left="28"/>
    </w:pPr>
    <w:rPr>
      <w:b/>
      <w:bCs/>
      <w:sz w:val="20"/>
    </w:rPr>
  </w:style>
  <w:style w:type="character" w:customStyle="1" w:styleId="BodyTextIndentChar2">
    <w:name w:val="Body Text Indent Char2"/>
    <w:locked/>
    <w:rsid w:val="007316E2"/>
    <w:rPr>
      <w:rFonts w:cs="Times New Roman"/>
      <w:sz w:val="24"/>
      <w:szCs w:val="24"/>
      <w:lang w:val="en-AU" w:eastAsia="en-US" w:bidi="ar-SA"/>
    </w:rPr>
  </w:style>
  <w:style w:type="paragraph" w:customStyle="1" w:styleId="TableHeadingLeft">
    <w:name w:val="Table Heading Left"/>
    <w:basedOn w:val="Normal"/>
    <w:link w:val="TableHeadingLeftChar"/>
    <w:rsid w:val="00FB4CEC"/>
    <w:pPr>
      <w:keepNext/>
    </w:pPr>
    <w:rPr>
      <w:b/>
      <w:sz w:val="20"/>
    </w:rPr>
  </w:style>
  <w:style w:type="paragraph" w:customStyle="1" w:styleId="TableTextRight">
    <w:name w:val="Table Text Right"/>
    <w:basedOn w:val="Normal"/>
    <w:rsid w:val="00FB4CEC"/>
    <w:pPr>
      <w:ind w:left="357" w:hanging="357"/>
      <w:jc w:val="right"/>
    </w:pPr>
    <w:rPr>
      <w:sz w:val="20"/>
    </w:rPr>
  </w:style>
  <w:style w:type="paragraph" w:customStyle="1" w:styleId="TableTextLeftBold">
    <w:name w:val="Table Text Left Bold"/>
    <w:basedOn w:val="Normal"/>
    <w:link w:val="TableTextLeftBoldChar"/>
    <w:rsid w:val="00FB4CEC"/>
    <w:pPr>
      <w:ind w:left="357" w:hanging="357"/>
    </w:pPr>
    <w:rPr>
      <w:b/>
      <w:sz w:val="20"/>
    </w:rPr>
  </w:style>
  <w:style w:type="paragraph" w:customStyle="1" w:styleId="TableTextLeft">
    <w:name w:val="Table Text Left"/>
    <w:basedOn w:val="Normal"/>
    <w:rsid w:val="00FB4CEC"/>
    <w:pPr>
      <w:ind w:left="357" w:hanging="357"/>
    </w:pPr>
    <w:rPr>
      <w:sz w:val="20"/>
      <w:szCs w:val="18"/>
    </w:rPr>
  </w:style>
  <w:style w:type="paragraph" w:customStyle="1" w:styleId="TableNumbersRight">
    <w:name w:val="Table Numbers Right"/>
    <w:basedOn w:val="TableHeadingRight"/>
    <w:rsid w:val="00FB4CEC"/>
    <w:rPr>
      <w:b w:val="0"/>
    </w:rPr>
  </w:style>
  <w:style w:type="character" w:customStyle="1" w:styleId="TableHeadingLeftChar">
    <w:name w:val="Table Heading Left Char"/>
    <w:link w:val="TableHeadingLeft"/>
    <w:locked/>
    <w:rsid w:val="007316E2"/>
    <w:rPr>
      <w:rFonts w:ascii="Calibri" w:hAnsi="Calibri"/>
      <w:b/>
      <w:sz w:val="20"/>
      <w:szCs w:val="20"/>
    </w:rPr>
  </w:style>
  <w:style w:type="paragraph" w:customStyle="1" w:styleId="FooterBP">
    <w:name w:val="Footer BP"/>
    <w:basedOn w:val="Normal"/>
    <w:next w:val="Normal"/>
    <w:rsid w:val="00FB4CEC"/>
    <w:pPr>
      <w:pBdr>
        <w:top w:val="single" w:sz="4" w:space="1" w:color="auto"/>
      </w:pBdr>
      <w:tabs>
        <w:tab w:val="center" w:pos="4536"/>
        <w:tab w:val="right" w:pos="9356"/>
      </w:tabs>
      <w:ind w:left="-284" w:right="-329"/>
    </w:pPr>
    <w:rPr>
      <w:i/>
      <w:sz w:val="20"/>
    </w:rPr>
  </w:style>
  <w:style w:type="paragraph" w:styleId="Footer">
    <w:name w:val="footer"/>
    <w:basedOn w:val="Normal"/>
    <w:link w:val="FooterChar"/>
    <w:rsid w:val="00FB4CEC"/>
    <w:pPr>
      <w:tabs>
        <w:tab w:val="center" w:pos="4153"/>
        <w:tab w:val="right" w:pos="8306"/>
      </w:tabs>
    </w:pPr>
  </w:style>
  <w:style w:type="character" w:customStyle="1" w:styleId="FooterChar">
    <w:name w:val="Footer Char"/>
    <w:link w:val="Footer"/>
    <w:locked/>
    <w:rsid w:val="007316E2"/>
    <w:rPr>
      <w:rFonts w:ascii="Calibri" w:hAnsi="Calibri"/>
      <w:sz w:val="24"/>
      <w:szCs w:val="20"/>
      <w:lang w:eastAsia="en-US"/>
    </w:rPr>
  </w:style>
  <w:style w:type="character" w:customStyle="1" w:styleId="TableTextLeftBoldChar">
    <w:name w:val="Table Text Left Bold Char"/>
    <w:link w:val="TableTextLeftBold"/>
    <w:locked/>
    <w:rsid w:val="007316E2"/>
    <w:rPr>
      <w:rFonts w:ascii="Calibri" w:hAnsi="Calibri"/>
      <w:b/>
      <w:sz w:val="20"/>
      <w:szCs w:val="20"/>
      <w:lang w:eastAsia="en-US"/>
    </w:rPr>
  </w:style>
  <w:style w:type="paragraph" w:customStyle="1" w:styleId="Heading3TopofPage">
    <w:name w:val="Heading 3 Top of Page"/>
    <w:basedOn w:val="Heading3"/>
    <w:next w:val="BodyText"/>
    <w:link w:val="Heading3TopofPageChar"/>
    <w:rsid w:val="00FB4CEC"/>
    <w:pPr>
      <w:spacing w:before="0"/>
    </w:pPr>
    <w:rPr>
      <w:rFonts w:ascii="Arial" w:hAnsi="Arial"/>
      <w:sz w:val="24"/>
    </w:rPr>
  </w:style>
  <w:style w:type="paragraph" w:customStyle="1" w:styleId="Heading3Centred">
    <w:name w:val="Heading 3 Centred"/>
    <w:basedOn w:val="Heading3"/>
    <w:next w:val="BodyText"/>
    <w:rsid w:val="00FB4CEC"/>
    <w:pPr>
      <w:spacing w:before="0"/>
      <w:jc w:val="center"/>
    </w:pPr>
    <w:rPr>
      <w:lang w:eastAsia="en-AU"/>
    </w:rPr>
  </w:style>
  <w:style w:type="paragraph" w:styleId="BodyText2">
    <w:name w:val="Body Text 2"/>
    <w:basedOn w:val="Normal"/>
    <w:link w:val="BodyText2Char"/>
    <w:rsid w:val="00FB4CEC"/>
    <w:pPr>
      <w:spacing w:after="120" w:line="480" w:lineRule="auto"/>
    </w:pPr>
  </w:style>
  <w:style w:type="character" w:customStyle="1" w:styleId="BodyText2Char">
    <w:name w:val="Body Text 2 Char"/>
    <w:link w:val="BodyText2"/>
    <w:locked/>
    <w:rsid w:val="007316E2"/>
    <w:rPr>
      <w:rFonts w:ascii="Calibri" w:hAnsi="Calibri"/>
      <w:sz w:val="24"/>
      <w:szCs w:val="20"/>
      <w:lang w:eastAsia="en-US"/>
    </w:rPr>
  </w:style>
  <w:style w:type="paragraph" w:customStyle="1" w:styleId="SinglePara">
    <w:name w:val="Single Para"/>
    <w:basedOn w:val="Normal"/>
    <w:rsid w:val="00FB4CEC"/>
  </w:style>
  <w:style w:type="paragraph" w:customStyle="1" w:styleId="xl25">
    <w:name w:val="xl25"/>
    <w:basedOn w:val="Normal"/>
    <w:rsid w:val="00FB4CEC"/>
    <w:pPr>
      <w:spacing w:before="100" w:beforeAutospacing="1" w:after="100" w:afterAutospacing="1"/>
    </w:pPr>
    <w:rPr>
      <w:rFonts w:eastAsia="Arial Unicode MS"/>
      <w:sz w:val="18"/>
      <w:szCs w:val="18"/>
    </w:rPr>
  </w:style>
  <w:style w:type="paragraph" w:styleId="PlainText">
    <w:name w:val="Plain Text"/>
    <w:basedOn w:val="Normal"/>
    <w:link w:val="PlainTextChar"/>
    <w:rsid w:val="00FB4CEC"/>
    <w:rPr>
      <w:sz w:val="20"/>
      <w:lang w:val="en-US"/>
    </w:rPr>
  </w:style>
  <w:style w:type="character" w:customStyle="1" w:styleId="PlainTextChar">
    <w:name w:val="Plain Text Char"/>
    <w:link w:val="PlainText"/>
    <w:locked/>
    <w:rsid w:val="007316E2"/>
    <w:rPr>
      <w:rFonts w:ascii="Calibri" w:hAnsi="Calibri"/>
      <w:sz w:val="20"/>
      <w:szCs w:val="20"/>
      <w:lang w:val="en-US" w:eastAsia="en-US"/>
    </w:rPr>
  </w:style>
  <w:style w:type="paragraph" w:styleId="BalloonText">
    <w:name w:val="Balloon Text"/>
    <w:basedOn w:val="Normal"/>
    <w:link w:val="BalloonTextChar"/>
    <w:semiHidden/>
    <w:rsid w:val="00FB4CEC"/>
    <w:rPr>
      <w:rFonts w:ascii="Tahoma" w:hAnsi="Tahoma"/>
      <w:sz w:val="16"/>
      <w:szCs w:val="16"/>
    </w:rPr>
  </w:style>
  <w:style w:type="character" w:customStyle="1" w:styleId="BalloonTextChar">
    <w:name w:val="Balloon Text Char"/>
    <w:link w:val="BalloonText"/>
    <w:semiHidden/>
    <w:locked/>
    <w:rsid w:val="007316E2"/>
    <w:rPr>
      <w:rFonts w:ascii="Tahoma" w:hAnsi="Tahoma" w:cs="Tahoma"/>
      <w:sz w:val="16"/>
      <w:szCs w:val="16"/>
      <w:lang w:eastAsia="en-US"/>
    </w:rPr>
  </w:style>
  <w:style w:type="paragraph" w:customStyle="1" w:styleId="Sub-Heading">
    <w:name w:val="Sub-Heading"/>
    <w:basedOn w:val="Normal"/>
    <w:next w:val="BodyText"/>
    <w:rsid w:val="00FB4CEC"/>
    <w:pPr>
      <w:keepNext/>
      <w:spacing w:before="240" w:after="120"/>
      <w:outlineLvl w:val="0"/>
    </w:pPr>
    <w:rPr>
      <w:rFonts w:ascii="Arial" w:hAnsi="Arial"/>
      <w:i/>
    </w:rPr>
  </w:style>
  <w:style w:type="paragraph" w:customStyle="1" w:styleId="Sub-Heading2">
    <w:name w:val="Sub-Heading 2"/>
    <w:basedOn w:val="BodyText"/>
    <w:rsid w:val="00FB4CEC"/>
    <w:rPr>
      <w:i/>
    </w:rPr>
  </w:style>
  <w:style w:type="paragraph" w:customStyle="1" w:styleId="TableName">
    <w:name w:val="Table Name"/>
    <w:basedOn w:val="Normal"/>
    <w:rsid w:val="00FB4CEC"/>
    <w:pPr>
      <w:keepNext/>
      <w:keepLines/>
      <w:spacing w:after="120"/>
      <w:jc w:val="center"/>
    </w:pPr>
    <w:rPr>
      <w:rFonts w:ascii="Arial" w:hAnsi="Arial"/>
      <w:b/>
      <w:sz w:val="20"/>
    </w:rPr>
  </w:style>
  <w:style w:type="paragraph" w:customStyle="1" w:styleId="AIblurb">
    <w:name w:val="AI blurb"/>
    <w:basedOn w:val="Normal"/>
    <w:rsid w:val="00FB4CEC"/>
    <w:pPr>
      <w:spacing w:before="120" w:after="240"/>
      <w:ind w:left="380"/>
      <w:jc w:val="both"/>
    </w:pPr>
    <w:rPr>
      <w:sz w:val="20"/>
    </w:rPr>
  </w:style>
  <w:style w:type="paragraph" w:styleId="BodyText3">
    <w:name w:val="Body Text 3"/>
    <w:basedOn w:val="Normal"/>
    <w:link w:val="BodyText3Char"/>
    <w:rsid w:val="00FB4CEC"/>
    <w:pPr>
      <w:spacing w:after="120"/>
    </w:pPr>
    <w:rPr>
      <w:sz w:val="16"/>
      <w:szCs w:val="16"/>
    </w:rPr>
  </w:style>
  <w:style w:type="character" w:customStyle="1" w:styleId="BodyText3Char">
    <w:name w:val="Body Text 3 Char"/>
    <w:link w:val="BodyText3"/>
    <w:locked/>
    <w:rsid w:val="007316E2"/>
    <w:rPr>
      <w:rFonts w:ascii="Calibri" w:hAnsi="Calibri"/>
      <w:sz w:val="16"/>
      <w:szCs w:val="16"/>
      <w:lang w:eastAsia="en-US"/>
    </w:rPr>
  </w:style>
  <w:style w:type="paragraph" w:customStyle="1" w:styleId="AINotes">
    <w:name w:val="AI Notes"/>
    <w:basedOn w:val="Normal"/>
    <w:link w:val="AINotesChar"/>
    <w:rsid w:val="00FB4CEC"/>
    <w:pPr>
      <w:jc w:val="both"/>
    </w:pPr>
    <w:rPr>
      <w:sz w:val="16"/>
    </w:rPr>
  </w:style>
  <w:style w:type="paragraph" w:customStyle="1" w:styleId="n">
    <w:name w:val="n"/>
    <w:basedOn w:val="Normal"/>
    <w:rsid w:val="00FB4CEC"/>
    <w:pPr>
      <w:jc w:val="both"/>
    </w:pPr>
    <w:rPr>
      <w:sz w:val="16"/>
      <w:szCs w:val="24"/>
    </w:rPr>
  </w:style>
  <w:style w:type="paragraph" w:customStyle="1" w:styleId="Notes">
    <w:name w:val="Notes"/>
    <w:basedOn w:val="Normal"/>
    <w:rsid w:val="00FB4CEC"/>
    <w:pPr>
      <w:spacing w:before="120"/>
      <w:ind w:left="28"/>
    </w:pPr>
    <w:rPr>
      <w:b/>
      <w:sz w:val="20"/>
      <w:szCs w:val="24"/>
    </w:rPr>
  </w:style>
  <w:style w:type="paragraph" w:styleId="BlockText">
    <w:name w:val="Block Text"/>
    <w:basedOn w:val="Normal"/>
    <w:rsid w:val="00FB4CEC"/>
    <w:pPr>
      <w:spacing w:after="120"/>
      <w:ind w:left="1440" w:right="1440"/>
    </w:pPr>
  </w:style>
  <w:style w:type="paragraph" w:styleId="BodyTextFirstIndent">
    <w:name w:val="Body Text First Indent"/>
    <w:basedOn w:val="BodyText"/>
    <w:link w:val="BodyTextFirstIndentChar"/>
    <w:rsid w:val="00FB4CEC"/>
    <w:pPr>
      <w:spacing w:before="0"/>
      <w:ind w:firstLine="210"/>
      <w:jc w:val="left"/>
    </w:pPr>
  </w:style>
  <w:style w:type="character" w:customStyle="1" w:styleId="BodyTextFirstIndentChar">
    <w:name w:val="Body Text First Indent Char"/>
    <w:link w:val="BodyTextFirstIndent"/>
    <w:locked/>
    <w:rsid w:val="007316E2"/>
    <w:rPr>
      <w:rFonts w:ascii="Calibri" w:hAnsi="Calibri" w:cs="Times New Roman"/>
      <w:sz w:val="24"/>
      <w:szCs w:val="20"/>
      <w:lang w:val="en-AU" w:eastAsia="en-US" w:bidi="ar-SA"/>
    </w:rPr>
  </w:style>
  <w:style w:type="paragraph" w:styleId="BodyTextFirstIndent2">
    <w:name w:val="Body Text First Indent 2"/>
    <w:basedOn w:val="BodyTextIndent"/>
    <w:link w:val="BodyTextFirstIndent2Char"/>
    <w:rsid w:val="00FB4CEC"/>
    <w:pPr>
      <w:numPr>
        <w:numId w:val="0"/>
      </w:numPr>
      <w:ind w:left="283" w:firstLine="210"/>
      <w:jc w:val="left"/>
    </w:pPr>
  </w:style>
  <w:style w:type="character" w:customStyle="1" w:styleId="BodyTextFirstIndent2Char">
    <w:name w:val="Body Text First Indent 2 Char"/>
    <w:link w:val="BodyTextFirstIndent2"/>
    <w:locked/>
    <w:rsid w:val="007316E2"/>
    <w:rPr>
      <w:rFonts w:ascii="Calibri" w:hAnsi="Calibri" w:cs="Times New Roman"/>
      <w:sz w:val="24"/>
      <w:szCs w:val="24"/>
      <w:lang w:val="en-AU" w:eastAsia="en-US" w:bidi="ar-SA"/>
    </w:rPr>
  </w:style>
  <w:style w:type="paragraph" w:styleId="Closing">
    <w:name w:val="Closing"/>
    <w:basedOn w:val="Normal"/>
    <w:link w:val="ClosingChar"/>
    <w:rsid w:val="00FB4CEC"/>
    <w:pPr>
      <w:ind w:left="4252"/>
    </w:pPr>
  </w:style>
  <w:style w:type="character" w:customStyle="1" w:styleId="ClosingChar">
    <w:name w:val="Closing Char"/>
    <w:link w:val="Closing"/>
    <w:locked/>
    <w:rsid w:val="007316E2"/>
    <w:rPr>
      <w:rFonts w:ascii="Calibri" w:hAnsi="Calibri"/>
      <w:sz w:val="24"/>
      <w:szCs w:val="20"/>
      <w:lang w:eastAsia="en-US"/>
    </w:rPr>
  </w:style>
  <w:style w:type="paragraph" w:styleId="Date">
    <w:name w:val="Date"/>
    <w:basedOn w:val="Normal"/>
    <w:next w:val="Normal"/>
    <w:link w:val="DateChar"/>
    <w:rsid w:val="00FB4CEC"/>
  </w:style>
  <w:style w:type="character" w:customStyle="1" w:styleId="DateChar">
    <w:name w:val="Date Char"/>
    <w:link w:val="Date"/>
    <w:locked/>
    <w:rsid w:val="007316E2"/>
    <w:rPr>
      <w:rFonts w:ascii="Calibri" w:hAnsi="Calibri"/>
      <w:sz w:val="24"/>
      <w:szCs w:val="20"/>
      <w:lang w:eastAsia="en-US"/>
    </w:rPr>
  </w:style>
  <w:style w:type="paragraph" w:styleId="E-mailSignature">
    <w:name w:val="E-mail Signature"/>
    <w:basedOn w:val="Normal"/>
    <w:link w:val="E-mailSignatureChar"/>
    <w:rsid w:val="00FB4CEC"/>
  </w:style>
  <w:style w:type="character" w:customStyle="1" w:styleId="E-mailSignatureChar">
    <w:name w:val="E-mail Signature Char"/>
    <w:link w:val="E-mailSignature"/>
    <w:locked/>
    <w:rsid w:val="007316E2"/>
    <w:rPr>
      <w:rFonts w:ascii="Calibri" w:hAnsi="Calibri"/>
      <w:sz w:val="24"/>
      <w:szCs w:val="20"/>
      <w:lang w:eastAsia="en-US"/>
    </w:rPr>
  </w:style>
  <w:style w:type="character" w:styleId="Emphasis">
    <w:name w:val="Emphasis"/>
    <w:qFormat/>
    <w:rsid w:val="00FB4CEC"/>
    <w:rPr>
      <w:rFonts w:ascii="Calibri" w:hAnsi="Calibri"/>
      <w:i/>
      <w:iCs/>
    </w:rPr>
  </w:style>
  <w:style w:type="paragraph" w:styleId="EnvelopeAddress">
    <w:name w:val="envelope address"/>
    <w:basedOn w:val="Normal"/>
    <w:rsid w:val="00FB4CEC"/>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FB4CEC"/>
    <w:rPr>
      <w:rFonts w:ascii="Arial" w:hAnsi="Arial" w:cs="Arial"/>
      <w:sz w:val="20"/>
    </w:rPr>
  </w:style>
  <w:style w:type="character" w:styleId="FollowedHyperlink">
    <w:name w:val="FollowedHyperlink"/>
    <w:rsid w:val="00FB4CEC"/>
    <w:rPr>
      <w:color w:val="800080"/>
      <w:u w:val="single"/>
    </w:rPr>
  </w:style>
  <w:style w:type="character" w:styleId="HTMLAcronym">
    <w:name w:val="HTML Acronym"/>
    <w:basedOn w:val="DefaultParagraphFont"/>
    <w:rsid w:val="00FB4CEC"/>
  </w:style>
  <w:style w:type="paragraph" w:styleId="HTMLAddress">
    <w:name w:val="HTML Address"/>
    <w:basedOn w:val="Normal"/>
    <w:link w:val="HTMLAddressChar"/>
    <w:rsid w:val="00FB4CEC"/>
    <w:rPr>
      <w:i/>
      <w:iCs/>
    </w:rPr>
  </w:style>
  <w:style w:type="character" w:customStyle="1" w:styleId="HTMLAddressChar">
    <w:name w:val="HTML Address Char"/>
    <w:link w:val="HTMLAddress"/>
    <w:locked/>
    <w:rsid w:val="007316E2"/>
    <w:rPr>
      <w:rFonts w:ascii="Calibri" w:hAnsi="Calibri"/>
      <w:i/>
      <w:iCs/>
      <w:sz w:val="24"/>
      <w:szCs w:val="20"/>
      <w:lang w:eastAsia="en-US"/>
    </w:rPr>
  </w:style>
  <w:style w:type="character" w:styleId="HTMLCite">
    <w:name w:val="HTML Cite"/>
    <w:rsid w:val="00FB4CEC"/>
    <w:rPr>
      <w:i/>
      <w:iCs/>
    </w:rPr>
  </w:style>
  <w:style w:type="character" w:styleId="HTMLCode">
    <w:name w:val="HTML Code"/>
    <w:rsid w:val="00FB4CEC"/>
    <w:rPr>
      <w:rFonts w:ascii="Courier New" w:hAnsi="Courier New" w:cs="Courier New"/>
      <w:sz w:val="20"/>
      <w:szCs w:val="20"/>
    </w:rPr>
  </w:style>
  <w:style w:type="character" w:styleId="HTMLDefinition">
    <w:name w:val="HTML Definition"/>
    <w:rsid w:val="00FB4CEC"/>
    <w:rPr>
      <w:i/>
      <w:iCs/>
    </w:rPr>
  </w:style>
  <w:style w:type="character" w:styleId="HTMLKeyboard">
    <w:name w:val="HTML Keyboard"/>
    <w:rsid w:val="00FB4CEC"/>
    <w:rPr>
      <w:rFonts w:ascii="Courier New" w:hAnsi="Courier New" w:cs="Courier New"/>
      <w:sz w:val="20"/>
      <w:szCs w:val="20"/>
    </w:rPr>
  </w:style>
  <w:style w:type="paragraph" w:styleId="HTMLPreformatted">
    <w:name w:val="HTML Preformatted"/>
    <w:basedOn w:val="Normal"/>
    <w:link w:val="HTMLPreformattedChar"/>
    <w:rsid w:val="00FB4CEC"/>
    <w:rPr>
      <w:rFonts w:ascii="Courier New" w:hAnsi="Courier New"/>
      <w:sz w:val="20"/>
    </w:rPr>
  </w:style>
  <w:style w:type="character" w:customStyle="1" w:styleId="HTMLPreformattedChar">
    <w:name w:val="HTML Preformatted Char"/>
    <w:link w:val="HTMLPreformatted"/>
    <w:locked/>
    <w:rsid w:val="007316E2"/>
    <w:rPr>
      <w:rFonts w:ascii="Courier New" w:hAnsi="Courier New" w:cs="Courier New"/>
      <w:sz w:val="20"/>
      <w:szCs w:val="20"/>
      <w:lang w:eastAsia="en-US"/>
    </w:rPr>
  </w:style>
  <w:style w:type="character" w:styleId="HTMLSample">
    <w:name w:val="HTML Sample"/>
    <w:rsid w:val="00FB4CEC"/>
    <w:rPr>
      <w:rFonts w:ascii="Courier New" w:hAnsi="Courier New" w:cs="Courier New"/>
    </w:rPr>
  </w:style>
  <w:style w:type="character" w:styleId="HTMLTypewriter">
    <w:name w:val="HTML Typewriter"/>
    <w:rsid w:val="00FB4CEC"/>
    <w:rPr>
      <w:rFonts w:ascii="Courier New" w:hAnsi="Courier New" w:cs="Courier New"/>
      <w:sz w:val="20"/>
      <w:szCs w:val="20"/>
    </w:rPr>
  </w:style>
  <w:style w:type="character" w:styleId="HTMLVariable">
    <w:name w:val="HTML Variable"/>
    <w:rsid w:val="00FB4CEC"/>
    <w:rPr>
      <w:i/>
      <w:iCs/>
    </w:rPr>
  </w:style>
  <w:style w:type="character" w:styleId="Hyperlink">
    <w:name w:val="Hyperlink"/>
    <w:uiPriority w:val="99"/>
    <w:rsid w:val="00FB4CEC"/>
    <w:rPr>
      <w:color w:val="0000FF"/>
      <w:u w:val="single"/>
    </w:rPr>
  </w:style>
  <w:style w:type="character" w:styleId="LineNumber">
    <w:name w:val="line number"/>
    <w:basedOn w:val="DefaultParagraphFont"/>
    <w:rsid w:val="00FB4CEC"/>
  </w:style>
  <w:style w:type="paragraph" w:styleId="List">
    <w:name w:val="List"/>
    <w:basedOn w:val="Normal"/>
    <w:rsid w:val="00FB4CEC"/>
    <w:pPr>
      <w:ind w:left="283" w:hanging="283"/>
    </w:pPr>
  </w:style>
  <w:style w:type="paragraph" w:styleId="List2">
    <w:name w:val="List 2"/>
    <w:basedOn w:val="Normal"/>
    <w:rsid w:val="00FB4CEC"/>
    <w:pPr>
      <w:ind w:left="566" w:hanging="283"/>
    </w:pPr>
  </w:style>
  <w:style w:type="paragraph" w:styleId="List3">
    <w:name w:val="List 3"/>
    <w:basedOn w:val="Normal"/>
    <w:rsid w:val="00FB4CEC"/>
    <w:pPr>
      <w:ind w:left="849" w:hanging="283"/>
    </w:pPr>
  </w:style>
  <w:style w:type="paragraph" w:styleId="List4">
    <w:name w:val="List 4"/>
    <w:basedOn w:val="Normal"/>
    <w:rsid w:val="00FB4CEC"/>
    <w:pPr>
      <w:ind w:left="1132" w:hanging="283"/>
    </w:pPr>
  </w:style>
  <w:style w:type="paragraph" w:styleId="List5">
    <w:name w:val="List 5"/>
    <w:basedOn w:val="Normal"/>
    <w:rsid w:val="00FB4CEC"/>
    <w:pPr>
      <w:ind w:left="1415" w:hanging="283"/>
    </w:pPr>
  </w:style>
  <w:style w:type="paragraph" w:styleId="ListBullet">
    <w:name w:val="List Bullet"/>
    <w:basedOn w:val="Normal"/>
    <w:rsid w:val="00FB4CEC"/>
    <w:pPr>
      <w:numPr>
        <w:numId w:val="12"/>
      </w:numPr>
    </w:pPr>
  </w:style>
  <w:style w:type="paragraph" w:styleId="ListBullet2">
    <w:name w:val="List Bullet 2"/>
    <w:basedOn w:val="Normal"/>
    <w:rsid w:val="00FB4CEC"/>
    <w:pPr>
      <w:numPr>
        <w:numId w:val="13"/>
      </w:numPr>
    </w:pPr>
  </w:style>
  <w:style w:type="paragraph" w:styleId="ListBullet3">
    <w:name w:val="List Bullet 3"/>
    <w:basedOn w:val="Normal"/>
    <w:rsid w:val="00FB4CEC"/>
    <w:pPr>
      <w:numPr>
        <w:numId w:val="14"/>
      </w:numPr>
    </w:pPr>
  </w:style>
  <w:style w:type="paragraph" w:styleId="ListBullet4">
    <w:name w:val="List Bullet 4"/>
    <w:basedOn w:val="Normal"/>
    <w:rsid w:val="00FB4CEC"/>
    <w:pPr>
      <w:numPr>
        <w:numId w:val="15"/>
      </w:numPr>
    </w:pPr>
  </w:style>
  <w:style w:type="paragraph" w:styleId="ListBullet5">
    <w:name w:val="List Bullet 5"/>
    <w:basedOn w:val="Normal"/>
    <w:rsid w:val="00FB4CEC"/>
    <w:pPr>
      <w:numPr>
        <w:numId w:val="16"/>
      </w:numPr>
    </w:pPr>
  </w:style>
  <w:style w:type="paragraph" w:styleId="ListContinue">
    <w:name w:val="List Continue"/>
    <w:basedOn w:val="Normal"/>
    <w:rsid w:val="00FB4CEC"/>
    <w:pPr>
      <w:spacing w:after="120"/>
      <w:ind w:left="283"/>
    </w:pPr>
  </w:style>
  <w:style w:type="paragraph" w:styleId="ListContinue2">
    <w:name w:val="List Continue 2"/>
    <w:basedOn w:val="Normal"/>
    <w:rsid w:val="00FB4CEC"/>
    <w:pPr>
      <w:spacing w:after="120"/>
      <w:ind w:left="566"/>
    </w:pPr>
  </w:style>
  <w:style w:type="paragraph" w:styleId="ListContinue3">
    <w:name w:val="List Continue 3"/>
    <w:basedOn w:val="Normal"/>
    <w:rsid w:val="00FB4CEC"/>
    <w:pPr>
      <w:spacing w:after="120"/>
      <w:ind w:left="849"/>
    </w:pPr>
  </w:style>
  <w:style w:type="paragraph" w:styleId="ListContinue4">
    <w:name w:val="List Continue 4"/>
    <w:basedOn w:val="Normal"/>
    <w:rsid w:val="00FB4CEC"/>
    <w:pPr>
      <w:spacing w:after="120"/>
      <w:ind w:left="1132"/>
    </w:pPr>
  </w:style>
  <w:style w:type="paragraph" w:styleId="ListContinue5">
    <w:name w:val="List Continue 5"/>
    <w:basedOn w:val="Normal"/>
    <w:rsid w:val="00FB4CEC"/>
    <w:pPr>
      <w:spacing w:after="120"/>
      <w:ind w:left="1415"/>
    </w:pPr>
  </w:style>
  <w:style w:type="paragraph" w:styleId="ListNumber">
    <w:name w:val="List Number"/>
    <w:basedOn w:val="Normal"/>
    <w:rsid w:val="00FB4CEC"/>
    <w:pPr>
      <w:numPr>
        <w:numId w:val="17"/>
      </w:numPr>
    </w:pPr>
  </w:style>
  <w:style w:type="paragraph" w:styleId="ListNumber2">
    <w:name w:val="List Number 2"/>
    <w:basedOn w:val="Normal"/>
    <w:rsid w:val="00FB4CEC"/>
    <w:pPr>
      <w:numPr>
        <w:numId w:val="18"/>
      </w:numPr>
    </w:pPr>
  </w:style>
  <w:style w:type="paragraph" w:styleId="ListNumber3">
    <w:name w:val="List Number 3"/>
    <w:basedOn w:val="Normal"/>
    <w:rsid w:val="00FB4CEC"/>
    <w:pPr>
      <w:numPr>
        <w:numId w:val="19"/>
      </w:numPr>
    </w:pPr>
  </w:style>
  <w:style w:type="paragraph" w:styleId="ListNumber4">
    <w:name w:val="List Number 4"/>
    <w:basedOn w:val="Normal"/>
    <w:rsid w:val="00FB4CEC"/>
    <w:pPr>
      <w:numPr>
        <w:numId w:val="20"/>
      </w:numPr>
    </w:pPr>
  </w:style>
  <w:style w:type="paragraph" w:styleId="ListNumber5">
    <w:name w:val="List Number 5"/>
    <w:basedOn w:val="Normal"/>
    <w:rsid w:val="00FB4CEC"/>
    <w:pPr>
      <w:numPr>
        <w:numId w:val="21"/>
      </w:numPr>
    </w:pPr>
  </w:style>
  <w:style w:type="paragraph" w:styleId="MessageHeader">
    <w:name w:val="Message Header"/>
    <w:basedOn w:val="Normal"/>
    <w:link w:val="MessageHeaderChar"/>
    <w:rsid w:val="00FB4CE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Cs w:val="24"/>
    </w:rPr>
  </w:style>
  <w:style w:type="character" w:customStyle="1" w:styleId="MessageHeaderChar">
    <w:name w:val="Message Header Char"/>
    <w:link w:val="MessageHeader"/>
    <w:locked/>
    <w:rsid w:val="007316E2"/>
    <w:rPr>
      <w:rFonts w:ascii="Arial" w:hAnsi="Arial" w:cs="Arial"/>
      <w:sz w:val="24"/>
      <w:szCs w:val="24"/>
      <w:shd w:val="pct20" w:color="auto" w:fill="auto"/>
      <w:lang w:eastAsia="en-US"/>
    </w:rPr>
  </w:style>
  <w:style w:type="paragraph" w:styleId="NormalWeb">
    <w:name w:val="Normal (Web)"/>
    <w:basedOn w:val="Normal"/>
    <w:rsid w:val="00FB4CEC"/>
    <w:rPr>
      <w:szCs w:val="24"/>
    </w:rPr>
  </w:style>
  <w:style w:type="paragraph" w:styleId="NormalIndent">
    <w:name w:val="Normal Indent"/>
    <w:basedOn w:val="Normal"/>
    <w:rsid w:val="00FB4CEC"/>
    <w:pPr>
      <w:ind w:left="720"/>
    </w:pPr>
  </w:style>
  <w:style w:type="character" w:styleId="PageNumber">
    <w:name w:val="page number"/>
    <w:basedOn w:val="DefaultParagraphFont"/>
    <w:rsid w:val="00FB4CEC"/>
  </w:style>
  <w:style w:type="paragraph" w:styleId="Salutation">
    <w:name w:val="Salutation"/>
    <w:basedOn w:val="Normal"/>
    <w:next w:val="Normal"/>
    <w:link w:val="SalutationChar"/>
    <w:rsid w:val="00FB4CEC"/>
  </w:style>
  <w:style w:type="character" w:customStyle="1" w:styleId="SalutationChar">
    <w:name w:val="Salutation Char"/>
    <w:link w:val="Salutation"/>
    <w:locked/>
    <w:rsid w:val="007316E2"/>
    <w:rPr>
      <w:rFonts w:ascii="Calibri" w:hAnsi="Calibri"/>
      <w:sz w:val="24"/>
      <w:szCs w:val="20"/>
      <w:lang w:eastAsia="en-US"/>
    </w:rPr>
  </w:style>
  <w:style w:type="paragraph" w:styleId="Signature">
    <w:name w:val="Signature"/>
    <w:basedOn w:val="Normal"/>
    <w:link w:val="SignatureChar"/>
    <w:rsid w:val="00FB4CEC"/>
    <w:pPr>
      <w:ind w:left="4252"/>
    </w:pPr>
  </w:style>
  <w:style w:type="character" w:customStyle="1" w:styleId="SignatureChar">
    <w:name w:val="Signature Char"/>
    <w:link w:val="Signature"/>
    <w:locked/>
    <w:rsid w:val="007316E2"/>
    <w:rPr>
      <w:rFonts w:ascii="Calibri" w:hAnsi="Calibri"/>
      <w:sz w:val="24"/>
      <w:szCs w:val="20"/>
      <w:lang w:eastAsia="en-US"/>
    </w:rPr>
  </w:style>
  <w:style w:type="character" w:styleId="Strong">
    <w:name w:val="Strong"/>
    <w:qFormat/>
    <w:rsid w:val="00D746DB"/>
    <w:rPr>
      <w:rFonts w:ascii="Calibri" w:hAnsi="Calibri"/>
      <w:b/>
      <w:bCs/>
    </w:rPr>
  </w:style>
  <w:style w:type="paragraph" w:styleId="Subtitle">
    <w:name w:val="Subtitle"/>
    <w:basedOn w:val="Normal"/>
    <w:link w:val="SubtitleChar"/>
    <w:rsid w:val="00FB4CEC"/>
    <w:pPr>
      <w:spacing w:after="60"/>
      <w:jc w:val="center"/>
      <w:outlineLvl w:val="1"/>
    </w:pPr>
    <w:rPr>
      <w:rFonts w:ascii="Arial" w:hAnsi="Arial"/>
      <w:szCs w:val="24"/>
    </w:rPr>
  </w:style>
  <w:style w:type="character" w:customStyle="1" w:styleId="SubtitleChar">
    <w:name w:val="Subtitle Char"/>
    <w:link w:val="Subtitle"/>
    <w:locked/>
    <w:rsid w:val="007316E2"/>
    <w:rPr>
      <w:rFonts w:ascii="Arial" w:hAnsi="Arial" w:cs="Arial"/>
      <w:sz w:val="24"/>
      <w:szCs w:val="24"/>
      <w:lang w:eastAsia="en-US"/>
    </w:rPr>
  </w:style>
  <w:style w:type="table" w:styleId="Table3Deffects1">
    <w:name w:val="Table 3D effects 1"/>
    <w:basedOn w:val="TableNormal"/>
    <w:rsid w:val="00FB4CEC"/>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FB4CEC"/>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FB4CEC"/>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3F16F9"/>
    <w:rPr>
      <w:rFonts w:ascii="Calibri" w:hAnsi="Calibri"/>
    </w:rPr>
    <w:tblPr>
      <w:tblInd w:w="0" w:type="dxa"/>
      <w:tblBorders>
        <w:bottom w:val="single" w:sz="12" w:space="0" w:color="000000"/>
      </w:tblBorders>
      <w:tblCellMar>
        <w:top w:w="0" w:type="dxa"/>
        <w:left w:w="108" w:type="dxa"/>
        <w:bottom w:w="0" w:type="dxa"/>
        <w:right w:w="108" w:type="dxa"/>
      </w:tblCellMar>
    </w:tblPr>
    <w:tcPr>
      <w:shd w:val="clear" w:color="auto" w:fill="auto"/>
    </w:tcPr>
    <w:tblStylePr w:type="firstRow">
      <w:rPr>
        <w:rFonts w:ascii="Calibri" w:hAnsi="Calibri"/>
        <w:b/>
        <w:i w:val="0"/>
        <w:iCs/>
        <w:sz w:val="20"/>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rPr>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13081"/>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FB4CEC"/>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FB4CEC"/>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FB4CEC"/>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FB4CEC"/>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FB4CEC"/>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FB4CEC"/>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FB4CEC"/>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FB4CEC"/>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FB4CEC"/>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FB4CEC"/>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FB4CEC"/>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FB4CEC"/>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FB4C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rsid w:val="00FB4CE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FB4CEC"/>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FB4CEC"/>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FB4CEC"/>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FB4CEC"/>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FB4CEC"/>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FB4CEC"/>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FB4CEC"/>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FB4CEC"/>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FB4CEC"/>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3F16F9"/>
    <w:rPr>
      <w:rFonts w:ascii="Calibri" w:hAnsi="Calibri"/>
    </w:rPr>
    <w:tblPr>
      <w:tblStyleRowBandSize w:val="1"/>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rFonts w:ascii="Calibri" w:hAnsi="Calibri"/>
        <w:b/>
        <w:bCs/>
        <w:color w:val="auto"/>
        <w:sz w:val="2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rPr>
        <w:rFonts w:ascii="Calibri" w:hAnsi="Calibri"/>
        <w:b/>
        <w:sz w:val="20"/>
      </w:rPr>
    </w:tblStylePr>
    <w:tblStylePr w:type="band1Horz">
      <w:rPr>
        <w:rFonts w:ascii="Calibri" w:hAnsi="Calibri"/>
        <w:sz w:val="20"/>
      </w:rPr>
    </w:tblStylePr>
    <w:tblStylePr w:type="band2Horz">
      <w:rPr>
        <w:rFonts w:ascii="Calibri" w:hAnsi="Calibri"/>
        <w:sz w:val="20"/>
      </w:r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FB4CEC"/>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FB4CEC"/>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FB4CEC"/>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FB4CEC"/>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FB4CEC"/>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FB4CE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FB4CEC"/>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FB4CEC"/>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FB4CEC"/>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FB4CEC"/>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FB4CEC"/>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FB4C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FB4CEC"/>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FB4CEC"/>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FB4CEC"/>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613185"/>
    <w:pPr>
      <w:spacing w:before="480" w:after="480"/>
      <w:jc w:val="center"/>
      <w:outlineLvl w:val="0"/>
    </w:pPr>
    <w:rPr>
      <w:rFonts w:ascii="Arial" w:hAnsi="Arial"/>
      <w:b/>
      <w:bCs/>
      <w:kern w:val="28"/>
      <w:sz w:val="48"/>
      <w:szCs w:val="32"/>
    </w:rPr>
  </w:style>
  <w:style w:type="character" w:customStyle="1" w:styleId="TitleChar">
    <w:name w:val="Title Char"/>
    <w:link w:val="Title"/>
    <w:locked/>
    <w:rsid w:val="00613185"/>
    <w:rPr>
      <w:rFonts w:ascii="Arial" w:hAnsi="Arial" w:cs="Arial"/>
      <w:b/>
      <w:bCs/>
      <w:kern w:val="28"/>
      <w:sz w:val="48"/>
      <w:szCs w:val="32"/>
      <w:lang w:eastAsia="en-US"/>
    </w:rPr>
  </w:style>
  <w:style w:type="paragraph" w:styleId="NoteHeading">
    <w:name w:val="Note Heading"/>
    <w:basedOn w:val="Normal"/>
    <w:next w:val="Normal"/>
    <w:link w:val="NoteHeadingChar"/>
    <w:rsid w:val="00FB4CEC"/>
    <w:pPr>
      <w:spacing w:before="120"/>
    </w:pPr>
    <w:rPr>
      <w:b/>
      <w:sz w:val="16"/>
    </w:rPr>
  </w:style>
  <w:style w:type="character" w:customStyle="1" w:styleId="NoteHeadingChar">
    <w:name w:val="Note Heading Char"/>
    <w:link w:val="NoteHeading"/>
    <w:locked/>
    <w:rsid w:val="007316E2"/>
    <w:rPr>
      <w:rFonts w:ascii="Calibri" w:hAnsi="Calibri"/>
      <w:b/>
      <w:sz w:val="16"/>
      <w:szCs w:val="20"/>
      <w:lang w:eastAsia="en-US"/>
    </w:rPr>
  </w:style>
  <w:style w:type="paragraph" w:customStyle="1" w:styleId="TableNumber">
    <w:name w:val="Table Number"/>
    <w:basedOn w:val="TableName"/>
    <w:next w:val="TableName"/>
    <w:rsid w:val="00FB4CEC"/>
    <w:pPr>
      <w:spacing w:before="60" w:after="0"/>
    </w:pPr>
  </w:style>
  <w:style w:type="paragraph" w:customStyle="1" w:styleId="TableTextIndent">
    <w:name w:val="Table Text Indent"/>
    <w:rsid w:val="00FB4CEC"/>
    <w:pPr>
      <w:numPr>
        <w:numId w:val="22"/>
      </w:numPr>
      <w:spacing w:before="60"/>
    </w:pPr>
    <w:rPr>
      <w:rFonts w:ascii="Calibri" w:hAnsi="Calibri"/>
      <w:szCs w:val="24"/>
      <w:lang w:eastAsia="en-US"/>
    </w:rPr>
  </w:style>
  <w:style w:type="paragraph" w:customStyle="1" w:styleId="TableHeadingCentre-BP4">
    <w:name w:val="Table Heading Centre - BP4"/>
    <w:basedOn w:val="Normal"/>
    <w:rsid w:val="00FB4CEC"/>
    <w:pPr>
      <w:keepNext/>
      <w:jc w:val="center"/>
    </w:pPr>
    <w:rPr>
      <w:b/>
      <w:sz w:val="18"/>
    </w:rPr>
  </w:style>
  <w:style w:type="paragraph" w:customStyle="1" w:styleId="TableTextRightBold-BP4">
    <w:name w:val="Table Text Right Bold - BP4"/>
    <w:basedOn w:val="Normal"/>
    <w:rsid w:val="00FB4CEC"/>
    <w:pPr>
      <w:jc w:val="right"/>
    </w:pPr>
    <w:rPr>
      <w:b/>
      <w:sz w:val="18"/>
    </w:rPr>
  </w:style>
  <w:style w:type="paragraph" w:customStyle="1" w:styleId="TableHeadingRight-BP4">
    <w:name w:val="Table Heading Right - BP4"/>
    <w:basedOn w:val="Normal"/>
    <w:rsid w:val="00FB4CEC"/>
    <w:pPr>
      <w:keepNext/>
      <w:jc w:val="right"/>
    </w:pPr>
    <w:rPr>
      <w:b/>
      <w:sz w:val="18"/>
      <w:szCs w:val="24"/>
    </w:rPr>
  </w:style>
  <w:style w:type="character" w:customStyle="1" w:styleId="NoteTextChar">
    <w:name w:val="Note Text Char"/>
    <w:link w:val="NoteText"/>
    <w:locked/>
    <w:rsid w:val="007316E2"/>
    <w:rPr>
      <w:rFonts w:ascii="Calibri" w:hAnsi="Calibri"/>
      <w:iCs/>
      <w:sz w:val="16"/>
      <w:szCs w:val="20"/>
      <w:lang w:eastAsia="en-US"/>
    </w:rPr>
  </w:style>
  <w:style w:type="paragraph" w:customStyle="1" w:styleId="TableHeadingLeft-BP4">
    <w:name w:val="Table Heading Left - BP4"/>
    <w:basedOn w:val="Normal"/>
    <w:link w:val="TableHeadingLeft-BP4CharChar"/>
    <w:rsid w:val="00FB4CEC"/>
    <w:pPr>
      <w:keepNext/>
    </w:pPr>
    <w:rPr>
      <w:b/>
      <w:sz w:val="18"/>
    </w:rPr>
  </w:style>
  <w:style w:type="character" w:customStyle="1" w:styleId="TableHeadingLeft-BP4CharChar">
    <w:name w:val="Table Heading Left - BP4 Char Char"/>
    <w:link w:val="TableHeadingLeft-BP4"/>
    <w:locked/>
    <w:rsid w:val="007316E2"/>
    <w:rPr>
      <w:rFonts w:ascii="Calibri" w:hAnsi="Calibri"/>
      <w:b/>
      <w:sz w:val="18"/>
      <w:szCs w:val="20"/>
    </w:rPr>
  </w:style>
  <w:style w:type="paragraph" w:customStyle="1" w:styleId="TableTextRight-BP4">
    <w:name w:val="Table Text Right - BP4"/>
    <w:basedOn w:val="Normal"/>
    <w:rsid w:val="00FB4CEC"/>
    <w:pPr>
      <w:jc w:val="right"/>
    </w:pPr>
    <w:rPr>
      <w:sz w:val="18"/>
    </w:rPr>
  </w:style>
  <w:style w:type="paragraph" w:customStyle="1" w:styleId="TableTextLeftBold-BP4">
    <w:name w:val="Table Text Left Bold - BP4"/>
    <w:basedOn w:val="Normal"/>
    <w:link w:val="TableTextLeftBold-BP4CharChar"/>
    <w:rsid w:val="00FB4CEC"/>
    <w:pPr>
      <w:ind w:left="142" w:hanging="142"/>
    </w:pPr>
    <w:rPr>
      <w:b/>
      <w:sz w:val="18"/>
    </w:rPr>
  </w:style>
  <w:style w:type="character" w:customStyle="1" w:styleId="TableTextLeftBold-BP4CharChar">
    <w:name w:val="Table Text Left Bold - BP4 Char Char"/>
    <w:link w:val="TableTextLeftBold-BP4"/>
    <w:locked/>
    <w:rsid w:val="007316E2"/>
    <w:rPr>
      <w:rFonts w:ascii="Calibri" w:hAnsi="Calibri"/>
      <w:b/>
      <w:sz w:val="18"/>
      <w:szCs w:val="20"/>
      <w:lang w:eastAsia="en-US"/>
    </w:rPr>
  </w:style>
  <w:style w:type="paragraph" w:customStyle="1" w:styleId="TableTextLeft-BP4">
    <w:name w:val="Table Text Left - BP4"/>
    <w:basedOn w:val="Normal"/>
    <w:link w:val="TableTextLeft-BP4Char"/>
    <w:rsid w:val="00FB4CEC"/>
    <w:pPr>
      <w:ind w:left="142" w:hanging="142"/>
    </w:pPr>
    <w:rPr>
      <w:sz w:val="18"/>
      <w:szCs w:val="18"/>
    </w:rPr>
  </w:style>
  <w:style w:type="paragraph" w:customStyle="1" w:styleId="TableNumbersRight-BP4">
    <w:name w:val="Table Numbers Right - BP4"/>
    <w:basedOn w:val="Normal"/>
    <w:rsid w:val="00FB4CEC"/>
    <w:pPr>
      <w:jc w:val="right"/>
    </w:pPr>
    <w:rPr>
      <w:sz w:val="18"/>
    </w:rPr>
  </w:style>
  <w:style w:type="paragraph" w:customStyle="1" w:styleId="AITableText">
    <w:name w:val="AI Table Text"/>
    <w:basedOn w:val="Normal"/>
    <w:link w:val="AITableTextChar"/>
    <w:rsid w:val="00FB4CEC"/>
    <w:pPr>
      <w:jc w:val="right"/>
    </w:pPr>
    <w:rPr>
      <w:sz w:val="20"/>
      <w:szCs w:val="24"/>
    </w:rPr>
  </w:style>
  <w:style w:type="character" w:customStyle="1" w:styleId="AITableTextChar">
    <w:name w:val="AI Table Text Char"/>
    <w:link w:val="AITableText"/>
    <w:locked/>
    <w:rsid w:val="007316E2"/>
    <w:rPr>
      <w:rFonts w:ascii="Calibri" w:hAnsi="Calibri"/>
      <w:sz w:val="20"/>
      <w:szCs w:val="24"/>
      <w:lang w:eastAsia="en-US"/>
    </w:rPr>
  </w:style>
  <w:style w:type="paragraph" w:customStyle="1" w:styleId="AIIndent">
    <w:name w:val="AI Indent"/>
    <w:basedOn w:val="Normal"/>
    <w:link w:val="AIIndentChar"/>
    <w:rsid w:val="00FB4CEC"/>
    <w:pPr>
      <w:tabs>
        <w:tab w:val="num" w:pos="360"/>
      </w:tabs>
      <w:ind w:left="357" w:hanging="357"/>
    </w:pPr>
    <w:rPr>
      <w:sz w:val="20"/>
    </w:rPr>
  </w:style>
  <w:style w:type="character" w:customStyle="1" w:styleId="AIIndentChar">
    <w:name w:val="AI Indent Char"/>
    <w:link w:val="AIIndent"/>
    <w:locked/>
    <w:rsid w:val="007316E2"/>
    <w:rPr>
      <w:rFonts w:ascii="Calibri" w:hAnsi="Calibri"/>
      <w:sz w:val="20"/>
      <w:szCs w:val="20"/>
      <w:lang w:eastAsia="en-US"/>
    </w:rPr>
  </w:style>
  <w:style w:type="paragraph" w:customStyle="1" w:styleId="TableHeadingCentre-BP3">
    <w:name w:val="Table Heading Centre - BP3"/>
    <w:basedOn w:val="TableHeadingCentre-BP4"/>
    <w:rsid w:val="00FB4CEC"/>
    <w:rPr>
      <w:sz w:val="20"/>
    </w:rPr>
  </w:style>
  <w:style w:type="paragraph" w:customStyle="1" w:styleId="TableHeadingLeft-BP3">
    <w:name w:val="Table Heading Left - BP3"/>
    <w:basedOn w:val="TableHeadingLeft-BP4"/>
    <w:rsid w:val="00FB4CEC"/>
    <w:rPr>
      <w:sz w:val="20"/>
    </w:rPr>
  </w:style>
  <w:style w:type="paragraph" w:customStyle="1" w:styleId="TableHeadingRight-BP3">
    <w:name w:val="Table Heading Right - BP3"/>
    <w:basedOn w:val="TableHeadingRight-BP4"/>
    <w:rsid w:val="00FB4CEC"/>
    <w:rPr>
      <w:sz w:val="20"/>
    </w:rPr>
  </w:style>
  <w:style w:type="paragraph" w:customStyle="1" w:styleId="TableNumbersRight-BP3">
    <w:name w:val="Table Numbers Right - BP3"/>
    <w:basedOn w:val="TableNumbersRight-BP4"/>
    <w:rsid w:val="00FB4CEC"/>
    <w:rPr>
      <w:sz w:val="20"/>
    </w:rPr>
  </w:style>
  <w:style w:type="paragraph" w:customStyle="1" w:styleId="TableTextLeft-BP3">
    <w:name w:val="Table Text Left - BP3"/>
    <w:basedOn w:val="TableTextLeft-BP4"/>
    <w:rsid w:val="00FB4CEC"/>
    <w:rPr>
      <w:sz w:val="20"/>
    </w:rPr>
  </w:style>
  <w:style w:type="paragraph" w:customStyle="1" w:styleId="TableTextLeftBold-BP3">
    <w:name w:val="Table Text Left Bold - BP3"/>
    <w:basedOn w:val="TableTextLeftBold-BP4"/>
    <w:rsid w:val="00FB4CEC"/>
    <w:rPr>
      <w:sz w:val="20"/>
    </w:rPr>
  </w:style>
  <w:style w:type="paragraph" w:customStyle="1" w:styleId="TableTextRight-BP3">
    <w:name w:val="Table Text Right - BP3"/>
    <w:basedOn w:val="TableTextRight-BP4"/>
    <w:rsid w:val="00FB4CEC"/>
    <w:rPr>
      <w:sz w:val="20"/>
    </w:rPr>
  </w:style>
  <w:style w:type="paragraph" w:customStyle="1" w:styleId="TableTextRightBold-BP3">
    <w:name w:val="Table Text Right Bold - BP3"/>
    <w:basedOn w:val="TableTextRightBold-BP4"/>
    <w:rsid w:val="00FB4CEC"/>
  </w:style>
  <w:style w:type="paragraph" w:customStyle="1" w:styleId="TableTextLeft-BP4FS">
    <w:name w:val="Table Text Left - BP4 FS"/>
    <w:basedOn w:val="TableTextLeft-BP4"/>
    <w:rsid w:val="00FB4CEC"/>
    <w:pPr>
      <w:ind w:left="227"/>
    </w:pPr>
  </w:style>
  <w:style w:type="paragraph" w:customStyle="1" w:styleId="TableHeadingCentre-BP410pt">
    <w:name w:val="Table Heading Centre - BP4 10pt"/>
    <w:basedOn w:val="TableHeadingCentre-BP4"/>
    <w:rsid w:val="00FB4CEC"/>
    <w:rPr>
      <w:sz w:val="20"/>
    </w:rPr>
  </w:style>
  <w:style w:type="paragraph" w:customStyle="1" w:styleId="TableHeadingLeft-BP410pt">
    <w:name w:val="Table Heading Left - BP4 10pt"/>
    <w:basedOn w:val="TableHeadingLeft-BP4"/>
    <w:rsid w:val="00FB4CEC"/>
    <w:rPr>
      <w:sz w:val="20"/>
    </w:rPr>
  </w:style>
  <w:style w:type="paragraph" w:customStyle="1" w:styleId="TableHeadingRight-BP410pt">
    <w:name w:val="Table Heading Right - BP4 10pt"/>
    <w:basedOn w:val="TableHeadingRight-BP4"/>
    <w:rsid w:val="00FB4CEC"/>
    <w:rPr>
      <w:sz w:val="20"/>
    </w:rPr>
  </w:style>
  <w:style w:type="paragraph" w:customStyle="1" w:styleId="TableTextLeft-BP410pt">
    <w:name w:val="Table Text Left - BP4 10pt"/>
    <w:basedOn w:val="TableTextLeft-BP4"/>
    <w:rsid w:val="00FB4CEC"/>
    <w:rPr>
      <w:sz w:val="20"/>
    </w:rPr>
  </w:style>
  <w:style w:type="paragraph" w:customStyle="1" w:styleId="TableTextLeftBold-BP410pt">
    <w:name w:val="Table Text Left Bold - BP4 10pt"/>
    <w:basedOn w:val="TableTextLeftBold-BP4"/>
    <w:rsid w:val="00FB4CEC"/>
    <w:rPr>
      <w:sz w:val="20"/>
    </w:rPr>
  </w:style>
  <w:style w:type="paragraph" w:customStyle="1" w:styleId="TableTextRight-BP410pt">
    <w:name w:val="Table Text Right - BP4 10pt"/>
    <w:basedOn w:val="TableTextRight-BP4"/>
    <w:link w:val="TableTextRight-BP410ptChar"/>
    <w:rsid w:val="00FB4CEC"/>
    <w:rPr>
      <w:sz w:val="20"/>
    </w:rPr>
  </w:style>
  <w:style w:type="paragraph" w:customStyle="1" w:styleId="TableTextRightBold-BP410pt">
    <w:name w:val="Table Text Right Bold - BP4 10pt"/>
    <w:basedOn w:val="TableTextRightBold-BP4"/>
    <w:rsid w:val="00FB4CEC"/>
    <w:rPr>
      <w:sz w:val="20"/>
    </w:rPr>
  </w:style>
  <w:style w:type="paragraph" w:customStyle="1" w:styleId="TableTextNumbersBold">
    <w:name w:val="Table Text Numbers Bold"/>
    <w:basedOn w:val="Normal"/>
    <w:rsid w:val="007316E2"/>
    <w:pPr>
      <w:jc w:val="right"/>
    </w:pPr>
    <w:rPr>
      <w:b/>
      <w:sz w:val="18"/>
    </w:rPr>
  </w:style>
  <w:style w:type="paragraph" w:customStyle="1" w:styleId="TableHeading">
    <w:name w:val="Table Heading"/>
    <w:basedOn w:val="Normal"/>
    <w:rsid w:val="007316E2"/>
    <w:pPr>
      <w:spacing w:after="120"/>
      <w:jc w:val="center"/>
    </w:pPr>
    <w:rPr>
      <w:rFonts w:ascii="Arial" w:hAnsi="Arial"/>
      <w:b/>
    </w:rPr>
  </w:style>
  <w:style w:type="paragraph" w:customStyle="1" w:styleId="TableTextLeftBoldparassmaller">
    <w:name w:val="Table Text Left Bold paras smaller"/>
    <w:basedOn w:val="TableTextLeftBold"/>
    <w:rsid w:val="007316E2"/>
    <w:pPr>
      <w:keepNext/>
      <w:spacing w:before="20" w:after="20"/>
      <w:ind w:left="164" w:hanging="164"/>
    </w:pPr>
    <w:rPr>
      <w:sz w:val="18"/>
    </w:rPr>
  </w:style>
  <w:style w:type="paragraph" w:customStyle="1" w:styleId="TableTextNumbersCentred">
    <w:name w:val="Table Text Numbers Centred"/>
    <w:basedOn w:val="Normal"/>
    <w:rsid w:val="007316E2"/>
    <w:pPr>
      <w:jc w:val="center"/>
    </w:pPr>
    <w:rPr>
      <w:sz w:val="18"/>
      <w:szCs w:val="18"/>
    </w:rPr>
  </w:style>
  <w:style w:type="paragraph" w:customStyle="1" w:styleId="aNoteText">
    <w:name w:val="a) Note Text"/>
    <w:basedOn w:val="NoteText"/>
    <w:rsid w:val="007316E2"/>
    <w:pPr>
      <w:tabs>
        <w:tab w:val="num" w:pos="357"/>
      </w:tabs>
      <w:ind w:left="357" w:hanging="357"/>
    </w:pPr>
    <w:rPr>
      <w:szCs w:val="24"/>
    </w:rPr>
  </w:style>
  <w:style w:type="paragraph" w:customStyle="1" w:styleId="NoteTexta">
    <w:name w:val="Note Text a)"/>
    <w:basedOn w:val="NoteText"/>
    <w:rsid w:val="007316E2"/>
    <w:pPr>
      <w:tabs>
        <w:tab w:val="num" w:pos="357"/>
      </w:tabs>
      <w:ind w:left="357" w:hanging="357"/>
    </w:pPr>
    <w:rPr>
      <w:szCs w:val="24"/>
    </w:rPr>
  </w:style>
  <w:style w:type="paragraph" w:customStyle="1" w:styleId="NoteTexta0">
    <w:name w:val="Note Text a"/>
    <w:basedOn w:val="NoteText"/>
    <w:rsid w:val="007316E2"/>
    <w:pPr>
      <w:tabs>
        <w:tab w:val="num" w:pos="360"/>
      </w:tabs>
      <w:ind w:left="357" w:hanging="357"/>
    </w:pPr>
    <w:rPr>
      <w:szCs w:val="24"/>
    </w:rPr>
  </w:style>
  <w:style w:type="paragraph" w:customStyle="1" w:styleId="TableFootnoteText">
    <w:name w:val="Table Footnote Text"/>
    <w:basedOn w:val="FootnoteText"/>
    <w:autoRedefine/>
    <w:rsid w:val="007316E2"/>
    <w:pPr>
      <w:keepNext/>
      <w:tabs>
        <w:tab w:val="left" w:pos="426"/>
      </w:tabs>
      <w:spacing w:after="120"/>
      <w:contextualSpacing/>
      <w:jc w:val="both"/>
    </w:pPr>
    <w:rPr>
      <w:i/>
      <w:iCs/>
      <w:sz w:val="16"/>
      <w:szCs w:val="16"/>
    </w:rPr>
  </w:style>
  <w:style w:type="paragraph" w:styleId="FootnoteText">
    <w:name w:val="footnote text"/>
    <w:basedOn w:val="Normal"/>
    <w:link w:val="FootnoteTextChar"/>
    <w:rsid w:val="00FB4CEC"/>
    <w:rPr>
      <w:sz w:val="20"/>
    </w:rPr>
  </w:style>
  <w:style w:type="character" w:customStyle="1" w:styleId="FootnoteTextChar">
    <w:name w:val="Footnote Text Char"/>
    <w:link w:val="FootnoteText"/>
    <w:locked/>
    <w:rsid w:val="007316E2"/>
    <w:rPr>
      <w:rFonts w:ascii="Calibri" w:hAnsi="Calibri"/>
      <w:sz w:val="20"/>
      <w:szCs w:val="20"/>
      <w:lang w:eastAsia="en-US"/>
    </w:rPr>
  </w:style>
  <w:style w:type="paragraph" w:customStyle="1" w:styleId="TableTextNumbers">
    <w:name w:val="Table Text Numbers"/>
    <w:basedOn w:val="Normal"/>
    <w:autoRedefine/>
    <w:rsid w:val="007316E2"/>
    <w:pPr>
      <w:spacing w:before="60" w:after="60"/>
      <w:jc w:val="right"/>
    </w:pPr>
    <w:rPr>
      <w:sz w:val="18"/>
      <w:szCs w:val="18"/>
    </w:rPr>
  </w:style>
  <w:style w:type="paragraph" w:customStyle="1" w:styleId="TableTextLeftNoIndent">
    <w:name w:val="Table Text Left No Indent"/>
    <w:basedOn w:val="TableTextLeft"/>
    <w:autoRedefine/>
    <w:rsid w:val="007316E2"/>
    <w:pPr>
      <w:spacing w:before="40" w:after="40"/>
      <w:ind w:left="0" w:firstLine="0"/>
    </w:pPr>
    <w:rPr>
      <w:lang w:val="en-GB"/>
    </w:rPr>
  </w:style>
  <w:style w:type="character" w:styleId="FootnoteReference">
    <w:name w:val="footnote reference"/>
    <w:rsid w:val="00FB4CEC"/>
    <w:rPr>
      <w:rFonts w:ascii="Calibri" w:hAnsi="Calibri"/>
      <w:vertAlign w:val="superscript"/>
    </w:rPr>
  </w:style>
  <w:style w:type="character" w:customStyle="1" w:styleId="AINotesChar">
    <w:name w:val="AI Notes Char"/>
    <w:link w:val="AINotes"/>
    <w:locked/>
    <w:rsid w:val="007316E2"/>
    <w:rPr>
      <w:rFonts w:ascii="Calibri" w:hAnsi="Calibri"/>
      <w:sz w:val="16"/>
      <w:szCs w:val="20"/>
      <w:lang w:eastAsia="en-US"/>
    </w:rPr>
  </w:style>
  <w:style w:type="paragraph" w:styleId="EndnoteText">
    <w:name w:val="endnote text"/>
    <w:basedOn w:val="Normal"/>
    <w:link w:val="EndnoteTextChar"/>
    <w:rsid w:val="00FB4CEC"/>
    <w:rPr>
      <w:sz w:val="20"/>
    </w:rPr>
  </w:style>
  <w:style w:type="character" w:customStyle="1" w:styleId="EndnoteTextChar">
    <w:name w:val="Endnote Text Char"/>
    <w:link w:val="EndnoteText"/>
    <w:locked/>
    <w:rsid w:val="001B2725"/>
    <w:rPr>
      <w:rFonts w:ascii="Calibri" w:hAnsi="Calibri"/>
      <w:sz w:val="20"/>
      <w:szCs w:val="20"/>
      <w:lang w:eastAsia="en-US"/>
    </w:rPr>
  </w:style>
  <w:style w:type="character" w:styleId="EndnoteReference">
    <w:name w:val="endnote reference"/>
    <w:rsid w:val="00FB4CEC"/>
    <w:rPr>
      <w:rFonts w:ascii="Calibri" w:hAnsi="Calibri"/>
      <w:vertAlign w:val="superscript"/>
    </w:rPr>
  </w:style>
  <w:style w:type="character" w:customStyle="1" w:styleId="CharChar3">
    <w:name w:val="Char Char3"/>
    <w:rsid w:val="007316E2"/>
    <w:rPr>
      <w:rFonts w:cs="Times New Roman"/>
      <w:sz w:val="24"/>
      <w:szCs w:val="24"/>
      <w:lang w:val="en-AU" w:eastAsia="en-US" w:bidi="ar-SA"/>
    </w:rPr>
  </w:style>
  <w:style w:type="character" w:customStyle="1" w:styleId="CharChar1">
    <w:name w:val="Char Char1"/>
    <w:locked/>
    <w:rsid w:val="00FB4CEC"/>
    <w:rPr>
      <w:rFonts w:ascii="Arial" w:hAnsi="Arial" w:cs="Arial"/>
      <w:b/>
      <w:bCs/>
      <w:sz w:val="24"/>
      <w:szCs w:val="26"/>
      <w:lang w:val="en-AU" w:eastAsia="en-US" w:bidi="ar-SA"/>
    </w:rPr>
  </w:style>
  <w:style w:type="character" w:customStyle="1" w:styleId="CharChar">
    <w:name w:val="Char Char"/>
    <w:rsid w:val="00FB4CEC"/>
    <w:rPr>
      <w:rFonts w:ascii="Calibri" w:hAnsi="Calibri"/>
      <w:sz w:val="24"/>
      <w:lang w:val="en-AU" w:eastAsia="en-US" w:bidi="ar-SA"/>
    </w:rPr>
  </w:style>
  <w:style w:type="character" w:styleId="CommentReference">
    <w:name w:val="annotation reference"/>
    <w:rsid w:val="00FB4CEC"/>
    <w:rPr>
      <w:rFonts w:ascii="Calibri" w:hAnsi="Calibri"/>
      <w:sz w:val="16"/>
      <w:szCs w:val="16"/>
    </w:rPr>
  </w:style>
  <w:style w:type="paragraph" w:styleId="CommentText">
    <w:name w:val="annotation text"/>
    <w:basedOn w:val="Normal"/>
    <w:link w:val="CommentTextChar"/>
    <w:rsid w:val="00FB4CEC"/>
    <w:rPr>
      <w:sz w:val="20"/>
    </w:rPr>
  </w:style>
  <w:style w:type="character" w:customStyle="1" w:styleId="CommentTextChar">
    <w:name w:val="Comment Text Char"/>
    <w:link w:val="CommentText"/>
    <w:locked/>
    <w:rsid w:val="007316E2"/>
    <w:rPr>
      <w:rFonts w:ascii="Calibri" w:hAnsi="Calibri"/>
      <w:sz w:val="20"/>
      <w:szCs w:val="20"/>
      <w:lang w:eastAsia="en-US"/>
    </w:rPr>
  </w:style>
  <w:style w:type="paragraph" w:styleId="CommentSubject">
    <w:name w:val="annotation subject"/>
    <w:basedOn w:val="CommentText"/>
    <w:next w:val="CommentText"/>
    <w:link w:val="CommentSubjectChar"/>
    <w:rsid w:val="00FB4CEC"/>
    <w:rPr>
      <w:b/>
      <w:bCs/>
    </w:rPr>
  </w:style>
  <w:style w:type="character" w:customStyle="1" w:styleId="CommentSubjectChar">
    <w:name w:val="Comment Subject Char"/>
    <w:link w:val="CommentSubject"/>
    <w:locked/>
    <w:rsid w:val="007316E2"/>
    <w:rPr>
      <w:rFonts w:ascii="Calibri" w:hAnsi="Calibri" w:cs="Times New Roman"/>
      <w:b/>
      <w:bCs/>
      <w:sz w:val="20"/>
      <w:szCs w:val="20"/>
      <w:lang w:eastAsia="en-US"/>
    </w:rPr>
  </w:style>
  <w:style w:type="character" w:customStyle="1" w:styleId="CharChar18">
    <w:name w:val="Char Char18"/>
    <w:semiHidden/>
    <w:locked/>
    <w:rsid w:val="007316E2"/>
    <w:rPr>
      <w:rFonts w:ascii="Arial" w:hAnsi="Arial" w:cs="Arial"/>
      <w:b/>
      <w:sz w:val="24"/>
      <w:szCs w:val="24"/>
      <w:lang w:val="en-AU" w:eastAsia="en-US" w:bidi="ar-SA"/>
    </w:rPr>
  </w:style>
  <w:style w:type="character" w:customStyle="1" w:styleId="CharChar14">
    <w:name w:val="Char Char14"/>
    <w:semiHidden/>
    <w:locked/>
    <w:rsid w:val="007316E2"/>
    <w:rPr>
      <w:rFonts w:ascii="Calibri" w:hAnsi="Calibri" w:cs="Times New Roman"/>
      <w:sz w:val="24"/>
      <w:szCs w:val="24"/>
      <w:lang w:eastAsia="en-US"/>
    </w:rPr>
  </w:style>
  <w:style w:type="paragraph" w:customStyle="1" w:styleId="PH4">
    <w:name w:val="PH4"/>
    <w:basedOn w:val="Normal"/>
    <w:rsid w:val="007316E2"/>
    <w:pPr>
      <w:spacing w:before="120"/>
    </w:pPr>
    <w:rPr>
      <w:b/>
      <w:sz w:val="20"/>
    </w:rPr>
  </w:style>
  <w:style w:type="character" w:customStyle="1" w:styleId="Heading4Char2">
    <w:name w:val="Heading 4 Char2"/>
    <w:semiHidden/>
    <w:locked/>
    <w:rsid w:val="007316E2"/>
    <w:rPr>
      <w:rFonts w:cs="Times New Roman"/>
      <w:i/>
      <w:sz w:val="24"/>
      <w:lang w:val="en-AU" w:eastAsia="en-US" w:bidi="ar-SA"/>
    </w:rPr>
  </w:style>
  <w:style w:type="character" w:customStyle="1" w:styleId="Heading7Char2">
    <w:name w:val="Heading 7 Char2"/>
    <w:semiHidden/>
    <w:locked/>
    <w:rsid w:val="007316E2"/>
    <w:rPr>
      <w:rFonts w:ascii="Calibri" w:hAnsi="Calibri" w:cs="Times New Roman"/>
      <w:sz w:val="24"/>
      <w:szCs w:val="24"/>
      <w:lang w:eastAsia="en-US"/>
    </w:rPr>
  </w:style>
  <w:style w:type="character" w:customStyle="1" w:styleId="Heading1Char1">
    <w:name w:val="Heading 1 Char1"/>
    <w:locked/>
    <w:rsid w:val="007316E2"/>
    <w:rPr>
      <w:rFonts w:ascii="Arial Bold" w:hAnsi="Arial Bold" w:cs="Times New Roman"/>
      <w:b/>
      <w:bCs/>
      <w:caps/>
      <w:kern w:val="28"/>
      <w:sz w:val="24"/>
      <w:szCs w:val="24"/>
      <w:lang w:val="en-AU" w:eastAsia="en-US" w:bidi="ar-SA"/>
    </w:rPr>
  </w:style>
  <w:style w:type="character" w:customStyle="1" w:styleId="Heading2Char1">
    <w:name w:val="Heading 2 Char1"/>
    <w:semiHidden/>
    <w:locked/>
    <w:rsid w:val="007316E2"/>
    <w:rPr>
      <w:rFonts w:cs="Times New Roman"/>
      <w:b/>
      <w:iCs/>
      <w:sz w:val="24"/>
      <w:szCs w:val="24"/>
      <w:lang w:val="en-AU" w:eastAsia="en-US" w:bidi="ar-SA"/>
    </w:rPr>
  </w:style>
  <w:style w:type="character" w:customStyle="1" w:styleId="Heading3Char1">
    <w:name w:val="Heading 3 Char1"/>
    <w:semiHidden/>
    <w:locked/>
    <w:rsid w:val="007316E2"/>
    <w:rPr>
      <w:rFonts w:ascii="Arial" w:hAnsi="Arial" w:cs="Arial"/>
      <w:b/>
      <w:sz w:val="24"/>
      <w:szCs w:val="24"/>
      <w:lang w:val="en-AU" w:eastAsia="en-US" w:bidi="ar-SA"/>
    </w:rPr>
  </w:style>
  <w:style w:type="character" w:customStyle="1" w:styleId="Heading4Char1">
    <w:name w:val="Heading 4 Char1"/>
    <w:semiHidden/>
    <w:locked/>
    <w:rsid w:val="007316E2"/>
    <w:rPr>
      <w:rFonts w:cs="Times New Roman"/>
      <w:i/>
      <w:sz w:val="24"/>
      <w:szCs w:val="24"/>
      <w:lang w:val="en-AU" w:eastAsia="en-US" w:bidi="ar-SA"/>
    </w:rPr>
  </w:style>
  <w:style w:type="character" w:customStyle="1" w:styleId="Heading5Char1">
    <w:name w:val="Heading 5 Char1"/>
    <w:semiHidden/>
    <w:locked/>
    <w:rsid w:val="007316E2"/>
    <w:rPr>
      <w:rFonts w:ascii="Calibri" w:hAnsi="Calibri" w:cs="Times New Roman"/>
      <w:b/>
      <w:bCs/>
      <w:i/>
      <w:iCs/>
      <w:sz w:val="26"/>
      <w:szCs w:val="26"/>
      <w:lang w:eastAsia="en-US"/>
    </w:rPr>
  </w:style>
  <w:style w:type="character" w:customStyle="1" w:styleId="Heading6Char1">
    <w:name w:val="Heading 6 Char1"/>
    <w:semiHidden/>
    <w:locked/>
    <w:rsid w:val="007316E2"/>
    <w:rPr>
      <w:rFonts w:cs="Times New Roman"/>
      <w:b/>
      <w:bCs/>
      <w:sz w:val="24"/>
      <w:szCs w:val="24"/>
      <w:lang w:val="en-GB" w:eastAsia="en-US" w:bidi="ar-SA"/>
    </w:rPr>
  </w:style>
  <w:style w:type="character" w:customStyle="1" w:styleId="Heading8Char1">
    <w:name w:val="Heading 8 Char1"/>
    <w:semiHidden/>
    <w:locked/>
    <w:rsid w:val="007316E2"/>
    <w:rPr>
      <w:rFonts w:ascii="Calibri" w:hAnsi="Calibri" w:cs="Times New Roman"/>
      <w:i/>
      <w:iCs/>
      <w:sz w:val="24"/>
      <w:szCs w:val="24"/>
      <w:lang w:eastAsia="en-US"/>
    </w:rPr>
  </w:style>
  <w:style w:type="character" w:customStyle="1" w:styleId="Heading9Char1">
    <w:name w:val="Heading 9 Char1"/>
    <w:semiHidden/>
    <w:locked/>
    <w:rsid w:val="007316E2"/>
    <w:rPr>
      <w:rFonts w:ascii="Cambria" w:hAnsi="Cambria" w:cs="Times New Roman"/>
      <w:sz w:val="22"/>
      <w:szCs w:val="22"/>
      <w:lang w:eastAsia="en-US"/>
    </w:rPr>
  </w:style>
  <w:style w:type="character" w:customStyle="1" w:styleId="FootnoteTextChar1">
    <w:name w:val="Footnote Text Char1"/>
    <w:semiHidden/>
    <w:locked/>
    <w:rsid w:val="007316E2"/>
    <w:rPr>
      <w:rFonts w:cs="Times New Roman"/>
      <w:lang w:eastAsia="en-US"/>
    </w:rPr>
  </w:style>
  <w:style w:type="character" w:customStyle="1" w:styleId="HeaderChar1">
    <w:name w:val="Header Char1"/>
    <w:semiHidden/>
    <w:locked/>
    <w:rsid w:val="007316E2"/>
    <w:rPr>
      <w:rFonts w:cs="Times New Roman"/>
      <w:sz w:val="24"/>
      <w:szCs w:val="24"/>
      <w:lang w:eastAsia="en-US"/>
    </w:rPr>
  </w:style>
  <w:style w:type="character" w:customStyle="1" w:styleId="FooterChar1">
    <w:name w:val="Footer Char1"/>
    <w:semiHidden/>
    <w:locked/>
    <w:rsid w:val="007316E2"/>
    <w:rPr>
      <w:rFonts w:cs="Times New Roman"/>
      <w:sz w:val="24"/>
      <w:szCs w:val="24"/>
      <w:lang w:eastAsia="en-US"/>
    </w:rPr>
  </w:style>
  <w:style w:type="character" w:customStyle="1" w:styleId="BodyTextIndentChar1">
    <w:name w:val="Body Text Indent Char1"/>
    <w:locked/>
    <w:rsid w:val="007316E2"/>
    <w:rPr>
      <w:rFonts w:cs="Times New Roman"/>
      <w:sz w:val="24"/>
      <w:szCs w:val="24"/>
      <w:lang w:val="en-AU" w:eastAsia="en-US" w:bidi="ar-SA"/>
    </w:rPr>
  </w:style>
  <w:style w:type="paragraph" w:styleId="TOC1">
    <w:name w:val="toc 1"/>
    <w:basedOn w:val="Normal"/>
    <w:next w:val="Normal"/>
    <w:autoRedefine/>
    <w:uiPriority w:val="39"/>
    <w:qFormat/>
    <w:rsid w:val="007E45FF"/>
    <w:pPr>
      <w:tabs>
        <w:tab w:val="right" w:leader="dot" w:pos="9017"/>
      </w:tabs>
    </w:pPr>
  </w:style>
  <w:style w:type="paragraph" w:styleId="TOC2">
    <w:name w:val="toc 2"/>
    <w:basedOn w:val="Normal"/>
    <w:next w:val="Normal"/>
    <w:autoRedefine/>
    <w:uiPriority w:val="39"/>
    <w:qFormat/>
    <w:rsid w:val="007E45FF"/>
    <w:pPr>
      <w:spacing w:before="240" w:line="276" w:lineRule="auto"/>
      <w:ind w:left="357"/>
    </w:pPr>
    <w:rPr>
      <w:bCs/>
    </w:rPr>
  </w:style>
  <w:style w:type="paragraph" w:styleId="TOC3">
    <w:name w:val="toc 3"/>
    <w:basedOn w:val="Normal"/>
    <w:next w:val="Normal"/>
    <w:autoRedefine/>
    <w:uiPriority w:val="39"/>
    <w:rsid w:val="00FB4CEC"/>
    <w:pPr>
      <w:ind w:left="480"/>
    </w:pPr>
  </w:style>
  <w:style w:type="paragraph" w:styleId="TOC4">
    <w:name w:val="toc 4"/>
    <w:basedOn w:val="Normal"/>
    <w:next w:val="Normal"/>
    <w:autoRedefine/>
    <w:uiPriority w:val="39"/>
    <w:rsid w:val="00FB4CEC"/>
    <w:pPr>
      <w:ind w:left="720"/>
    </w:pPr>
  </w:style>
  <w:style w:type="paragraph" w:styleId="TOC5">
    <w:name w:val="toc 5"/>
    <w:basedOn w:val="Normal"/>
    <w:next w:val="Normal"/>
    <w:autoRedefine/>
    <w:uiPriority w:val="39"/>
    <w:rsid w:val="00FB4CEC"/>
    <w:pPr>
      <w:ind w:left="960"/>
    </w:pPr>
  </w:style>
  <w:style w:type="paragraph" w:styleId="TOC6">
    <w:name w:val="toc 6"/>
    <w:basedOn w:val="Normal"/>
    <w:next w:val="Normal"/>
    <w:autoRedefine/>
    <w:uiPriority w:val="39"/>
    <w:rsid w:val="00FB4CEC"/>
    <w:pPr>
      <w:ind w:left="1200"/>
    </w:pPr>
  </w:style>
  <w:style w:type="paragraph" w:styleId="TOC7">
    <w:name w:val="toc 7"/>
    <w:basedOn w:val="Normal"/>
    <w:next w:val="Normal"/>
    <w:autoRedefine/>
    <w:uiPriority w:val="39"/>
    <w:rsid w:val="00FB4CEC"/>
    <w:pPr>
      <w:ind w:left="1440"/>
    </w:pPr>
  </w:style>
  <w:style w:type="paragraph" w:styleId="TOC8">
    <w:name w:val="toc 8"/>
    <w:basedOn w:val="Normal"/>
    <w:next w:val="Normal"/>
    <w:autoRedefine/>
    <w:uiPriority w:val="39"/>
    <w:rsid w:val="00FB4CEC"/>
    <w:pPr>
      <w:ind w:left="1680"/>
    </w:pPr>
  </w:style>
  <w:style w:type="paragraph" w:styleId="TOC9">
    <w:name w:val="toc 9"/>
    <w:basedOn w:val="Normal"/>
    <w:next w:val="Normal"/>
    <w:autoRedefine/>
    <w:uiPriority w:val="39"/>
    <w:rsid w:val="00FB4CEC"/>
    <w:pPr>
      <w:ind w:left="1920"/>
    </w:pPr>
  </w:style>
  <w:style w:type="character" w:customStyle="1" w:styleId="BodyTextChar1">
    <w:name w:val="Body Text Char1"/>
    <w:semiHidden/>
    <w:locked/>
    <w:rsid w:val="007316E2"/>
    <w:rPr>
      <w:rFonts w:cs="Times New Roman"/>
      <w:sz w:val="24"/>
      <w:lang w:val="en-AU" w:eastAsia="en-US" w:bidi="ar-SA"/>
    </w:rPr>
  </w:style>
  <w:style w:type="paragraph" w:customStyle="1" w:styleId="MinorHeading">
    <w:name w:val="Minor Heading"/>
    <w:basedOn w:val="Normal"/>
    <w:rsid w:val="007316E2"/>
    <w:rPr>
      <w:rFonts w:ascii="Arial" w:hAnsi="Arial"/>
      <w:b/>
    </w:rPr>
  </w:style>
  <w:style w:type="character" w:customStyle="1" w:styleId="PlainTextChar1">
    <w:name w:val="Plain Text Char1"/>
    <w:semiHidden/>
    <w:locked/>
    <w:rsid w:val="007316E2"/>
    <w:rPr>
      <w:rFonts w:ascii="Courier New" w:hAnsi="Courier New" w:cs="Courier New"/>
      <w:lang w:eastAsia="en-US"/>
    </w:rPr>
  </w:style>
  <w:style w:type="character" w:customStyle="1" w:styleId="BodyTextIndent2Char1">
    <w:name w:val="Body Text Indent 2 Char1"/>
    <w:locked/>
    <w:rsid w:val="007316E2"/>
    <w:rPr>
      <w:rFonts w:cs="Times New Roman"/>
      <w:sz w:val="24"/>
      <w:lang w:val="en-AU" w:eastAsia="en-US" w:bidi="ar-SA"/>
    </w:rPr>
  </w:style>
  <w:style w:type="character" w:customStyle="1" w:styleId="BodyTextIndent3Char1">
    <w:name w:val="Body Text Indent 3 Char1"/>
    <w:locked/>
    <w:rsid w:val="007316E2"/>
    <w:rPr>
      <w:rFonts w:cs="Times New Roman"/>
      <w:sz w:val="24"/>
      <w:lang w:val="en-AU" w:eastAsia="en-US" w:bidi="ar-SA"/>
    </w:rPr>
  </w:style>
  <w:style w:type="paragraph" w:customStyle="1" w:styleId="PH3">
    <w:name w:val="PH3"/>
    <w:basedOn w:val="Normal"/>
    <w:rsid w:val="007316E2"/>
    <w:pPr>
      <w:keepNext/>
      <w:outlineLvl w:val="0"/>
    </w:pPr>
    <w:rPr>
      <w:rFonts w:ascii="Arial" w:hAnsi="Arial"/>
      <w:b/>
      <w:kern w:val="28"/>
      <w:lang w:val="en-GB"/>
    </w:rPr>
  </w:style>
  <w:style w:type="character" w:customStyle="1" w:styleId="BodyText2Char1">
    <w:name w:val="Body Text 2 Char1"/>
    <w:semiHidden/>
    <w:locked/>
    <w:rsid w:val="007316E2"/>
    <w:rPr>
      <w:rFonts w:cs="Times New Roman"/>
      <w:sz w:val="24"/>
      <w:szCs w:val="24"/>
      <w:lang w:val="en-AU" w:eastAsia="en-US" w:bidi="ar-SA"/>
    </w:rPr>
  </w:style>
  <w:style w:type="character" w:customStyle="1" w:styleId="BodyText3Char1">
    <w:name w:val="Body Text 3 Char1"/>
    <w:semiHidden/>
    <w:locked/>
    <w:rsid w:val="007316E2"/>
    <w:rPr>
      <w:rFonts w:cs="Times New Roman"/>
      <w:sz w:val="16"/>
      <w:szCs w:val="16"/>
      <w:lang w:val="en-AU" w:eastAsia="en-US" w:bidi="ar-SA"/>
    </w:rPr>
  </w:style>
  <w:style w:type="paragraph" w:customStyle="1" w:styleId="Numbering">
    <w:name w:val="Numbering"/>
    <w:basedOn w:val="Normal"/>
    <w:rsid w:val="007316E2"/>
    <w:pPr>
      <w:numPr>
        <w:ilvl w:val="1"/>
        <w:numId w:val="2"/>
      </w:numPr>
      <w:spacing w:before="120" w:after="120"/>
      <w:jc w:val="both"/>
    </w:pPr>
    <w:rPr>
      <w:lang w:val="en-US"/>
    </w:rPr>
  </w:style>
  <w:style w:type="paragraph" w:customStyle="1" w:styleId="AIBlurb0">
    <w:name w:val="AI Blurb"/>
    <w:basedOn w:val="Normal"/>
    <w:rsid w:val="007316E2"/>
    <w:pPr>
      <w:spacing w:before="120" w:after="240"/>
      <w:jc w:val="both"/>
    </w:pPr>
    <w:rPr>
      <w:rFonts w:ascii="Times New (W1)" w:hAnsi="Times New (W1)"/>
      <w:sz w:val="20"/>
    </w:rPr>
  </w:style>
  <w:style w:type="paragraph" w:customStyle="1" w:styleId="BodyText1">
    <w:name w:val="Body Text 1"/>
    <w:basedOn w:val="Normal"/>
    <w:rsid w:val="007316E2"/>
    <w:pPr>
      <w:jc w:val="both"/>
    </w:pPr>
  </w:style>
  <w:style w:type="paragraph" w:customStyle="1" w:styleId="PH1">
    <w:name w:val="PH1"/>
    <w:basedOn w:val="Heading1"/>
    <w:rsid w:val="007316E2"/>
    <w:pPr>
      <w:jc w:val="center"/>
    </w:pPr>
    <w:rPr>
      <w:lang w:val="en-GB"/>
    </w:rPr>
  </w:style>
  <w:style w:type="paragraph" w:customStyle="1" w:styleId="PH2">
    <w:name w:val="PH2"/>
    <w:basedOn w:val="PH1"/>
    <w:rsid w:val="007316E2"/>
    <w:rPr>
      <w:b w:val="0"/>
      <w:sz w:val="24"/>
    </w:rPr>
  </w:style>
  <w:style w:type="paragraph" w:customStyle="1" w:styleId="PText">
    <w:name w:val="PText"/>
    <w:basedOn w:val="Normal"/>
    <w:rsid w:val="007316E2"/>
    <w:rPr>
      <w:sz w:val="20"/>
    </w:rPr>
  </w:style>
  <w:style w:type="paragraph" w:customStyle="1" w:styleId="MajorHeading">
    <w:name w:val="Major Heading"/>
    <w:basedOn w:val="Normal"/>
    <w:rsid w:val="007316E2"/>
    <w:pPr>
      <w:pBdr>
        <w:bottom w:val="single" w:sz="18" w:space="1" w:color="auto"/>
      </w:pBdr>
      <w:tabs>
        <w:tab w:val="right" w:pos="9072"/>
      </w:tabs>
      <w:spacing w:before="240" w:after="240"/>
    </w:pPr>
    <w:rPr>
      <w:rFonts w:ascii="Arial" w:hAnsi="Arial"/>
      <w:b/>
      <w:caps/>
      <w:sz w:val="28"/>
      <w:lang w:val="en-GB"/>
    </w:rPr>
  </w:style>
  <w:style w:type="paragraph" w:customStyle="1" w:styleId="MajorHeading2">
    <w:name w:val="Major Heading 2"/>
    <w:basedOn w:val="MajorHeading1"/>
    <w:rsid w:val="007316E2"/>
    <w:pPr>
      <w:pBdr>
        <w:bottom w:val="none" w:sz="0" w:space="0" w:color="auto"/>
      </w:pBdr>
    </w:pPr>
  </w:style>
  <w:style w:type="paragraph" w:customStyle="1" w:styleId="MajorHeading1">
    <w:name w:val="Major Heading 1"/>
    <w:basedOn w:val="Normal"/>
    <w:rsid w:val="007316E2"/>
    <w:pPr>
      <w:pBdr>
        <w:bottom w:val="single" w:sz="18" w:space="1" w:color="auto"/>
      </w:pBdr>
      <w:tabs>
        <w:tab w:val="right" w:pos="9072"/>
      </w:tabs>
      <w:spacing w:before="240" w:after="240"/>
    </w:pPr>
    <w:rPr>
      <w:rFonts w:ascii="Arial" w:hAnsi="Arial"/>
      <w:b/>
      <w:caps/>
      <w:sz w:val="28"/>
      <w:lang w:val="en-GB"/>
    </w:rPr>
  </w:style>
  <w:style w:type="paragraph" w:customStyle="1" w:styleId="Sub-Heading3">
    <w:name w:val="Sub-Heading 3"/>
    <w:basedOn w:val="Sub-Heading2"/>
    <w:rsid w:val="007316E2"/>
    <w:pPr>
      <w:keepNext w:val="0"/>
      <w:keepLines w:val="0"/>
      <w:spacing w:after="0"/>
      <w:jc w:val="left"/>
    </w:pPr>
    <w:rPr>
      <w:sz w:val="20"/>
    </w:rPr>
  </w:style>
  <w:style w:type="paragraph" w:customStyle="1" w:styleId="Tableformat">
    <w:name w:val="Table format"/>
    <w:basedOn w:val="BodyText"/>
    <w:rsid w:val="007316E2"/>
    <w:pPr>
      <w:keepLines w:val="0"/>
      <w:spacing w:before="100" w:beforeAutospacing="1" w:afterAutospacing="1"/>
    </w:pPr>
    <w:rPr>
      <w:b/>
      <w:sz w:val="20"/>
    </w:rPr>
  </w:style>
  <w:style w:type="paragraph" w:customStyle="1" w:styleId="TableGraphic">
    <w:name w:val="TableGraphic"/>
    <w:basedOn w:val="Normal"/>
    <w:next w:val="Normal"/>
    <w:rsid w:val="007316E2"/>
    <w:pPr>
      <w:keepNext/>
      <w:spacing w:after="20"/>
      <w:ind w:right="-113"/>
    </w:pPr>
    <w:rPr>
      <w:rFonts w:ascii="Tahoma" w:hAnsi="Tahoma"/>
      <w:b/>
      <w:color w:val="000000"/>
      <w:sz w:val="20"/>
    </w:rPr>
  </w:style>
  <w:style w:type="paragraph" w:customStyle="1" w:styleId="Text">
    <w:name w:val="Text"/>
    <w:basedOn w:val="Normal"/>
    <w:rsid w:val="007316E2"/>
    <w:pPr>
      <w:jc w:val="both"/>
    </w:pPr>
  </w:style>
  <w:style w:type="paragraph" w:customStyle="1" w:styleId="Text1">
    <w:name w:val="Text 1"/>
    <w:basedOn w:val="Normal"/>
    <w:rsid w:val="007316E2"/>
    <w:pPr>
      <w:jc w:val="both"/>
    </w:pPr>
    <w:rPr>
      <w:rFonts w:ascii="Arial" w:hAnsi="Arial"/>
    </w:rPr>
  </w:style>
  <w:style w:type="character" w:customStyle="1" w:styleId="EmailStyle2891">
    <w:name w:val="EmailStyle2891"/>
    <w:uiPriority w:val="99"/>
    <w:rsid w:val="007316E2"/>
    <w:rPr>
      <w:rFonts w:ascii="Arial" w:hAnsi="Arial" w:cs="Arial"/>
      <w:color w:val="000080"/>
      <w:sz w:val="20"/>
    </w:rPr>
  </w:style>
  <w:style w:type="character" w:customStyle="1" w:styleId="EmailStyle2901">
    <w:name w:val="EmailStyle2901"/>
    <w:uiPriority w:val="99"/>
    <w:rsid w:val="007316E2"/>
    <w:rPr>
      <w:rFonts w:ascii="Arial" w:hAnsi="Arial" w:cs="Arial"/>
      <w:color w:val="auto"/>
      <w:sz w:val="20"/>
    </w:rPr>
  </w:style>
  <w:style w:type="character" w:customStyle="1" w:styleId="EmailStyle2911">
    <w:name w:val="EmailStyle2911"/>
    <w:uiPriority w:val="99"/>
    <w:rsid w:val="007316E2"/>
    <w:rPr>
      <w:rFonts w:ascii="Arial" w:hAnsi="Arial" w:cs="Arial"/>
      <w:color w:val="auto"/>
      <w:sz w:val="20"/>
    </w:rPr>
  </w:style>
  <w:style w:type="paragraph" w:customStyle="1" w:styleId="Output1">
    <w:name w:val="Output 1"/>
    <w:basedOn w:val="Normal"/>
    <w:autoRedefine/>
    <w:rsid w:val="007316E2"/>
    <w:pPr>
      <w:keepNext/>
      <w:keepLines/>
      <w:spacing w:before="100" w:beforeAutospacing="1" w:after="100" w:afterAutospacing="1"/>
      <w:ind w:left="425"/>
      <w:jc w:val="both"/>
    </w:pPr>
    <w:rPr>
      <w:rFonts w:ascii="Times New (W1)" w:hAnsi="Times New (W1)"/>
    </w:rPr>
  </w:style>
  <w:style w:type="paragraph" w:customStyle="1" w:styleId="Output2">
    <w:name w:val="Output 2"/>
    <w:basedOn w:val="Output1"/>
    <w:autoRedefine/>
    <w:rsid w:val="007316E2"/>
    <w:pPr>
      <w:ind w:left="709"/>
    </w:pPr>
    <w:rPr>
      <w:i/>
    </w:rPr>
  </w:style>
  <w:style w:type="paragraph" w:customStyle="1" w:styleId="Output2Indent">
    <w:name w:val="Output 2 Indent"/>
    <w:basedOn w:val="Output2"/>
    <w:autoRedefine/>
    <w:rsid w:val="007316E2"/>
    <w:pPr>
      <w:keepNext w:val="0"/>
      <w:tabs>
        <w:tab w:val="num" w:pos="1429"/>
      </w:tabs>
      <w:spacing w:before="0" w:beforeAutospacing="0"/>
      <w:ind w:left="1429" w:hanging="360"/>
    </w:pPr>
  </w:style>
  <w:style w:type="character" w:customStyle="1" w:styleId="BalloonTextChar1">
    <w:name w:val="Balloon Text Char1"/>
    <w:semiHidden/>
    <w:locked/>
    <w:rsid w:val="007316E2"/>
    <w:rPr>
      <w:rFonts w:cs="Times New Roman"/>
      <w:sz w:val="2"/>
      <w:lang w:eastAsia="en-US"/>
    </w:rPr>
  </w:style>
  <w:style w:type="paragraph" w:customStyle="1" w:styleId="Bullet">
    <w:name w:val="Bullet"/>
    <w:basedOn w:val="Normal"/>
    <w:rsid w:val="007316E2"/>
    <w:pPr>
      <w:tabs>
        <w:tab w:val="num" w:pos="360"/>
      </w:tabs>
      <w:ind w:left="360" w:hanging="360"/>
    </w:pPr>
  </w:style>
  <w:style w:type="paragraph" w:customStyle="1" w:styleId="bullet2">
    <w:name w:val="bullet 2"/>
    <w:basedOn w:val="Normal"/>
    <w:rsid w:val="007316E2"/>
    <w:pPr>
      <w:tabs>
        <w:tab w:val="left" w:pos="360"/>
        <w:tab w:val="left" w:pos="454"/>
      </w:tabs>
      <w:spacing w:after="120"/>
      <w:ind w:left="454" w:hanging="454"/>
      <w:jc w:val="both"/>
    </w:pPr>
    <w:rPr>
      <w:color w:val="000000"/>
    </w:rPr>
  </w:style>
  <w:style w:type="paragraph" w:customStyle="1" w:styleId="GalText">
    <w:name w:val="GalText"/>
    <w:basedOn w:val="Normal"/>
    <w:rsid w:val="007316E2"/>
    <w:pPr>
      <w:spacing w:before="60" w:after="60"/>
    </w:pPr>
    <w:rPr>
      <w:rFonts w:ascii="Arial Narrow" w:hAnsi="Arial Narrow"/>
    </w:rPr>
  </w:style>
  <w:style w:type="paragraph" w:customStyle="1" w:styleId="NumberedNotes">
    <w:name w:val="Numbered Notes"/>
    <w:basedOn w:val="FootnoteText"/>
    <w:rsid w:val="007316E2"/>
    <w:pPr>
      <w:spacing w:after="60"/>
      <w:ind w:left="357" w:hanging="357"/>
      <w:jc w:val="both"/>
    </w:pPr>
    <w:rPr>
      <w:sz w:val="16"/>
    </w:rPr>
  </w:style>
  <w:style w:type="paragraph" w:customStyle="1" w:styleId="PI1">
    <w:name w:val="PI 1"/>
    <w:basedOn w:val="Normal"/>
    <w:rsid w:val="007316E2"/>
    <w:pPr>
      <w:spacing w:before="240"/>
    </w:pPr>
    <w:rPr>
      <w:rFonts w:ascii="Times New (W1)" w:hAnsi="Times New (W1)"/>
    </w:rPr>
  </w:style>
  <w:style w:type="paragraph" w:customStyle="1" w:styleId="PI2">
    <w:name w:val="PI 2"/>
    <w:basedOn w:val="PI1"/>
    <w:rsid w:val="007316E2"/>
    <w:pPr>
      <w:spacing w:after="240"/>
    </w:pPr>
    <w:rPr>
      <w:i/>
    </w:rPr>
  </w:style>
  <w:style w:type="paragraph" w:customStyle="1" w:styleId="PI2Indent">
    <w:name w:val="PI 2  Indent"/>
    <w:basedOn w:val="Normal"/>
    <w:rsid w:val="007316E2"/>
    <w:pPr>
      <w:ind w:left="357" w:hanging="357"/>
    </w:pPr>
  </w:style>
  <w:style w:type="paragraph" w:customStyle="1" w:styleId="Style1">
    <w:name w:val="Style1"/>
    <w:basedOn w:val="AITableText"/>
    <w:rsid w:val="007316E2"/>
    <w:pPr>
      <w:spacing w:before="120" w:after="240"/>
      <w:ind w:left="714" w:hanging="357"/>
    </w:pPr>
    <w:rPr>
      <w:rFonts w:ascii="Times New (W1)" w:hAnsi="Times New (W1)"/>
    </w:rPr>
  </w:style>
  <w:style w:type="paragraph" w:customStyle="1" w:styleId="Style1Indent">
    <w:name w:val="Style1 Indent"/>
    <w:basedOn w:val="Normal"/>
    <w:rsid w:val="007316E2"/>
    <w:pPr>
      <w:tabs>
        <w:tab w:val="num" w:pos="1440"/>
      </w:tabs>
      <w:ind w:left="1440" w:hanging="360"/>
    </w:pPr>
    <w:rPr>
      <w:sz w:val="20"/>
    </w:rPr>
  </w:style>
  <w:style w:type="paragraph" w:customStyle="1" w:styleId="Sub-Heading1">
    <w:name w:val="Sub-Heading 1"/>
    <w:basedOn w:val="Normal"/>
    <w:next w:val="Normal"/>
    <w:autoRedefine/>
    <w:rsid w:val="007316E2"/>
    <w:pPr>
      <w:keepNext/>
      <w:spacing w:before="240" w:after="240"/>
      <w:outlineLvl w:val="0"/>
    </w:pPr>
    <w:rPr>
      <w:rFonts w:ascii="Arial" w:hAnsi="Arial"/>
      <w:i/>
    </w:rPr>
  </w:style>
  <w:style w:type="paragraph" w:customStyle="1" w:styleId="Sub-Headings">
    <w:name w:val="Sub-Headings"/>
    <w:basedOn w:val="MinorHeading"/>
    <w:rsid w:val="007316E2"/>
    <w:pPr>
      <w:keepNext/>
      <w:spacing w:before="240" w:after="120"/>
      <w:outlineLvl w:val="0"/>
    </w:pPr>
    <w:rPr>
      <w:rFonts w:cs="Arial"/>
      <w:b w:val="0"/>
      <w:bCs/>
      <w:i/>
      <w:szCs w:val="24"/>
    </w:rPr>
  </w:style>
  <w:style w:type="paragraph" w:customStyle="1" w:styleId="TableText">
    <w:name w:val="TableText"/>
    <w:basedOn w:val="BodyText"/>
    <w:rsid w:val="007316E2"/>
    <w:pPr>
      <w:keepNext w:val="0"/>
      <w:keepLines w:val="0"/>
      <w:spacing w:before="100" w:beforeAutospacing="1" w:afterAutospacing="1"/>
      <w:jc w:val="left"/>
    </w:pPr>
    <w:rPr>
      <w:rFonts w:ascii="Arial" w:hAnsi="Arial"/>
      <w:kern w:val="28"/>
    </w:rPr>
  </w:style>
  <w:style w:type="paragraph" w:customStyle="1" w:styleId="dot">
    <w:name w:val="dot"/>
    <w:basedOn w:val="Normal"/>
    <w:rsid w:val="007316E2"/>
    <w:pPr>
      <w:tabs>
        <w:tab w:val="num" w:pos="360"/>
      </w:tabs>
      <w:ind w:left="360" w:hanging="360"/>
    </w:pPr>
  </w:style>
  <w:style w:type="paragraph" w:customStyle="1" w:styleId="xl30">
    <w:name w:val="xl30"/>
    <w:basedOn w:val="Normal"/>
    <w:rsid w:val="007316E2"/>
    <w:pPr>
      <w:spacing w:before="100" w:beforeAutospacing="1" w:after="100" w:afterAutospacing="1"/>
    </w:pPr>
    <w:rPr>
      <w:rFonts w:eastAsia="Arial Unicode MS"/>
      <w:b/>
      <w:bCs/>
      <w:sz w:val="18"/>
      <w:szCs w:val="18"/>
    </w:rPr>
  </w:style>
  <w:style w:type="paragraph" w:customStyle="1" w:styleId="Memopara">
    <w:name w:val="Memo para"/>
    <w:basedOn w:val="Numbering"/>
    <w:rsid w:val="007316E2"/>
    <w:pPr>
      <w:numPr>
        <w:ilvl w:val="0"/>
        <w:numId w:val="0"/>
      </w:numPr>
    </w:pPr>
    <w:rPr>
      <w:szCs w:val="24"/>
    </w:rPr>
  </w:style>
  <w:style w:type="paragraph" w:customStyle="1" w:styleId="para">
    <w:name w:val="para"/>
    <w:basedOn w:val="Normal"/>
    <w:rsid w:val="007316E2"/>
  </w:style>
  <w:style w:type="paragraph" w:customStyle="1" w:styleId="Paragraph2-Bullets">
    <w:name w:val="Paragraph 2 - Bullets"/>
    <w:basedOn w:val="Normal"/>
    <w:rsid w:val="007316E2"/>
    <w:pPr>
      <w:numPr>
        <w:numId w:val="3"/>
      </w:numPr>
    </w:pPr>
  </w:style>
  <w:style w:type="character" w:customStyle="1" w:styleId="CommentTextChar1">
    <w:name w:val="Comment Text Char1"/>
    <w:locked/>
    <w:rsid w:val="007316E2"/>
    <w:rPr>
      <w:rFonts w:cs="Times New Roman"/>
      <w:lang w:eastAsia="en-US"/>
    </w:rPr>
  </w:style>
  <w:style w:type="paragraph" w:customStyle="1" w:styleId="SIHeading1centre">
    <w:name w:val="SI Heading 1+centre"/>
    <w:basedOn w:val="SIHeading1"/>
    <w:rsid w:val="007316E2"/>
    <w:pPr>
      <w:jc w:val="left"/>
    </w:pPr>
    <w:rPr>
      <w:rFonts w:ascii="Arial (W1)" w:hAnsi="Arial (W1)"/>
      <w:kern w:val="0"/>
      <w:lang w:val="en-GB"/>
    </w:rPr>
  </w:style>
  <w:style w:type="character" w:customStyle="1" w:styleId="Heading7Char1">
    <w:name w:val="Heading 7 Char1"/>
    <w:locked/>
    <w:rsid w:val="007316E2"/>
    <w:rPr>
      <w:rFonts w:cs="Times New Roman"/>
      <w:sz w:val="24"/>
      <w:szCs w:val="24"/>
      <w:lang w:val="en-AU" w:eastAsia="en-US" w:bidi="ar-SA"/>
    </w:rPr>
  </w:style>
  <w:style w:type="paragraph" w:customStyle="1" w:styleId="TableName-Line2">
    <w:name w:val="Table Name - Line 2"/>
    <w:basedOn w:val="Normal"/>
    <w:autoRedefine/>
    <w:rsid w:val="007316E2"/>
    <w:pPr>
      <w:keepNext/>
      <w:keepLines/>
      <w:spacing w:after="120"/>
      <w:jc w:val="center"/>
    </w:pPr>
    <w:rPr>
      <w:rFonts w:ascii="Arial" w:hAnsi="Arial"/>
      <w:b/>
      <w:sz w:val="20"/>
    </w:rPr>
  </w:style>
  <w:style w:type="paragraph" w:customStyle="1" w:styleId="TableName-Line1">
    <w:name w:val="Table Name - Line 1"/>
    <w:basedOn w:val="TableName-Line2"/>
    <w:next w:val="TableName-Line2"/>
    <w:rsid w:val="007316E2"/>
    <w:pPr>
      <w:spacing w:after="0"/>
    </w:pPr>
  </w:style>
  <w:style w:type="paragraph" w:customStyle="1" w:styleId="font5">
    <w:name w:val="font5"/>
    <w:basedOn w:val="Normal"/>
    <w:rsid w:val="007316E2"/>
    <w:pPr>
      <w:spacing w:before="100" w:beforeAutospacing="1" w:after="100" w:afterAutospacing="1"/>
    </w:pPr>
    <w:rPr>
      <w:rFonts w:ascii="Arial" w:hAnsi="Arial" w:cs="Arial"/>
      <w:b/>
      <w:bCs/>
      <w:sz w:val="16"/>
      <w:szCs w:val="16"/>
      <w:lang w:eastAsia="en-AU"/>
    </w:rPr>
  </w:style>
  <w:style w:type="paragraph" w:customStyle="1" w:styleId="font6">
    <w:name w:val="font6"/>
    <w:basedOn w:val="Normal"/>
    <w:rsid w:val="007316E2"/>
    <w:pPr>
      <w:spacing w:before="100" w:beforeAutospacing="1" w:after="100" w:afterAutospacing="1"/>
    </w:pPr>
    <w:rPr>
      <w:rFonts w:ascii="Arial" w:hAnsi="Arial" w:cs="Arial"/>
      <w:b/>
      <w:bCs/>
      <w:color w:val="0000FF"/>
      <w:sz w:val="16"/>
      <w:szCs w:val="16"/>
      <w:lang w:eastAsia="en-AU"/>
    </w:rPr>
  </w:style>
  <w:style w:type="paragraph" w:customStyle="1" w:styleId="font7">
    <w:name w:val="font7"/>
    <w:basedOn w:val="Normal"/>
    <w:rsid w:val="007316E2"/>
    <w:pPr>
      <w:spacing w:before="100" w:beforeAutospacing="1" w:after="100" w:afterAutospacing="1"/>
    </w:pPr>
    <w:rPr>
      <w:rFonts w:ascii="Arial" w:hAnsi="Arial" w:cs="Arial"/>
      <w:i/>
      <w:iCs/>
      <w:sz w:val="16"/>
      <w:szCs w:val="16"/>
      <w:lang w:eastAsia="en-AU"/>
    </w:rPr>
  </w:style>
  <w:style w:type="paragraph" w:customStyle="1" w:styleId="font8">
    <w:name w:val="font8"/>
    <w:basedOn w:val="Normal"/>
    <w:rsid w:val="007316E2"/>
    <w:pPr>
      <w:spacing w:before="100" w:beforeAutospacing="1" w:after="100" w:afterAutospacing="1"/>
    </w:pPr>
    <w:rPr>
      <w:rFonts w:ascii="Arial" w:hAnsi="Arial" w:cs="Arial"/>
      <w:b/>
      <w:bCs/>
      <w:sz w:val="16"/>
      <w:szCs w:val="16"/>
      <w:lang w:eastAsia="en-AU"/>
    </w:rPr>
  </w:style>
  <w:style w:type="paragraph" w:customStyle="1" w:styleId="xl67">
    <w:name w:val="xl67"/>
    <w:basedOn w:val="Normal"/>
    <w:rsid w:val="007316E2"/>
    <w:pPr>
      <w:spacing w:before="100" w:beforeAutospacing="1" w:after="100" w:afterAutospacing="1"/>
    </w:pPr>
    <w:rPr>
      <w:rFonts w:ascii="Arial" w:hAnsi="Arial" w:cs="Arial"/>
      <w:sz w:val="16"/>
      <w:szCs w:val="16"/>
      <w:lang w:eastAsia="en-AU"/>
    </w:rPr>
  </w:style>
  <w:style w:type="paragraph" w:customStyle="1" w:styleId="xl68">
    <w:name w:val="xl68"/>
    <w:basedOn w:val="Normal"/>
    <w:rsid w:val="007316E2"/>
    <w:pPr>
      <w:pBdr>
        <w:top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xl69">
    <w:name w:val="xl69"/>
    <w:basedOn w:val="Normal"/>
    <w:rsid w:val="007316E2"/>
    <w:pPr>
      <w:spacing w:before="100" w:beforeAutospacing="1" w:after="100" w:afterAutospacing="1"/>
      <w:jc w:val="right"/>
    </w:pPr>
    <w:rPr>
      <w:rFonts w:ascii="Arial" w:hAnsi="Arial" w:cs="Arial"/>
      <w:b/>
      <w:bCs/>
      <w:sz w:val="16"/>
      <w:szCs w:val="16"/>
      <w:lang w:eastAsia="en-AU"/>
    </w:rPr>
  </w:style>
  <w:style w:type="paragraph" w:customStyle="1" w:styleId="xl70">
    <w:name w:val="xl70"/>
    <w:basedOn w:val="Normal"/>
    <w:rsid w:val="007316E2"/>
    <w:pPr>
      <w:spacing w:before="100" w:beforeAutospacing="1" w:after="100" w:afterAutospacing="1"/>
      <w:jc w:val="center"/>
    </w:pPr>
    <w:rPr>
      <w:rFonts w:ascii="Arial" w:hAnsi="Arial" w:cs="Arial"/>
      <w:b/>
      <w:bCs/>
      <w:sz w:val="16"/>
      <w:szCs w:val="16"/>
      <w:lang w:eastAsia="en-AU"/>
    </w:rPr>
  </w:style>
  <w:style w:type="paragraph" w:customStyle="1" w:styleId="xl71">
    <w:name w:val="xl71"/>
    <w:basedOn w:val="Normal"/>
    <w:rsid w:val="007316E2"/>
    <w:pPr>
      <w:spacing w:before="100" w:beforeAutospacing="1" w:after="100" w:afterAutospacing="1"/>
    </w:pPr>
    <w:rPr>
      <w:rFonts w:ascii="Arial" w:hAnsi="Arial" w:cs="Arial"/>
      <w:b/>
      <w:bCs/>
      <w:sz w:val="16"/>
      <w:szCs w:val="16"/>
      <w:lang w:eastAsia="en-AU"/>
    </w:rPr>
  </w:style>
  <w:style w:type="paragraph" w:customStyle="1" w:styleId="xl72">
    <w:name w:val="xl72"/>
    <w:basedOn w:val="Normal"/>
    <w:rsid w:val="007316E2"/>
    <w:pPr>
      <w:pBdr>
        <w:bottom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xl73">
    <w:name w:val="xl73"/>
    <w:basedOn w:val="Normal"/>
    <w:rsid w:val="007316E2"/>
    <w:pPr>
      <w:spacing w:before="100" w:beforeAutospacing="1" w:after="100" w:afterAutospacing="1"/>
      <w:jc w:val="center"/>
    </w:pPr>
    <w:rPr>
      <w:rFonts w:ascii="Arial" w:hAnsi="Arial" w:cs="Arial"/>
      <w:sz w:val="16"/>
      <w:szCs w:val="16"/>
      <w:lang w:eastAsia="en-AU"/>
    </w:rPr>
  </w:style>
  <w:style w:type="paragraph" w:customStyle="1" w:styleId="xl74">
    <w:name w:val="xl74"/>
    <w:basedOn w:val="Normal"/>
    <w:rsid w:val="007316E2"/>
    <w:pPr>
      <w:spacing w:before="100" w:beforeAutospacing="1" w:after="100" w:afterAutospacing="1"/>
    </w:pPr>
    <w:rPr>
      <w:rFonts w:ascii="Arial" w:hAnsi="Arial" w:cs="Arial"/>
      <w:b/>
      <w:bCs/>
      <w:sz w:val="16"/>
      <w:szCs w:val="16"/>
      <w:lang w:eastAsia="en-AU"/>
    </w:rPr>
  </w:style>
  <w:style w:type="paragraph" w:customStyle="1" w:styleId="xl75">
    <w:name w:val="xl75"/>
    <w:basedOn w:val="Normal"/>
    <w:rsid w:val="007316E2"/>
    <w:pPr>
      <w:spacing w:before="100" w:beforeAutospacing="1" w:after="100" w:afterAutospacing="1"/>
    </w:pPr>
    <w:rPr>
      <w:rFonts w:ascii="Arial" w:hAnsi="Arial" w:cs="Arial"/>
      <w:sz w:val="16"/>
      <w:szCs w:val="16"/>
      <w:lang w:eastAsia="en-AU"/>
    </w:rPr>
  </w:style>
  <w:style w:type="paragraph" w:customStyle="1" w:styleId="xl76">
    <w:name w:val="xl76"/>
    <w:basedOn w:val="Normal"/>
    <w:rsid w:val="007316E2"/>
    <w:pPr>
      <w:spacing w:before="100" w:beforeAutospacing="1" w:after="100" w:afterAutospacing="1"/>
    </w:pPr>
    <w:rPr>
      <w:rFonts w:ascii="Arial" w:hAnsi="Arial" w:cs="Arial"/>
      <w:sz w:val="16"/>
      <w:szCs w:val="16"/>
      <w:lang w:eastAsia="en-AU"/>
    </w:rPr>
  </w:style>
  <w:style w:type="paragraph" w:customStyle="1" w:styleId="xl77">
    <w:name w:val="xl77"/>
    <w:basedOn w:val="Normal"/>
    <w:rsid w:val="007316E2"/>
    <w:pPr>
      <w:pBdr>
        <w:bottom w:val="single" w:sz="4" w:space="0" w:color="auto"/>
      </w:pBdr>
      <w:spacing w:before="100" w:beforeAutospacing="1" w:after="100" w:afterAutospacing="1"/>
    </w:pPr>
    <w:rPr>
      <w:rFonts w:ascii="Arial" w:hAnsi="Arial" w:cs="Arial"/>
      <w:b/>
      <w:bCs/>
      <w:sz w:val="16"/>
      <w:szCs w:val="16"/>
      <w:lang w:eastAsia="en-AU"/>
    </w:rPr>
  </w:style>
  <w:style w:type="paragraph" w:customStyle="1" w:styleId="xl78">
    <w:name w:val="xl78"/>
    <w:basedOn w:val="Normal"/>
    <w:rsid w:val="007316E2"/>
    <w:pPr>
      <w:spacing w:before="100" w:beforeAutospacing="1" w:after="100" w:afterAutospacing="1"/>
    </w:pPr>
    <w:rPr>
      <w:rFonts w:ascii="Arial" w:hAnsi="Arial" w:cs="Arial"/>
      <w:sz w:val="16"/>
      <w:szCs w:val="16"/>
      <w:lang w:eastAsia="en-AU"/>
    </w:rPr>
  </w:style>
  <w:style w:type="paragraph" w:customStyle="1" w:styleId="xl79">
    <w:name w:val="xl79"/>
    <w:basedOn w:val="Normal"/>
    <w:rsid w:val="007316E2"/>
    <w:pPr>
      <w:pBdr>
        <w:top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xl80">
    <w:name w:val="xl80"/>
    <w:basedOn w:val="Normal"/>
    <w:rsid w:val="007316E2"/>
    <w:pPr>
      <w:spacing w:before="100" w:beforeAutospacing="1" w:after="100" w:afterAutospacing="1"/>
      <w:jc w:val="right"/>
    </w:pPr>
    <w:rPr>
      <w:rFonts w:ascii="Arial" w:hAnsi="Arial" w:cs="Arial"/>
      <w:b/>
      <w:bCs/>
      <w:sz w:val="16"/>
      <w:szCs w:val="16"/>
      <w:lang w:eastAsia="en-AU"/>
    </w:rPr>
  </w:style>
  <w:style w:type="paragraph" w:customStyle="1" w:styleId="xl81">
    <w:name w:val="xl81"/>
    <w:basedOn w:val="Normal"/>
    <w:rsid w:val="007316E2"/>
    <w:pPr>
      <w:spacing w:before="100" w:beforeAutospacing="1" w:after="100" w:afterAutospacing="1"/>
      <w:jc w:val="center"/>
    </w:pPr>
    <w:rPr>
      <w:rFonts w:ascii="Arial" w:hAnsi="Arial" w:cs="Arial"/>
      <w:b/>
      <w:bCs/>
      <w:sz w:val="16"/>
      <w:szCs w:val="16"/>
      <w:lang w:eastAsia="en-AU"/>
    </w:rPr>
  </w:style>
  <w:style w:type="paragraph" w:customStyle="1" w:styleId="xl82">
    <w:name w:val="xl82"/>
    <w:basedOn w:val="Normal"/>
    <w:rsid w:val="007316E2"/>
    <w:pPr>
      <w:spacing w:before="100" w:beforeAutospacing="1" w:after="100" w:afterAutospacing="1"/>
    </w:pPr>
    <w:rPr>
      <w:rFonts w:ascii="Arial" w:hAnsi="Arial" w:cs="Arial"/>
      <w:b/>
      <w:bCs/>
      <w:sz w:val="16"/>
      <w:szCs w:val="16"/>
      <w:lang w:eastAsia="en-AU"/>
    </w:rPr>
  </w:style>
  <w:style w:type="paragraph" w:customStyle="1" w:styleId="xl83">
    <w:name w:val="xl83"/>
    <w:basedOn w:val="Normal"/>
    <w:rsid w:val="007316E2"/>
    <w:pPr>
      <w:pBdr>
        <w:bottom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xl84">
    <w:name w:val="xl84"/>
    <w:basedOn w:val="Normal"/>
    <w:rsid w:val="007316E2"/>
    <w:pPr>
      <w:pBdr>
        <w:right w:val="single" w:sz="4" w:space="0" w:color="auto"/>
      </w:pBdr>
      <w:spacing w:before="100" w:beforeAutospacing="1" w:after="100" w:afterAutospacing="1"/>
    </w:pPr>
    <w:rPr>
      <w:rFonts w:ascii="Arial" w:hAnsi="Arial" w:cs="Arial"/>
      <w:b/>
      <w:bCs/>
      <w:sz w:val="16"/>
      <w:szCs w:val="16"/>
      <w:lang w:eastAsia="en-AU"/>
    </w:rPr>
  </w:style>
  <w:style w:type="paragraph" w:customStyle="1" w:styleId="xl85">
    <w:name w:val="xl85"/>
    <w:basedOn w:val="Normal"/>
    <w:rsid w:val="007316E2"/>
    <w:pPr>
      <w:pBdr>
        <w:right w:val="single" w:sz="4" w:space="0" w:color="auto"/>
      </w:pBdr>
      <w:spacing w:before="100" w:beforeAutospacing="1" w:after="100" w:afterAutospacing="1"/>
    </w:pPr>
    <w:rPr>
      <w:rFonts w:ascii="Arial" w:hAnsi="Arial" w:cs="Arial"/>
      <w:sz w:val="16"/>
      <w:szCs w:val="16"/>
      <w:lang w:eastAsia="en-AU"/>
    </w:rPr>
  </w:style>
  <w:style w:type="paragraph" w:customStyle="1" w:styleId="xl86">
    <w:name w:val="xl86"/>
    <w:basedOn w:val="Normal"/>
    <w:rsid w:val="007316E2"/>
    <w:pPr>
      <w:spacing w:before="100" w:beforeAutospacing="1" w:after="100" w:afterAutospacing="1"/>
      <w:textAlignment w:val="center"/>
    </w:pPr>
    <w:rPr>
      <w:rFonts w:ascii="Arial" w:hAnsi="Arial" w:cs="Arial"/>
      <w:sz w:val="16"/>
      <w:szCs w:val="16"/>
      <w:lang w:eastAsia="en-AU"/>
    </w:rPr>
  </w:style>
  <w:style w:type="paragraph" w:customStyle="1" w:styleId="xl87">
    <w:name w:val="xl87"/>
    <w:basedOn w:val="Normal"/>
    <w:rsid w:val="007316E2"/>
    <w:pPr>
      <w:spacing w:before="100" w:beforeAutospacing="1" w:after="100" w:afterAutospacing="1"/>
      <w:textAlignment w:val="center"/>
    </w:pPr>
    <w:rPr>
      <w:rFonts w:ascii="Arial" w:hAnsi="Arial" w:cs="Arial"/>
      <w:sz w:val="16"/>
      <w:szCs w:val="16"/>
      <w:lang w:eastAsia="en-AU"/>
    </w:rPr>
  </w:style>
  <w:style w:type="paragraph" w:customStyle="1" w:styleId="xl88">
    <w:name w:val="xl88"/>
    <w:basedOn w:val="Normal"/>
    <w:rsid w:val="007316E2"/>
    <w:pPr>
      <w:spacing w:before="100" w:beforeAutospacing="1" w:after="100" w:afterAutospacing="1"/>
      <w:textAlignment w:val="center"/>
    </w:pPr>
    <w:rPr>
      <w:rFonts w:ascii="Arial" w:hAnsi="Arial" w:cs="Arial"/>
      <w:sz w:val="16"/>
      <w:szCs w:val="16"/>
      <w:lang w:eastAsia="en-AU"/>
    </w:rPr>
  </w:style>
  <w:style w:type="paragraph" w:customStyle="1" w:styleId="xl89">
    <w:name w:val="xl89"/>
    <w:basedOn w:val="Normal"/>
    <w:rsid w:val="007316E2"/>
    <w:pPr>
      <w:pBdr>
        <w:left w:val="single" w:sz="4" w:space="0" w:color="auto"/>
      </w:pBdr>
      <w:spacing w:before="100" w:beforeAutospacing="1" w:after="100" w:afterAutospacing="1"/>
      <w:textAlignment w:val="center"/>
    </w:pPr>
    <w:rPr>
      <w:rFonts w:ascii="Arial" w:hAnsi="Arial" w:cs="Arial"/>
      <w:sz w:val="16"/>
      <w:szCs w:val="16"/>
      <w:lang w:eastAsia="en-AU"/>
    </w:rPr>
  </w:style>
  <w:style w:type="paragraph" w:customStyle="1" w:styleId="xl90">
    <w:name w:val="xl90"/>
    <w:basedOn w:val="Normal"/>
    <w:rsid w:val="007316E2"/>
    <w:pPr>
      <w:pBdr>
        <w:left w:val="single" w:sz="4" w:space="0" w:color="auto"/>
      </w:pBdr>
      <w:spacing w:before="100" w:beforeAutospacing="1" w:after="100" w:afterAutospacing="1"/>
      <w:textAlignment w:val="center"/>
    </w:pPr>
    <w:rPr>
      <w:rFonts w:ascii="Arial" w:hAnsi="Arial" w:cs="Arial"/>
      <w:sz w:val="16"/>
      <w:szCs w:val="16"/>
      <w:lang w:eastAsia="en-AU"/>
    </w:rPr>
  </w:style>
  <w:style w:type="paragraph" w:customStyle="1" w:styleId="xl91">
    <w:name w:val="xl91"/>
    <w:basedOn w:val="Normal"/>
    <w:rsid w:val="007316E2"/>
    <w:pPr>
      <w:pBdr>
        <w:left w:val="single" w:sz="4" w:space="0" w:color="auto"/>
      </w:pBdr>
      <w:spacing w:before="100" w:beforeAutospacing="1" w:after="100" w:afterAutospacing="1"/>
    </w:pPr>
    <w:rPr>
      <w:rFonts w:ascii="Arial" w:hAnsi="Arial" w:cs="Arial"/>
      <w:sz w:val="16"/>
      <w:szCs w:val="16"/>
      <w:lang w:eastAsia="en-AU"/>
    </w:rPr>
  </w:style>
  <w:style w:type="paragraph" w:customStyle="1" w:styleId="xl92">
    <w:name w:val="xl92"/>
    <w:basedOn w:val="Normal"/>
    <w:rsid w:val="007316E2"/>
    <w:pPr>
      <w:pBdr>
        <w:left w:val="single" w:sz="4" w:space="0" w:color="auto"/>
      </w:pBdr>
      <w:spacing w:before="100" w:beforeAutospacing="1" w:after="100" w:afterAutospacing="1"/>
    </w:pPr>
    <w:rPr>
      <w:rFonts w:ascii="Arial" w:hAnsi="Arial" w:cs="Arial"/>
      <w:sz w:val="16"/>
      <w:szCs w:val="16"/>
      <w:lang w:eastAsia="en-AU"/>
    </w:rPr>
  </w:style>
  <w:style w:type="paragraph" w:customStyle="1" w:styleId="xl93">
    <w:name w:val="xl93"/>
    <w:basedOn w:val="Normal"/>
    <w:rsid w:val="007316E2"/>
    <w:pPr>
      <w:pBdr>
        <w:right w:val="single" w:sz="4" w:space="0" w:color="auto"/>
      </w:pBdr>
      <w:spacing w:before="100" w:beforeAutospacing="1" w:after="100" w:afterAutospacing="1"/>
      <w:textAlignment w:val="top"/>
    </w:pPr>
    <w:rPr>
      <w:rFonts w:ascii="Arial" w:hAnsi="Arial" w:cs="Arial"/>
      <w:sz w:val="16"/>
      <w:szCs w:val="16"/>
      <w:lang w:eastAsia="en-AU"/>
    </w:rPr>
  </w:style>
  <w:style w:type="paragraph" w:customStyle="1" w:styleId="xl94">
    <w:name w:val="xl94"/>
    <w:basedOn w:val="Normal"/>
    <w:rsid w:val="007316E2"/>
    <w:pPr>
      <w:spacing w:before="100" w:beforeAutospacing="1" w:after="100" w:afterAutospacing="1"/>
      <w:textAlignment w:val="top"/>
    </w:pPr>
    <w:rPr>
      <w:rFonts w:ascii="Arial" w:hAnsi="Arial" w:cs="Arial"/>
      <w:sz w:val="16"/>
      <w:szCs w:val="16"/>
      <w:lang w:eastAsia="en-AU"/>
    </w:rPr>
  </w:style>
  <w:style w:type="paragraph" w:customStyle="1" w:styleId="xl95">
    <w:name w:val="xl95"/>
    <w:basedOn w:val="Normal"/>
    <w:rsid w:val="007316E2"/>
    <w:pPr>
      <w:spacing w:before="100" w:beforeAutospacing="1" w:after="100" w:afterAutospacing="1"/>
    </w:pPr>
    <w:rPr>
      <w:rFonts w:ascii="Arial" w:hAnsi="Arial" w:cs="Arial"/>
      <w:sz w:val="16"/>
      <w:szCs w:val="16"/>
      <w:lang w:eastAsia="en-AU"/>
    </w:rPr>
  </w:style>
  <w:style w:type="paragraph" w:customStyle="1" w:styleId="xl96">
    <w:name w:val="xl96"/>
    <w:basedOn w:val="Normal"/>
    <w:rsid w:val="007316E2"/>
    <w:pPr>
      <w:spacing w:before="100" w:beforeAutospacing="1" w:after="100" w:afterAutospacing="1"/>
    </w:pPr>
    <w:rPr>
      <w:rFonts w:ascii="Arial" w:hAnsi="Arial" w:cs="Arial"/>
      <w:b/>
      <w:bCs/>
      <w:sz w:val="16"/>
      <w:szCs w:val="16"/>
      <w:lang w:eastAsia="en-AU"/>
    </w:rPr>
  </w:style>
  <w:style w:type="paragraph" w:customStyle="1" w:styleId="xl97">
    <w:name w:val="xl97"/>
    <w:basedOn w:val="Normal"/>
    <w:rsid w:val="007316E2"/>
    <w:pPr>
      <w:pBdr>
        <w:right w:val="single" w:sz="4" w:space="0" w:color="auto"/>
      </w:pBdr>
      <w:shd w:val="clear" w:color="auto" w:fill="FF00FF"/>
      <w:spacing w:before="100" w:beforeAutospacing="1" w:after="100" w:afterAutospacing="1"/>
    </w:pPr>
    <w:rPr>
      <w:rFonts w:ascii="Arial" w:hAnsi="Arial" w:cs="Arial"/>
      <w:b/>
      <w:bCs/>
      <w:sz w:val="16"/>
      <w:szCs w:val="16"/>
      <w:lang w:eastAsia="en-AU"/>
    </w:rPr>
  </w:style>
  <w:style w:type="paragraph" w:customStyle="1" w:styleId="xl98">
    <w:name w:val="xl98"/>
    <w:basedOn w:val="Normal"/>
    <w:rsid w:val="007316E2"/>
    <w:pPr>
      <w:pBdr>
        <w:bottom w:val="single" w:sz="4" w:space="0" w:color="auto"/>
        <w:right w:val="single" w:sz="4" w:space="0" w:color="auto"/>
      </w:pBdr>
      <w:spacing w:before="100" w:beforeAutospacing="1" w:after="100" w:afterAutospacing="1"/>
    </w:pPr>
    <w:rPr>
      <w:rFonts w:ascii="Arial" w:hAnsi="Arial" w:cs="Arial"/>
      <w:b/>
      <w:bCs/>
      <w:sz w:val="16"/>
      <w:szCs w:val="16"/>
      <w:lang w:eastAsia="en-AU"/>
    </w:rPr>
  </w:style>
  <w:style w:type="paragraph" w:customStyle="1" w:styleId="xl24">
    <w:name w:val="xl24"/>
    <w:basedOn w:val="Normal"/>
    <w:rsid w:val="007316E2"/>
    <w:pPr>
      <w:pBdr>
        <w:top w:val="single" w:sz="8" w:space="0" w:color="auto"/>
      </w:pBdr>
      <w:spacing w:before="100" w:beforeAutospacing="1" w:after="100" w:afterAutospacing="1"/>
    </w:pPr>
    <w:rPr>
      <w:lang w:eastAsia="en-AU"/>
    </w:rPr>
  </w:style>
  <w:style w:type="paragraph" w:customStyle="1" w:styleId="xl26">
    <w:name w:val="xl26"/>
    <w:basedOn w:val="Normal"/>
    <w:rsid w:val="007316E2"/>
    <w:pPr>
      <w:spacing w:before="100" w:beforeAutospacing="1" w:after="100" w:afterAutospacing="1"/>
    </w:pPr>
    <w:rPr>
      <w:b/>
      <w:bCs/>
      <w:lang w:eastAsia="en-AU"/>
    </w:rPr>
  </w:style>
  <w:style w:type="paragraph" w:customStyle="1" w:styleId="xl27">
    <w:name w:val="xl27"/>
    <w:basedOn w:val="Normal"/>
    <w:rsid w:val="007316E2"/>
    <w:pPr>
      <w:spacing w:before="100" w:beforeAutospacing="1" w:after="100" w:afterAutospacing="1"/>
      <w:jc w:val="right"/>
    </w:pPr>
    <w:rPr>
      <w:b/>
      <w:bCs/>
      <w:lang w:eastAsia="en-AU"/>
    </w:rPr>
  </w:style>
  <w:style w:type="paragraph" w:customStyle="1" w:styleId="xl28">
    <w:name w:val="xl28"/>
    <w:basedOn w:val="Normal"/>
    <w:rsid w:val="007316E2"/>
    <w:pPr>
      <w:pBdr>
        <w:bottom w:val="single" w:sz="8" w:space="0" w:color="auto"/>
      </w:pBdr>
      <w:spacing w:before="100" w:beforeAutospacing="1" w:after="100" w:afterAutospacing="1"/>
    </w:pPr>
    <w:rPr>
      <w:lang w:eastAsia="en-AU"/>
    </w:rPr>
  </w:style>
  <w:style w:type="paragraph" w:customStyle="1" w:styleId="xl29">
    <w:name w:val="xl29"/>
    <w:basedOn w:val="Normal"/>
    <w:rsid w:val="007316E2"/>
    <w:pPr>
      <w:pBdr>
        <w:bottom w:val="single" w:sz="8" w:space="0" w:color="auto"/>
      </w:pBdr>
      <w:spacing w:before="100" w:beforeAutospacing="1" w:after="100" w:afterAutospacing="1"/>
      <w:jc w:val="right"/>
    </w:pPr>
    <w:rPr>
      <w:b/>
      <w:bCs/>
      <w:lang w:eastAsia="en-AU"/>
    </w:rPr>
  </w:style>
  <w:style w:type="paragraph" w:customStyle="1" w:styleId="xl31">
    <w:name w:val="xl31"/>
    <w:basedOn w:val="Normal"/>
    <w:rsid w:val="007316E2"/>
    <w:pPr>
      <w:spacing w:before="100" w:beforeAutospacing="1" w:after="100" w:afterAutospacing="1"/>
      <w:jc w:val="center"/>
    </w:pPr>
    <w:rPr>
      <w:lang w:eastAsia="en-AU"/>
    </w:rPr>
  </w:style>
  <w:style w:type="paragraph" w:customStyle="1" w:styleId="xl32">
    <w:name w:val="xl32"/>
    <w:basedOn w:val="Normal"/>
    <w:rsid w:val="007316E2"/>
    <w:pPr>
      <w:spacing w:before="100" w:beforeAutospacing="1" w:after="100" w:afterAutospacing="1"/>
      <w:jc w:val="right"/>
    </w:pPr>
    <w:rPr>
      <w:b/>
      <w:bCs/>
      <w:lang w:eastAsia="en-AU"/>
    </w:rPr>
  </w:style>
  <w:style w:type="paragraph" w:customStyle="1" w:styleId="xl33">
    <w:name w:val="xl33"/>
    <w:basedOn w:val="Normal"/>
    <w:rsid w:val="007316E2"/>
    <w:pPr>
      <w:spacing w:before="100" w:beforeAutospacing="1" w:after="100" w:afterAutospacing="1"/>
    </w:pPr>
    <w:rPr>
      <w:rFonts w:ascii="Times New Roman Bold" w:hAnsi="Times New Roman Bold"/>
      <w:b/>
      <w:bCs/>
      <w:lang w:eastAsia="en-AU"/>
    </w:rPr>
  </w:style>
  <w:style w:type="paragraph" w:customStyle="1" w:styleId="xl34">
    <w:name w:val="xl34"/>
    <w:basedOn w:val="Normal"/>
    <w:rsid w:val="007316E2"/>
    <w:pPr>
      <w:spacing w:before="100" w:beforeAutospacing="1" w:after="100" w:afterAutospacing="1"/>
      <w:ind w:firstLineChars="100" w:firstLine="100"/>
    </w:pPr>
    <w:rPr>
      <w:sz w:val="18"/>
      <w:szCs w:val="18"/>
      <w:lang w:eastAsia="en-AU"/>
    </w:rPr>
  </w:style>
  <w:style w:type="paragraph" w:customStyle="1" w:styleId="xl35">
    <w:name w:val="xl35"/>
    <w:basedOn w:val="Normal"/>
    <w:rsid w:val="007316E2"/>
    <w:pPr>
      <w:spacing w:before="100" w:beforeAutospacing="1" w:after="100" w:afterAutospacing="1"/>
      <w:jc w:val="center"/>
    </w:pPr>
    <w:rPr>
      <w:sz w:val="18"/>
      <w:szCs w:val="18"/>
      <w:lang w:eastAsia="en-AU"/>
    </w:rPr>
  </w:style>
  <w:style w:type="paragraph" w:customStyle="1" w:styleId="xl36">
    <w:name w:val="xl36"/>
    <w:basedOn w:val="Normal"/>
    <w:rsid w:val="007316E2"/>
    <w:pPr>
      <w:spacing w:before="100" w:beforeAutospacing="1" w:after="100" w:afterAutospacing="1"/>
      <w:ind w:firstLineChars="100" w:firstLine="100"/>
      <w:textAlignment w:val="top"/>
    </w:pPr>
    <w:rPr>
      <w:sz w:val="18"/>
      <w:szCs w:val="18"/>
      <w:lang w:eastAsia="en-AU"/>
    </w:rPr>
  </w:style>
  <w:style w:type="paragraph" w:customStyle="1" w:styleId="xl37">
    <w:name w:val="xl37"/>
    <w:basedOn w:val="Normal"/>
    <w:rsid w:val="007316E2"/>
    <w:pPr>
      <w:spacing w:before="100" w:beforeAutospacing="1" w:after="100" w:afterAutospacing="1"/>
      <w:ind w:firstLineChars="100" w:firstLine="100"/>
    </w:pPr>
    <w:rPr>
      <w:b/>
      <w:bCs/>
      <w:sz w:val="18"/>
      <w:szCs w:val="18"/>
      <w:lang w:eastAsia="en-AU"/>
    </w:rPr>
  </w:style>
  <w:style w:type="paragraph" w:customStyle="1" w:styleId="xl38">
    <w:name w:val="xl38"/>
    <w:basedOn w:val="Normal"/>
    <w:rsid w:val="007316E2"/>
    <w:pPr>
      <w:spacing w:before="100" w:beforeAutospacing="1" w:after="100" w:afterAutospacing="1"/>
      <w:jc w:val="center"/>
    </w:pPr>
    <w:rPr>
      <w:b/>
      <w:bCs/>
      <w:sz w:val="18"/>
      <w:szCs w:val="18"/>
      <w:lang w:eastAsia="en-AU"/>
    </w:rPr>
  </w:style>
  <w:style w:type="paragraph" w:customStyle="1" w:styleId="xl39">
    <w:name w:val="xl39"/>
    <w:basedOn w:val="Normal"/>
    <w:rsid w:val="007316E2"/>
    <w:pPr>
      <w:pBdr>
        <w:bottom w:val="single" w:sz="8" w:space="0" w:color="auto"/>
      </w:pBdr>
      <w:spacing w:before="100" w:beforeAutospacing="1" w:after="100" w:afterAutospacing="1"/>
      <w:ind w:firstLineChars="100" w:firstLine="100"/>
    </w:pPr>
    <w:rPr>
      <w:sz w:val="18"/>
      <w:szCs w:val="18"/>
      <w:lang w:eastAsia="en-AU"/>
    </w:rPr>
  </w:style>
  <w:style w:type="paragraph" w:customStyle="1" w:styleId="xl40">
    <w:name w:val="xl40"/>
    <w:basedOn w:val="Normal"/>
    <w:rsid w:val="007316E2"/>
    <w:pPr>
      <w:pBdr>
        <w:bottom w:val="single" w:sz="8" w:space="0" w:color="auto"/>
      </w:pBdr>
      <w:spacing w:before="100" w:beforeAutospacing="1" w:after="100" w:afterAutospacing="1"/>
      <w:ind w:firstLineChars="100" w:firstLine="100"/>
    </w:pPr>
    <w:rPr>
      <w:b/>
      <w:bCs/>
      <w:sz w:val="18"/>
      <w:szCs w:val="18"/>
      <w:lang w:eastAsia="en-AU"/>
    </w:rPr>
  </w:style>
  <w:style w:type="paragraph" w:customStyle="1" w:styleId="xl41">
    <w:name w:val="xl41"/>
    <w:basedOn w:val="Normal"/>
    <w:rsid w:val="007316E2"/>
    <w:pPr>
      <w:spacing w:before="100" w:beforeAutospacing="1" w:after="100" w:afterAutospacing="1"/>
      <w:jc w:val="center"/>
    </w:pPr>
    <w:rPr>
      <w:b/>
      <w:bCs/>
      <w:sz w:val="18"/>
      <w:szCs w:val="18"/>
      <w:lang w:eastAsia="en-AU"/>
    </w:rPr>
  </w:style>
  <w:style w:type="paragraph" w:customStyle="1" w:styleId="xl42">
    <w:name w:val="xl42"/>
    <w:basedOn w:val="Normal"/>
    <w:rsid w:val="007316E2"/>
    <w:pPr>
      <w:spacing w:before="100" w:beforeAutospacing="1" w:after="100" w:afterAutospacing="1"/>
    </w:pPr>
    <w:rPr>
      <w:b/>
      <w:bCs/>
      <w:sz w:val="18"/>
      <w:szCs w:val="18"/>
      <w:lang w:eastAsia="en-AU"/>
    </w:rPr>
  </w:style>
  <w:style w:type="paragraph" w:customStyle="1" w:styleId="xl43">
    <w:name w:val="xl43"/>
    <w:basedOn w:val="Normal"/>
    <w:rsid w:val="007316E2"/>
    <w:pPr>
      <w:pBdr>
        <w:bottom w:val="single" w:sz="8" w:space="0" w:color="auto"/>
      </w:pBdr>
      <w:spacing w:before="100" w:beforeAutospacing="1" w:after="100" w:afterAutospacing="1"/>
      <w:jc w:val="center"/>
    </w:pPr>
    <w:rPr>
      <w:b/>
      <w:bCs/>
      <w:sz w:val="18"/>
      <w:szCs w:val="18"/>
      <w:lang w:eastAsia="en-AU"/>
    </w:rPr>
  </w:style>
  <w:style w:type="paragraph" w:customStyle="1" w:styleId="xl44">
    <w:name w:val="xl44"/>
    <w:basedOn w:val="Normal"/>
    <w:rsid w:val="007316E2"/>
    <w:pPr>
      <w:spacing w:before="100" w:beforeAutospacing="1" w:after="100" w:afterAutospacing="1"/>
    </w:pPr>
    <w:rPr>
      <w:b/>
      <w:bCs/>
      <w:lang w:eastAsia="en-AU"/>
    </w:rPr>
  </w:style>
  <w:style w:type="paragraph" w:customStyle="1" w:styleId="xl45">
    <w:name w:val="xl45"/>
    <w:basedOn w:val="Normal"/>
    <w:rsid w:val="007316E2"/>
    <w:pPr>
      <w:spacing w:before="100" w:beforeAutospacing="1" w:after="100" w:afterAutospacing="1"/>
    </w:pPr>
    <w:rPr>
      <w:lang w:eastAsia="en-AU"/>
    </w:rPr>
  </w:style>
  <w:style w:type="paragraph" w:customStyle="1" w:styleId="xl46">
    <w:name w:val="xl46"/>
    <w:basedOn w:val="Normal"/>
    <w:rsid w:val="007316E2"/>
    <w:pPr>
      <w:spacing w:before="100" w:beforeAutospacing="1" w:after="100" w:afterAutospacing="1"/>
    </w:pPr>
    <w:rPr>
      <w:sz w:val="18"/>
      <w:szCs w:val="18"/>
      <w:lang w:eastAsia="en-AU"/>
    </w:rPr>
  </w:style>
  <w:style w:type="paragraph" w:customStyle="1" w:styleId="xl47">
    <w:name w:val="xl47"/>
    <w:basedOn w:val="Normal"/>
    <w:rsid w:val="007316E2"/>
    <w:pPr>
      <w:pBdr>
        <w:bottom w:val="single" w:sz="8" w:space="0" w:color="auto"/>
      </w:pBdr>
      <w:spacing w:before="100" w:beforeAutospacing="1" w:after="100" w:afterAutospacing="1"/>
    </w:pPr>
    <w:rPr>
      <w:sz w:val="18"/>
      <w:szCs w:val="18"/>
      <w:lang w:eastAsia="en-AU"/>
    </w:rPr>
  </w:style>
  <w:style w:type="paragraph" w:customStyle="1" w:styleId="xl48">
    <w:name w:val="xl48"/>
    <w:basedOn w:val="Normal"/>
    <w:rsid w:val="007316E2"/>
    <w:pPr>
      <w:pBdr>
        <w:bottom w:val="single" w:sz="8" w:space="0" w:color="auto"/>
      </w:pBdr>
      <w:spacing w:before="100" w:beforeAutospacing="1" w:after="100" w:afterAutospacing="1"/>
    </w:pPr>
    <w:rPr>
      <w:b/>
      <w:bCs/>
      <w:sz w:val="18"/>
      <w:szCs w:val="18"/>
      <w:lang w:eastAsia="en-AU"/>
    </w:rPr>
  </w:style>
  <w:style w:type="paragraph" w:customStyle="1" w:styleId="xl49">
    <w:name w:val="xl49"/>
    <w:basedOn w:val="Normal"/>
    <w:rsid w:val="007316E2"/>
    <w:pPr>
      <w:pBdr>
        <w:top w:val="single" w:sz="8" w:space="0" w:color="auto"/>
      </w:pBdr>
      <w:spacing w:before="100" w:beforeAutospacing="1" w:after="100" w:afterAutospacing="1"/>
    </w:pPr>
    <w:rPr>
      <w:sz w:val="18"/>
      <w:szCs w:val="18"/>
      <w:lang w:eastAsia="en-AU"/>
    </w:rPr>
  </w:style>
  <w:style w:type="paragraph" w:customStyle="1" w:styleId="xl50">
    <w:name w:val="xl50"/>
    <w:basedOn w:val="Normal"/>
    <w:rsid w:val="007316E2"/>
    <w:pPr>
      <w:spacing w:before="100" w:beforeAutospacing="1" w:after="100" w:afterAutospacing="1"/>
    </w:pPr>
    <w:rPr>
      <w:b/>
      <w:bCs/>
      <w:sz w:val="18"/>
      <w:szCs w:val="18"/>
      <w:lang w:eastAsia="en-AU"/>
    </w:rPr>
  </w:style>
  <w:style w:type="paragraph" w:customStyle="1" w:styleId="xl51">
    <w:name w:val="xl51"/>
    <w:basedOn w:val="Normal"/>
    <w:rsid w:val="007316E2"/>
    <w:pPr>
      <w:spacing w:before="100" w:beforeAutospacing="1" w:after="100" w:afterAutospacing="1"/>
    </w:pPr>
    <w:rPr>
      <w:lang w:eastAsia="en-AU"/>
    </w:rPr>
  </w:style>
  <w:style w:type="paragraph" w:customStyle="1" w:styleId="xl52">
    <w:name w:val="xl52"/>
    <w:basedOn w:val="Normal"/>
    <w:rsid w:val="007316E2"/>
    <w:pPr>
      <w:spacing w:before="100" w:beforeAutospacing="1" w:after="100" w:afterAutospacing="1"/>
      <w:jc w:val="center"/>
    </w:pPr>
    <w:rPr>
      <w:sz w:val="18"/>
      <w:szCs w:val="18"/>
      <w:lang w:eastAsia="en-AU"/>
    </w:rPr>
  </w:style>
  <w:style w:type="paragraph" w:customStyle="1" w:styleId="xl53">
    <w:name w:val="xl53"/>
    <w:basedOn w:val="Normal"/>
    <w:rsid w:val="007316E2"/>
    <w:pPr>
      <w:spacing w:before="100" w:beforeAutospacing="1" w:after="100" w:afterAutospacing="1"/>
      <w:jc w:val="center"/>
    </w:pPr>
    <w:rPr>
      <w:sz w:val="18"/>
      <w:szCs w:val="18"/>
      <w:lang w:eastAsia="en-AU"/>
    </w:rPr>
  </w:style>
  <w:style w:type="paragraph" w:customStyle="1" w:styleId="xl54">
    <w:name w:val="xl54"/>
    <w:basedOn w:val="Normal"/>
    <w:rsid w:val="007316E2"/>
    <w:pPr>
      <w:spacing w:before="100" w:beforeAutospacing="1" w:after="100" w:afterAutospacing="1"/>
    </w:pPr>
    <w:rPr>
      <w:sz w:val="18"/>
      <w:szCs w:val="18"/>
      <w:lang w:eastAsia="en-AU"/>
    </w:rPr>
  </w:style>
  <w:style w:type="paragraph" w:customStyle="1" w:styleId="xl55">
    <w:name w:val="xl55"/>
    <w:basedOn w:val="Normal"/>
    <w:rsid w:val="007316E2"/>
    <w:pPr>
      <w:spacing w:before="100" w:beforeAutospacing="1" w:after="100" w:afterAutospacing="1"/>
    </w:pPr>
    <w:rPr>
      <w:sz w:val="18"/>
      <w:szCs w:val="18"/>
      <w:lang w:eastAsia="en-AU"/>
    </w:rPr>
  </w:style>
  <w:style w:type="paragraph" w:customStyle="1" w:styleId="xl56">
    <w:name w:val="xl56"/>
    <w:basedOn w:val="Normal"/>
    <w:rsid w:val="007316E2"/>
    <w:pPr>
      <w:spacing w:before="100" w:beforeAutospacing="1" w:after="100" w:afterAutospacing="1"/>
      <w:textAlignment w:val="center"/>
    </w:pPr>
    <w:rPr>
      <w:lang w:eastAsia="en-AU"/>
    </w:rPr>
  </w:style>
  <w:style w:type="paragraph" w:customStyle="1" w:styleId="xl57">
    <w:name w:val="xl57"/>
    <w:basedOn w:val="Normal"/>
    <w:rsid w:val="007316E2"/>
    <w:pPr>
      <w:spacing w:before="100" w:beforeAutospacing="1" w:after="100" w:afterAutospacing="1"/>
      <w:ind w:firstLineChars="100" w:firstLine="100"/>
      <w:textAlignment w:val="center"/>
    </w:pPr>
    <w:rPr>
      <w:sz w:val="18"/>
      <w:szCs w:val="18"/>
      <w:lang w:eastAsia="en-AU"/>
    </w:rPr>
  </w:style>
  <w:style w:type="paragraph" w:customStyle="1" w:styleId="xl58">
    <w:name w:val="xl58"/>
    <w:basedOn w:val="Normal"/>
    <w:rsid w:val="007316E2"/>
    <w:pPr>
      <w:spacing w:before="100" w:beforeAutospacing="1" w:after="100" w:afterAutospacing="1"/>
      <w:textAlignment w:val="center"/>
    </w:pPr>
    <w:rPr>
      <w:rFonts w:ascii="Times New Roman Bold" w:hAnsi="Times New Roman Bold"/>
      <w:b/>
      <w:bCs/>
      <w:lang w:eastAsia="en-AU"/>
    </w:rPr>
  </w:style>
  <w:style w:type="paragraph" w:customStyle="1" w:styleId="xl59">
    <w:name w:val="xl59"/>
    <w:basedOn w:val="Normal"/>
    <w:rsid w:val="007316E2"/>
    <w:pPr>
      <w:pBdr>
        <w:bottom w:val="single" w:sz="8" w:space="0" w:color="auto"/>
      </w:pBdr>
      <w:spacing w:before="100" w:beforeAutospacing="1" w:after="100" w:afterAutospacing="1"/>
      <w:ind w:firstLineChars="100" w:firstLine="100"/>
      <w:textAlignment w:val="center"/>
    </w:pPr>
    <w:rPr>
      <w:b/>
      <w:bCs/>
      <w:sz w:val="18"/>
      <w:szCs w:val="18"/>
      <w:lang w:eastAsia="en-AU"/>
    </w:rPr>
  </w:style>
  <w:style w:type="paragraph" w:customStyle="1" w:styleId="xl60">
    <w:name w:val="xl60"/>
    <w:basedOn w:val="Normal"/>
    <w:rsid w:val="007316E2"/>
    <w:pPr>
      <w:spacing w:before="100" w:beforeAutospacing="1" w:after="100" w:afterAutospacing="1"/>
      <w:jc w:val="center"/>
      <w:textAlignment w:val="center"/>
    </w:pPr>
    <w:rPr>
      <w:sz w:val="18"/>
      <w:szCs w:val="18"/>
      <w:lang w:eastAsia="en-AU"/>
    </w:rPr>
  </w:style>
  <w:style w:type="paragraph" w:customStyle="1" w:styleId="xl61">
    <w:name w:val="xl61"/>
    <w:basedOn w:val="Normal"/>
    <w:rsid w:val="007316E2"/>
    <w:pPr>
      <w:spacing w:before="100" w:beforeAutospacing="1" w:after="100" w:afterAutospacing="1"/>
      <w:textAlignment w:val="center"/>
    </w:pPr>
    <w:rPr>
      <w:lang w:eastAsia="en-AU"/>
    </w:rPr>
  </w:style>
  <w:style w:type="character" w:customStyle="1" w:styleId="Heading3TopofPageChar">
    <w:name w:val="Heading 3 Top of Page Char"/>
    <w:link w:val="Heading3TopofPage"/>
    <w:locked/>
    <w:rsid w:val="007316E2"/>
    <w:rPr>
      <w:rFonts w:ascii="Arial" w:hAnsi="Arial"/>
      <w:b/>
      <w:bCs/>
      <w:sz w:val="24"/>
      <w:szCs w:val="26"/>
    </w:rPr>
  </w:style>
  <w:style w:type="character" w:customStyle="1" w:styleId="TableTextLeft-BP4Char">
    <w:name w:val="Table Text Left - BP4 Char"/>
    <w:link w:val="TableTextLeft-BP4"/>
    <w:locked/>
    <w:rsid w:val="007316E2"/>
    <w:rPr>
      <w:rFonts w:ascii="Calibri" w:hAnsi="Calibri"/>
      <w:sz w:val="18"/>
      <w:szCs w:val="18"/>
      <w:lang w:eastAsia="en-US"/>
    </w:rPr>
  </w:style>
  <w:style w:type="paragraph" w:customStyle="1" w:styleId="1n">
    <w:name w:val="1. n"/>
    <w:basedOn w:val="n"/>
    <w:rsid w:val="00FB4CEC"/>
    <w:rPr>
      <w:iCs/>
      <w:szCs w:val="20"/>
    </w:rPr>
  </w:style>
  <w:style w:type="paragraph" w:customStyle="1" w:styleId="an">
    <w:name w:val="a. n"/>
    <w:basedOn w:val="n"/>
    <w:rsid w:val="00FB4CEC"/>
    <w:rPr>
      <w:iCs/>
      <w:szCs w:val="20"/>
    </w:rPr>
  </w:style>
  <w:style w:type="character" w:customStyle="1" w:styleId="CharChar2">
    <w:name w:val="Char Char2"/>
    <w:uiPriority w:val="99"/>
    <w:rsid w:val="00BF50D3"/>
    <w:rPr>
      <w:rFonts w:ascii="Calibri" w:hAnsi="Calibri" w:cs="Times New Roman"/>
      <w:sz w:val="24"/>
      <w:lang w:val="en-AU" w:eastAsia="en-US" w:bidi="ar-SA"/>
    </w:rPr>
  </w:style>
  <w:style w:type="character" w:customStyle="1" w:styleId="CharChar11">
    <w:name w:val="Char Char11"/>
    <w:uiPriority w:val="99"/>
    <w:rsid w:val="00BF50D3"/>
    <w:rPr>
      <w:rFonts w:ascii="Arial" w:hAnsi="Arial" w:cs="Arial"/>
      <w:b/>
      <w:bCs/>
      <w:sz w:val="26"/>
      <w:szCs w:val="26"/>
      <w:lang w:val="en-AU" w:eastAsia="en-US" w:bidi="ar-SA"/>
    </w:rPr>
  </w:style>
  <w:style w:type="table" w:styleId="ColorfulGrid-Accent2">
    <w:name w:val="Colorful Grid Accent 2"/>
    <w:basedOn w:val="TableNormal"/>
    <w:uiPriority w:val="73"/>
    <w:rsid w:val="00FB4CEC"/>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FB4CEC"/>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FB4CEC"/>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FB4CEC"/>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FB4CEC"/>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Index1">
    <w:name w:val="index 1"/>
    <w:basedOn w:val="Normal"/>
    <w:next w:val="Normal"/>
    <w:autoRedefine/>
    <w:rsid w:val="00FB4CEC"/>
    <w:pPr>
      <w:ind w:left="240" w:hanging="240"/>
    </w:pPr>
  </w:style>
  <w:style w:type="paragraph" w:styleId="Index2">
    <w:name w:val="index 2"/>
    <w:basedOn w:val="Normal"/>
    <w:next w:val="Normal"/>
    <w:autoRedefine/>
    <w:rsid w:val="00FB4CEC"/>
    <w:pPr>
      <w:ind w:left="480" w:hanging="240"/>
    </w:pPr>
  </w:style>
  <w:style w:type="paragraph" w:styleId="Index3">
    <w:name w:val="index 3"/>
    <w:basedOn w:val="Normal"/>
    <w:next w:val="Normal"/>
    <w:autoRedefine/>
    <w:rsid w:val="00FB4CEC"/>
    <w:pPr>
      <w:ind w:left="720" w:hanging="240"/>
    </w:pPr>
  </w:style>
  <w:style w:type="paragraph" w:styleId="Index4">
    <w:name w:val="index 4"/>
    <w:basedOn w:val="Normal"/>
    <w:next w:val="Normal"/>
    <w:autoRedefine/>
    <w:rsid w:val="00FB4CEC"/>
    <w:pPr>
      <w:ind w:left="960" w:hanging="240"/>
    </w:pPr>
  </w:style>
  <w:style w:type="paragraph" w:styleId="Index5">
    <w:name w:val="index 5"/>
    <w:basedOn w:val="Normal"/>
    <w:next w:val="Normal"/>
    <w:autoRedefine/>
    <w:rsid w:val="00FB4CEC"/>
    <w:pPr>
      <w:ind w:left="1200" w:hanging="240"/>
    </w:pPr>
  </w:style>
  <w:style w:type="paragraph" w:styleId="Index6">
    <w:name w:val="index 6"/>
    <w:basedOn w:val="Normal"/>
    <w:next w:val="Normal"/>
    <w:autoRedefine/>
    <w:rsid w:val="00FB4CEC"/>
    <w:pPr>
      <w:ind w:left="1440" w:hanging="240"/>
    </w:pPr>
  </w:style>
  <w:style w:type="paragraph" w:styleId="Index7">
    <w:name w:val="index 7"/>
    <w:basedOn w:val="Normal"/>
    <w:next w:val="Normal"/>
    <w:autoRedefine/>
    <w:rsid w:val="00FB4CEC"/>
    <w:pPr>
      <w:ind w:left="1680" w:hanging="240"/>
    </w:pPr>
  </w:style>
  <w:style w:type="paragraph" w:styleId="Index8">
    <w:name w:val="index 8"/>
    <w:basedOn w:val="Normal"/>
    <w:next w:val="Normal"/>
    <w:autoRedefine/>
    <w:rsid w:val="00FB4CEC"/>
    <w:pPr>
      <w:ind w:left="1920" w:hanging="240"/>
    </w:pPr>
  </w:style>
  <w:style w:type="paragraph" w:styleId="Index9">
    <w:name w:val="index 9"/>
    <w:basedOn w:val="Normal"/>
    <w:next w:val="Normal"/>
    <w:autoRedefine/>
    <w:rsid w:val="00FB4CEC"/>
    <w:pPr>
      <w:ind w:left="2160" w:hanging="240"/>
    </w:pPr>
  </w:style>
  <w:style w:type="paragraph" w:styleId="IndexHeading">
    <w:name w:val="index heading"/>
    <w:basedOn w:val="Normal"/>
    <w:next w:val="Index1"/>
    <w:rsid w:val="00FB4CEC"/>
    <w:rPr>
      <w:b/>
      <w:bCs/>
    </w:rPr>
  </w:style>
  <w:style w:type="paragraph" w:styleId="ListParagraph">
    <w:name w:val="List Paragraph"/>
    <w:aliases w:val="FooterText,Bullet List,List Paragraph1,numbered,Paragraphe de liste1,Bulletr List Paragraph,列出段落,列出段落1,Listeafsnit1,Parágrafo da Lista1,List Paragraph2,List Paragraph21,リスト段落1,Párrafo de lista1,Bullet list,List Paragraph11"/>
    <w:basedOn w:val="Normal"/>
    <w:link w:val="ListParagraphChar"/>
    <w:uiPriority w:val="34"/>
    <w:qFormat/>
    <w:rsid w:val="009E567D"/>
    <w:pPr>
      <w:spacing w:after="0"/>
      <w:ind w:left="357" w:hanging="357"/>
    </w:pPr>
    <w:rPr>
      <w:sz w:val="16"/>
      <w:szCs w:val="24"/>
    </w:rPr>
  </w:style>
  <w:style w:type="paragraph" w:styleId="TableofAuthorities">
    <w:name w:val="table of authorities"/>
    <w:basedOn w:val="Normal"/>
    <w:next w:val="Normal"/>
    <w:rsid w:val="00FB4CEC"/>
    <w:pPr>
      <w:ind w:left="240" w:hanging="240"/>
    </w:pPr>
  </w:style>
  <w:style w:type="paragraph" w:styleId="TableofFigures">
    <w:name w:val="table of figures"/>
    <w:basedOn w:val="Normal"/>
    <w:next w:val="Normal"/>
    <w:rsid w:val="00FB4CEC"/>
  </w:style>
  <w:style w:type="paragraph" w:styleId="TOAHeading">
    <w:name w:val="toa heading"/>
    <w:basedOn w:val="Normal"/>
    <w:next w:val="Normal"/>
    <w:rsid w:val="00FB4CEC"/>
    <w:pPr>
      <w:spacing w:before="120"/>
    </w:pPr>
    <w:rPr>
      <w:b/>
      <w:bCs/>
      <w:szCs w:val="24"/>
    </w:rPr>
  </w:style>
  <w:style w:type="paragraph" w:styleId="Revision">
    <w:name w:val="Revision"/>
    <w:hidden/>
    <w:uiPriority w:val="99"/>
    <w:semiHidden/>
    <w:rsid w:val="00FC4AF1"/>
    <w:rPr>
      <w:rFonts w:ascii="Calibri" w:hAnsi="Calibri"/>
      <w:sz w:val="24"/>
      <w:lang w:eastAsia="en-US"/>
    </w:rPr>
  </w:style>
  <w:style w:type="numbering" w:styleId="1ai">
    <w:name w:val="Outline List 1"/>
    <w:basedOn w:val="NoList"/>
    <w:rsid w:val="00FB4CEC"/>
    <w:pPr>
      <w:numPr>
        <w:numId w:val="5"/>
      </w:numPr>
    </w:pPr>
  </w:style>
  <w:style w:type="numbering" w:styleId="ArticleSection">
    <w:name w:val="Outline List 3"/>
    <w:basedOn w:val="NoList"/>
    <w:rsid w:val="00FB4CEC"/>
    <w:pPr>
      <w:numPr>
        <w:numId w:val="6"/>
      </w:numPr>
    </w:pPr>
  </w:style>
  <w:style w:type="numbering" w:styleId="111111">
    <w:name w:val="Outline List 2"/>
    <w:basedOn w:val="NoList"/>
    <w:rsid w:val="00FB4CEC"/>
    <w:pPr>
      <w:numPr>
        <w:numId w:val="4"/>
      </w:numPr>
    </w:pPr>
  </w:style>
  <w:style w:type="character" w:customStyle="1" w:styleId="EmailStyle4191">
    <w:name w:val="EmailStyle4191"/>
    <w:rsid w:val="0061633B"/>
    <w:rPr>
      <w:rFonts w:ascii="Arial" w:hAnsi="Arial" w:cs="Arial"/>
      <w:color w:val="000080"/>
      <w:sz w:val="20"/>
    </w:rPr>
  </w:style>
  <w:style w:type="character" w:customStyle="1" w:styleId="EmailStyle4201">
    <w:name w:val="EmailStyle4201"/>
    <w:rsid w:val="0061633B"/>
    <w:rPr>
      <w:rFonts w:ascii="Arial" w:hAnsi="Arial" w:cs="Arial"/>
      <w:color w:val="auto"/>
      <w:sz w:val="20"/>
    </w:rPr>
  </w:style>
  <w:style w:type="character" w:customStyle="1" w:styleId="EmailStyle4211">
    <w:name w:val="EmailStyle4211"/>
    <w:rsid w:val="0061633B"/>
    <w:rPr>
      <w:rFonts w:ascii="Arial" w:hAnsi="Arial" w:cs="Arial"/>
      <w:color w:val="auto"/>
      <w:sz w:val="20"/>
    </w:rPr>
  </w:style>
  <w:style w:type="paragraph" w:customStyle="1" w:styleId="xl64">
    <w:name w:val="xl64"/>
    <w:basedOn w:val="Normal"/>
    <w:rsid w:val="00A23CF5"/>
    <w:pPr>
      <w:pBdr>
        <w:top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xl65">
    <w:name w:val="xl65"/>
    <w:basedOn w:val="Normal"/>
    <w:rsid w:val="00A23CF5"/>
    <w:pPr>
      <w:spacing w:before="100" w:beforeAutospacing="1" w:after="100" w:afterAutospacing="1"/>
      <w:jc w:val="right"/>
    </w:pPr>
    <w:rPr>
      <w:rFonts w:ascii="Arial" w:hAnsi="Arial" w:cs="Arial"/>
      <w:b/>
      <w:bCs/>
      <w:sz w:val="16"/>
      <w:szCs w:val="16"/>
      <w:lang w:eastAsia="en-AU"/>
    </w:rPr>
  </w:style>
  <w:style w:type="paragraph" w:customStyle="1" w:styleId="xl66">
    <w:name w:val="xl66"/>
    <w:basedOn w:val="Normal"/>
    <w:rsid w:val="00A23CF5"/>
    <w:pPr>
      <w:pBdr>
        <w:bottom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NoteHeading2">
    <w:name w:val="Note Heading2"/>
    <w:basedOn w:val="Normal"/>
    <w:autoRedefine/>
    <w:semiHidden/>
    <w:rsid w:val="00584421"/>
    <w:pPr>
      <w:spacing w:before="120"/>
      <w:ind w:left="28"/>
    </w:pPr>
    <w:rPr>
      <w:b/>
      <w:bCs/>
      <w:sz w:val="20"/>
    </w:rPr>
  </w:style>
  <w:style w:type="character" w:customStyle="1" w:styleId="EmailStyle4261">
    <w:name w:val="EmailStyle4261"/>
    <w:rsid w:val="00584421"/>
    <w:rPr>
      <w:rFonts w:ascii="Arial" w:hAnsi="Arial" w:cs="Arial"/>
      <w:color w:val="000080"/>
      <w:sz w:val="20"/>
    </w:rPr>
  </w:style>
  <w:style w:type="character" w:customStyle="1" w:styleId="EmailStyle4271">
    <w:name w:val="EmailStyle4271"/>
    <w:rsid w:val="00584421"/>
    <w:rPr>
      <w:rFonts w:ascii="Arial" w:hAnsi="Arial" w:cs="Arial"/>
      <w:color w:val="auto"/>
      <w:sz w:val="20"/>
    </w:rPr>
  </w:style>
  <w:style w:type="character" w:customStyle="1" w:styleId="EmailStyle4281">
    <w:name w:val="EmailStyle4281"/>
    <w:rsid w:val="00584421"/>
    <w:rPr>
      <w:rFonts w:ascii="Arial" w:hAnsi="Arial" w:cs="Arial"/>
      <w:color w:val="auto"/>
      <w:sz w:val="20"/>
    </w:rPr>
  </w:style>
  <w:style w:type="character" w:customStyle="1" w:styleId="EmailStyle429">
    <w:name w:val="EmailStyle429"/>
    <w:rsid w:val="00522F4E"/>
    <w:rPr>
      <w:rFonts w:ascii="Arial" w:hAnsi="Arial" w:cs="Arial"/>
      <w:color w:val="000080"/>
      <w:sz w:val="20"/>
    </w:rPr>
  </w:style>
  <w:style w:type="character" w:customStyle="1" w:styleId="EmailStyle430">
    <w:name w:val="EmailStyle430"/>
    <w:rsid w:val="00522F4E"/>
    <w:rPr>
      <w:rFonts w:ascii="Arial" w:hAnsi="Arial" w:cs="Arial"/>
      <w:color w:val="auto"/>
      <w:sz w:val="20"/>
    </w:rPr>
  </w:style>
  <w:style w:type="character" w:customStyle="1" w:styleId="EmailStyle431">
    <w:name w:val="EmailStyle431"/>
    <w:rsid w:val="00522F4E"/>
    <w:rPr>
      <w:rFonts w:ascii="Arial" w:hAnsi="Arial" w:cs="Arial"/>
      <w:color w:val="auto"/>
      <w:sz w:val="20"/>
    </w:rPr>
  </w:style>
  <w:style w:type="character" w:customStyle="1" w:styleId="EmailStyle113">
    <w:name w:val="EmailStyle113"/>
    <w:rsid w:val="00E86C4F"/>
    <w:rPr>
      <w:rFonts w:ascii="Arial" w:hAnsi="Arial" w:cs="Arial"/>
      <w:color w:val="000080"/>
      <w:sz w:val="20"/>
      <w:szCs w:val="20"/>
    </w:rPr>
  </w:style>
  <w:style w:type="character" w:customStyle="1" w:styleId="EmailStyle114">
    <w:name w:val="EmailStyle114"/>
    <w:rsid w:val="00E86C4F"/>
    <w:rPr>
      <w:rFonts w:ascii="Arial" w:hAnsi="Arial" w:cs="Arial"/>
      <w:color w:val="auto"/>
      <w:sz w:val="20"/>
      <w:szCs w:val="20"/>
    </w:rPr>
  </w:style>
  <w:style w:type="character" w:customStyle="1" w:styleId="EmailStyle115">
    <w:name w:val="EmailStyle115"/>
    <w:rsid w:val="00E86C4F"/>
    <w:rPr>
      <w:rFonts w:ascii="Arial" w:hAnsi="Arial" w:cs="Arial"/>
      <w:color w:val="auto"/>
      <w:sz w:val="20"/>
      <w:szCs w:val="20"/>
    </w:rPr>
  </w:style>
  <w:style w:type="paragraph" w:customStyle="1" w:styleId="Heading1-BP3">
    <w:name w:val="Heading 1 - BP3"/>
    <w:basedOn w:val="Heading1"/>
    <w:next w:val="Heading1"/>
    <w:rsid w:val="00E86C4F"/>
    <w:pPr>
      <w:pBdr>
        <w:bottom w:val="single" w:sz="18" w:space="1" w:color="auto"/>
      </w:pBdr>
      <w:spacing w:before="240"/>
    </w:pPr>
    <w:rPr>
      <w:rFonts w:cs="Arial"/>
      <w:bCs/>
      <w:szCs w:val="28"/>
      <w:lang w:val="en-GB"/>
    </w:rPr>
  </w:style>
  <w:style w:type="paragraph" w:customStyle="1" w:styleId="Heading1-BP4">
    <w:name w:val="Heading 1 - BP4"/>
    <w:basedOn w:val="Heading1-BP3"/>
    <w:rsid w:val="00E86C4F"/>
    <w:pPr>
      <w:spacing w:after="240"/>
    </w:pPr>
  </w:style>
  <w:style w:type="paragraph" w:customStyle="1" w:styleId="sub-bullets">
    <w:name w:val="sub-bullets"/>
    <w:basedOn w:val="Normal"/>
    <w:rsid w:val="00E86C4F"/>
    <w:pPr>
      <w:numPr>
        <w:ilvl w:val="1"/>
        <w:numId w:val="24"/>
      </w:numPr>
      <w:spacing w:before="60" w:after="60"/>
    </w:pPr>
    <w:rPr>
      <w:rFonts w:ascii="Book Antiqua" w:hAnsi="Book Antiqua"/>
      <w:lang w:val="en-US"/>
    </w:rPr>
  </w:style>
  <w:style w:type="paragraph" w:customStyle="1" w:styleId="bullets">
    <w:name w:val="bullets"/>
    <w:basedOn w:val="sub-bullets"/>
    <w:rsid w:val="00E86C4F"/>
    <w:pPr>
      <w:numPr>
        <w:ilvl w:val="0"/>
      </w:numPr>
    </w:pPr>
  </w:style>
  <w:style w:type="paragraph" w:customStyle="1" w:styleId="S">
    <w:name w:val="S"/>
    <w:basedOn w:val="Normal"/>
    <w:rsid w:val="00E86C4F"/>
    <w:pPr>
      <w:widowControl w:val="0"/>
    </w:pPr>
  </w:style>
  <w:style w:type="paragraph" w:customStyle="1" w:styleId="Q1A">
    <w:name w:val="Q1A"/>
    <w:basedOn w:val="Q2"/>
    <w:next w:val="Q2"/>
    <w:rsid w:val="00E86C4F"/>
    <w:rPr>
      <w:caps/>
    </w:rPr>
  </w:style>
  <w:style w:type="paragraph" w:customStyle="1" w:styleId="Q2">
    <w:name w:val="Q2"/>
    <w:next w:val="Q3"/>
    <w:rsid w:val="00E86C4F"/>
    <w:pPr>
      <w:tabs>
        <w:tab w:val="left" w:pos="-1440"/>
        <w:tab w:val="left" w:pos="-720"/>
        <w:tab w:val="left" w:pos="993"/>
        <w:tab w:val="left" w:pos="1560"/>
        <w:tab w:val="left" w:pos="2127"/>
      </w:tabs>
    </w:pPr>
    <w:rPr>
      <w:rFonts w:ascii="Arial" w:eastAsia="MS Mincho" w:hAnsi="Arial" w:cs="Arial"/>
      <w:b/>
      <w:bCs/>
      <w:noProof/>
      <w:sz w:val="24"/>
      <w:szCs w:val="24"/>
      <w:lang w:val="en-US" w:eastAsia="en-US"/>
    </w:rPr>
  </w:style>
  <w:style w:type="paragraph" w:customStyle="1" w:styleId="Q3">
    <w:name w:val="Q3"/>
    <w:rsid w:val="00E86C4F"/>
    <w:pPr>
      <w:widowControl w:val="0"/>
      <w:tabs>
        <w:tab w:val="left" w:pos="-1440"/>
        <w:tab w:val="left" w:pos="-720"/>
        <w:tab w:val="left" w:pos="993"/>
        <w:tab w:val="left" w:pos="1560"/>
        <w:tab w:val="left" w:pos="2127"/>
      </w:tabs>
      <w:ind w:left="992" w:hanging="992"/>
      <w:jc w:val="both"/>
    </w:pPr>
    <w:rPr>
      <w:rFonts w:ascii="Arial" w:eastAsia="MS Mincho" w:hAnsi="Arial" w:cs="Arial"/>
      <w:noProof/>
      <w:lang w:val="en-US" w:eastAsia="en-US"/>
    </w:rPr>
  </w:style>
  <w:style w:type="paragraph" w:customStyle="1" w:styleId="QF2">
    <w:name w:val="QF2"/>
    <w:basedOn w:val="Normal"/>
    <w:rsid w:val="00E86C4F"/>
    <w:pPr>
      <w:spacing w:after="50"/>
    </w:pPr>
    <w:rPr>
      <w:rFonts w:ascii="Arial" w:hAnsi="Arial" w:cs="Arial"/>
      <w:sz w:val="20"/>
    </w:rPr>
  </w:style>
  <w:style w:type="character" w:customStyle="1" w:styleId="EmailStyle163">
    <w:name w:val="EmailStyle163"/>
    <w:rsid w:val="00E86C4F"/>
    <w:rPr>
      <w:rFonts w:ascii="Arial" w:hAnsi="Arial" w:cs="Arial"/>
      <w:color w:val="000080"/>
      <w:sz w:val="20"/>
      <w:szCs w:val="20"/>
    </w:rPr>
  </w:style>
  <w:style w:type="paragraph" w:customStyle="1" w:styleId="xl62">
    <w:name w:val="xl62"/>
    <w:basedOn w:val="Normal"/>
    <w:rsid w:val="00E86C4F"/>
    <w:pPr>
      <w:pBdr>
        <w:left w:val="single" w:sz="4" w:space="0" w:color="auto"/>
        <w:bottom w:val="single" w:sz="4" w:space="0" w:color="auto"/>
      </w:pBdr>
      <w:spacing w:before="100" w:beforeAutospacing="1" w:after="100" w:afterAutospacing="1"/>
    </w:pPr>
    <w:rPr>
      <w:rFonts w:eastAsia="Arial Unicode MS"/>
    </w:rPr>
  </w:style>
  <w:style w:type="paragraph" w:customStyle="1" w:styleId="xl63">
    <w:name w:val="xl63"/>
    <w:basedOn w:val="Normal"/>
    <w:rsid w:val="00E86C4F"/>
    <w:pPr>
      <w:pBdr>
        <w:bottom w:val="single" w:sz="4" w:space="0" w:color="auto"/>
        <w:right w:val="single" w:sz="4" w:space="0" w:color="auto"/>
      </w:pBdr>
      <w:spacing w:before="100" w:beforeAutospacing="1" w:after="100" w:afterAutospacing="1"/>
    </w:pPr>
    <w:rPr>
      <w:rFonts w:eastAsia="Arial Unicode MS"/>
    </w:rPr>
  </w:style>
  <w:style w:type="paragraph" w:customStyle="1" w:styleId="Default">
    <w:name w:val="Default"/>
    <w:rsid w:val="00E86C4F"/>
    <w:pPr>
      <w:autoSpaceDE w:val="0"/>
      <w:autoSpaceDN w:val="0"/>
      <w:adjustRightInd w:val="0"/>
    </w:pPr>
    <w:rPr>
      <w:rFonts w:ascii="Symbol" w:eastAsia="MS Mincho" w:hAnsi="Symbol"/>
      <w:color w:val="000000"/>
      <w:sz w:val="24"/>
      <w:szCs w:val="24"/>
      <w:lang w:val="en-US" w:eastAsia="en-US"/>
    </w:rPr>
  </w:style>
  <w:style w:type="paragraph" w:styleId="TOCHeading">
    <w:name w:val="TOC Heading"/>
    <w:basedOn w:val="Heading1"/>
    <w:next w:val="Normal"/>
    <w:uiPriority w:val="39"/>
    <w:unhideWhenUsed/>
    <w:qFormat/>
    <w:rsid w:val="00863652"/>
    <w:pPr>
      <w:keepLines/>
      <w:pBdr>
        <w:bottom w:val="none" w:sz="0" w:space="0" w:color="auto"/>
      </w:pBdr>
      <w:spacing w:before="480" w:after="0" w:line="276" w:lineRule="auto"/>
      <w:outlineLvl w:val="9"/>
    </w:pPr>
    <w:rPr>
      <w:bCs/>
      <w:kern w:val="0"/>
      <w:sz w:val="40"/>
      <w:szCs w:val="28"/>
      <w:lang w:val="en-US"/>
    </w:rPr>
  </w:style>
  <w:style w:type="paragraph" w:customStyle="1" w:styleId="NoteHeading3">
    <w:name w:val="Note Heading3"/>
    <w:basedOn w:val="Normal"/>
    <w:autoRedefine/>
    <w:semiHidden/>
    <w:rsid w:val="00CA4714"/>
    <w:pPr>
      <w:spacing w:before="120"/>
      <w:ind w:left="28"/>
    </w:pPr>
    <w:rPr>
      <w:b/>
      <w:bCs/>
      <w:sz w:val="20"/>
    </w:rPr>
  </w:style>
  <w:style w:type="character" w:customStyle="1" w:styleId="EmailStyle88">
    <w:name w:val="EmailStyle88"/>
    <w:rsid w:val="00215A31"/>
    <w:rPr>
      <w:rFonts w:ascii="Arial" w:hAnsi="Arial" w:cs="Arial"/>
      <w:color w:val="000080"/>
      <w:sz w:val="20"/>
    </w:rPr>
  </w:style>
  <w:style w:type="character" w:customStyle="1" w:styleId="EmailStyle89">
    <w:name w:val="EmailStyle89"/>
    <w:rsid w:val="00215A31"/>
    <w:rPr>
      <w:rFonts w:ascii="Arial" w:hAnsi="Arial" w:cs="Arial"/>
      <w:color w:val="auto"/>
      <w:sz w:val="20"/>
    </w:rPr>
  </w:style>
  <w:style w:type="character" w:customStyle="1" w:styleId="EmailStyle90">
    <w:name w:val="EmailStyle90"/>
    <w:rsid w:val="00215A31"/>
    <w:rPr>
      <w:rFonts w:ascii="Arial" w:hAnsi="Arial" w:cs="Arial"/>
      <w:color w:val="auto"/>
      <w:sz w:val="20"/>
    </w:rPr>
  </w:style>
  <w:style w:type="paragraph" w:customStyle="1" w:styleId="Single">
    <w:name w:val="Single"/>
    <w:basedOn w:val="Normal"/>
    <w:rsid w:val="00303415"/>
    <w:rPr>
      <w:rFonts w:ascii="Times New Roman" w:hAnsi="Times New Roman"/>
    </w:rPr>
  </w:style>
  <w:style w:type="paragraph" w:customStyle="1" w:styleId="Apara">
    <w:name w:val="A para"/>
    <w:basedOn w:val="Normal"/>
    <w:rsid w:val="00303415"/>
    <w:pPr>
      <w:tabs>
        <w:tab w:val="right" w:pos="1400"/>
        <w:tab w:val="left" w:pos="1600"/>
      </w:tabs>
      <w:spacing w:before="80" w:after="60"/>
      <w:ind w:left="1600" w:hanging="1600"/>
      <w:jc w:val="both"/>
      <w:outlineLvl w:val="6"/>
    </w:pPr>
    <w:rPr>
      <w:rFonts w:ascii="Times New Roman" w:hAnsi="Times New Roman"/>
      <w:szCs w:val="24"/>
    </w:rPr>
  </w:style>
  <w:style w:type="paragraph" w:customStyle="1" w:styleId="Amainbullet">
    <w:name w:val="A main bullet"/>
    <w:basedOn w:val="Normal"/>
    <w:rsid w:val="00303415"/>
    <w:pPr>
      <w:spacing w:after="40"/>
      <w:ind w:left="1500" w:hanging="400"/>
      <w:jc w:val="both"/>
    </w:pPr>
    <w:rPr>
      <w:rFonts w:ascii="Times New Roman" w:hAnsi="Times New Roman"/>
      <w:szCs w:val="24"/>
    </w:rPr>
  </w:style>
  <w:style w:type="paragraph" w:customStyle="1" w:styleId="BSbullet1">
    <w:name w:val="BS_bullet 1"/>
    <w:basedOn w:val="BodyTextIndent"/>
    <w:link w:val="BSbullet1Char"/>
    <w:qFormat/>
    <w:rsid w:val="001E12FC"/>
    <w:pPr>
      <w:keepNext w:val="0"/>
      <w:keepLines w:val="0"/>
      <w:numPr>
        <w:numId w:val="1"/>
      </w:numPr>
      <w:jc w:val="left"/>
    </w:pPr>
  </w:style>
  <w:style w:type="paragraph" w:styleId="Caption">
    <w:name w:val="caption"/>
    <w:basedOn w:val="Normal"/>
    <w:next w:val="Normal"/>
    <w:unhideWhenUsed/>
    <w:qFormat/>
    <w:locked/>
    <w:rsid w:val="00F31EEF"/>
    <w:pPr>
      <w:keepNext/>
      <w:spacing w:before="240"/>
    </w:pPr>
    <w:rPr>
      <w:b/>
      <w:bCs/>
      <w:color w:val="000000"/>
      <w:sz w:val="22"/>
      <w:szCs w:val="18"/>
    </w:rPr>
  </w:style>
  <w:style w:type="character" w:customStyle="1" w:styleId="BSbullet1Char">
    <w:name w:val="BS_bullet 1 Char"/>
    <w:basedOn w:val="BodyTextIndentChar"/>
    <w:link w:val="BSbullet1"/>
    <w:rsid w:val="001E12FC"/>
  </w:style>
  <w:style w:type="paragraph" w:customStyle="1" w:styleId="BSnote">
    <w:name w:val="BS_note"/>
    <w:basedOn w:val="NoteHeading"/>
    <w:link w:val="BSnoteChar"/>
    <w:qFormat/>
    <w:rsid w:val="00EE4D16"/>
    <w:pPr>
      <w:keepNext/>
      <w:spacing w:after="0"/>
    </w:pPr>
    <w:rPr>
      <w:sz w:val="18"/>
      <w:szCs w:val="16"/>
    </w:rPr>
  </w:style>
  <w:style w:type="paragraph" w:customStyle="1" w:styleId="Alnotes">
    <w:name w:val="Al notes"/>
    <w:basedOn w:val="ListParagraph"/>
    <w:next w:val="Normal"/>
    <w:link w:val="AlnotesChar"/>
    <w:autoRedefine/>
    <w:rsid w:val="00C0540A"/>
    <w:pPr>
      <w:numPr>
        <w:numId w:val="26"/>
      </w:numPr>
      <w:spacing w:before="0"/>
    </w:pPr>
    <w:rPr>
      <w:sz w:val="18"/>
    </w:rPr>
  </w:style>
  <w:style w:type="character" w:customStyle="1" w:styleId="BSnoteChar">
    <w:name w:val="BS_note Char"/>
    <w:link w:val="BSnote"/>
    <w:rsid w:val="00EE4D16"/>
    <w:rPr>
      <w:rFonts w:ascii="Calibri" w:hAnsi="Calibri"/>
      <w:b/>
      <w:sz w:val="18"/>
      <w:szCs w:val="16"/>
      <w:lang w:eastAsia="en-US"/>
    </w:rPr>
  </w:style>
  <w:style w:type="paragraph" w:customStyle="1" w:styleId="BSbullet2">
    <w:name w:val="BS_bullet 2"/>
    <w:basedOn w:val="BSbullet1"/>
    <w:link w:val="BSbullet2Char"/>
    <w:qFormat/>
    <w:rsid w:val="006751B8"/>
    <w:pPr>
      <w:numPr>
        <w:numId w:val="25"/>
      </w:numPr>
      <w:ind w:left="714" w:hanging="357"/>
    </w:pPr>
  </w:style>
  <w:style w:type="character" w:customStyle="1" w:styleId="ListParagraphChar">
    <w:name w:val="List Paragraph Char"/>
    <w:aliases w:val="FooterText Char,Bullet List Char,List Paragraph1 Char,numbered Char,Paragraphe de liste1 Char,Bulletr List Paragraph Char,列出段落 Char,列出段落1 Char,Listeafsnit1 Char,Parágrafo da Lista1 Char,List Paragraph2 Char,List Paragraph21 Char"/>
    <w:link w:val="ListParagraph"/>
    <w:uiPriority w:val="34"/>
    <w:rsid w:val="005B5A37"/>
    <w:rPr>
      <w:rFonts w:ascii="Calibri" w:hAnsi="Calibri"/>
      <w:sz w:val="16"/>
      <w:szCs w:val="24"/>
      <w:lang w:eastAsia="en-US"/>
    </w:rPr>
  </w:style>
  <w:style w:type="character" w:customStyle="1" w:styleId="AlnotesChar">
    <w:name w:val="Al notes Char"/>
    <w:link w:val="Alnotes"/>
    <w:rsid w:val="00C0540A"/>
    <w:rPr>
      <w:rFonts w:ascii="Calibri" w:hAnsi="Calibri"/>
      <w:sz w:val="18"/>
      <w:szCs w:val="24"/>
      <w:lang w:eastAsia="en-US"/>
    </w:rPr>
  </w:style>
  <w:style w:type="paragraph" w:customStyle="1" w:styleId="Tableheading0">
    <w:name w:val="Table heading"/>
    <w:basedOn w:val="Heading6"/>
    <w:next w:val="Normal"/>
    <w:link w:val="TableheadingChar"/>
    <w:rsid w:val="00D746DB"/>
    <w:pPr>
      <w:jc w:val="left"/>
    </w:pPr>
  </w:style>
  <w:style w:type="character" w:customStyle="1" w:styleId="BSbullet2Char">
    <w:name w:val="BS_bullet 2 Char"/>
    <w:basedOn w:val="BSbullet1Char"/>
    <w:link w:val="BSbullet2"/>
    <w:rsid w:val="006751B8"/>
  </w:style>
  <w:style w:type="character" w:customStyle="1" w:styleId="TableheadingChar">
    <w:name w:val="Table heading Char"/>
    <w:link w:val="Tableheading0"/>
    <w:rsid w:val="00D746DB"/>
    <w:rPr>
      <w:rFonts w:ascii="Calibri" w:hAnsi="Calibri"/>
      <w:b/>
      <w:lang w:eastAsia="en-US"/>
    </w:rPr>
  </w:style>
  <w:style w:type="paragraph" w:customStyle="1" w:styleId="BSAItext">
    <w:name w:val="BS_AItext"/>
    <w:basedOn w:val="Normal"/>
    <w:link w:val="BSAItextChar"/>
    <w:rsid w:val="00141690"/>
    <w:rPr>
      <w:sz w:val="20"/>
    </w:rPr>
  </w:style>
  <w:style w:type="character" w:customStyle="1" w:styleId="BSAItextChar">
    <w:name w:val="BS_AItext Char"/>
    <w:link w:val="BSAItext"/>
    <w:rsid w:val="00141690"/>
    <w:rPr>
      <w:rFonts w:ascii="Calibri" w:hAnsi="Calibri"/>
      <w:sz w:val="20"/>
      <w:szCs w:val="20"/>
      <w:lang w:eastAsia="en-US"/>
    </w:rPr>
  </w:style>
  <w:style w:type="paragraph" w:customStyle="1" w:styleId="BStablelist">
    <w:name w:val="BS_table list"/>
    <w:basedOn w:val="AIIndent"/>
    <w:link w:val="BStablelistChar"/>
    <w:qFormat/>
    <w:rsid w:val="009D6846"/>
    <w:pPr>
      <w:numPr>
        <w:numId w:val="33"/>
      </w:numPr>
      <w:spacing w:before="0" w:after="0"/>
    </w:pPr>
  </w:style>
  <w:style w:type="paragraph" w:styleId="NoSpacing">
    <w:name w:val="No Spacing"/>
    <w:link w:val="NoSpacingChar"/>
    <w:uiPriority w:val="1"/>
    <w:qFormat/>
    <w:rsid w:val="007A4C99"/>
    <w:rPr>
      <w:rFonts w:ascii="Calibri" w:hAnsi="Calibri"/>
      <w:lang w:eastAsia="en-US"/>
    </w:rPr>
  </w:style>
  <w:style w:type="character" w:customStyle="1" w:styleId="BStablelistChar">
    <w:name w:val="BS_table list Char"/>
    <w:basedOn w:val="AIIndentChar"/>
    <w:link w:val="BStablelist"/>
    <w:rsid w:val="009D6846"/>
  </w:style>
  <w:style w:type="paragraph" w:customStyle="1" w:styleId="tablenospacing">
    <w:name w:val="table no spacing"/>
    <w:basedOn w:val="NoSpacing"/>
    <w:link w:val="tablenospacingChar"/>
    <w:rsid w:val="007A4C99"/>
    <w:pPr>
      <w:jc w:val="right"/>
    </w:pPr>
    <w:rPr>
      <w:b/>
    </w:rPr>
  </w:style>
  <w:style w:type="character" w:customStyle="1" w:styleId="NoSpacingChar">
    <w:name w:val="No Spacing Char"/>
    <w:link w:val="NoSpacing"/>
    <w:uiPriority w:val="1"/>
    <w:rsid w:val="007A4C99"/>
    <w:rPr>
      <w:rFonts w:ascii="Calibri" w:hAnsi="Calibri"/>
      <w:lang w:eastAsia="en-US" w:bidi="ar-SA"/>
    </w:rPr>
  </w:style>
  <w:style w:type="character" w:customStyle="1" w:styleId="tablenospacingChar">
    <w:name w:val="table no spacing Char"/>
    <w:link w:val="tablenospacing"/>
    <w:rsid w:val="007A4C99"/>
    <w:rPr>
      <w:rFonts w:ascii="Calibri" w:hAnsi="Calibri"/>
      <w:b/>
      <w:sz w:val="20"/>
      <w:szCs w:val="20"/>
      <w:lang w:eastAsia="en-US"/>
    </w:rPr>
  </w:style>
  <w:style w:type="table" w:customStyle="1" w:styleId="BSEEO">
    <w:name w:val="BS_EEO"/>
    <w:basedOn w:val="TableNormal"/>
    <w:uiPriority w:val="99"/>
    <w:rsid w:val="00B62D80"/>
    <w:rPr>
      <w:rFonts w:ascii="Calibri" w:hAnsi="Calibri"/>
    </w:rPr>
    <w:tblPr>
      <w:tblInd w:w="0" w:type="dxa"/>
      <w:tblCellMar>
        <w:top w:w="0" w:type="dxa"/>
        <w:left w:w="108" w:type="dxa"/>
        <w:bottom w:w="0" w:type="dxa"/>
        <w:right w:w="108" w:type="dxa"/>
      </w:tblCellMar>
    </w:tblPr>
  </w:style>
  <w:style w:type="table" w:customStyle="1" w:styleId="Style2">
    <w:name w:val="Style2"/>
    <w:basedOn w:val="TableList3"/>
    <w:uiPriority w:val="99"/>
    <w:rsid w:val="00811CB2"/>
    <w:tblPr>
      <w:tblStyleRowBandSize w:val="1"/>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rPr>
      <w:tblHeader/>
    </w:trPr>
    <w:tcPr>
      <w:shd w:val="clear" w:color="auto" w:fill="auto"/>
      <w:vAlign w:val="bottom"/>
    </w:tcPr>
    <w:tblStylePr w:type="firstRow">
      <w:rPr>
        <w:rFonts w:ascii="Calibri" w:hAnsi="Calibri"/>
        <w:b/>
        <w:bCs/>
        <w:color w:val="auto"/>
        <w:sz w:val="2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rPr>
        <w:rFonts w:ascii="Calibri" w:hAnsi="Calibri"/>
        <w:b/>
        <w:sz w:val="20"/>
      </w:rPr>
    </w:tblStylePr>
    <w:tblStylePr w:type="band1Horz">
      <w:rPr>
        <w:rFonts w:ascii="Calibri" w:hAnsi="Calibri"/>
        <w:b w:val="0"/>
        <w:i w:val="0"/>
        <w:sz w:val="20"/>
      </w:rPr>
      <w:tblPr/>
      <w:tcPr>
        <w:tcBorders>
          <w:bottom w:val="nil"/>
        </w:tcBorders>
        <w:shd w:val="clear" w:color="auto" w:fill="auto"/>
      </w:tcPr>
    </w:tblStylePr>
    <w:tblStylePr w:type="band2Horz">
      <w:rPr>
        <w:rFonts w:ascii="Calibri" w:hAnsi="Calibri"/>
        <w:b w:val="0"/>
        <w:i w:val="0"/>
        <w:sz w:val="20"/>
      </w:rPr>
    </w:tblStylePr>
    <w:tblStylePr w:type="swCell">
      <w:rPr>
        <w:i/>
        <w:iCs/>
        <w:color w:val="000080"/>
      </w:rPr>
      <w:tblPr/>
      <w:tcPr>
        <w:tcBorders>
          <w:tl2br w:val="none" w:sz="0" w:space="0" w:color="auto"/>
          <w:tr2bl w:val="none" w:sz="0" w:space="0" w:color="auto"/>
        </w:tcBorders>
      </w:tcPr>
    </w:tblStylePr>
  </w:style>
  <w:style w:type="paragraph" w:customStyle="1" w:styleId="BStableheading1">
    <w:name w:val="BS_table heading 1"/>
    <w:basedOn w:val="NoSpacing"/>
    <w:link w:val="BStableheading1Char"/>
    <w:rsid w:val="007D71D2"/>
    <w:pPr>
      <w:framePr w:wrap="around" w:vAnchor="text" w:hAnchor="text" w:y="1"/>
      <w:jc w:val="right"/>
    </w:pPr>
    <w:rPr>
      <w:b/>
      <w:bCs/>
    </w:rPr>
  </w:style>
  <w:style w:type="paragraph" w:customStyle="1" w:styleId="BStablefigures">
    <w:name w:val="BS_table figures"/>
    <w:basedOn w:val="BStabletext"/>
    <w:link w:val="BStablefiguresChar"/>
    <w:autoRedefine/>
    <w:qFormat/>
    <w:rsid w:val="00BE635F"/>
    <w:pPr>
      <w:framePr w:wrap="around" w:hAnchor="text"/>
      <w:jc w:val="right"/>
    </w:pPr>
    <w:rPr>
      <w:bCs w:val="0"/>
    </w:rPr>
  </w:style>
  <w:style w:type="character" w:customStyle="1" w:styleId="BStableheading1Char">
    <w:name w:val="BS_table heading 1 Char"/>
    <w:basedOn w:val="NoSpacingChar"/>
    <w:link w:val="BStableheading1"/>
    <w:rsid w:val="007D71D2"/>
    <w:rPr>
      <w:b/>
      <w:bCs/>
    </w:rPr>
  </w:style>
  <w:style w:type="paragraph" w:customStyle="1" w:styleId="BStabletext">
    <w:name w:val="BS_table text"/>
    <w:basedOn w:val="BStableheading1"/>
    <w:link w:val="BStabletextChar"/>
    <w:qFormat/>
    <w:rsid w:val="005126E2"/>
    <w:pPr>
      <w:framePr w:wrap="auto" w:vAnchor="margin" w:yAlign="inline"/>
      <w:ind w:left="227" w:hanging="227"/>
      <w:jc w:val="left"/>
    </w:pPr>
    <w:rPr>
      <w:b w:val="0"/>
      <w:sz w:val="18"/>
      <w:szCs w:val="18"/>
      <w:lang w:eastAsia="en-AU"/>
    </w:rPr>
  </w:style>
  <w:style w:type="character" w:customStyle="1" w:styleId="BStablefiguresChar">
    <w:name w:val="BS_table figures Char"/>
    <w:basedOn w:val="AITableTextChar"/>
    <w:link w:val="BStablefigures"/>
    <w:rsid w:val="00BE635F"/>
  </w:style>
  <w:style w:type="table" w:customStyle="1" w:styleId="Style3">
    <w:name w:val="Style3"/>
    <w:basedOn w:val="TableNormal"/>
    <w:uiPriority w:val="99"/>
    <w:rsid w:val="003321B6"/>
    <w:rPr>
      <w:rFonts w:ascii="Calibri" w:hAnsi="Calibri"/>
    </w:rPr>
    <w:tblPr>
      <w:tblInd w:w="0" w:type="dxa"/>
      <w:tblBorders>
        <w:top w:val="single" w:sz="4" w:space="0" w:color="auto"/>
      </w:tblBorders>
      <w:tblCellMar>
        <w:top w:w="0" w:type="dxa"/>
        <w:left w:w="108" w:type="dxa"/>
        <w:bottom w:w="0" w:type="dxa"/>
        <w:right w:w="108" w:type="dxa"/>
      </w:tblCellMar>
    </w:tblPr>
    <w:tblStylePr w:type="firstRow">
      <w:tblPr/>
      <w:tcPr>
        <w:tcBorders>
          <w:bottom w:val="nil"/>
        </w:tcBorders>
      </w:tcPr>
    </w:tblStylePr>
  </w:style>
  <w:style w:type="character" w:customStyle="1" w:styleId="BStabletextChar">
    <w:name w:val="BS_table text Char"/>
    <w:basedOn w:val="BStableheading1Char"/>
    <w:link w:val="BStabletext"/>
    <w:rsid w:val="005126E2"/>
    <w:rPr>
      <w:bCs/>
      <w:sz w:val="18"/>
      <w:szCs w:val="18"/>
    </w:rPr>
  </w:style>
  <w:style w:type="table" w:customStyle="1" w:styleId="BSEEL">
    <w:name w:val="BS_EEL"/>
    <w:basedOn w:val="TableSimple1"/>
    <w:uiPriority w:val="99"/>
    <w:qFormat/>
    <w:rsid w:val="00811CB2"/>
    <w:pPr>
      <w:spacing w:before="120" w:after="120"/>
      <w:jc w:val="right"/>
    </w:pPr>
    <w:rPr>
      <w:rFonts w:ascii="Calibri" w:hAnsi="Calibri"/>
    </w:rPr>
    <w:tblPr>
      <w:tblInd w:w="0" w:type="dxa"/>
      <w:tblBorders>
        <w:top w:val="single" w:sz="12" w:space="0" w:color="000000"/>
        <w:bottom w:val="single" w:sz="12" w:space="0" w:color="000000"/>
        <w:insideH w:val="single" w:sz="12" w:space="0" w:color="000000"/>
      </w:tblBorders>
      <w:tblCellMar>
        <w:top w:w="0" w:type="dxa"/>
        <w:left w:w="108" w:type="dxa"/>
        <w:bottom w:w="0" w:type="dxa"/>
        <w:right w:w="108" w:type="dxa"/>
      </w:tblCellMar>
    </w:tblPr>
    <w:trPr>
      <w:tblHeader/>
    </w:trPr>
    <w:tcPr>
      <w:shd w:val="clear" w:color="auto" w:fill="auto"/>
      <w:vAlign w:val="bottom"/>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BSnoteslist">
    <w:name w:val="BS_notes list"/>
    <w:basedOn w:val="Alnotes"/>
    <w:link w:val="BSnoteslistChar"/>
    <w:qFormat/>
    <w:rsid w:val="00833051"/>
    <w:pPr>
      <w:numPr>
        <w:numId w:val="42"/>
      </w:numPr>
    </w:pPr>
  </w:style>
  <w:style w:type="character" w:customStyle="1" w:styleId="BSnoteslistChar">
    <w:name w:val="BS_notes list Char"/>
    <w:basedOn w:val="AlnotesChar"/>
    <w:link w:val="BSnoteslist"/>
    <w:rsid w:val="00833051"/>
  </w:style>
  <w:style w:type="table" w:customStyle="1" w:styleId="Style4">
    <w:name w:val="Style4"/>
    <w:basedOn w:val="TableList3"/>
    <w:uiPriority w:val="99"/>
    <w:qFormat/>
    <w:rsid w:val="00FB6E37"/>
    <w:tblPr>
      <w:tblStyleRowBandSize w:val="1"/>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rFonts w:ascii="Calibri" w:hAnsi="Calibri"/>
        <w:b/>
        <w:bCs/>
        <w:color w:val="auto"/>
        <w:sz w:val="2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rPr>
        <w:rFonts w:ascii="Calibri" w:hAnsi="Calibri"/>
        <w:b/>
        <w:sz w:val="20"/>
      </w:rPr>
    </w:tblStylePr>
    <w:tblStylePr w:type="band1Horz">
      <w:rPr>
        <w:rFonts w:ascii="Calibri" w:hAnsi="Calibri"/>
        <w:sz w:val="20"/>
      </w:rPr>
    </w:tblStylePr>
    <w:tblStylePr w:type="band2Horz">
      <w:rPr>
        <w:rFonts w:ascii="Calibri" w:hAnsi="Calibri"/>
        <w:sz w:val="20"/>
      </w:rPr>
    </w:tblStylePr>
    <w:tblStylePr w:type="swCell">
      <w:rPr>
        <w:i/>
        <w:iCs/>
        <w:color w:val="000080"/>
      </w:rPr>
      <w:tblPr/>
      <w:tcPr>
        <w:tcBorders>
          <w:tl2br w:val="none" w:sz="0" w:space="0" w:color="auto"/>
          <w:tr2bl w:val="none" w:sz="0" w:space="0" w:color="auto"/>
        </w:tcBorders>
      </w:tcPr>
    </w:tblStylePr>
  </w:style>
  <w:style w:type="paragraph" w:customStyle="1" w:styleId="BStableheading">
    <w:name w:val="BS_table heading"/>
    <w:basedOn w:val="BStableheading1"/>
    <w:link w:val="BStableheadingChar"/>
    <w:qFormat/>
    <w:rsid w:val="006879E5"/>
    <w:pPr>
      <w:framePr w:wrap="around"/>
    </w:pPr>
    <w:rPr>
      <w:bCs w:val="0"/>
    </w:rPr>
  </w:style>
  <w:style w:type="character" w:customStyle="1" w:styleId="BStableheadingChar">
    <w:name w:val="BS_table heading Char"/>
    <w:basedOn w:val="BStableheading1Char"/>
    <w:link w:val="BStableheading"/>
    <w:rsid w:val="006879E5"/>
  </w:style>
  <w:style w:type="paragraph" w:styleId="DocumentMap">
    <w:name w:val="Document Map"/>
    <w:basedOn w:val="Normal"/>
    <w:link w:val="DocumentMapChar"/>
    <w:uiPriority w:val="99"/>
    <w:semiHidden/>
    <w:unhideWhenUsed/>
    <w:rsid w:val="00BA1CBA"/>
    <w:pPr>
      <w:spacing w:before="0"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BA1CBA"/>
    <w:rPr>
      <w:rFonts w:ascii="Tahoma" w:hAnsi="Tahoma" w:cs="Tahoma"/>
      <w:sz w:val="16"/>
      <w:szCs w:val="16"/>
      <w:lang w:eastAsia="en-US"/>
    </w:rPr>
  </w:style>
  <w:style w:type="character" w:customStyle="1" w:styleId="TableTextRight-BP410ptChar">
    <w:name w:val="Table Text Right - BP4 10pt Char"/>
    <w:basedOn w:val="DefaultParagraphFont"/>
    <w:link w:val="TableTextRight-BP410pt"/>
    <w:locked/>
    <w:rsid w:val="00135F36"/>
    <w:rPr>
      <w:rFonts w:ascii="Calibri" w:hAnsi="Calibri"/>
      <w:lang w:eastAsia="en-US"/>
    </w:rPr>
  </w:style>
  <w:style w:type="character" w:customStyle="1" w:styleId="SIHeading1Char">
    <w:name w:val="SI Heading 1 Char"/>
    <w:basedOn w:val="DefaultParagraphFont"/>
    <w:link w:val="SIHeading1"/>
    <w:rsid w:val="00D8285B"/>
    <w:rPr>
      <w:rFonts w:ascii="Arial" w:hAnsi="Arial"/>
      <w:b/>
      <w:kern w:val="28"/>
      <w:lang w:eastAsia="en-US"/>
    </w:rPr>
  </w:style>
  <w:style w:type="character" w:customStyle="1" w:styleId="SIHeading2Char">
    <w:name w:val="SI Heading 2 Char"/>
    <w:basedOn w:val="DefaultParagraphFont"/>
    <w:link w:val="SIHeading2"/>
    <w:rsid w:val="00D8285B"/>
    <w:rPr>
      <w:rFonts w:ascii="Arial" w:hAnsi="Arial"/>
      <w:kern w:val="28"/>
      <w:lang w:eastAsia="en-US"/>
    </w:rPr>
  </w:style>
  <w:style w:type="paragraph" w:customStyle="1" w:styleId="Noteheading0">
    <w:name w:val="Note heading"/>
    <w:basedOn w:val="Normal"/>
    <w:autoRedefine/>
    <w:rsid w:val="00D828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0"/>
    </w:pPr>
    <w:rPr>
      <w:b/>
      <w:bCs/>
      <w:sz w:val="16"/>
      <w:szCs w:val="16"/>
    </w:rPr>
  </w:style>
  <w:style w:type="paragraph" w:customStyle="1" w:styleId="BSFSTableSub-heading">
    <w:name w:val="BS FS Table Sub-heading"/>
    <w:basedOn w:val="BStabletext"/>
    <w:link w:val="BSFSTableSub-headingChar"/>
    <w:qFormat/>
    <w:rsid w:val="005126E2"/>
    <w:rPr>
      <w:b/>
    </w:rPr>
  </w:style>
  <w:style w:type="paragraph" w:customStyle="1" w:styleId="BSTableTotals">
    <w:name w:val="BS Table Totals"/>
    <w:basedOn w:val="Normal"/>
    <w:link w:val="BSTableTotalsChar"/>
    <w:qFormat/>
    <w:rsid w:val="005126E2"/>
    <w:pPr>
      <w:spacing w:before="0" w:after="0"/>
      <w:jc w:val="right"/>
    </w:pPr>
    <w:rPr>
      <w:b/>
      <w:bCs/>
      <w:sz w:val="18"/>
      <w:szCs w:val="18"/>
      <w:lang w:eastAsia="en-AU"/>
    </w:rPr>
  </w:style>
  <w:style w:type="character" w:customStyle="1" w:styleId="BSFSTableSub-headingChar">
    <w:name w:val="BS FS Table Sub-heading Char"/>
    <w:basedOn w:val="DefaultParagraphFont"/>
    <w:link w:val="BSFSTableSub-heading"/>
    <w:rsid w:val="003633F0"/>
    <w:rPr>
      <w:rFonts w:ascii="Calibri" w:hAnsi="Calibri"/>
      <w:b/>
      <w:bCs/>
      <w:sz w:val="18"/>
      <w:szCs w:val="18"/>
    </w:rPr>
  </w:style>
  <w:style w:type="character" w:customStyle="1" w:styleId="BSTableTotalsChar">
    <w:name w:val="BS Table Totals Char"/>
    <w:basedOn w:val="DefaultParagraphFont"/>
    <w:link w:val="BSTableTotals"/>
    <w:rsid w:val="005126E2"/>
    <w:rPr>
      <w:rFonts w:ascii="Calibri" w:hAnsi="Calibri"/>
      <w:b/>
      <w:bCs/>
      <w:sz w:val="18"/>
      <w:szCs w:val="18"/>
    </w:rPr>
  </w:style>
  <w:style w:type="paragraph" w:customStyle="1" w:styleId="BSFStabletext">
    <w:name w:val="BS_FS table text"/>
    <w:basedOn w:val="BStabletext"/>
    <w:link w:val="BSFStabletextChar"/>
    <w:qFormat/>
    <w:rsid w:val="004C1BDD"/>
  </w:style>
  <w:style w:type="paragraph" w:customStyle="1" w:styleId="BSFStablesubtotal">
    <w:name w:val="BS_FS table subtotal"/>
    <w:basedOn w:val="Normal"/>
    <w:link w:val="BSFStablesubtotalChar"/>
    <w:qFormat/>
    <w:rsid w:val="004C1BDD"/>
    <w:pPr>
      <w:spacing w:before="0" w:after="0"/>
      <w:jc w:val="right"/>
    </w:pPr>
    <w:rPr>
      <w:b/>
      <w:bCs/>
      <w:sz w:val="18"/>
      <w:szCs w:val="18"/>
      <w:lang w:eastAsia="en-AU"/>
    </w:rPr>
  </w:style>
  <w:style w:type="character" w:customStyle="1" w:styleId="BSFStabletextChar">
    <w:name w:val="BS_FS table text Char"/>
    <w:basedOn w:val="BStabletextChar"/>
    <w:link w:val="BSFStabletext"/>
    <w:rsid w:val="004C1BDD"/>
    <w:rPr>
      <w:bCs/>
    </w:rPr>
  </w:style>
  <w:style w:type="character" w:customStyle="1" w:styleId="BSFStablesubtotalChar">
    <w:name w:val="BS_FS table subtotal Char"/>
    <w:basedOn w:val="DefaultParagraphFont"/>
    <w:link w:val="BSFStablesubtotal"/>
    <w:rsid w:val="004C1BDD"/>
    <w:rPr>
      <w:rFonts w:ascii="Calibri" w:hAnsi="Calibri"/>
      <w:b/>
      <w:bCs/>
      <w:sz w:val="18"/>
      <w:szCs w:val="18"/>
    </w:rPr>
  </w:style>
  <w:style w:type="paragraph" w:customStyle="1" w:styleId="BSFStablefigures">
    <w:name w:val="BS_FS table figures"/>
    <w:basedOn w:val="Normal"/>
    <w:link w:val="BSFStablefiguresChar"/>
    <w:qFormat/>
    <w:rsid w:val="00091ADA"/>
    <w:pPr>
      <w:spacing w:before="0" w:after="0"/>
      <w:jc w:val="right"/>
    </w:pPr>
    <w:rPr>
      <w:sz w:val="18"/>
      <w:szCs w:val="18"/>
      <w:lang w:eastAsia="en-AU"/>
    </w:rPr>
  </w:style>
  <w:style w:type="character" w:customStyle="1" w:styleId="BSFStablefiguresChar">
    <w:name w:val="BS_FS table figures Char"/>
    <w:basedOn w:val="DefaultParagraphFont"/>
    <w:link w:val="BSFStablefigures"/>
    <w:rsid w:val="00091ADA"/>
    <w:rPr>
      <w:rFonts w:ascii="Calibri" w:hAnsi="Calibri"/>
      <w:sz w:val="18"/>
      <w:szCs w:val="18"/>
    </w:rPr>
  </w:style>
  <w:style w:type="paragraph" w:customStyle="1" w:styleId="BSTableSubHead">
    <w:name w:val="BS_Table Sub Head"/>
    <w:basedOn w:val="BStabletext"/>
    <w:link w:val="BSTableSubHeadChar"/>
    <w:qFormat/>
    <w:rsid w:val="00301B44"/>
    <w:rPr>
      <w:b/>
      <w:sz w:val="20"/>
      <w:szCs w:val="20"/>
    </w:rPr>
  </w:style>
  <w:style w:type="paragraph" w:customStyle="1" w:styleId="Styletabletotal">
    <w:name w:val="Styletable total"/>
    <w:basedOn w:val="BStabletext"/>
    <w:link w:val="StyletabletotalChar"/>
    <w:qFormat/>
    <w:rsid w:val="006B000B"/>
    <w:rPr>
      <w:b/>
      <w:sz w:val="20"/>
      <w:szCs w:val="20"/>
    </w:rPr>
  </w:style>
  <w:style w:type="character" w:customStyle="1" w:styleId="BSTableSubHeadChar">
    <w:name w:val="BS_Table Sub Head Char"/>
    <w:basedOn w:val="BStabletextChar"/>
    <w:link w:val="BSTableSubHead"/>
    <w:rsid w:val="00301B44"/>
    <w:rPr>
      <w:b/>
      <w:bCs/>
    </w:rPr>
  </w:style>
  <w:style w:type="character" w:customStyle="1" w:styleId="StyletabletotalChar">
    <w:name w:val="Styletable total Char"/>
    <w:basedOn w:val="BStabletextChar"/>
    <w:link w:val="Styletabletotal"/>
    <w:rsid w:val="006B000B"/>
    <w:rPr>
      <w:b/>
      <w:bCs/>
    </w:rPr>
  </w:style>
</w:styles>
</file>

<file path=word/webSettings.xml><?xml version="1.0" encoding="utf-8"?>
<w:webSettings xmlns:r="http://schemas.openxmlformats.org/officeDocument/2006/relationships" xmlns:w="http://schemas.openxmlformats.org/wordprocessingml/2006/main">
  <w:divs>
    <w:div w:id="21907543">
      <w:bodyDiv w:val="1"/>
      <w:marLeft w:val="0"/>
      <w:marRight w:val="0"/>
      <w:marTop w:val="0"/>
      <w:marBottom w:val="0"/>
      <w:divBdr>
        <w:top w:val="none" w:sz="0" w:space="0" w:color="auto"/>
        <w:left w:val="none" w:sz="0" w:space="0" w:color="auto"/>
        <w:bottom w:val="none" w:sz="0" w:space="0" w:color="auto"/>
        <w:right w:val="none" w:sz="0" w:space="0" w:color="auto"/>
      </w:divBdr>
    </w:div>
    <w:div w:id="48649390">
      <w:bodyDiv w:val="1"/>
      <w:marLeft w:val="0"/>
      <w:marRight w:val="0"/>
      <w:marTop w:val="0"/>
      <w:marBottom w:val="0"/>
      <w:divBdr>
        <w:top w:val="none" w:sz="0" w:space="0" w:color="auto"/>
        <w:left w:val="none" w:sz="0" w:space="0" w:color="auto"/>
        <w:bottom w:val="none" w:sz="0" w:space="0" w:color="auto"/>
        <w:right w:val="none" w:sz="0" w:space="0" w:color="auto"/>
      </w:divBdr>
    </w:div>
    <w:div w:id="73212856">
      <w:bodyDiv w:val="1"/>
      <w:marLeft w:val="0"/>
      <w:marRight w:val="0"/>
      <w:marTop w:val="0"/>
      <w:marBottom w:val="0"/>
      <w:divBdr>
        <w:top w:val="none" w:sz="0" w:space="0" w:color="auto"/>
        <w:left w:val="none" w:sz="0" w:space="0" w:color="auto"/>
        <w:bottom w:val="none" w:sz="0" w:space="0" w:color="auto"/>
        <w:right w:val="none" w:sz="0" w:space="0" w:color="auto"/>
      </w:divBdr>
    </w:div>
    <w:div w:id="129791798">
      <w:bodyDiv w:val="1"/>
      <w:marLeft w:val="0"/>
      <w:marRight w:val="0"/>
      <w:marTop w:val="0"/>
      <w:marBottom w:val="0"/>
      <w:divBdr>
        <w:top w:val="none" w:sz="0" w:space="0" w:color="auto"/>
        <w:left w:val="none" w:sz="0" w:space="0" w:color="auto"/>
        <w:bottom w:val="none" w:sz="0" w:space="0" w:color="auto"/>
        <w:right w:val="none" w:sz="0" w:space="0" w:color="auto"/>
      </w:divBdr>
    </w:div>
    <w:div w:id="159666025">
      <w:bodyDiv w:val="1"/>
      <w:marLeft w:val="0"/>
      <w:marRight w:val="0"/>
      <w:marTop w:val="0"/>
      <w:marBottom w:val="0"/>
      <w:divBdr>
        <w:top w:val="none" w:sz="0" w:space="0" w:color="auto"/>
        <w:left w:val="none" w:sz="0" w:space="0" w:color="auto"/>
        <w:bottom w:val="none" w:sz="0" w:space="0" w:color="auto"/>
        <w:right w:val="none" w:sz="0" w:space="0" w:color="auto"/>
      </w:divBdr>
    </w:div>
    <w:div w:id="181894922">
      <w:bodyDiv w:val="1"/>
      <w:marLeft w:val="0"/>
      <w:marRight w:val="0"/>
      <w:marTop w:val="0"/>
      <w:marBottom w:val="0"/>
      <w:divBdr>
        <w:top w:val="none" w:sz="0" w:space="0" w:color="auto"/>
        <w:left w:val="none" w:sz="0" w:space="0" w:color="auto"/>
        <w:bottom w:val="none" w:sz="0" w:space="0" w:color="auto"/>
        <w:right w:val="none" w:sz="0" w:space="0" w:color="auto"/>
      </w:divBdr>
    </w:div>
    <w:div w:id="195195765">
      <w:bodyDiv w:val="1"/>
      <w:marLeft w:val="0"/>
      <w:marRight w:val="0"/>
      <w:marTop w:val="0"/>
      <w:marBottom w:val="0"/>
      <w:divBdr>
        <w:top w:val="none" w:sz="0" w:space="0" w:color="auto"/>
        <w:left w:val="none" w:sz="0" w:space="0" w:color="auto"/>
        <w:bottom w:val="none" w:sz="0" w:space="0" w:color="auto"/>
        <w:right w:val="none" w:sz="0" w:space="0" w:color="auto"/>
      </w:divBdr>
    </w:div>
    <w:div w:id="210001604">
      <w:bodyDiv w:val="1"/>
      <w:marLeft w:val="0"/>
      <w:marRight w:val="0"/>
      <w:marTop w:val="0"/>
      <w:marBottom w:val="0"/>
      <w:divBdr>
        <w:top w:val="none" w:sz="0" w:space="0" w:color="auto"/>
        <w:left w:val="none" w:sz="0" w:space="0" w:color="auto"/>
        <w:bottom w:val="none" w:sz="0" w:space="0" w:color="auto"/>
        <w:right w:val="none" w:sz="0" w:space="0" w:color="auto"/>
      </w:divBdr>
    </w:div>
    <w:div w:id="217518105">
      <w:bodyDiv w:val="1"/>
      <w:marLeft w:val="0"/>
      <w:marRight w:val="0"/>
      <w:marTop w:val="0"/>
      <w:marBottom w:val="0"/>
      <w:divBdr>
        <w:top w:val="none" w:sz="0" w:space="0" w:color="auto"/>
        <w:left w:val="none" w:sz="0" w:space="0" w:color="auto"/>
        <w:bottom w:val="none" w:sz="0" w:space="0" w:color="auto"/>
        <w:right w:val="none" w:sz="0" w:space="0" w:color="auto"/>
      </w:divBdr>
    </w:div>
    <w:div w:id="252052845">
      <w:bodyDiv w:val="1"/>
      <w:marLeft w:val="0"/>
      <w:marRight w:val="0"/>
      <w:marTop w:val="0"/>
      <w:marBottom w:val="0"/>
      <w:divBdr>
        <w:top w:val="none" w:sz="0" w:space="0" w:color="auto"/>
        <w:left w:val="none" w:sz="0" w:space="0" w:color="auto"/>
        <w:bottom w:val="none" w:sz="0" w:space="0" w:color="auto"/>
        <w:right w:val="none" w:sz="0" w:space="0" w:color="auto"/>
      </w:divBdr>
    </w:div>
    <w:div w:id="326060892">
      <w:bodyDiv w:val="1"/>
      <w:marLeft w:val="0"/>
      <w:marRight w:val="0"/>
      <w:marTop w:val="0"/>
      <w:marBottom w:val="0"/>
      <w:divBdr>
        <w:top w:val="none" w:sz="0" w:space="0" w:color="auto"/>
        <w:left w:val="none" w:sz="0" w:space="0" w:color="auto"/>
        <w:bottom w:val="none" w:sz="0" w:space="0" w:color="auto"/>
        <w:right w:val="none" w:sz="0" w:space="0" w:color="auto"/>
      </w:divBdr>
    </w:div>
    <w:div w:id="338193685">
      <w:bodyDiv w:val="1"/>
      <w:marLeft w:val="0"/>
      <w:marRight w:val="0"/>
      <w:marTop w:val="0"/>
      <w:marBottom w:val="0"/>
      <w:divBdr>
        <w:top w:val="none" w:sz="0" w:space="0" w:color="auto"/>
        <w:left w:val="none" w:sz="0" w:space="0" w:color="auto"/>
        <w:bottom w:val="none" w:sz="0" w:space="0" w:color="auto"/>
        <w:right w:val="none" w:sz="0" w:space="0" w:color="auto"/>
      </w:divBdr>
    </w:div>
    <w:div w:id="338389859">
      <w:bodyDiv w:val="1"/>
      <w:marLeft w:val="0"/>
      <w:marRight w:val="0"/>
      <w:marTop w:val="0"/>
      <w:marBottom w:val="0"/>
      <w:divBdr>
        <w:top w:val="none" w:sz="0" w:space="0" w:color="auto"/>
        <w:left w:val="none" w:sz="0" w:space="0" w:color="auto"/>
        <w:bottom w:val="none" w:sz="0" w:space="0" w:color="auto"/>
        <w:right w:val="none" w:sz="0" w:space="0" w:color="auto"/>
      </w:divBdr>
    </w:div>
    <w:div w:id="357590018">
      <w:bodyDiv w:val="1"/>
      <w:marLeft w:val="0"/>
      <w:marRight w:val="0"/>
      <w:marTop w:val="0"/>
      <w:marBottom w:val="0"/>
      <w:divBdr>
        <w:top w:val="none" w:sz="0" w:space="0" w:color="auto"/>
        <w:left w:val="none" w:sz="0" w:space="0" w:color="auto"/>
        <w:bottom w:val="none" w:sz="0" w:space="0" w:color="auto"/>
        <w:right w:val="none" w:sz="0" w:space="0" w:color="auto"/>
      </w:divBdr>
    </w:div>
    <w:div w:id="374938340">
      <w:bodyDiv w:val="1"/>
      <w:marLeft w:val="0"/>
      <w:marRight w:val="0"/>
      <w:marTop w:val="0"/>
      <w:marBottom w:val="0"/>
      <w:divBdr>
        <w:top w:val="none" w:sz="0" w:space="0" w:color="auto"/>
        <w:left w:val="none" w:sz="0" w:space="0" w:color="auto"/>
        <w:bottom w:val="none" w:sz="0" w:space="0" w:color="auto"/>
        <w:right w:val="none" w:sz="0" w:space="0" w:color="auto"/>
      </w:divBdr>
    </w:div>
    <w:div w:id="386732227">
      <w:bodyDiv w:val="1"/>
      <w:marLeft w:val="0"/>
      <w:marRight w:val="0"/>
      <w:marTop w:val="0"/>
      <w:marBottom w:val="0"/>
      <w:divBdr>
        <w:top w:val="none" w:sz="0" w:space="0" w:color="auto"/>
        <w:left w:val="none" w:sz="0" w:space="0" w:color="auto"/>
        <w:bottom w:val="none" w:sz="0" w:space="0" w:color="auto"/>
        <w:right w:val="none" w:sz="0" w:space="0" w:color="auto"/>
      </w:divBdr>
    </w:div>
    <w:div w:id="393623348">
      <w:bodyDiv w:val="1"/>
      <w:marLeft w:val="0"/>
      <w:marRight w:val="0"/>
      <w:marTop w:val="0"/>
      <w:marBottom w:val="0"/>
      <w:divBdr>
        <w:top w:val="none" w:sz="0" w:space="0" w:color="auto"/>
        <w:left w:val="none" w:sz="0" w:space="0" w:color="auto"/>
        <w:bottom w:val="none" w:sz="0" w:space="0" w:color="auto"/>
        <w:right w:val="none" w:sz="0" w:space="0" w:color="auto"/>
      </w:divBdr>
    </w:div>
    <w:div w:id="411898409">
      <w:bodyDiv w:val="1"/>
      <w:marLeft w:val="0"/>
      <w:marRight w:val="0"/>
      <w:marTop w:val="0"/>
      <w:marBottom w:val="0"/>
      <w:divBdr>
        <w:top w:val="none" w:sz="0" w:space="0" w:color="auto"/>
        <w:left w:val="none" w:sz="0" w:space="0" w:color="auto"/>
        <w:bottom w:val="none" w:sz="0" w:space="0" w:color="auto"/>
        <w:right w:val="none" w:sz="0" w:space="0" w:color="auto"/>
      </w:divBdr>
    </w:div>
    <w:div w:id="448397428">
      <w:bodyDiv w:val="1"/>
      <w:marLeft w:val="0"/>
      <w:marRight w:val="0"/>
      <w:marTop w:val="0"/>
      <w:marBottom w:val="0"/>
      <w:divBdr>
        <w:top w:val="none" w:sz="0" w:space="0" w:color="auto"/>
        <w:left w:val="none" w:sz="0" w:space="0" w:color="auto"/>
        <w:bottom w:val="none" w:sz="0" w:space="0" w:color="auto"/>
        <w:right w:val="none" w:sz="0" w:space="0" w:color="auto"/>
      </w:divBdr>
    </w:div>
    <w:div w:id="453911720">
      <w:bodyDiv w:val="1"/>
      <w:marLeft w:val="0"/>
      <w:marRight w:val="0"/>
      <w:marTop w:val="0"/>
      <w:marBottom w:val="0"/>
      <w:divBdr>
        <w:top w:val="none" w:sz="0" w:space="0" w:color="auto"/>
        <w:left w:val="none" w:sz="0" w:space="0" w:color="auto"/>
        <w:bottom w:val="none" w:sz="0" w:space="0" w:color="auto"/>
        <w:right w:val="none" w:sz="0" w:space="0" w:color="auto"/>
      </w:divBdr>
    </w:div>
    <w:div w:id="459498956">
      <w:bodyDiv w:val="1"/>
      <w:marLeft w:val="0"/>
      <w:marRight w:val="0"/>
      <w:marTop w:val="0"/>
      <w:marBottom w:val="0"/>
      <w:divBdr>
        <w:top w:val="none" w:sz="0" w:space="0" w:color="auto"/>
        <w:left w:val="none" w:sz="0" w:space="0" w:color="auto"/>
        <w:bottom w:val="none" w:sz="0" w:space="0" w:color="auto"/>
        <w:right w:val="none" w:sz="0" w:space="0" w:color="auto"/>
      </w:divBdr>
    </w:div>
    <w:div w:id="475881693">
      <w:bodyDiv w:val="1"/>
      <w:marLeft w:val="0"/>
      <w:marRight w:val="0"/>
      <w:marTop w:val="0"/>
      <w:marBottom w:val="0"/>
      <w:divBdr>
        <w:top w:val="none" w:sz="0" w:space="0" w:color="auto"/>
        <w:left w:val="none" w:sz="0" w:space="0" w:color="auto"/>
        <w:bottom w:val="none" w:sz="0" w:space="0" w:color="auto"/>
        <w:right w:val="none" w:sz="0" w:space="0" w:color="auto"/>
      </w:divBdr>
    </w:div>
    <w:div w:id="580991181">
      <w:bodyDiv w:val="1"/>
      <w:marLeft w:val="0"/>
      <w:marRight w:val="0"/>
      <w:marTop w:val="0"/>
      <w:marBottom w:val="0"/>
      <w:divBdr>
        <w:top w:val="none" w:sz="0" w:space="0" w:color="auto"/>
        <w:left w:val="none" w:sz="0" w:space="0" w:color="auto"/>
        <w:bottom w:val="none" w:sz="0" w:space="0" w:color="auto"/>
        <w:right w:val="none" w:sz="0" w:space="0" w:color="auto"/>
      </w:divBdr>
    </w:div>
    <w:div w:id="614169536">
      <w:bodyDiv w:val="1"/>
      <w:marLeft w:val="0"/>
      <w:marRight w:val="0"/>
      <w:marTop w:val="0"/>
      <w:marBottom w:val="0"/>
      <w:divBdr>
        <w:top w:val="none" w:sz="0" w:space="0" w:color="auto"/>
        <w:left w:val="none" w:sz="0" w:space="0" w:color="auto"/>
        <w:bottom w:val="none" w:sz="0" w:space="0" w:color="auto"/>
        <w:right w:val="none" w:sz="0" w:space="0" w:color="auto"/>
      </w:divBdr>
    </w:div>
    <w:div w:id="638192160">
      <w:bodyDiv w:val="1"/>
      <w:marLeft w:val="0"/>
      <w:marRight w:val="0"/>
      <w:marTop w:val="0"/>
      <w:marBottom w:val="0"/>
      <w:divBdr>
        <w:top w:val="none" w:sz="0" w:space="0" w:color="auto"/>
        <w:left w:val="none" w:sz="0" w:space="0" w:color="auto"/>
        <w:bottom w:val="none" w:sz="0" w:space="0" w:color="auto"/>
        <w:right w:val="none" w:sz="0" w:space="0" w:color="auto"/>
      </w:divBdr>
    </w:div>
    <w:div w:id="654451202">
      <w:bodyDiv w:val="1"/>
      <w:marLeft w:val="0"/>
      <w:marRight w:val="0"/>
      <w:marTop w:val="0"/>
      <w:marBottom w:val="0"/>
      <w:divBdr>
        <w:top w:val="none" w:sz="0" w:space="0" w:color="auto"/>
        <w:left w:val="none" w:sz="0" w:space="0" w:color="auto"/>
        <w:bottom w:val="none" w:sz="0" w:space="0" w:color="auto"/>
        <w:right w:val="none" w:sz="0" w:space="0" w:color="auto"/>
      </w:divBdr>
    </w:div>
    <w:div w:id="667908871">
      <w:bodyDiv w:val="1"/>
      <w:marLeft w:val="0"/>
      <w:marRight w:val="0"/>
      <w:marTop w:val="0"/>
      <w:marBottom w:val="0"/>
      <w:divBdr>
        <w:top w:val="none" w:sz="0" w:space="0" w:color="auto"/>
        <w:left w:val="none" w:sz="0" w:space="0" w:color="auto"/>
        <w:bottom w:val="none" w:sz="0" w:space="0" w:color="auto"/>
        <w:right w:val="none" w:sz="0" w:space="0" w:color="auto"/>
      </w:divBdr>
    </w:div>
    <w:div w:id="677199047">
      <w:bodyDiv w:val="1"/>
      <w:marLeft w:val="0"/>
      <w:marRight w:val="0"/>
      <w:marTop w:val="0"/>
      <w:marBottom w:val="0"/>
      <w:divBdr>
        <w:top w:val="none" w:sz="0" w:space="0" w:color="auto"/>
        <w:left w:val="none" w:sz="0" w:space="0" w:color="auto"/>
        <w:bottom w:val="none" w:sz="0" w:space="0" w:color="auto"/>
        <w:right w:val="none" w:sz="0" w:space="0" w:color="auto"/>
      </w:divBdr>
    </w:div>
    <w:div w:id="698429333">
      <w:bodyDiv w:val="1"/>
      <w:marLeft w:val="0"/>
      <w:marRight w:val="0"/>
      <w:marTop w:val="0"/>
      <w:marBottom w:val="0"/>
      <w:divBdr>
        <w:top w:val="none" w:sz="0" w:space="0" w:color="auto"/>
        <w:left w:val="none" w:sz="0" w:space="0" w:color="auto"/>
        <w:bottom w:val="none" w:sz="0" w:space="0" w:color="auto"/>
        <w:right w:val="none" w:sz="0" w:space="0" w:color="auto"/>
      </w:divBdr>
    </w:div>
    <w:div w:id="703873291">
      <w:bodyDiv w:val="1"/>
      <w:marLeft w:val="0"/>
      <w:marRight w:val="0"/>
      <w:marTop w:val="0"/>
      <w:marBottom w:val="0"/>
      <w:divBdr>
        <w:top w:val="none" w:sz="0" w:space="0" w:color="auto"/>
        <w:left w:val="none" w:sz="0" w:space="0" w:color="auto"/>
        <w:bottom w:val="none" w:sz="0" w:space="0" w:color="auto"/>
        <w:right w:val="none" w:sz="0" w:space="0" w:color="auto"/>
      </w:divBdr>
    </w:div>
    <w:div w:id="755245618">
      <w:bodyDiv w:val="1"/>
      <w:marLeft w:val="0"/>
      <w:marRight w:val="0"/>
      <w:marTop w:val="0"/>
      <w:marBottom w:val="0"/>
      <w:divBdr>
        <w:top w:val="none" w:sz="0" w:space="0" w:color="auto"/>
        <w:left w:val="none" w:sz="0" w:space="0" w:color="auto"/>
        <w:bottom w:val="none" w:sz="0" w:space="0" w:color="auto"/>
        <w:right w:val="none" w:sz="0" w:space="0" w:color="auto"/>
      </w:divBdr>
    </w:div>
    <w:div w:id="757798841">
      <w:bodyDiv w:val="1"/>
      <w:marLeft w:val="0"/>
      <w:marRight w:val="0"/>
      <w:marTop w:val="0"/>
      <w:marBottom w:val="0"/>
      <w:divBdr>
        <w:top w:val="none" w:sz="0" w:space="0" w:color="auto"/>
        <w:left w:val="none" w:sz="0" w:space="0" w:color="auto"/>
        <w:bottom w:val="none" w:sz="0" w:space="0" w:color="auto"/>
        <w:right w:val="none" w:sz="0" w:space="0" w:color="auto"/>
      </w:divBdr>
    </w:div>
    <w:div w:id="774911133">
      <w:bodyDiv w:val="1"/>
      <w:marLeft w:val="0"/>
      <w:marRight w:val="0"/>
      <w:marTop w:val="0"/>
      <w:marBottom w:val="0"/>
      <w:divBdr>
        <w:top w:val="none" w:sz="0" w:space="0" w:color="auto"/>
        <w:left w:val="none" w:sz="0" w:space="0" w:color="auto"/>
        <w:bottom w:val="none" w:sz="0" w:space="0" w:color="auto"/>
        <w:right w:val="none" w:sz="0" w:space="0" w:color="auto"/>
      </w:divBdr>
    </w:div>
    <w:div w:id="803620508">
      <w:bodyDiv w:val="1"/>
      <w:marLeft w:val="0"/>
      <w:marRight w:val="0"/>
      <w:marTop w:val="0"/>
      <w:marBottom w:val="0"/>
      <w:divBdr>
        <w:top w:val="none" w:sz="0" w:space="0" w:color="auto"/>
        <w:left w:val="none" w:sz="0" w:space="0" w:color="auto"/>
        <w:bottom w:val="none" w:sz="0" w:space="0" w:color="auto"/>
        <w:right w:val="none" w:sz="0" w:space="0" w:color="auto"/>
      </w:divBdr>
    </w:div>
    <w:div w:id="823275355">
      <w:bodyDiv w:val="1"/>
      <w:marLeft w:val="0"/>
      <w:marRight w:val="0"/>
      <w:marTop w:val="0"/>
      <w:marBottom w:val="0"/>
      <w:divBdr>
        <w:top w:val="none" w:sz="0" w:space="0" w:color="auto"/>
        <w:left w:val="none" w:sz="0" w:space="0" w:color="auto"/>
        <w:bottom w:val="none" w:sz="0" w:space="0" w:color="auto"/>
        <w:right w:val="none" w:sz="0" w:space="0" w:color="auto"/>
      </w:divBdr>
    </w:div>
    <w:div w:id="824782214">
      <w:bodyDiv w:val="1"/>
      <w:marLeft w:val="0"/>
      <w:marRight w:val="0"/>
      <w:marTop w:val="0"/>
      <w:marBottom w:val="0"/>
      <w:divBdr>
        <w:top w:val="none" w:sz="0" w:space="0" w:color="auto"/>
        <w:left w:val="none" w:sz="0" w:space="0" w:color="auto"/>
        <w:bottom w:val="none" w:sz="0" w:space="0" w:color="auto"/>
        <w:right w:val="none" w:sz="0" w:space="0" w:color="auto"/>
      </w:divBdr>
    </w:div>
    <w:div w:id="831793684">
      <w:bodyDiv w:val="1"/>
      <w:marLeft w:val="0"/>
      <w:marRight w:val="0"/>
      <w:marTop w:val="0"/>
      <w:marBottom w:val="0"/>
      <w:divBdr>
        <w:top w:val="none" w:sz="0" w:space="0" w:color="auto"/>
        <w:left w:val="none" w:sz="0" w:space="0" w:color="auto"/>
        <w:bottom w:val="none" w:sz="0" w:space="0" w:color="auto"/>
        <w:right w:val="none" w:sz="0" w:space="0" w:color="auto"/>
      </w:divBdr>
    </w:div>
    <w:div w:id="840393899">
      <w:bodyDiv w:val="1"/>
      <w:marLeft w:val="0"/>
      <w:marRight w:val="0"/>
      <w:marTop w:val="0"/>
      <w:marBottom w:val="0"/>
      <w:divBdr>
        <w:top w:val="none" w:sz="0" w:space="0" w:color="auto"/>
        <w:left w:val="none" w:sz="0" w:space="0" w:color="auto"/>
        <w:bottom w:val="none" w:sz="0" w:space="0" w:color="auto"/>
        <w:right w:val="none" w:sz="0" w:space="0" w:color="auto"/>
      </w:divBdr>
    </w:div>
    <w:div w:id="840781875">
      <w:bodyDiv w:val="1"/>
      <w:marLeft w:val="0"/>
      <w:marRight w:val="0"/>
      <w:marTop w:val="0"/>
      <w:marBottom w:val="0"/>
      <w:divBdr>
        <w:top w:val="none" w:sz="0" w:space="0" w:color="auto"/>
        <w:left w:val="none" w:sz="0" w:space="0" w:color="auto"/>
        <w:bottom w:val="none" w:sz="0" w:space="0" w:color="auto"/>
        <w:right w:val="none" w:sz="0" w:space="0" w:color="auto"/>
      </w:divBdr>
    </w:div>
    <w:div w:id="855656137">
      <w:bodyDiv w:val="1"/>
      <w:marLeft w:val="0"/>
      <w:marRight w:val="0"/>
      <w:marTop w:val="0"/>
      <w:marBottom w:val="0"/>
      <w:divBdr>
        <w:top w:val="none" w:sz="0" w:space="0" w:color="auto"/>
        <w:left w:val="none" w:sz="0" w:space="0" w:color="auto"/>
        <w:bottom w:val="none" w:sz="0" w:space="0" w:color="auto"/>
        <w:right w:val="none" w:sz="0" w:space="0" w:color="auto"/>
      </w:divBdr>
    </w:div>
    <w:div w:id="879827904">
      <w:bodyDiv w:val="1"/>
      <w:marLeft w:val="0"/>
      <w:marRight w:val="0"/>
      <w:marTop w:val="0"/>
      <w:marBottom w:val="0"/>
      <w:divBdr>
        <w:top w:val="none" w:sz="0" w:space="0" w:color="auto"/>
        <w:left w:val="none" w:sz="0" w:space="0" w:color="auto"/>
        <w:bottom w:val="none" w:sz="0" w:space="0" w:color="auto"/>
        <w:right w:val="none" w:sz="0" w:space="0" w:color="auto"/>
      </w:divBdr>
    </w:div>
    <w:div w:id="883978702">
      <w:bodyDiv w:val="1"/>
      <w:marLeft w:val="0"/>
      <w:marRight w:val="0"/>
      <w:marTop w:val="0"/>
      <w:marBottom w:val="0"/>
      <w:divBdr>
        <w:top w:val="none" w:sz="0" w:space="0" w:color="auto"/>
        <w:left w:val="none" w:sz="0" w:space="0" w:color="auto"/>
        <w:bottom w:val="none" w:sz="0" w:space="0" w:color="auto"/>
        <w:right w:val="none" w:sz="0" w:space="0" w:color="auto"/>
      </w:divBdr>
    </w:div>
    <w:div w:id="923877428">
      <w:bodyDiv w:val="1"/>
      <w:marLeft w:val="0"/>
      <w:marRight w:val="0"/>
      <w:marTop w:val="0"/>
      <w:marBottom w:val="0"/>
      <w:divBdr>
        <w:top w:val="none" w:sz="0" w:space="0" w:color="auto"/>
        <w:left w:val="none" w:sz="0" w:space="0" w:color="auto"/>
        <w:bottom w:val="none" w:sz="0" w:space="0" w:color="auto"/>
        <w:right w:val="none" w:sz="0" w:space="0" w:color="auto"/>
      </w:divBdr>
    </w:div>
    <w:div w:id="939872238">
      <w:bodyDiv w:val="1"/>
      <w:marLeft w:val="0"/>
      <w:marRight w:val="0"/>
      <w:marTop w:val="0"/>
      <w:marBottom w:val="0"/>
      <w:divBdr>
        <w:top w:val="none" w:sz="0" w:space="0" w:color="auto"/>
        <w:left w:val="none" w:sz="0" w:space="0" w:color="auto"/>
        <w:bottom w:val="none" w:sz="0" w:space="0" w:color="auto"/>
        <w:right w:val="none" w:sz="0" w:space="0" w:color="auto"/>
      </w:divBdr>
    </w:div>
    <w:div w:id="990980705">
      <w:bodyDiv w:val="1"/>
      <w:marLeft w:val="0"/>
      <w:marRight w:val="0"/>
      <w:marTop w:val="0"/>
      <w:marBottom w:val="0"/>
      <w:divBdr>
        <w:top w:val="none" w:sz="0" w:space="0" w:color="auto"/>
        <w:left w:val="none" w:sz="0" w:space="0" w:color="auto"/>
        <w:bottom w:val="none" w:sz="0" w:space="0" w:color="auto"/>
        <w:right w:val="none" w:sz="0" w:space="0" w:color="auto"/>
      </w:divBdr>
    </w:div>
    <w:div w:id="992947888">
      <w:bodyDiv w:val="1"/>
      <w:marLeft w:val="0"/>
      <w:marRight w:val="0"/>
      <w:marTop w:val="0"/>
      <w:marBottom w:val="0"/>
      <w:divBdr>
        <w:top w:val="none" w:sz="0" w:space="0" w:color="auto"/>
        <w:left w:val="none" w:sz="0" w:space="0" w:color="auto"/>
        <w:bottom w:val="none" w:sz="0" w:space="0" w:color="auto"/>
        <w:right w:val="none" w:sz="0" w:space="0" w:color="auto"/>
      </w:divBdr>
    </w:div>
    <w:div w:id="1011448007">
      <w:bodyDiv w:val="1"/>
      <w:marLeft w:val="0"/>
      <w:marRight w:val="0"/>
      <w:marTop w:val="0"/>
      <w:marBottom w:val="0"/>
      <w:divBdr>
        <w:top w:val="none" w:sz="0" w:space="0" w:color="auto"/>
        <w:left w:val="none" w:sz="0" w:space="0" w:color="auto"/>
        <w:bottom w:val="none" w:sz="0" w:space="0" w:color="auto"/>
        <w:right w:val="none" w:sz="0" w:space="0" w:color="auto"/>
      </w:divBdr>
    </w:div>
    <w:div w:id="1083454443">
      <w:marLeft w:val="0"/>
      <w:marRight w:val="0"/>
      <w:marTop w:val="0"/>
      <w:marBottom w:val="0"/>
      <w:divBdr>
        <w:top w:val="none" w:sz="0" w:space="0" w:color="auto"/>
        <w:left w:val="none" w:sz="0" w:space="0" w:color="auto"/>
        <w:bottom w:val="none" w:sz="0" w:space="0" w:color="auto"/>
        <w:right w:val="none" w:sz="0" w:space="0" w:color="auto"/>
      </w:divBdr>
    </w:div>
    <w:div w:id="1083454444">
      <w:marLeft w:val="0"/>
      <w:marRight w:val="0"/>
      <w:marTop w:val="0"/>
      <w:marBottom w:val="0"/>
      <w:divBdr>
        <w:top w:val="none" w:sz="0" w:space="0" w:color="auto"/>
        <w:left w:val="none" w:sz="0" w:space="0" w:color="auto"/>
        <w:bottom w:val="none" w:sz="0" w:space="0" w:color="auto"/>
        <w:right w:val="none" w:sz="0" w:space="0" w:color="auto"/>
      </w:divBdr>
    </w:div>
    <w:div w:id="1083454445">
      <w:marLeft w:val="0"/>
      <w:marRight w:val="0"/>
      <w:marTop w:val="0"/>
      <w:marBottom w:val="0"/>
      <w:divBdr>
        <w:top w:val="none" w:sz="0" w:space="0" w:color="auto"/>
        <w:left w:val="none" w:sz="0" w:space="0" w:color="auto"/>
        <w:bottom w:val="none" w:sz="0" w:space="0" w:color="auto"/>
        <w:right w:val="none" w:sz="0" w:space="0" w:color="auto"/>
      </w:divBdr>
    </w:div>
    <w:div w:id="1083454446">
      <w:marLeft w:val="0"/>
      <w:marRight w:val="0"/>
      <w:marTop w:val="0"/>
      <w:marBottom w:val="0"/>
      <w:divBdr>
        <w:top w:val="none" w:sz="0" w:space="0" w:color="auto"/>
        <w:left w:val="none" w:sz="0" w:space="0" w:color="auto"/>
        <w:bottom w:val="none" w:sz="0" w:space="0" w:color="auto"/>
        <w:right w:val="none" w:sz="0" w:space="0" w:color="auto"/>
      </w:divBdr>
    </w:div>
    <w:div w:id="1083454447">
      <w:marLeft w:val="0"/>
      <w:marRight w:val="0"/>
      <w:marTop w:val="0"/>
      <w:marBottom w:val="0"/>
      <w:divBdr>
        <w:top w:val="none" w:sz="0" w:space="0" w:color="auto"/>
        <w:left w:val="none" w:sz="0" w:space="0" w:color="auto"/>
        <w:bottom w:val="none" w:sz="0" w:space="0" w:color="auto"/>
        <w:right w:val="none" w:sz="0" w:space="0" w:color="auto"/>
      </w:divBdr>
    </w:div>
    <w:div w:id="1083454448">
      <w:marLeft w:val="0"/>
      <w:marRight w:val="0"/>
      <w:marTop w:val="0"/>
      <w:marBottom w:val="0"/>
      <w:divBdr>
        <w:top w:val="none" w:sz="0" w:space="0" w:color="auto"/>
        <w:left w:val="none" w:sz="0" w:space="0" w:color="auto"/>
        <w:bottom w:val="none" w:sz="0" w:space="0" w:color="auto"/>
        <w:right w:val="none" w:sz="0" w:space="0" w:color="auto"/>
      </w:divBdr>
    </w:div>
    <w:div w:id="1083454449">
      <w:marLeft w:val="0"/>
      <w:marRight w:val="0"/>
      <w:marTop w:val="0"/>
      <w:marBottom w:val="0"/>
      <w:divBdr>
        <w:top w:val="none" w:sz="0" w:space="0" w:color="auto"/>
        <w:left w:val="none" w:sz="0" w:space="0" w:color="auto"/>
        <w:bottom w:val="none" w:sz="0" w:space="0" w:color="auto"/>
        <w:right w:val="none" w:sz="0" w:space="0" w:color="auto"/>
      </w:divBdr>
    </w:div>
    <w:div w:id="1083454450">
      <w:marLeft w:val="0"/>
      <w:marRight w:val="0"/>
      <w:marTop w:val="0"/>
      <w:marBottom w:val="0"/>
      <w:divBdr>
        <w:top w:val="none" w:sz="0" w:space="0" w:color="auto"/>
        <w:left w:val="none" w:sz="0" w:space="0" w:color="auto"/>
        <w:bottom w:val="none" w:sz="0" w:space="0" w:color="auto"/>
        <w:right w:val="none" w:sz="0" w:space="0" w:color="auto"/>
      </w:divBdr>
    </w:div>
    <w:div w:id="1083454451">
      <w:marLeft w:val="0"/>
      <w:marRight w:val="0"/>
      <w:marTop w:val="0"/>
      <w:marBottom w:val="0"/>
      <w:divBdr>
        <w:top w:val="none" w:sz="0" w:space="0" w:color="auto"/>
        <w:left w:val="none" w:sz="0" w:space="0" w:color="auto"/>
        <w:bottom w:val="none" w:sz="0" w:space="0" w:color="auto"/>
        <w:right w:val="none" w:sz="0" w:space="0" w:color="auto"/>
      </w:divBdr>
    </w:div>
    <w:div w:id="1083454452">
      <w:marLeft w:val="0"/>
      <w:marRight w:val="0"/>
      <w:marTop w:val="0"/>
      <w:marBottom w:val="0"/>
      <w:divBdr>
        <w:top w:val="none" w:sz="0" w:space="0" w:color="auto"/>
        <w:left w:val="none" w:sz="0" w:space="0" w:color="auto"/>
        <w:bottom w:val="none" w:sz="0" w:space="0" w:color="auto"/>
        <w:right w:val="none" w:sz="0" w:space="0" w:color="auto"/>
      </w:divBdr>
    </w:div>
    <w:div w:id="1115245904">
      <w:bodyDiv w:val="1"/>
      <w:marLeft w:val="0"/>
      <w:marRight w:val="0"/>
      <w:marTop w:val="0"/>
      <w:marBottom w:val="0"/>
      <w:divBdr>
        <w:top w:val="none" w:sz="0" w:space="0" w:color="auto"/>
        <w:left w:val="none" w:sz="0" w:space="0" w:color="auto"/>
        <w:bottom w:val="none" w:sz="0" w:space="0" w:color="auto"/>
        <w:right w:val="none" w:sz="0" w:space="0" w:color="auto"/>
      </w:divBdr>
    </w:div>
    <w:div w:id="1125348346">
      <w:bodyDiv w:val="1"/>
      <w:marLeft w:val="0"/>
      <w:marRight w:val="0"/>
      <w:marTop w:val="0"/>
      <w:marBottom w:val="0"/>
      <w:divBdr>
        <w:top w:val="none" w:sz="0" w:space="0" w:color="auto"/>
        <w:left w:val="none" w:sz="0" w:space="0" w:color="auto"/>
        <w:bottom w:val="none" w:sz="0" w:space="0" w:color="auto"/>
        <w:right w:val="none" w:sz="0" w:space="0" w:color="auto"/>
      </w:divBdr>
    </w:div>
    <w:div w:id="1137070682">
      <w:bodyDiv w:val="1"/>
      <w:marLeft w:val="0"/>
      <w:marRight w:val="0"/>
      <w:marTop w:val="0"/>
      <w:marBottom w:val="0"/>
      <w:divBdr>
        <w:top w:val="none" w:sz="0" w:space="0" w:color="auto"/>
        <w:left w:val="none" w:sz="0" w:space="0" w:color="auto"/>
        <w:bottom w:val="none" w:sz="0" w:space="0" w:color="auto"/>
        <w:right w:val="none" w:sz="0" w:space="0" w:color="auto"/>
      </w:divBdr>
    </w:div>
    <w:div w:id="1208033891">
      <w:bodyDiv w:val="1"/>
      <w:marLeft w:val="0"/>
      <w:marRight w:val="0"/>
      <w:marTop w:val="0"/>
      <w:marBottom w:val="0"/>
      <w:divBdr>
        <w:top w:val="none" w:sz="0" w:space="0" w:color="auto"/>
        <w:left w:val="none" w:sz="0" w:space="0" w:color="auto"/>
        <w:bottom w:val="none" w:sz="0" w:space="0" w:color="auto"/>
        <w:right w:val="none" w:sz="0" w:space="0" w:color="auto"/>
      </w:divBdr>
    </w:div>
    <w:div w:id="1209991619">
      <w:bodyDiv w:val="1"/>
      <w:marLeft w:val="0"/>
      <w:marRight w:val="0"/>
      <w:marTop w:val="0"/>
      <w:marBottom w:val="0"/>
      <w:divBdr>
        <w:top w:val="none" w:sz="0" w:space="0" w:color="auto"/>
        <w:left w:val="none" w:sz="0" w:space="0" w:color="auto"/>
        <w:bottom w:val="none" w:sz="0" w:space="0" w:color="auto"/>
        <w:right w:val="none" w:sz="0" w:space="0" w:color="auto"/>
      </w:divBdr>
    </w:div>
    <w:div w:id="1212772066">
      <w:bodyDiv w:val="1"/>
      <w:marLeft w:val="0"/>
      <w:marRight w:val="0"/>
      <w:marTop w:val="0"/>
      <w:marBottom w:val="0"/>
      <w:divBdr>
        <w:top w:val="none" w:sz="0" w:space="0" w:color="auto"/>
        <w:left w:val="none" w:sz="0" w:space="0" w:color="auto"/>
        <w:bottom w:val="none" w:sz="0" w:space="0" w:color="auto"/>
        <w:right w:val="none" w:sz="0" w:space="0" w:color="auto"/>
      </w:divBdr>
    </w:div>
    <w:div w:id="1241870334">
      <w:bodyDiv w:val="1"/>
      <w:marLeft w:val="0"/>
      <w:marRight w:val="0"/>
      <w:marTop w:val="0"/>
      <w:marBottom w:val="0"/>
      <w:divBdr>
        <w:top w:val="none" w:sz="0" w:space="0" w:color="auto"/>
        <w:left w:val="none" w:sz="0" w:space="0" w:color="auto"/>
        <w:bottom w:val="none" w:sz="0" w:space="0" w:color="auto"/>
        <w:right w:val="none" w:sz="0" w:space="0" w:color="auto"/>
      </w:divBdr>
    </w:div>
    <w:div w:id="1289433155">
      <w:bodyDiv w:val="1"/>
      <w:marLeft w:val="0"/>
      <w:marRight w:val="0"/>
      <w:marTop w:val="0"/>
      <w:marBottom w:val="0"/>
      <w:divBdr>
        <w:top w:val="none" w:sz="0" w:space="0" w:color="auto"/>
        <w:left w:val="none" w:sz="0" w:space="0" w:color="auto"/>
        <w:bottom w:val="none" w:sz="0" w:space="0" w:color="auto"/>
        <w:right w:val="none" w:sz="0" w:space="0" w:color="auto"/>
      </w:divBdr>
    </w:div>
    <w:div w:id="1328292468">
      <w:bodyDiv w:val="1"/>
      <w:marLeft w:val="0"/>
      <w:marRight w:val="0"/>
      <w:marTop w:val="0"/>
      <w:marBottom w:val="0"/>
      <w:divBdr>
        <w:top w:val="none" w:sz="0" w:space="0" w:color="auto"/>
        <w:left w:val="none" w:sz="0" w:space="0" w:color="auto"/>
        <w:bottom w:val="none" w:sz="0" w:space="0" w:color="auto"/>
        <w:right w:val="none" w:sz="0" w:space="0" w:color="auto"/>
      </w:divBdr>
    </w:div>
    <w:div w:id="1339383685">
      <w:bodyDiv w:val="1"/>
      <w:marLeft w:val="0"/>
      <w:marRight w:val="0"/>
      <w:marTop w:val="0"/>
      <w:marBottom w:val="0"/>
      <w:divBdr>
        <w:top w:val="none" w:sz="0" w:space="0" w:color="auto"/>
        <w:left w:val="none" w:sz="0" w:space="0" w:color="auto"/>
        <w:bottom w:val="none" w:sz="0" w:space="0" w:color="auto"/>
        <w:right w:val="none" w:sz="0" w:space="0" w:color="auto"/>
      </w:divBdr>
    </w:div>
    <w:div w:id="1347174224">
      <w:bodyDiv w:val="1"/>
      <w:marLeft w:val="0"/>
      <w:marRight w:val="0"/>
      <w:marTop w:val="0"/>
      <w:marBottom w:val="0"/>
      <w:divBdr>
        <w:top w:val="none" w:sz="0" w:space="0" w:color="auto"/>
        <w:left w:val="none" w:sz="0" w:space="0" w:color="auto"/>
        <w:bottom w:val="none" w:sz="0" w:space="0" w:color="auto"/>
        <w:right w:val="none" w:sz="0" w:space="0" w:color="auto"/>
      </w:divBdr>
    </w:div>
    <w:div w:id="1436899061">
      <w:bodyDiv w:val="1"/>
      <w:marLeft w:val="0"/>
      <w:marRight w:val="0"/>
      <w:marTop w:val="0"/>
      <w:marBottom w:val="0"/>
      <w:divBdr>
        <w:top w:val="none" w:sz="0" w:space="0" w:color="auto"/>
        <w:left w:val="none" w:sz="0" w:space="0" w:color="auto"/>
        <w:bottom w:val="none" w:sz="0" w:space="0" w:color="auto"/>
        <w:right w:val="none" w:sz="0" w:space="0" w:color="auto"/>
      </w:divBdr>
    </w:div>
    <w:div w:id="1437291104">
      <w:bodyDiv w:val="1"/>
      <w:marLeft w:val="0"/>
      <w:marRight w:val="0"/>
      <w:marTop w:val="0"/>
      <w:marBottom w:val="0"/>
      <w:divBdr>
        <w:top w:val="none" w:sz="0" w:space="0" w:color="auto"/>
        <w:left w:val="none" w:sz="0" w:space="0" w:color="auto"/>
        <w:bottom w:val="none" w:sz="0" w:space="0" w:color="auto"/>
        <w:right w:val="none" w:sz="0" w:space="0" w:color="auto"/>
      </w:divBdr>
    </w:div>
    <w:div w:id="1443383503">
      <w:bodyDiv w:val="1"/>
      <w:marLeft w:val="0"/>
      <w:marRight w:val="0"/>
      <w:marTop w:val="0"/>
      <w:marBottom w:val="0"/>
      <w:divBdr>
        <w:top w:val="none" w:sz="0" w:space="0" w:color="auto"/>
        <w:left w:val="none" w:sz="0" w:space="0" w:color="auto"/>
        <w:bottom w:val="none" w:sz="0" w:space="0" w:color="auto"/>
        <w:right w:val="none" w:sz="0" w:space="0" w:color="auto"/>
      </w:divBdr>
    </w:div>
    <w:div w:id="1487824399">
      <w:bodyDiv w:val="1"/>
      <w:marLeft w:val="0"/>
      <w:marRight w:val="0"/>
      <w:marTop w:val="0"/>
      <w:marBottom w:val="0"/>
      <w:divBdr>
        <w:top w:val="none" w:sz="0" w:space="0" w:color="auto"/>
        <w:left w:val="none" w:sz="0" w:space="0" w:color="auto"/>
        <w:bottom w:val="none" w:sz="0" w:space="0" w:color="auto"/>
        <w:right w:val="none" w:sz="0" w:space="0" w:color="auto"/>
      </w:divBdr>
    </w:div>
    <w:div w:id="1527715838">
      <w:bodyDiv w:val="1"/>
      <w:marLeft w:val="0"/>
      <w:marRight w:val="0"/>
      <w:marTop w:val="0"/>
      <w:marBottom w:val="0"/>
      <w:divBdr>
        <w:top w:val="none" w:sz="0" w:space="0" w:color="auto"/>
        <w:left w:val="none" w:sz="0" w:space="0" w:color="auto"/>
        <w:bottom w:val="none" w:sz="0" w:space="0" w:color="auto"/>
        <w:right w:val="none" w:sz="0" w:space="0" w:color="auto"/>
      </w:divBdr>
    </w:div>
    <w:div w:id="1557281466">
      <w:bodyDiv w:val="1"/>
      <w:marLeft w:val="0"/>
      <w:marRight w:val="0"/>
      <w:marTop w:val="0"/>
      <w:marBottom w:val="0"/>
      <w:divBdr>
        <w:top w:val="none" w:sz="0" w:space="0" w:color="auto"/>
        <w:left w:val="none" w:sz="0" w:space="0" w:color="auto"/>
        <w:bottom w:val="none" w:sz="0" w:space="0" w:color="auto"/>
        <w:right w:val="none" w:sz="0" w:space="0" w:color="auto"/>
      </w:divBdr>
    </w:div>
    <w:div w:id="1563828698">
      <w:bodyDiv w:val="1"/>
      <w:marLeft w:val="0"/>
      <w:marRight w:val="0"/>
      <w:marTop w:val="0"/>
      <w:marBottom w:val="0"/>
      <w:divBdr>
        <w:top w:val="none" w:sz="0" w:space="0" w:color="auto"/>
        <w:left w:val="none" w:sz="0" w:space="0" w:color="auto"/>
        <w:bottom w:val="none" w:sz="0" w:space="0" w:color="auto"/>
        <w:right w:val="none" w:sz="0" w:space="0" w:color="auto"/>
      </w:divBdr>
    </w:div>
    <w:div w:id="1597250006">
      <w:bodyDiv w:val="1"/>
      <w:marLeft w:val="0"/>
      <w:marRight w:val="0"/>
      <w:marTop w:val="0"/>
      <w:marBottom w:val="0"/>
      <w:divBdr>
        <w:top w:val="none" w:sz="0" w:space="0" w:color="auto"/>
        <w:left w:val="none" w:sz="0" w:space="0" w:color="auto"/>
        <w:bottom w:val="none" w:sz="0" w:space="0" w:color="auto"/>
        <w:right w:val="none" w:sz="0" w:space="0" w:color="auto"/>
      </w:divBdr>
    </w:div>
    <w:div w:id="1616865442">
      <w:bodyDiv w:val="1"/>
      <w:marLeft w:val="0"/>
      <w:marRight w:val="0"/>
      <w:marTop w:val="0"/>
      <w:marBottom w:val="0"/>
      <w:divBdr>
        <w:top w:val="none" w:sz="0" w:space="0" w:color="auto"/>
        <w:left w:val="none" w:sz="0" w:space="0" w:color="auto"/>
        <w:bottom w:val="none" w:sz="0" w:space="0" w:color="auto"/>
        <w:right w:val="none" w:sz="0" w:space="0" w:color="auto"/>
      </w:divBdr>
    </w:div>
    <w:div w:id="1626740483">
      <w:bodyDiv w:val="1"/>
      <w:marLeft w:val="0"/>
      <w:marRight w:val="0"/>
      <w:marTop w:val="0"/>
      <w:marBottom w:val="0"/>
      <w:divBdr>
        <w:top w:val="none" w:sz="0" w:space="0" w:color="auto"/>
        <w:left w:val="none" w:sz="0" w:space="0" w:color="auto"/>
        <w:bottom w:val="none" w:sz="0" w:space="0" w:color="auto"/>
        <w:right w:val="none" w:sz="0" w:space="0" w:color="auto"/>
      </w:divBdr>
    </w:div>
    <w:div w:id="1630086824">
      <w:bodyDiv w:val="1"/>
      <w:marLeft w:val="0"/>
      <w:marRight w:val="0"/>
      <w:marTop w:val="0"/>
      <w:marBottom w:val="0"/>
      <w:divBdr>
        <w:top w:val="none" w:sz="0" w:space="0" w:color="auto"/>
        <w:left w:val="none" w:sz="0" w:space="0" w:color="auto"/>
        <w:bottom w:val="none" w:sz="0" w:space="0" w:color="auto"/>
        <w:right w:val="none" w:sz="0" w:space="0" w:color="auto"/>
      </w:divBdr>
    </w:div>
    <w:div w:id="1680083814">
      <w:bodyDiv w:val="1"/>
      <w:marLeft w:val="0"/>
      <w:marRight w:val="0"/>
      <w:marTop w:val="0"/>
      <w:marBottom w:val="0"/>
      <w:divBdr>
        <w:top w:val="none" w:sz="0" w:space="0" w:color="auto"/>
        <w:left w:val="none" w:sz="0" w:space="0" w:color="auto"/>
        <w:bottom w:val="none" w:sz="0" w:space="0" w:color="auto"/>
        <w:right w:val="none" w:sz="0" w:space="0" w:color="auto"/>
      </w:divBdr>
    </w:div>
    <w:div w:id="1696154097">
      <w:bodyDiv w:val="1"/>
      <w:marLeft w:val="0"/>
      <w:marRight w:val="0"/>
      <w:marTop w:val="0"/>
      <w:marBottom w:val="0"/>
      <w:divBdr>
        <w:top w:val="none" w:sz="0" w:space="0" w:color="auto"/>
        <w:left w:val="none" w:sz="0" w:space="0" w:color="auto"/>
        <w:bottom w:val="none" w:sz="0" w:space="0" w:color="auto"/>
        <w:right w:val="none" w:sz="0" w:space="0" w:color="auto"/>
      </w:divBdr>
    </w:div>
    <w:div w:id="1723019188">
      <w:bodyDiv w:val="1"/>
      <w:marLeft w:val="0"/>
      <w:marRight w:val="0"/>
      <w:marTop w:val="0"/>
      <w:marBottom w:val="0"/>
      <w:divBdr>
        <w:top w:val="none" w:sz="0" w:space="0" w:color="auto"/>
        <w:left w:val="none" w:sz="0" w:space="0" w:color="auto"/>
        <w:bottom w:val="none" w:sz="0" w:space="0" w:color="auto"/>
        <w:right w:val="none" w:sz="0" w:space="0" w:color="auto"/>
      </w:divBdr>
    </w:div>
    <w:div w:id="1746685063">
      <w:bodyDiv w:val="1"/>
      <w:marLeft w:val="0"/>
      <w:marRight w:val="0"/>
      <w:marTop w:val="0"/>
      <w:marBottom w:val="0"/>
      <w:divBdr>
        <w:top w:val="none" w:sz="0" w:space="0" w:color="auto"/>
        <w:left w:val="none" w:sz="0" w:space="0" w:color="auto"/>
        <w:bottom w:val="none" w:sz="0" w:space="0" w:color="auto"/>
        <w:right w:val="none" w:sz="0" w:space="0" w:color="auto"/>
      </w:divBdr>
    </w:div>
    <w:div w:id="1750421251">
      <w:bodyDiv w:val="1"/>
      <w:marLeft w:val="0"/>
      <w:marRight w:val="0"/>
      <w:marTop w:val="0"/>
      <w:marBottom w:val="0"/>
      <w:divBdr>
        <w:top w:val="none" w:sz="0" w:space="0" w:color="auto"/>
        <w:left w:val="none" w:sz="0" w:space="0" w:color="auto"/>
        <w:bottom w:val="none" w:sz="0" w:space="0" w:color="auto"/>
        <w:right w:val="none" w:sz="0" w:space="0" w:color="auto"/>
      </w:divBdr>
    </w:div>
    <w:div w:id="1788500701">
      <w:bodyDiv w:val="1"/>
      <w:marLeft w:val="0"/>
      <w:marRight w:val="0"/>
      <w:marTop w:val="0"/>
      <w:marBottom w:val="0"/>
      <w:divBdr>
        <w:top w:val="none" w:sz="0" w:space="0" w:color="auto"/>
        <w:left w:val="none" w:sz="0" w:space="0" w:color="auto"/>
        <w:bottom w:val="none" w:sz="0" w:space="0" w:color="auto"/>
        <w:right w:val="none" w:sz="0" w:space="0" w:color="auto"/>
      </w:divBdr>
    </w:div>
    <w:div w:id="1798715017">
      <w:bodyDiv w:val="1"/>
      <w:marLeft w:val="0"/>
      <w:marRight w:val="0"/>
      <w:marTop w:val="0"/>
      <w:marBottom w:val="0"/>
      <w:divBdr>
        <w:top w:val="none" w:sz="0" w:space="0" w:color="auto"/>
        <w:left w:val="none" w:sz="0" w:space="0" w:color="auto"/>
        <w:bottom w:val="none" w:sz="0" w:space="0" w:color="auto"/>
        <w:right w:val="none" w:sz="0" w:space="0" w:color="auto"/>
      </w:divBdr>
    </w:div>
    <w:div w:id="1828402811">
      <w:bodyDiv w:val="1"/>
      <w:marLeft w:val="0"/>
      <w:marRight w:val="0"/>
      <w:marTop w:val="0"/>
      <w:marBottom w:val="0"/>
      <w:divBdr>
        <w:top w:val="none" w:sz="0" w:space="0" w:color="auto"/>
        <w:left w:val="none" w:sz="0" w:space="0" w:color="auto"/>
        <w:bottom w:val="none" w:sz="0" w:space="0" w:color="auto"/>
        <w:right w:val="none" w:sz="0" w:space="0" w:color="auto"/>
      </w:divBdr>
    </w:div>
    <w:div w:id="1933708633">
      <w:bodyDiv w:val="1"/>
      <w:marLeft w:val="0"/>
      <w:marRight w:val="0"/>
      <w:marTop w:val="0"/>
      <w:marBottom w:val="0"/>
      <w:divBdr>
        <w:top w:val="none" w:sz="0" w:space="0" w:color="auto"/>
        <w:left w:val="none" w:sz="0" w:space="0" w:color="auto"/>
        <w:bottom w:val="none" w:sz="0" w:space="0" w:color="auto"/>
        <w:right w:val="none" w:sz="0" w:space="0" w:color="auto"/>
      </w:divBdr>
    </w:div>
    <w:div w:id="1943295892">
      <w:bodyDiv w:val="1"/>
      <w:marLeft w:val="0"/>
      <w:marRight w:val="0"/>
      <w:marTop w:val="0"/>
      <w:marBottom w:val="0"/>
      <w:divBdr>
        <w:top w:val="none" w:sz="0" w:space="0" w:color="auto"/>
        <w:left w:val="none" w:sz="0" w:space="0" w:color="auto"/>
        <w:bottom w:val="none" w:sz="0" w:space="0" w:color="auto"/>
        <w:right w:val="none" w:sz="0" w:space="0" w:color="auto"/>
      </w:divBdr>
    </w:div>
    <w:div w:id="2002392190">
      <w:bodyDiv w:val="1"/>
      <w:marLeft w:val="0"/>
      <w:marRight w:val="0"/>
      <w:marTop w:val="0"/>
      <w:marBottom w:val="0"/>
      <w:divBdr>
        <w:top w:val="none" w:sz="0" w:space="0" w:color="auto"/>
        <w:left w:val="none" w:sz="0" w:space="0" w:color="auto"/>
        <w:bottom w:val="none" w:sz="0" w:space="0" w:color="auto"/>
        <w:right w:val="none" w:sz="0" w:space="0" w:color="auto"/>
      </w:divBdr>
    </w:div>
    <w:div w:id="2035763985">
      <w:bodyDiv w:val="1"/>
      <w:marLeft w:val="0"/>
      <w:marRight w:val="0"/>
      <w:marTop w:val="0"/>
      <w:marBottom w:val="0"/>
      <w:divBdr>
        <w:top w:val="none" w:sz="0" w:space="0" w:color="auto"/>
        <w:left w:val="none" w:sz="0" w:space="0" w:color="auto"/>
        <w:bottom w:val="none" w:sz="0" w:space="0" w:color="auto"/>
        <w:right w:val="none" w:sz="0" w:space="0" w:color="auto"/>
      </w:divBdr>
    </w:div>
    <w:div w:id="2091534883">
      <w:bodyDiv w:val="1"/>
      <w:marLeft w:val="0"/>
      <w:marRight w:val="0"/>
      <w:marTop w:val="0"/>
      <w:marBottom w:val="0"/>
      <w:divBdr>
        <w:top w:val="none" w:sz="0" w:space="0" w:color="auto"/>
        <w:left w:val="none" w:sz="0" w:space="0" w:color="auto"/>
        <w:bottom w:val="none" w:sz="0" w:space="0" w:color="auto"/>
        <w:right w:val="none" w:sz="0" w:space="0" w:color="auto"/>
      </w:divBdr>
    </w:div>
    <w:div w:id="2123256937">
      <w:bodyDiv w:val="1"/>
      <w:marLeft w:val="0"/>
      <w:marRight w:val="0"/>
      <w:marTop w:val="0"/>
      <w:marBottom w:val="0"/>
      <w:divBdr>
        <w:top w:val="none" w:sz="0" w:space="0" w:color="auto"/>
        <w:left w:val="none" w:sz="0" w:space="0" w:color="auto"/>
        <w:bottom w:val="none" w:sz="0" w:space="0" w:color="auto"/>
        <w:right w:val="none" w:sz="0" w:space="0" w:color="auto"/>
      </w:divBdr>
    </w:div>
    <w:div w:id="2123529243">
      <w:bodyDiv w:val="1"/>
      <w:marLeft w:val="0"/>
      <w:marRight w:val="0"/>
      <w:marTop w:val="0"/>
      <w:marBottom w:val="0"/>
      <w:divBdr>
        <w:top w:val="none" w:sz="0" w:space="0" w:color="auto"/>
        <w:left w:val="none" w:sz="0" w:space="0" w:color="auto"/>
        <w:bottom w:val="none" w:sz="0" w:space="0" w:color="auto"/>
        <w:right w:val="none" w:sz="0" w:space="0" w:color="auto"/>
      </w:divBdr>
    </w:div>
    <w:div w:id="2128505257">
      <w:bodyDiv w:val="1"/>
      <w:marLeft w:val="0"/>
      <w:marRight w:val="0"/>
      <w:marTop w:val="0"/>
      <w:marBottom w:val="0"/>
      <w:divBdr>
        <w:top w:val="none" w:sz="0" w:space="0" w:color="auto"/>
        <w:left w:val="none" w:sz="0" w:space="0" w:color="auto"/>
        <w:bottom w:val="none" w:sz="0" w:space="0" w:color="auto"/>
        <w:right w:val="none" w:sz="0" w:space="0" w:color="auto"/>
      </w:divBdr>
    </w:div>
    <w:div w:id="214342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wmf"/><Relationship Id="rId18" Type="http://schemas.openxmlformats.org/officeDocument/2006/relationships/image" Target="media/image8.wmf"/><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image" Target="media/image3.wmf"/><Relationship Id="rId17" Type="http://schemas.openxmlformats.org/officeDocument/2006/relationships/image" Target="media/image7.wm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visitcanberra.com.a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wmf"/><Relationship Id="rId23" Type="http://schemas.openxmlformats.org/officeDocument/2006/relationships/footer" Target="footer6.xm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5.wmf"/><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1865c0a7-d648-4a74-80fe-fa9dc7fe13cc">
  <element uid="a68a5297-83bb-4ba8-a7cd-4b62d6981a77" value=""/>
</sisl>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0E877F-6F79-4531-B5A3-C0F8560A8A58}">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403C9224-5BDD-4CA6-93C0-576DBE89C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67</Pages>
  <Words>13873</Words>
  <Characters>74690</Characters>
  <Application>Microsoft Office Word</Application>
  <DocSecurity>0</DocSecurity>
  <Lines>8783</Lines>
  <Paragraphs>5053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85743</CharactersWithSpaces>
  <SharedDoc>false</SharedDoc>
  <HLinks>
    <vt:vector size="108" baseType="variant">
      <vt:variant>
        <vt:i4>1769535</vt:i4>
      </vt:variant>
      <vt:variant>
        <vt:i4>104</vt:i4>
      </vt:variant>
      <vt:variant>
        <vt:i4>0</vt:i4>
      </vt:variant>
      <vt:variant>
        <vt:i4>5</vt:i4>
      </vt:variant>
      <vt:variant>
        <vt:lpwstr/>
      </vt:variant>
      <vt:variant>
        <vt:lpwstr>_Toc384313944</vt:lpwstr>
      </vt:variant>
      <vt:variant>
        <vt:i4>1769535</vt:i4>
      </vt:variant>
      <vt:variant>
        <vt:i4>98</vt:i4>
      </vt:variant>
      <vt:variant>
        <vt:i4>0</vt:i4>
      </vt:variant>
      <vt:variant>
        <vt:i4>5</vt:i4>
      </vt:variant>
      <vt:variant>
        <vt:lpwstr/>
      </vt:variant>
      <vt:variant>
        <vt:lpwstr>_Toc384313943</vt:lpwstr>
      </vt:variant>
      <vt:variant>
        <vt:i4>1769535</vt:i4>
      </vt:variant>
      <vt:variant>
        <vt:i4>92</vt:i4>
      </vt:variant>
      <vt:variant>
        <vt:i4>0</vt:i4>
      </vt:variant>
      <vt:variant>
        <vt:i4>5</vt:i4>
      </vt:variant>
      <vt:variant>
        <vt:lpwstr/>
      </vt:variant>
      <vt:variant>
        <vt:lpwstr>_Toc384313942</vt:lpwstr>
      </vt:variant>
      <vt:variant>
        <vt:i4>1769535</vt:i4>
      </vt:variant>
      <vt:variant>
        <vt:i4>86</vt:i4>
      </vt:variant>
      <vt:variant>
        <vt:i4>0</vt:i4>
      </vt:variant>
      <vt:variant>
        <vt:i4>5</vt:i4>
      </vt:variant>
      <vt:variant>
        <vt:lpwstr/>
      </vt:variant>
      <vt:variant>
        <vt:lpwstr>_Toc384313941</vt:lpwstr>
      </vt:variant>
      <vt:variant>
        <vt:i4>1769535</vt:i4>
      </vt:variant>
      <vt:variant>
        <vt:i4>80</vt:i4>
      </vt:variant>
      <vt:variant>
        <vt:i4>0</vt:i4>
      </vt:variant>
      <vt:variant>
        <vt:i4>5</vt:i4>
      </vt:variant>
      <vt:variant>
        <vt:lpwstr/>
      </vt:variant>
      <vt:variant>
        <vt:lpwstr>_Toc384313940</vt:lpwstr>
      </vt:variant>
      <vt:variant>
        <vt:i4>1835071</vt:i4>
      </vt:variant>
      <vt:variant>
        <vt:i4>74</vt:i4>
      </vt:variant>
      <vt:variant>
        <vt:i4>0</vt:i4>
      </vt:variant>
      <vt:variant>
        <vt:i4>5</vt:i4>
      </vt:variant>
      <vt:variant>
        <vt:lpwstr/>
      </vt:variant>
      <vt:variant>
        <vt:lpwstr>_Toc384313939</vt:lpwstr>
      </vt:variant>
      <vt:variant>
        <vt:i4>1835071</vt:i4>
      </vt:variant>
      <vt:variant>
        <vt:i4>68</vt:i4>
      </vt:variant>
      <vt:variant>
        <vt:i4>0</vt:i4>
      </vt:variant>
      <vt:variant>
        <vt:i4>5</vt:i4>
      </vt:variant>
      <vt:variant>
        <vt:lpwstr/>
      </vt:variant>
      <vt:variant>
        <vt:lpwstr>_Toc384313938</vt:lpwstr>
      </vt:variant>
      <vt:variant>
        <vt:i4>1835071</vt:i4>
      </vt:variant>
      <vt:variant>
        <vt:i4>62</vt:i4>
      </vt:variant>
      <vt:variant>
        <vt:i4>0</vt:i4>
      </vt:variant>
      <vt:variant>
        <vt:i4>5</vt:i4>
      </vt:variant>
      <vt:variant>
        <vt:lpwstr/>
      </vt:variant>
      <vt:variant>
        <vt:lpwstr>_Toc384313937</vt:lpwstr>
      </vt:variant>
      <vt:variant>
        <vt:i4>1835071</vt:i4>
      </vt:variant>
      <vt:variant>
        <vt:i4>56</vt:i4>
      </vt:variant>
      <vt:variant>
        <vt:i4>0</vt:i4>
      </vt:variant>
      <vt:variant>
        <vt:i4>5</vt:i4>
      </vt:variant>
      <vt:variant>
        <vt:lpwstr/>
      </vt:variant>
      <vt:variant>
        <vt:lpwstr>_Toc384313936</vt:lpwstr>
      </vt:variant>
      <vt:variant>
        <vt:i4>1835071</vt:i4>
      </vt:variant>
      <vt:variant>
        <vt:i4>50</vt:i4>
      </vt:variant>
      <vt:variant>
        <vt:i4>0</vt:i4>
      </vt:variant>
      <vt:variant>
        <vt:i4>5</vt:i4>
      </vt:variant>
      <vt:variant>
        <vt:lpwstr/>
      </vt:variant>
      <vt:variant>
        <vt:lpwstr>_Toc384313935</vt:lpwstr>
      </vt:variant>
      <vt:variant>
        <vt:i4>1835071</vt:i4>
      </vt:variant>
      <vt:variant>
        <vt:i4>44</vt:i4>
      </vt:variant>
      <vt:variant>
        <vt:i4>0</vt:i4>
      </vt:variant>
      <vt:variant>
        <vt:i4>5</vt:i4>
      </vt:variant>
      <vt:variant>
        <vt:lpwstr/>
      </vt:variant>
      <vt:variant>
        <vt:lpwstr>_Toc384313934</vt:lpwstr>
      </vt:variant>
      <vt:variant>
        <vt:i4>1835071</vt:i4>
      </vt:variant>
      <vt:variant>
        <vt:i4>38</vt:i4>
      </vt:variant>
      <vt:variant>
        <vt:i4>0</vt:i4>
      </vt:variant>
      <vt:variant>
        <vt:i4>5</vt:i4>
      </vt:variant>
      <vt:variant>
        <vt:lpwstr/>
      </vt:variant>
      <vt:variant>
        <vt:lpwstr>_Toc384313933</vt:lpwstr>
      </vt:variant>
      <vt:variant>
        <vt:i4>1835071</vt:i4>
      </vt:variant>
      <vt:variant>
        <vt:i4>32</vt:i4>
      </vt:variant>
      <vt:variant>
        <vt:i4>0</vt:i4>
      </vt:variant>
      <vt:variant>
        <vt:i4>5</vt:i4>
      </vt:variant>
      <vt:variant>
        <vt:lpwstr/>
      </vt:variant>
      <vt:variant>
        <vt:lpwstr>_Toc384313932</vt:lpwstr>
      </vt:variant>
      <vt:variant>
        <vt:i4>1835071</vt:i4>
      </vt:variant>
      <vt:variant>
        <vt:i4>26</vt:i4>
      </vt:variant>
      <vt:variant>
        <vt:i4>0</vt:i4>
      </vt:variant>
      <vt:variant>
        <vt:i4>5</vt:i4>
      </vt:variant>
      <vt:variant>
        <vt:lpwstr/>
      </vt:variant>
      <vt:variant>
        <vt:lpwstr>_Toc384313931</vt:lpwstr>
      </vt:variant>
      <vt:variant>
        <vt:i4>1835071</vt:i4>
      </vt:variant>
      <vt:variant>
        <vt:i4>20</vt:i4>
      </vt:variant>
      <vt:variant>
        <vt:i4>0</vt:i4>
      </vt:variant>
      <vt:variant>
        <vt:i4>5</vt:i4>
      </vt:variant>
      <vt:variant>
        <vt:lpwstr/>
      </vt:variant>
      <vt:variant>
        <vt:lpwstr>_Toc384313930</vt:lpwstr>
      </vt:variant>
      <vt:variant>
        <vt:i4>1900607</vt:i4>
      </vt:variant>
      <vt:variant>
        <vt:i4>14</vt:i4>
      </vt:variant>
      <vt:variant>
        <vt:i4>0</vt:i4>
      </vt:variant>
      <vt:variant>
        <vt:i4>5</vt:i4>
      </vt:variant>
      <vt:variant>
        <vt:lpwstr/>
      </vt:variant>
      <vt:variant>
        <vt:lpwstr>_Toc384313929</vt:lpwstr>
      </vt:variant>
      <vt:variant>
        <vt:i4>1900607</vt:i4>
      </vt:variant>
      <vt:variant>
        <vt:i4>8</vt:i4>
      </vt:variant>
      <vt:variant>
        <vt:i4>0</vt:i4>
      </vt:variant>
      <vt:variant>
        <vt:i4>5</vt:i4>
      </vt:variant>
      <vt:variant>
        <vt:lpwstr/>
      </vt:variant>
      <vt:variant>
        <vt:lpwstr>_Toc384313928</vt:lpwstr>
      </vt:variant>
      <vt:variant>
        <vt:i4>1900607</vt:i4>
      </vt:variant>
      <vt:variant>
        <vt:i4>2</vt:i4>
      </vt:variant>
      <vt:variant>
        <vt:i4>0</vt:i4>
      </vt:variant>
      <vt:variant>
        <vt:i4>5</vt:i4>
      </vt:variant>
      <vt:variant>
        <vt:lpwstr/>
      </vt:variant>
      <vt:variant>
        <vt:lpwstr>_Toc384313927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2014-15 Economic Development Directorate Budget Statement</dc:title>
  <dc:subject>2014-15 Budget Statement for Economic Development Directorate, ACT Gambling and Racing Commission, Exhibition Park Corporation and the Land Development Agency</dc:subject>
  <dc:creator/>
  <cp:keywords>2014-15 Budget Economic Development Directorate ACT Gambling and Racing Commission Exhibition Park Corporation Land Development Agency Budget Statement</cp:keywords>
  <cp:lastModifiedBy/>
  <cp:revision>1</cp:revision>
  <dcterms:created xsi:type="dcterms:W3CDTF">2014-06-02T03:40:00Z</dcterms:created>
  <dcterms:modified xsi:type="dcterms:W3CDTF">2014-06-02T03:44:00Z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eeb78f51-54c6-4668-8677-f9e97b9fa5ed</vt:lpwstr>
  </property>
  <property fmtid="{D5CDD505-2E9C-101B-9397-08002B2CF9AE}" pid="3" name="Language">
    <vt:lpwstr>English</vt:lpwstr>
  </property>
  <property fmtid="{D5CDD505-2E9C-101B-9397-08002B2CF9AE}" pid="4" name="Description">
    <vt:lpwstr>Economic Development Directorate Budget Statements includes financial statements, output classes, descriptions of functions, roles and responsibilities, together with major priorities.</vt:lpwstr>
  </property>
  <property fmtid="{D5CDD505-2E9C-101B-9397-08002B2CF9AE}" pid="5" name="bjDocumentLabelXML">
    <vt:lpwstr>&lt;?xml version="1.0" encoding="us-ascii"?&gt;&lt;sisl xmlns:xsi="http://www.w3.org/2001/XMLSchema-instance" xmlns:xsd="http://www.w3.org/2001/XMLSchema" sislVersion="0" policy="1865c0a7-d648-4a74-80fe-fa9dc7fe13cc" xmlns="http://www.boldonjames.com/2008/01/sie/i</vt:lpwstr>
  </property>
  <property fmtid="{D5CDD505-2E9C-101B-9397-08002B2CF9AE}" pid="6" name="bjDocumentLabelXML-0">
    <vt:lpwstr>nternal/label"&gt;&lt;element uid="a68a5297-83bb-4ba8-a7cd-4b62d6981a77" value="" /&gt;&lt;/sisl&gt;</vt:lpwstr>
  </property>
  <property fmtid="{D5CDD505-2E9C-101B-9397-08002B2CF9AE}" pid="7" name="bjDocumentSecurityLabel">
    <vt:lpwstr>UNCLASSIFIED - NO MARKING</vt:lpwstr>
  </property>
</Properties>
</file>