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7EB" w:rsidRPr="0088736D" w:rsidRDefault="003D0DC0" w:rsidP="000B2E6D">
      <w:pPr>
        <w:pStyle w:val="Heading1"/>
        <w:rPr>
          <w:rFonts w:ascii="Calibri" w:hAnsi="Calibri"/>
        </w:rPr>
      </w:pPr>
      <w:r>
        <w:rPr>
          <w:rFonts w:ascii="Calibri" w:hAnsi="Calibri"/>
        </w:rPr>
        <w:t>Investing in</w:t>
      </w:r>
      <w:r w:rsidR="00AE2F80">
        <w:rPr>
          <w:rFonts w:ascii="Calibri" w:hAnsi="Calibri"/>
        </w:rPr>
        <w:t xml:space="preserve"> </w:t>
      </w:r>
      <w:r w:rsidR="004E3524">
        <w:rPr>
          <w:rFonts w:ascii="Calibri" w:hAnsi="Calibri"/>
        </w:rPr>
        <w:t xml:space="preserve">EDUCATION </w:t>
      </w:r>
    </w:p>
    <w:p w:rsidR="00E651CF" w:rsidRDefault="009A2DAD">
      <w:pPr>
        <w:spacing w:before="0" w:line="240" w:lineRule="auto"/>
        <w:rPr>
          <w:rFonts w:ascii="Calibri" w:hAnsi="Calibri" w:cs="Arial"/>
          <w:sz w:val="22"/>
          <w:szCs w:val="22"/>
        </w:rPr>
      </w:pPr>
      <w:r w:rsidRPr="009A2DAD">
        <w:rPr>
          <w:rFonts w:ascii="Calibri" w:hAnsi="Calibri" w:cs="Arial"/>
          <w:sz w:val="22"/>
          <w:szCs w:val="22"/>
        </w:rPr>
        <w:t xml:space="preserve">The 2014-15 ACT Budget invests </w:t>
      </w:r>
      <w:r w:rsidR="00F565CB" w:rsidRPr="00F565CB">
        <w:rPr>
          <w:rFonts w:ascii="Calibri" w:hAnsi="Calibri" w:cs="Arial"/>
          <w:sz w:val="22"/>
          <w:szCs w:val="22"/>
        </w:rPr>
        <w:t xml:space="preserve">$1.06 billion </w:t>
      </w:r>
      <w:r w:rsidRPr="009A2DAD">
        <w:rPr>
          <w:rFonts w:ascii="Calibri" w:hAnsi="Calibri" w:cs="Arial"/>
          <w:sz w:val="22"/>
          <w:szCs w:val="22"/>
        </w:rPr>
        <w:t>in the ACT education system</w:t>
      </w:r>
      <w:r w:rsidR="00AC53DD">
        <w:rPr>
          <w:rFonts w:ascii="Calibri" w:hAnsi="Calibri" w:cs="Arial"/>
          <w:sz w:val="22"/>
          <w:szCs w:val="22"/>
        </w:rPr>
        <w:t xml:space="preserve"> </w:t>
      </w:r>
      <w:r w:rsidRPr="009A2DAD">
        <w:rPr>
          <w:rFonts w:ascii="Calibri" w:hAnsi="Calibri" w:cs="Arial"/>
          <w:sz w:val="22"/>
          <w:szCs w:val="22"/>
        </w:rPr>
        <w:t xml:space="preserve">to improve our schools and </w:t>
      </w:r>
      <w:r w:rsidR="00AC53DD">
        <w:rPr>
          <w:rFonts w:ascii="Calibri" w:hAnsi="Calibri" w:cs="Arial"/>
          <w:sz w:val="22"/>
          <w:szCs w:val="22"/>
        </w:rPr>
        <w:t>training</w:t>
      </w:r>
      <w:r w:rsidRPr="009A2DAD">
        <w:rPr>
          <w:rFonts w:ascii="Calibri" w:hAnsi="Calibri" w:cs="Arial"/>
          <w:sz w:val="22"/>
          <w:szCs w:val="22"/>
        </w:rPr>
        <w:t>, support our educators and increase access to technology for our students.</w:t>
      </w:r>
    </w:p>
    <w:p w:rsidR="009A2DAD" w:rsidRPr="009A2DAD" w:rsidRDefault="009A2DAD" w:rsidP="009A2DAD">
      <w:pPr>
        <w:spacing w:before="0" w:line="240" w:lineRule="auto"/>
        <w:rPr>
          <w:rFonts w:ascii="Calibri" w:hAnsi="Calibri" w:cs="Arial"/>
          <w:sz w:val="22"/>
          <w:szCs w:val="22"/>
        </w:rPr>
      </w:pPr>
    </w:p>
    <w:p w:rsidR="009A2DAD" w:rsidRDefault="00477D9D" w:rsidP="009A2DAD">
      <w:pPr>
        <w:spacing w:before="0" w:line="240" w:lineRule="auto"/>
        <w:rPr>
          <w:rFonts w:ascii="Calibri" w:hAnsi="Calibri" w:cs="Arial"/>
          <w:sz w:val="22"/>
          <w:szCs w:val="22"/>
        </w:rPr>
      </w:pPr>
      <w:r>
        <w:rPr>
          <w:rFonts w:ascii="Calibri" w:hAnsi="Calibri" w:cs="Arial"/>
          <w:sz w:val="22"/>
          <w:szCs w:val="22"/>
        </w:rPr>
        <w:t xml:space="preserve">Minister for Education and Training, Joy Burch said that the 2014-15 </w:t>
      </w:r>
      <w:r w:rsidR="009A2DAD" w:rsidRPr="009A2DAD">
        <w:rPr>
          <w:rFonts w:ascii="Calibri" w:hAnsi="Calibri" w:cs="Arial"/>
          <w:sz w:val="22"/>
          <w:szCs w:val="22"/>
        </w:rPr>
        <w:t xml:space="preserve">Budget </w:t>
      </w:r>
      <w:r>
        <w:rPr>
          <w:rFonts w:ascii="Calibri" w:hAnsi="Calibri" w:cs="Arial"/>
          <w:sz w:val="22"/>
          <w:szCs w:val="22"/>
        </w:rPr>
        <w:t xml:space="preserve">will </w:t>
      </w:r>
      <w:r w:rsidR="009A2DAD" w:rsidRPr="009A2DAD">
        <w:rPr>
          <w:rFonts w:ascii="Calibri" w:hAnsi="Calibri" w:cs="Arial"/>
          <w:sz w:val="22"/>
          <w:szCs w:val="22"/>
        </w:rPr>
        <w:t>deliver targeted investment aimed at providing the best possible education for every child, regardless of their ability</w:t>
      </w:r>
      <w:r w:rsidR="001C0851">
        <w:rPr>
          <w:rFonts w:ascii="Calibri" w:hAnsi="Calibri" w:cs="Arial"/>
          <w:sz w:val="22"/>
          <w:szCs w:val="22"/>
        </w:rPr>
        <w:t xml:space="preserve"> or</w:t>
      </w:r>
      <w:r w:rsidR="009A2DAD" w:rsidRPr="009A2DAD">
        <w:rPr>
          <w:rFonts w:ascii="Calibri" w:hAnsi="Calibri" w:cs="Arial"/>
          <w:sz w:val="22"/>
          <w:szCs w:val="22"/>
        </w:rPr>
        <w:t xml:space="preserve"> background</w:t>
      </w:r>
      <w:r w:rsidR="001C0851">
        <w:rPr>
          <w:rFonts w:ascii="Calibri" w:hAnsi="Calibri" w:cs="Arial"/>
          <w:sz w:val="22"/>
          <w:szCs w:val="22"/>
        </w:rPr>
        <w:t>.</w:t>
      </w:r>
    </w:p>
    <w:p w:rsidR="00E651CF" w:rsidRDefault="00E651CF">
      <w:pPr>
        <w:spacing w:before="0" w:line="240" w:lineRule="auto"/>
        <w:rPr>
          <w:rFonts w:ascii="Calibri" w:hAnsi="Calibri" w:cs="Arial"/>
          <w:sz w:val="22"/>
          <w:szCs w:val="22"/>
        </w:rPr>
      </w:pPr>
    </w:p>
    <w:p w:rsidR="00E651CF" w:rsidRDefault="001C0851">
      <w:pPr>
        <w:spacing w:before="0" w:line="240" w:lineRule="auto"/>
        <w:rPr>
          <w:rFonts w:ascii="Calibri" w:hAnsi="Calibri" w:cs="Arial"/>
          <w:sz w:val="22"/>
          <w:szCs w:val="22"/>
        </w:rPr>
      </w:pPr>
      <w:r>
        <w:rPr>
          <w:rFonts w:ascii="Calibri" w:hAnsi="Calibri" w:cs="Arial"/>
          <w:sz w:val="22"/>
          <w:szCs w:val="22"/>
        </w:rPr>
        <w:t>Quality e</w:t>
      </w:r>
      <w:r w:rsidR="009A2DAD" w:rsidRPr="009A2DAD">
        <w:rPr>
          <w:rFonts w:ascii="Calibri" w:hAnsi="Calibri" w:cs="Arial"/>
          <w:sz w:val="22"/>
          <w:szCs w:val="22"/>
        </w:rPr>
        <w:t xml:space="preserve">arly childhood education </w:t>
      </w:r>
      <w:r>
        <w:rPr>
          <w:rFonts w:ascii="Calibri" w:hAnsi="Calibri" w:cs="Arial"/>
          <w:sz w:val="22"/>
          <w:szCs w:val="22"/>
        </w:rPr>
        <w:t xml:space="preserve">amplifies a child’s development and is a priority of the </w:t>
      </w:r>
      <w:r w:rsidR="002D0989">
        <w:rPr>
          <w:rFonts w:ascii="Calibri" w:hAnsi="Calibri" w:cs="Arial"/>
          <w:sz w:val="22"/>
          <w:szCs w:val="22"/>
        </w:rPr>
        <w:t xml:space="preserve">ACT </w:t>
      </w:r>
      <w:r>
        <w:rPr>
          <w:rFonts w:ascii="Calibri" w:hAnsi="Calibri" w:cs="Arial"/>
          <w:sz w:val="22"/>
          <w:szCs w:val="22"/>
        </w:rPr>
        <w:t xml:space="preserve">Government. </w:t>
      </w:r>
      <w:r w:rsidR="009A2DAD" w:rsidRPr="009A2DAD">
        <w:rPr>
          <w:rFonts w:ascii="Calibri" w:hAnsi="Calibri" w:cs="Arial"/>
          <w:sz w:val="22"/>
          <w:szCs w:val="22"/>
        </w:rPr>
        <w:t>This Budget builds on the investments made over the last decade to provide quality education and care services to all children and families.</w:t>
      </w:r>
    </w:p>
    <w:p w:rsidR="009A2DAD" w:rsidRPr="009A2DAD" w:rsidRDefault="009A2DAD" w:rsidP="009A2DAD">
      <w:pPr>
        <w:spacing w:before="0" w:line="240" w:lineRule="auto"/>
        <w:rPr>
          <w:rFonts w:ascii="Calibri" w:hAnsi="Calibri" w:cs="Arial"/>
          <w:sz w:val="22"/>
          <w:szCs w:val="22"/>
        </w:rPr>
      </w:pPr>
    </w:p>
    <w:p w:rsidR="00E651CF" w:rsidRDefault="00E42D91">
      <w:pPr>
        <w:spacing w:before="0" w:line="240" w:lineRule="auto"/>
        <w:rPr>
          <w:rFonts w:ascii="Calibri" w:hAnsi="Calibri" w:cs="Arial"/>
          <w:sz w:val="22"/>
          <w:szCs w:val="22"/>
        </w:rPr>
      </w:pPr>
      <w:r>
        <w:rPr>
          <w:rFonts w:ascii="Calibri" w:hAnsi="Calibri" w:cs="Arial"/>
          <w:sz w:val="22"/>
          <w:szCs w:val="22"/>
        </w:rPr>
        <w:t>Funding</w:t>
      </w:r>
      <w:r w:rsidR="009A2DAD" w:rsidRPr="009A2DAD">
        <w:rPr>
          <w:rFonts w:ascii="Calibri" w:hAnsi="Calibri" w:cs="Arial"/>
          <w:sz w:val="22"/>
          <w:szCs w:val="22"/>
        </w:rPr>
        <w:t xml:space="preserve"> for the public education sector, including teaching and school operating costs, </w:t>
      </w:r>
      <w:r>
        <w:rPr>
          <w:rFonts w:ascii="Calibri" w:hAnsi="Calibri" w:cs="Arial"/>
          <w:sz w:val="22"/>
          <w:szCs w:val="22"/>
        </w:rPr>
        <w:t xml:space="preserve">has increased to </w:t>
      </w:r>
      <w:r w:rsidR="009A2DAD" w:rsidRPr="009A2DAD">
        <w:rPr>
          <w:rFonts w:ascii="Calibri" w:hAnsi="Calibri" w:cs="Arial"/>
          <w:sz w:val="22"/>
          <w:szCs w:val="22"/>
        </w:rPr>
        <w:t>$566.9 million.  This Budget includes funding of $8</w:t>
      </w:r>
      <w:r w:rsidR="00380D7F">
        <w:rPr>
          <w:rFonts w:ascii="Calibri" w:hAnsi="Calibri" w:cs="Arial"/>
          <w:sz w:val="22"/>
          <w:szCs w:val="22"/>
        </w:rPr>
        <w:t>2</w:t>
      </w:r>
      <w:r w:rsidR="009A2DAD" w:rsidRPr="009A2DAD">
        <w:rPr>
          <w:rFonts w:ascii="Calibri" w:hAnsi="Calibri" w:cs="Arial"/>
          <w:sz w:val="22"/>
          <w:szCs w:val="22"/>
        </w:rPr>
        <w:t>.</w:t>
      </w:r>
      <w:r w:rsidR="00380D7F">
        <w:rPr>
          <w:rFonts w:ascii="Calibri" w:hAnsi="Calibri" w:cs="Arial"/>
          <w:sz w:val="22"/>
          <w:szCs w:val="22"/>
        </w:rPr>
        <w:t>2</w:t>
      </w:r>
      <w:r w:rsidR="009A2DAD" w:rsidRPr="009A2DAD">
        <w:rPr>
          <w:rFonts w:ascii="Calibri" w:hAnsi="Calibri" w:cs="Arial"/>
          <w:sz w:val="22"/>
          <w:szCs w:val="22"/>
        </w:rPr>
        <w:t xml:space="preserve"> million to improve physical infrastructure, as well as Information and Communication Technology.  The ACT Government continues to support non-government schools with $59.1 million allocated for this sector.</w:t>
      </w:r>
      <w:r w:rsidR="00380D7F">
        <w:rPr>
          <w:rFonts w:ascii="Calibri" w:hAnsi="Calibri" w:cs="Arial"/>
          <w:sz w:val="22"/>
          <w:szCs w:val="22"/>
        </w:rPr>
        <w:t xml:space="preserve">  </w:t>
      </w:r>
      <w:r w:rsidR="009A2DAD" w:rsidRPr="009A2DAD">
        <w:rPr>
          <w:rFonts w:ascii="Calibri" w:hAnsi="Calibri" w:cs="Arial"/>
          <w:sz w:val="22"/>
          <w:szCs w:val="22"/>
        </w:rPr>
        <w:t xml:space="preserve">Through this Budget’s targeted investment, our students will receive the best possible education and the ACT will continue to lead the nation in this field.  </w:t>
      </w:r>
    </w:p>
    <w:p w:rsidR="001F0B57" w:rsidRDefault="001F0B57">
      <w:pPr>
        <w:spacing w:before="0" w:line="240" w:lineRule="auto"/>
        <w:rPr>
          <w:rFonts w:ascii="Calibri" w:hAnsi="Calibri" w:cs="Arial"/>
          <w:sz w:val="22"/>
          <w:szCs w:val="22"/>
        </w:rPr>
      </w:pPr>
    </w:p>
    <w:p w:rsidR="001F0B57" w:rsidRDefault="001F0B57" w:rsidP="002D0989">
      <w:pPr>
        <w:tabs>
          <w:tab w:val="left" w:pos="1843"/>
        </w:tabs>
        <w:spacing w:before="0" w:line="240" w:lineRule="auto"/>
        <w:rPr>
          <w:rFonts w:ascii="Calibri" w:hAnsi="Calibri" w:cs="Arial"/>
          <w:sz w:val="22"/>
          <w:szCs w:val="22"/>
        </w:rPr>
      </w:pPr>
      <w:r w:rsidRPr="001F0B57">
        <w:rPr>
          <w:rFonts w:ascii="Calibri" w:hAnsi="Calibri" w:cs="Arial"/>
          <w:sz w:val="22"/>
          <w:szCs w:val="22"/>
        </w:rPr>
        <w:t xml:space="preserve">Importantly, the </w:t>
      </w:r>
      <w:r w:rsidR="002D0989">
        <w:rPr>
          <w:rFonts w:ascii="Calibri" w:hAnsi="Calibri" w:cs="Arial"/>
          <w:sz w:val="22"/>
          <w:szCs w:val="22"/>
        </w:rPr>
        <w:t>g</w:t>
      </w:r>
      <w:r w:rsidRPr="001F0B57">
        <w:rPr>
          <w:rFonts w:ascii="Calibri" w:hAnsi="Calibri" w:cs="Arial"/>
          <w:sz w:val="22"/>
          <w:szCs w:val="22"/>
        </w:rPr>
        <w:t>overnment will develop a campus modernisation strategy for the Canberra Institute of Technology</w:t>
      </w:r>
      <w:r w:rsidR="003F6341">
        <w:rPr>
          <w:rFonts w:ascii="Calibri" w:hAnsi="Calibri" w:cs="Arial"/>
          <w:sz w:val="22"/>
          <w:szCs w:val="22"/>
        </w:rPr>
        <w:t xml:space="preserve"> (CIT)</w:t>
      </w:r>
      <w:r w:rsidRPr="001F0B57">
        <w:rPr>
          <w:rFonts w:ascii="Calibri" w:hAnsi="Calibri" w:cs="Arial"/>
          <w:sz w:val="22"/>
          <w:szCs w:val="22"/>
        </w:rPr>
        <w:t xml:space="preserve">. The </w:t>
      </w:r>
      <w:r w:rsidR="002D0989">
        <w:rPr>
          <w:rFonts w:ascii="Calibri" w:hAnsi="Calibri" w:cs="Arial"/>
          <w:sz w:val="22"/>
          <w:szCs w:val="22"/>
        </w:rPr>
        <w:t>g</w:t>
      </w:r>
      <w:r w:rsidRPr="001F0B57">
        <w:rPr>
          <w:rFonts w:ascii="Calibri" w:hAnsi="Calibri" w:cs="Arial"/>
          <w:sz w:val="22"/>
          <w:szCs w:val="22"/>
        </w:rPr>
        <w:t>overnment has included developing a new CIT campus in Tuggeranong as a major project in the central infrastructure investment provision.</w:t>
      </w:r>
    </w:p>
    <w:p w:rsidR="0054651A" w:rsidRDefault="0054651A">
      <w:pPr>
        <w:spacing w:before="0" w:line="240" w:lineRule="auto"/>
        <w:ind w:left="0"/>
        <w:rPr>
          <w:rFonts w:ascii="Calibri" w:hAnsi="Calibri" w:cs="Arial"/>
          <w:sz w:val="22"/>
          <w:szCs w:val="22"/>
        </w:rPr>
      </w:pPr>
    </w:p>
    <w:p w:rsidR="0054651A" w:rsidRDefault="00C65CE7">
      <w:pPr>
        <w:pStyle w:val="Heading2"/>
        <w:spacing w:before="240" w:after="0" w:line="240" w:lineRule="auto"/>
        <w:rPr>
          <w:rFonts w:ascii="Calibri" w:hAnsi="Calibri" w:cs="Arial"/>
          <w:sz w:val="32"/>
          <w:szCs w:val="32"/>
        </w:rPr>
      </w:pPr>
      <w:r>
        <w:rPr>
          <w:rFonts w:ascii="Calibri" w:hAnsi="Calibri" w:cs="Arial"/>
          <w:sz w:val="32"/>
          <w:szCs w:val="32"/>
        </w:rPr>
        <w:t xml:space="preserve">Investing in our </w:t>
      </w:r>
      <w:r w:rsidR="00001430">
        <w:rPr>
          <w:rFonts w:ascii="Calibri" w:hAnsi="Calibri" w:cs="Arial"/>
          <w:sz w:val="32"/>
          <w:szCs w:val="32"/>
        </w:rPr>
        <w:t>learnin</w:t>
      </w:r>
      <w:r>
        <w:rPr>
          <w:rFonts w:ascii="Calibri" w:hAnsi="Calibri" w:cs="Arial"/>
          <w:sz w:val="32"/>
          <w:szCs w:val="32"/>
        </w:rPr>
        <w:t>g environments</w:t>
      </w:r>
    </w:p>
    <w:p w:rsidR="00E651CF" w:rsidRDefault="009A2DAD">
      <w:pPr>
        <w:spacing w:line="240" w:lineRule="auto"/>
        <w:rPr>
          <w:rFonts w:ascii="Calibri" w:hAnsi="Calibri" w:cs="Arial"/>
          <w:sz w:val="22"/>
          <w:szCs w:val="22"/>
        </w:rPr>
      </w:pPr>
      <w:r w:rsidRPr="009A2DAD">
        <w:rPr>
          <w:rFonts w:ascii="Calibri" w:hAnsi="Calibri" w:cs="Arial"/>
          <w:sz w:val="22"/>
          <w:szCs w:val="22"/>
        </w:rPr>
        <w:t xml:space="preserve">The 2014-15 Budget invests in our school infrastructure to provide optimum learning environments for our students, including: </w:t>
      </w:r>
    </w:p>
    <w:p w:rsidR="00736F9E" w:rsidRPr="00736F9E" w:rsidRDefault="00736F9E" w:rsidP="00736F9E">
      <w:pPr>
        <w:spacing w:before="0" w:line="240" w:lineRule="auto"/>
        <w:ind w:left="0"/>
        <w:rPr>
          <w:rFonts w:ascii="Calibri" w:hAnsi="Calibri" w:cs="Arial"/>
          <w:sz w:val="16"/>
          <w:szCs w:val="16"/>
        </w:rPr>
      </w:pPr>
    </w:p>
    <w:p w:rsidR="006F0456" w:rsidRPr="007554D1" w:rsidRDefault="009A2DAD" w:rsidP="007554D1">
      <w:pPr>
        <w:pStyle w:val="IndentBulletPoints"/>
        <w:rPr>
          <w:rFonts w:ascii="Calibri" w:hAnsi="Calibri" w:cs="Arial"/>
          <w:b/>
          <w:sz w:val="22"/>
          <w:szCs w:val="22"/>
        </w:rPr>
      </w:pPr>
      <w:r w:rsidRPr="009A2DAD">
        <w:rPr>
          <w:rFonts w:ascii="Calibri" w:hAnsi="Calibri" w:cs="Arial"/>
          <w:b/>
          <w:sz w:val="22"/>
          <w:szCs w:val="22"/>
        </w:rPr>
        <w:t>Coombs primary school</w:t>
      </w:r>
    </w:p>
    <w:p w:rsidR="00E651CF" w:rsidRDefault="009A2DAD">
      <w:pPr>
        <w:spacing w:line="240" w:lineRule="auto"/>
        <w:ind w:left="1080"/>
        <w:rPr>
          <w:rFonts w:ascii="Calibri" w:hAnsi="Calibri" w:cs="Arial"/>
          <w:sz w:val="22"/>
          <w:szCs w:val="22"/>
        </w:rPr>
      </w:pPr>
      <w:r w:rsidRPr="009A2DAD">
        <w:rPr>
          <w:rFonts w:ascii="Calibri" w:hAnsi="Calibri" w:cs="Arial"/>
          <w:sz w:val="22"/>
          <w:szCs w:val="22"/>
        </w:rPr>
        <w:t xml:space="preserve">More than $47 million over four years to continue work on the new Coombs primary school.  The school is scheduled to open for the 2016 school year and will accommodate around 720 students (132 preschool, 588 primary school) predominantly from Coombs and Wright. This will be the first community facility in the Molonglo Valley and will include meeting rooms, a school hall, and an oval.  </w:t>
      </w:r>
    </w:p>
    <w:p w:rsidR="00001430" w:rsidRPr="007554D1" w:rsidRDefault="009A2DAD" w:rsidP="007554D1">
      <w:pPr>
        <w:pStyle w:val="IndentBulletPoints"/>
        <w:rPr>
          <w:rFonts w:ascii="Calibri" w:hAnsi="Calibri" w:cs="Arial"/>
          <w:b/>
          <w:sz w:val="22"/>
          <w:szCs w:val="22"/>
        </w:rPr>
      </w:pPr>
      <w:r w:rsidRPr="009A2DAD">
        <w:rPr>
          <w:rFonts w:ascii="Calibri" w:hAnsi="Calibri" w:cs="Arial"/>
          <w:b/>
          <w:sz w:val="22"/>
          <w:szCs w:val="22"/>
        </w:rPr>
        <w:t>Childcare centre upgrades – Stage 3</w:t>
      </w:r>
    </w:p>
    <w:p w:rsidR="00BD4CC3" w:rsidRDefault="009A2DAD">
      <w:pPr>
        <w:pStyle w:val="IndentBulletPoints"/>
        <w:numPr>
          <w:ilvl w:val="0"/>
          <w:numId w:val="0"/>
        </w:numPr>
        <w:ind w:left="1080"/>
        <w:rPr>
          <w:rFonts w:ascii="Calibri" w:hAnsi="Calibri" w:cs="Arial"/>
          <w:sz w:val="22"/>
          <w:szCs w:val="22"/>
        </w:rPr>
      </w:pPr>
      <w:r w:rsidRPr="009A2DAD">
        <w:rPr>
          <w:rFonts w:ascii="Calibri" w:hAnsi="Calibri" w:cs="Arial"/>
          <w:sz w:val="22"/>
          <w:szCs w:val="22"/>
        </w:rPr>
        <w:t>$1.4 million has been provided over two years for the refurbishment and upgrade of the childcare facilities at the Bunyarra and Salem Children’s Centres to meet the National Quality Standards for early childhood education and care services.</w:t>
      </w:r>
    </w:p>
    <w:p w:rsidR="00736F9E" w:rsidRDefault="00736F9E" w:rsidP="00736F9E">
      <w:pPr>
        <w:spacing w:before="0" w:line="240" w:lineRule="auto"/>
        <w:ind w:left="0" w:right="0"/>
        <w:rPr>
          <w:rFonts w:ascii="Calibri" w:hAnsi="Calibri" w:cs="Arial"/>
          <w:sz w:val="22"/>
          <w:szCs w:val="22"/>
        </w:rPr>
      </w:pPr>
    </w:p>
    <w:p w:rsidR="00736F9E" w:rsidRDefault="00736F9E" w:rsidP="00736F9E">
      <w:pPr>
        <w:spacing w:before="0" w:line="240" w:lineRule="auto"/>
        <w:ind w:left="0" w:right="0"/>
        <w:rPr>
          <w:rFonts w:ascii="Calibri" w:hAnsi="Calibri" w:cs="Arial"/>
          <w:sz w:val="22"/>
          <w:szCs w:val="22"/>
        </w:rPr>
      </w:pPr>
    </w:p>
    <w:p w:rsidR="00736F9E" w:rsidRDefault="00736F9E" w:rsidP="00736F9E">
      <w:pPr>
        <w:spacing w:before="0" w:line="240" w:lineRule="auto"/>
        <w:ind w:left="0" w:right="0"/>
        <w:rPr>
          <w:rFonts w:ascii="Calibri" w:hAnsi="Calibri" w:cs="Arial"/>
          <w:sz w:val="22"/>
          <w:szCs w:val="22"/>
        </w:rPr>
      </w:pPr>
    </w:p>
    <w:p w:rsidR="00E651CF" w:rsidRDefault="00E651CF" w:rsidP="00736F9E">
      <w:pPr>
        <w:spacing w:before="0" w:line="240" w:lineRule="auto"/>
        <w:ind w:left="0" w:right="0"/>
      </w:pPr>
    </w:p>
    <w:p w:rsidR="00832F4C" w:rsidRPr="00832F4C" w:rsidRDefault="009A2DAD">
      <w:pPr>
        <w:pStyle w:val="IndentBulletPoints"/>
        <w:rPr>
          <w:rFonts w:ascii="Calibri" w:hAnsi="Calibri" w:cs="Arial"/>
          <w:b/>
          <w:sz w:val="22"/>
          <w:szCs w:val="22"/>
        </w:rPr>
      </w:pPr>
      <w:r w:rsidRPr="009A2DAD">
        <w:rPr>
          <w:rFonts w:ascii="Calibri" w:hAnsi="Calibri" w:cs="Arial"/>
          <w:b/>
          <w:sz w:val="22"/>
          <w:szCs w:val="22"/>
        </w:rPr>
        <w:t xml:space="preserve">Belconnen </w:t>
      </w:r>
      <w:r w:rsidR="00380D7F">
        <w:rPr>
          <w:rFonts w:ascii="Calibri" w:hAnsi="Calibri" w:cs="Arial"/>
          <w:b/>
          <w:sz w:val="22"/>
          <w:szCs w:val="22"/>
        </w:rPr>
        <w:t xml:space="preserve">Region </w:t>
      </w:r>
      <w:r w:rsidRPr="009A2DAD">
        <w:rPr>
          <w:rFonts w:ascii="Calibri" w:hAnsi="Calibri" w:cs="Arial"/>
          <w:b/>
          <w:sz w:val="22"/>
          <w:szCs w:val="22"/>
        </w:rPr>
        <w:t>School</w:t>
      </w:r>
      <w:r w:rsidR="00380D7F">
        <w:rPr>
          <w:rFonts w:ascii="Calibri" w:hAnsi="Calibri" w:cs="Arial"/>
          <w:b/>
          <w:sz w:val="22"/>
          <w:szCs w:val="22"/>
        </w:rPr>
        <w:t>s</w:t>
      </w:r>
      <w:r w:rsidRPr="009A2DAD">
        <w:rPr>
          <w:rFonts w:ascii="Calibri" w:hAnsi="Calibri" w:cs="Arial"/>
          <w:b/>
          <w:sz w:val="22"/>
          <w:szCs w:val="22"/>
        </w:rPr>
        <w:t xml:space="preserve"> modernisation </w:t>
      </w:r>
    </w:p>
    <w:p w:rsidR="00E651CF" w:rsidRDefault="009A2DAD">
      <w:pPr>
        <w:spacing w:line="240" w:lineRule="auto"/>
        <w:ind w:left="1080"/>
        <w:rPr>
          <w:rFonts w:ascii="Calibri" w:hAnsi="Calibri" w:cs="Arial"/>
          <w:sz w:val="22"/>
          <w:szCs w:val="22"/>
        </w:rPr>
      </w:pPr>
      <w:r w:rsidRPr="009A2DAD">
        <w:rPr>
          <w:rFonts w:ascii="Calibri" w:hAnsi="Calibri" w:cs="Arial"/>
          <w:sz w:val="22"/>
          <w:szCs w:val="22"/>
        </w:rPr>
        <w:t>$250,000 will build on the master planning work for Belconnen High School, initiated in the 2013-14 Budget.  Stage 1 works include building demolition, facilities upgrade and completion of the master planning in consultation with south Belconnen public schools communities.</w:t>
      </w:r>
    </w:p>
    <w:p w:rsidR="009A2DAD" w:rsidRDefault="009A2DAD" w:rsidP="009A2DAD">
      <w:pPr>
        <w:pStyle w:val="Heading2"/>
        <w:spacing w:before="120" w:line="240" w:lineRule="auto"/>
        <w:rPr>
          <w:rFonts w:ascii="Calibri" w:hAnsi="Calibri" w:cs="Arial"/>
          <w:sz w:val="32"/>
          <w:szCs w:val="32"/>
        </w:rPr>
      </w:pPr>
    </w:p>
    <w:p w:rsidR="00E651CF" w:rsidRDefault="00557A4B">
      <w:pPr>
        <w:pStyle w:val="Heading2"/>
        <w:spacing w:before="120" w:line="240" w:lineRule="auto"/>
        <w:rPr>
          <w:rFonts w:ascii="Calibri" w:hAnsi="Calibri" w:cs="Arial"/>
          <w:sz w:val="32"/>
          <w:szCs w:val="32"/>
        </w:rPr>
      </w:pPr>
      <w:r>
        <w:rPr>
          <w:rFonts w:ascii="Calibri" w:hAnsi="Calibri" w:cs="Arial"/>
          <w:sz w:val="32"/>
          <w:szCs w:val="32"/>
        </w:rPr>
        <w:t>Building information technology</w:t>
      </w:r>
      <w:r w:rsidR="007554D1">
        <w:rPr>
          <w:rFonts w:ascii="Calibri" w:hAnsi="Calibri" w:cs="Arial"/>
          <w:sz w:val="32"/>
          <w:szCs w:val="32"/>
        </w:rPr>
        <w:t xml:space="preserve"> for the future</w:t>
      </w:r>
    </w:p>
    <w:p w:rsidR="00E651CF" w:rsidRDefault="009A2DAD">
      <w:pPr>
        <w:spacing w:line="240" w:lineRule="auto"/>
        <w:rPr>
          <w:rFonts w:ascii="Calibri" w:hAnsi="Calibri" w:cs="Arial"/>
          <w:sz w:val="22"/>
          <w:szCs w:val="22"/>
        </w:rPr>
      </w:pPr>
      <w:r w:rsidRPr="009A2DAD">
        <w:rPr>
          <w:rFonts w:ascii="Calibri" w:hAnsi="Calibri" w:cs="Arial"/>
          <w:sz w:val="22"/>
          <w:szCs w:val="22"/>
        </w:rPr>
        <w:t>The</w:t>
      </w:r>
      <w:r w:rsidR="007554D1">
        <w:rPr>
          <w:rFonts w:ascii="Calibri" w:hAnsi="Calibri" w:cs="Arial"/>
          <w:sz w:val="22"/>
          <w:szCs w:val="22"/>
        </w:rPr>
        <w:t xml:space="preserve"> 2014-15 ACT</w:t>
      </w:r>
      <w:r w:rsidRPr="009A2DAD">
        <w:rPr>
          <w:rFonts w:ascii="Calibri" w:hAnsi="Calibri" w:cs="Arial"/>
          <w:sz w:val="22"/>
          <w:szCs w:val="22"/>
        </w:rPr>
        <w:t xml:space="preserve"> Budget recognises the importance of </w:t>
      </w:r>
      <w:r w:rsidR="001C0851">
        <w:rPr>
          <w:rFonts w:ascii="Calibri" w:hAnsi="Calibri" w:cs="Arial"/>
          <w:sz w:val="22"/>
          <w:szCs w:val="22"/>
        </w:rPr>
        <w:t xml:space="preserve">students having access to high quality digital technology </w:t>
      </w:r>
      <w:r w:rsidRPr="009A2DAD">
        <w:rPr>
          <w:rFonts w:ascii="Calibri" w:hAnsi="Calibri" w:cs="Arial"/>
          <w:sz w:val="22"/>
          <w:szCs w:val="22"/>
        </w:rPr>
        <w:t>at our schools</w:t>
      </w:r>
      <w:r w:rsidR="001C0851">
        <w:rPr>
          <w:rFonts w:ascii="Calibri" w:hAnsi="Calibri" w:cs="Arial"/>
          <w:sz w:val="22"/>
          <w:szCs w:val="22"/>
        </w:rPr>
        <w:t>.</w:t>
      </w:r>
    </w:p>
    <w:p w:rsidR="00E651CF" w:rsidRDefault="009A2DAD">
      <w:pPr>
        <w:spacing w:line="240" w:lineRule="auto"/>
        <w:rPr>
          <w:rFonts w:ascii="Calibri" w:hAnsi="Calibri" w:cs="Arial"/>
          <w:sz w:val="22"/>
          <w:szCs w:val="22"/>
        </w:rPr>
      </w:pPr>
      <w:r w:rsidRPr="009A2DAD">
        <w:rPr>
          <w:rFonts w:ascii="Calibri" w:hAnsi="Calibri" w:cs="Arial"/>
          <w:sz w:val="22"/>
          <w:szCs w:val="22"/>
        </w:rPr>
        <w:t xml:space="preserve">$9.2 million </w:t>
      </w:r>
      <w:r w:rsidR="001C0851">
        <w:rPr>
          <w:rFonts w:ascii="Calibri" w:hAnsi="Calibri" w:cs="Arial"/>
          <w:sz w:val="22"/>
          <w:szCs w:val="22"/>
        </w:rPr>
        <w:t xml:space="preserve">is being allocated through the </w:t>
      </w:r>
      <w:r w:rsidRPr="009A2DAD">
        <w:rPr>
          <w:rFonts w:ascii="Calibri" w:hAnsi="Calibri" w:cs="Arial"/>
          <w:i/>
          <w:sz w:val="22"/>
          <w:szCs w:val="22"/>
        </w:rPr>
        <w:t xml:space="preserve">Sustaining Smart Schools </w:t>
      </w:r>
      <w:r w:rsidR="001C0851">
        <w:rPr>
          <w:rFonts w:ascii="Calibri" w:hAnsi="Calibri" w:cs="Arial"/>
          <w:sz w:val="22"/>
          <w:szCs w:val="22"/>
        </w:rPr>
        <w:t>initiative to</w:t>
      </w:r>
      <w:r w:rsidRPr="009A2DAD">
        <w:rPr>
          <w:rFonts w:ascii="Calibri" w:hAnsi="Calibri" w:cs="Arial"/>
          <w:sz w:val="22"/>
          <w:szCs w:val="22"/>
        </w:rPr>
        <w:t xml:space="preserve"> upgrade and maintain our schools’ Information and Communication Technology infrastructure, including the expansion of wireless access points in ACT public schools to increase access to digital learning as part of the ‘Digital Canberra’ initiative.  </w:t>
      </w:r>
    </w:p>
    <w:p w:rsidR="009A2DAD" w:rsidRPr="009A2DAD" w:rsidRDefault="009A2DAD" w:rsidP="009A2DAD">
      <w:pPr>
        <w:spacing w:line="240" w:lineRule="auto"/>
        <w:rPr>
          <w:rFonts w:ascii="Calibri" w:hAnsi="Calibri" w:cs="Arial"/>
          <w:sz w:val="22"/>
          <w:szCs w:val="22"/>
        </w:rPr>
      </w:pPr>
    </w:p>
    <w:p w:rsidR="00E651CF" w:rsidRDefault="00AE2E31">
      <w:pPr>
        <w:pStyle w:val="Heading3"/>
        <w:spacing w:before="0" w:after="120" w:line="240" w:lineRule="auto"/>
        <w:rPr>
          <w:rFonts w:ascii="Calibri" w:hAnsi="Calibri" w:cs="Arial"/>
        </w:rPr>
      </w:pPr>
      <w:r>
        <w:rPr>
          <w:rFonts w:ascii="Calibri" w:hAnsi="Calibri" w:cs="Arial"/>
        </w:rPr>
        <w:t>Investing in early childhood</w:t>
      </w:r>
    </w:p>
    <w:p w:rsidR="00E651CF" w:rsidRDefault="009A2DAD">
      <w:pPr>
        <w:spacing w:line="240" w:lineRule="auto"/>
        <w:rPr>
          <w:rFonts w:ascii="Calibri" w:hAnsi="Calibri" w:cs="Arial"/>
          <w:sz w:val="22"/>
          <w:szCs w:val="22"/>
        </w:rPr>
      </w:pPr>
      <w:r w:rsidRPr="009A2DAD">
        <w:rPr>
          <w:rFonts w:ascii="Calibri" w:hAnsi="Calibri" w:cs="Arial"/>
          <w:sz w:val="22"/>
          <w:szCs w:val="22"/>
        </w:rPr>
        <w:t>The ACT Government is committed to providing the best educational start for every child through investing in early childhood services including:</w:t>
      </w:r>
    </w:p>
    <w:p w:rsidR="00C17FDD" w:rsidRPr="00380D7F" w:rsidRDefault="007554D1" w:rsidP="007554D1">
      <w:pPr>
        <w:pStyle w:val="IndentBulletPoints"/>
        <w:rPr>
          <w:rFonts w:ascii="Calibri" w:hAnsi="Calibri" w:cs="Arial"/>
          <w:b/>
          <w:sz w:val="22"/>
          <w:szCs w:val="22"/>
        </w:rPr>
      </w:pPr>
      <w:r>
        <w:rPr>
          <w:rFonts w:ascii="Calibri" w:hAnsi="Calibri" w:cs="Arial"/>
          <w:b/>
          <w:sz w:val="22"/>
          <w:szCs w:val="22"/>
        </w:rPr>
        <w:t xml:space="preserve">Extension of the </w:t>
      </w:r>
      <w:r w:rsidRPr="00380D7F">
        <w:rPr>
          <w:rFonts w:ascii="Calibri" w:hAnsi="Calibri" w:cs="Arial"/>
          <w:b/>
          <w:sz w:val="22"/>
          <w:szCs w:val="22"/>
        </w:rPr>
        <w:t>Early Childhood Scholarship Program</w:t>
      </w:r>
    </w:p>
    <w:p w:rsidR="00E651CF" w:rsidRDefault="009A2DAD">
      <w:pPr>
        <w:spacing w:line="240" w:lineRule="auto"/>
        <w:ind w:left="1080" w:firstLine="20"/>
        <w:rPr>
          <w:rFonts w:ascii="Calibri" w:hAnsi="Calibri" w:cs="Arial"/>
          <w:sz w:val="22"/>
          <w:szCs w:val="22"/>
        </w:rPr>
      </w:pPr>
      <w:r w:rsidRPr="009A2DAD">
        <w:rPr>
          <w:rFonts w:ascii="Calibri" w:hAnsi="Calibri" w:cs="Arial"/>
          <w:sz w:val="22"/>
          <w:szCs w:val="22"/>
        </w:rPr>
        <w:t>$500,000 over two years will extend the existing Early Childhood Scholarship Program (Certificate III in Children’s Services) to assist educators to meet the requirements of the National Quality Framework.</w:t>
      </w:r>
    </w:p>
    <w:p w:rsidR="00C17FDD" w:rsidRPr="007554D1" w:rsidRDefault="009A2DAD" w:rsidP="007554D1">
      <w:pPr>
        <w:pStyle w:val="IndentBulletPoints"/>
        <w:rPr>
          <w:rFonts w:ascii="Calibri" w:hAnsi="Calibri" w:cs="Arial"/>
          <w:b/>
          <w:sz w:val="22"/>
          <w:szCs w:val="22"/>
        </w:rPr>
      </w:pPr>
      <w:r w:rsidRPr="009A2DAD">
        <w:rPr>
          <w:rFonts w:ascii="Calibri" w:hAnsi="Calibri" w:cs="Arial"/>
          <w:b/>
          <w:sz w:val="22"/>
          <w:szCs w:val="22"/>
        </w:rPr>
        <w:t xml:space="preserve">Regulating the National Quality Framework </w:t>
      </w:r>
      <w:r w:rsidR="00380D7F">
        <w:rPr>
          <w:rFonts w:ascii="Calibri" w:hAnsi="Calibri" w:cs="Arial"/>
          <w:b/>
          <w:sz w:val="22"/>
          <w:szCs w:val="22"/>
        </w:rPr>
        <w:t>for</w:t>
      </w:r>
      <w:r w:rsidR="00380D7F" w:rsidRPr="009A2DAD">
        <w:rPr>
          <w:rFonts w:ascii="Calibri" w:hAnsi="Calibri" w:cs="Arial"/>
          <w:b/>
          <w:sz w:val="22"/>
          <w:szCs w:val="22"/>
        </w:rPr>
        <w:t xml:space="preserve"> </w:t>
      </w:r>
      <w:r w:rsidRPr="009A2DAD">
        <w:rPr>
          <w:rFonts w:ascii="Calibri" w:hAnsi="Calibri" w:cs="Arial"/>
          <w:b/>
          <w:sz w:val="22"/>
          <w:szCs w:val="22"/>
        </w:rPr>
        <w:t>Early Childhood Education and Care</w:t>
      </w:r>
    </w:p>
    <w:p w:rsidR="00E651CF" w:rsidRDefault="009A2DAD">
      <w:pPr>
        <w:spacing w:line="240" w:lineRule="auto"/>
        <w:ind w:left="1080" w:firstLine="20"/>
        <w:rPr>
          <w:rFonts w:ascii="Calibri" w:hAnsi="Calibri" w:cs="Arial"/>
          <w:sz w:val="22"/>
          <w:szCs w:val="22"/>
        </w:rPr>
      </w:pPr>
      <w:r w:rsidRPr="009A2DAD">
        <w:rPr>
          <w:rFonts w:ascii="Calibri" w:hAnsi="Calibri" w:cs="Arial"/>
          <w:sz w:val="22"/>
          <w:szCs w:val="22"/>
        </w:rPr>
        <w:t xml:space="preserve">$545,000 will be allocated to continue to implement the National Quality Framework in </w:t>
      </w:r>
      <w:r w:rsidR="00380D7F">
        <w:rPr>
          <w:rFonts w:ascii="Calibri" w:hAnsi="Calibri" w:cs="Arial"/>
          <w:sz w:val="22"/>
          <w:szCs w:val="22"/>
        </w:rPr>
        <w:t>E</w:t>
      </w:r>
      <w:r w:rsidRPr="009A2DAD">
        <w:rPr>
          <w:rFonts w:ascii="Calibri" w:hAnsi="Calibri" w:cs="Arial"/>
          <w:sz w:val="22"/>
          <w:szCs w:val="22"/>
        </w:rPr>
        <w:t xml:space="preserve">arly </w:t>
      </w:r>
      <w:r w:rsidR="00380D7F">
        <w:rPr>
          <w:rFonts w:ascii="Calibri" w:hAnsi="Calibri" w:cs="Arial"/>
          <w:sz w:val="22"/>
          <w:szCs w:val="22"/>
        </w:rPr>
        <w:t>C</w:t>
      </w:r>
      <w:r w:rsidRPr="009A2DAD">
        <w:rPr>
          <w:rFonts w:ascii="Calibri" w:hAnsi="Calibri" w:cs="Arial"/>
          <w:sz w:val="22"/>
          <w:szCs w:val="22"/>
        </w:rPr>
        <w:t xml:space="preserve">hildhood </w:t>
      </w:r>
      <w:r w:rsidR="00380D7F">
        <w:rPr>
          <w:rFonts w:ascii="Calibri" w:hAnsi="Calibri" w:cs="Arial"/>
          <w:sz w:val="22"/>
          <w:szCs w:val="22"/>
        </w:rPr>
        <w:t>E</w:t>
      </w:r>
      <w:r w:rsidRPr="009A2DAD">
        <w:rPr>
          <w:rFonts w:ascii="Calibri" w:hAnsi="Calibri" w:cs="Arial"/>
          <w:sz w:val="22"/>
          <w:szCs w:val="22"/>
        </w:rPr>
        <w:t xml:space="preserve">ducation and </w:t>
      </w:r>
      <w:r w:rsidR="00380D7F">
        <w:rPr>
          <w:rFonts w:ascii="Calibri" w:hAnsi="Calibri" w:cs="Arial"/>
          <w:sz w:val="22"/>
          <w:szCs w:val="22"/>
        </w:rPr>
        <w:t>C</w:t>
      </w:r>
      <w:r w:rsidRPr="009A2DAD">
        <w:rPr>
          <w:rFonts w:ascii="Calibri" w:hAnsi="Calibri" w:cs="Arial"/>
          <w:sz w:val="22"/>
          <w:szCs w:val="22"/>
        </w:rPr>
        <w:t xml:space="preserve">are, including assessing and rating education and care services </w:t>
      </w:r>
      <w:r w:rsidR="007554D1">
        <w:rPr>
          <w:rFonts w:ascii="Calibri" w:hAnsi="Calibri" w:cs="Arial"/>
          <w:sz w:val="22"/>
          <w:szCs w:val="22"/>
        </w:rPr>
        <w:t>to make sure that</w:t>
      </w:r>
      <w:r w:rsidRPr="009A2DAD">
        <w:rPr>
          <w:rFonts w:ascii="Calibri" w:hAnsi="Calibri" w:cs="Arial"/>
          <w:sz w:val="22"/>
          <w:szCs w:val="22"/>
        </w:rPr>
        <w:t xml:space="preserve"> </w:t>
      </w:r>
      <w:r w:rsidR="007554D1">
        <w:rPr>
          <w:rFonts w:ascii="Calibri" w:hAnsi="Calibri" w:cs="Arial"/>
          <w:sz w:val="22"/>
          <w:szCs w:val="22"/>
        </w:rPr>
        <w:t>Canberra</w:t>
      </w:r>
      <w:r w:rsidRPr="009A2DAD">
        <w:rPr>
          <w:rFonts w:ascii="Calibri" w:hAnsi="Calibri" w:cs="Arial"/>
          <w:sz w:val="22"/>
          <w:szCs w:val="22"/>
        </w:rPr>
        <w:t xml:space="preserve"> families receive the best quality childcare in the nation.  </w:t>
      </w:r>
    </w:p>
    <w:p w:rsidR="0088736D" w:rsidRPr="0088736D" w:rsidRDefault="0088736D">
      <w:pPr>
        <w:ind w:left="0"/>
        <w:rPr>
          <w:rFonts w:ascii="Calibri" w:hAnsi="Calibri"/>
        </w:rPr>
      </w:pPr>
    </w:p>
    <w:sectPr w:rsidR="0088736D" w:rsidRPr="0088736D" w:rsidSect="0004396E">
      <w:headerReference w:type="default" r:id="rId8"/>
      <w:footerReference w:type="default" r:id="rId9"/>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A57" w:rsidRDefault="003E3A57" w:rsidP="005878BA">
      <w:r>
        <w:separator/>
      </w:r>
    </w:p>
  </w:endnote>
  <w:endnote w:type="continuationSeparator" w:id="0">
    <w:p w:rsidR="003E3A57" w:rsidRDefault="003E3A57"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9F3" w:rsidRPr="000B2E6D" w:rsidRDefault="001A39F3" w:rsidP="000B2E6D">
    <w:pPr>
      <w:pStyle w:val="BodyText"/>
      <w:spacing w:line="240" w:lineRule="auto"/>
      <w:jc w:val="center"/>
      <w:rPr>
        <w:rFonts w:ascii="Calibri" w:hAnsi="Calibri"/>
        <w:sz w:val="22"/>
        <w:szCs w:val="22"/>
      </w:rPr>
    </w:pPr>
    <w:r w:rsidRPr="00957AB6">
      <w:rPr>
        <w:rFonts w:ascii="Calibri" w:hAnsi="Calibri" w:cs="Calibri"/>
        <w:bCs/>
        <w:sz w:val="22"/>
        <w:szCs w:val="22"/>
      </w:rPr>
      <w:t xml:space="preserve">Media contact:   </w:t>
    </w:r>
    <w:r w:rsidR="00BD4CC3">
      <w:rPr>
        <w:rFonts w:ascii="Calibri" w:hAnsi="Calibri" w:cs="Calibri"/>
        <w:bCs/>
        <w:sz w:val="22"/>
        <w:szCs w:val="22"/>
      </w:rPr>
      <w:t>Maria Hawthorne</w:t>
    </w:r>
    <w:r>
      <w:rPr>
        <w:rFonts w:ascii="Calibri" w:hAnsi="Calibri" w:cs="Calibri"/>
        <w:bCs/>
        <w:sz w:val="22"/>
        <w:szCs w:val="22"/>
      </w:rPr>
      <w:tab/>
    </w:r>
    <w:r w:rsidR="00BD4CC3">
      <w:rPr>
        <w:rFonts w:ascii="Calibri" w:hAnsi="Calibri" w:cs="Calibri"/>
        <w:sz w:val="22"/>
        <w:szCs w:val="22"/>
      </w:rPr>
      <w:t>0402 970 449</w:t>
    </w:r>
    <w:r>
      <w:rPr>
        <w:rFonts w:ascii="Calibri" w:hAnsi="Calibri" w:cs="Calibri"/>
        <w:sz w:val="22"/>
        <w:szCs w:val="22"/>
      </w:rPr>
      <w:tab/>
    </w:r>
    <w:hyperlink r:id="rId1" w:history="1">
      <w:r w:rsidR="00805940">
        <w:rPr>
          <w:rStyle w:val="Hyperlink"/>
          <w:rFonts w:ascii="Calibri" w:hAnsi="Calibri" w:cs="Calibri"/>
          <w:bCs/>
          <w:sz w:val="22"/>
          <w:szCs w:val="22"/>
        </w:rPr>
        <w:t>maria.hawthorne</w:t>
      </w:r>
      <w:r w:rsidR="00805940" w:rsidRPr="008D0CC3">
        <w:rPr>
          <w:rStyle w:val="Hyperlink"/>
          <w:rFonts w:ascii="Calibri" w:hAnsi="Calibri"/>
          <w:sz w:val="22"/>
          <w:szCs w:val="22"/>
        </w:rPr>
        <w:t>@act.gov.au</w:t>
      </w:r>
    </w:hyperlink>
  </w:p>
  <w:p w:rsidR="001A39F3" w:rsidRDefault="001A39F3" w:rsidP="005878BA">
    <w:pPr>
      <w:pStyle w:val="Footer"/>
      <w:tabs>
        <w:tab w:val="clear" w:pos="4513"/>
        <w:tab w:val="clear" w:pos="9026"/>
      </w:tabs>
      <w:ind w:left="0" w:right="-2"/>
    </w:pPr>
    <w:r>
      <w:rPr>
        <w:noProof/>
        <w:lang w:eastAsia="en-AU"/>
      </w:rPr>
      <w:drawing>
        <wp:inline distT="0" distB="0" distL="0" distR="0">
          <wp:extent cx="6477000" cy="381000"/>
          <wp:effectExtent l="19050" t="0" r="0" b="0"/>
          <wp:docPr id="2"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a Release Word Footer.wmf"/>
                  <pic:cNvPicPr>
                    <a:picLocks noChangeAspect="1" noChangeArrowheads="1"/>
                  </pic:cNvPicPr>
                </pic:nvPicPr>
                <pic:blipFill>
                  <a:blip r:embed="rId2"/>
                  <a:srcRect/>
                  <a:stretch>
                    <a:fillRect/>
                  </a:stretch>
                </pic:blipFill>
                <pic:spPr bwMode="auto">
                  <a:xfrm>
                    <a:off x="0" y="0"/>
                    <a:ext cx="6477000" cy="381000"/>
                  </a:xfrm>
                  <a:prstGeom prst="rect">
                    <a:avLst/>
                  </a:prstGeom>
                  <a:noFill/>
                  <a:ln w="9525">
                    <a:noFill/>
                    <a:miter lim="800000"/>
                    <a:headEnd/>
                    <a:tailEnd/>
                  </a:ln>
                </pic:spPr>
              </pic:pic>
            </a:graphicData>
          </a:graphic>
        </wp:inline>
      </w:drawing>
    </w:r>
  </w:p>
  <w:p w:rsidR="00D21293" w:rsidRDefault="00202540" w:rsidP="00736F9E">
    <w:pPr>
      <w:pStyle w:val="Footer"/>
      <w:tabs>
        <w:tab w:val="clear" w:pos="4513"/>
        <w:tab w:val="clear" w:pos="9026"/>
      </w:tabs>
      <w:spacing w:before="0"/>
      <w:ind w:left="0" w:right="0"/>
      <w:jc w:val="right"/>
      <w:rPr>
        <w:rFonts w:asciiTheme="minorHAnsi" w:hAnsiTheme="minorHAnsi"/>
      </w:rPr>
    </w:pPr>
    <w:r w:rsidRPr="00202540">
      <w:rPr>
        <w:rFonts w:asciiTheme="minorHAnsi" w:hAnsiTheme="minorHAnsi"/>
      </w:rPr>
      <w:t>2B</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A57" w:rsidRDefault="003E3A57" w:rsidP="005878BA">
      <w:r>
        <w:separator/>
      </w:r>
    </w:p>
  </w:footnote>
  <w:footnote w:type="continuationSeparator" w:id="0">
    <w:p w:rsidR="003E3A57" w:rsidRDefault="003E3A57"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9F3" w:rsidRDefault="001A39F3" w:rsidP="005878BA">
    <w:pPr>
      <w:pStyle w:val="Header"/>
      <w:tabs>
        <w:tab w:val="clear" w:pos="4513"/>
        <w:tab w:val="clear" w:pos="9026"/>
      </w:tabs>
      <w:ind w:left="0" w:right="-2"/>
    </w:pPr>
    <w:r>
      <w:rPr>
        <w:noProof/>
        <w:lang w:eastAsia="en-AU"/>
      </w:rPr>
      <w:drawing>
        <wp:inline distT="0" distB="0" distL="0" distR="0">
          <wp:extent cx="6477000" cy="1104900"/>
          <wp:effectExtent l="19050" t="0" r="0" b="0"/>
          <wp:docPr id="1"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a Release Word Header.wmf"/>
                  <pic:cNvPicPr>
                    <a:picLocks noChangeAspect="1" noChangeArrowheads="1"/>
                  </pic:cNvPicPr>
                </pic:nvPicPr>
                <pic:blipFill>
                  <a:blip r:embed="rId1"/>
                  <a:srcRect/>
                  <a:stretch>
                    <a:fillRect/>
                  </a:stretch>
                </pic:blipFill>
                <pic:spPr bwMode="auto">
                  <a:xfrm>
                    <a:off x="0" y="0"/>
                    <a:ext cx="6477000" cy="1104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
    <w:nsid w:val="67D06FA7"/>
    <w:multiLevelType w:val="hybridMultilevel"/>
    <w:tmpl w:val="37EA9F4E"/>
    <w:lvl w:ilvl="0" w:tplc="64C41F28">
      <w:start w:val="2011"/>
      <w:numFmt w:val="bullet"/>
      <w:lvlText w:val="-"/>
      <w:lvlJc w:val="left"/>
      <w:pPr>
        <w:ind w:left="720" w:hanging="360"/>
      </w:pPr>
      <w:rPr>
        <w:rFonts w:ascii="Arial" w:hAnsi="Arial" w:hint="default"/>
        <w:b w:val="0"/>
        <w:i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6">
    <w:nsid w:val="7F786FBD"/>
    <w:multiLevelType w:val="hybridMultilevel"/>
    <w:tmpl w:val="22B02786"/>
    <w:lvl w:ilvl="0" w:tplc="9C82CE50">
      <w:start w:val="1"/>
      <w:numFmt w:val="bullet"/>
      <w:pStyle w:val="IndentBulletPoints"/>
      <w:lvlText w:val=""/>
      <w:lvlJc w:val="left"/>
      <w:pPr>
        <w:ind w:left="1080" w:hanging="360"/>
      </w:pPr>
      <w:rPr>
        <w:rFonts w:ascii="Symbol" w:hAnsi="Symbol"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6"/>
  </w:num>
  <w:num w:numId="7">
    <w:abstractNumId w:val="4"/>
  </w:num>
  <w:num w:numId="8">
    <w:abstractNumId w:val="6"/>
  </w:num>
  <w:num w:numId="9">
    <w:abstractNumId w:val="6"/>
  </w:num>
  <w:num w:numId="10">
    <w:abstractNumId w:val="6"/>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trackRevisions/>
  <w:defaultTabStop w:val="720"/>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6D6028"/>
    <w:rsid w:val="00001430"/>
    <w:rsid w:val="000014CF"/>
    <w:rsid w:val="0000402D"/>
    <w:rsid w:val="000306DD"/>
    <w:rsid w:val="0004396E"/>
    <w:rsid w:val="00046574"/>
    <w:rsid w:val="00062455"/>
    <w:rsid w:val="00063DF1"/>
    <w:rsid w:val="00064BB1"/>
    <w:rsid w:val="00066D33"/>
    <w:rsid w:val="00070E9C"/>
    <w:rsid w:val="000B2896"/>
    <w:rsid w:val="000B2E6D"/>
    <w:rsid w:val="000B4467"/>
    <w:rsid w:val="000B76E8"/>
    <w:rsid w:val="000F20B5"/>
    <w:rsid w:val="001112CB"/>
    <w:rsid w:val="0011789B"/>
    <w:rsid w:val="00117AF5"/>
    <w:rsid w:val="00135862"/>
    <w:rsid w:val="00144E82"/>
    <w:rsid w:val="00160C7D"/>
    <w:rsid w:val="00163680"/>
    <w:rsid w:val="00164FC1"/>
    <w:rsid w:val="00176FB9"/>
    <w:rsid w:val="001777BA"/>
    <w:rsid w:val="001A39F3"/>
    <w:rsid w:val="001A756B"/>
    <w:rsid w:val="001B2A65"/>
    <w:rsid w:val="001B2F6B"/>
    <w:rsid w:val="001C0851"/>
    <w:rsid w:val="001D27BA"/>
    <w:rsid w:val="001F0B57"/>
    <w:rsid w:val="00202540"/>
    <w:rsid w:val="00216529"/>
    <w:rsid w:val="002336A7"/>
    <w:rsid w:val="002B2165"/>
    <w:rsid w:val="002B36F6"/>
    <w:rsid w:val="002D0989"/>
    <w:rsid w:val="002D419E"/>
    <w:rsid w:val="002E1CA1"/>
    <w:rsid w:val="002F717C"/>
    <w:rsid w:val="00304DE0"/>
    <w:rsid w:val="00306605"/>
    <w:rsid w:val="00323359"/>
    <w:rsid w:val="00331AA5"/>
    <w:rsid w:val="00337872"/>
    <w:rsid w:val="00343B6B"/>
    <w:rsid w:val="003459C1"/>
    <w:rsid w:val="003505DE"/>
    <w:rsid w:val="00380D7F"/>
    <w:rsid w:val="003D0DC0"/>
    <w:rsid w:val="003E0181"/>
    <w:rsid w:val="003E3A57"/>
    <w:rsid w:val="003F6341"/>
    <w:rsid w:val="00401E31"/>
    <w:rsid w:val="00402FF7"/>
    <w:rsid w:val="00422112"/>
    <w:rsid w:val="0042799B"/>
    <w:rsid w:val="00433E80"/>
    <w:rsid w:val="004441A0"/>
    <w:rsid w:val="00446DF0"/>
    <w:rsid w:val="004620ED"/>
    <w:rsid w:val="00477D9D"/>
    <w:rsid w:val="00486357"/>
    <w:rsid w:val="00497E8E"/>
    <w:rsid w:val="004C0F6E"/>
    <w:rsid w:val="004E27CB"/>
    <w:rsid w:val="004E3524"/>
    <w:rsid w:val="00504CB4"/>
    <w:rsid w:val="0052584C"/>
    <w:rsid w:val="0054651A"/>
    <w:rsid w:val="00557A4B"/>
    <w:rsid w:val="005878BA"/>
    <w:rsid w:val="005B040A"/>
    <w:rsid w:val="005D4C55"/>
    <w:rsid w:val="005D6C6C"/>
    <w:rsid w:val="005E04BE"/>
    <w:rsid w:val="005E567B"/>
    <w:rsid w:val="005F78C8"/>
    <w:rsid w:val="006103C9"/>
    <w:rsid w:val="00642F87"/>
    <w:rsid w:val="00647352"/>
    <w:rsid w:val="00650054"/>
    <w:rsid w:val="00663726"/>
    <w:rsid w:val="006638E2"/>
    <w:rsid w:val="00666D69"/>
    <w:rsid w:val="006C7939"/>
    <w:rsid w:val="006D6028"/>
    <w:rsid w:val="006E555E"/>
    <w:rsid w:val="006F0456"/>
    <w:rsid w:val="006F31EE"/>
    <w:rsid w:val="0070240D"/>
    <w:rsid w:val="00710DCF"/>
    <w:rsid w:val="007113A6"/>
    <w:rsid w:val="00714C68"/>
    <w:rsid w:val="00724596"/>
    <w:rsid w:val="00736590"/>
    <w:rsid w:val="00736F9E"/>
    <w:rsid w:val="007554D1"/>
    <w:rsid w:val="00765BFD"/>
    <w:rsid w:val="007948A3"/>
    <w:rsid w:val="007C022E"/>
    <w:rsid w:val="007E1AC6"/>
    <w:rsid w:val="00805940"/>
    <w:rsid w:val="00815F59"/>
    <w:rsid w:val="00822CFF"/>
    <w:rsid w:val="00832F4C"/>
    <w:rsid w:val="00884EAF"/>
    <w:rsid w:val="0088736D"/>
    <w:rsid w:val="008A5846"/>
    <w:rsid w:val="008A5B4C"/>
    <w:rsid w:val="008B515B"/>
    <w:rsid w:val="008E1CCD"/>
    <w:rsid w:val="008E6FE7"/>
    <w:rsid w:val="008F2291"/>
    <w:rsid w:val="00933070"/>
    <w:rsid w:val="0093391F"/>
    <w:rsid w:val="00957AB6"/>
    <w:rsid w:val="00977489"/>
    <w:rsid w:val="00992102"/>
    <w:rsid w:val="009A2DAD"/>
    <w:rsid w:val="009D55A0"/>
    <w:rsid w:val="009E4C82"/>
    <w:rsid w:val="00A65AAB"/>
    <w:rsid w:val="00A75281"/>
    <w:rsid w:val="00AC53DD"/>
    <w:rsid w:val="00AE2E31"/>
    <w:rsid w:val="00AE2F80"/>
    <w:rsid w:val="00AF26EB"/>
    <w:rsid w:val="00B0597E"/>
    <w:rsid w:val="00B203F3"/>
    <w:rsid w:val="00B20C91"/>
    <w:rsid w:val="00B3127D"/>
    <w:rsid w:val="00B56238"/>
    <w:rsid w:val="00B70819"/>
    <w:rsid w:val="00BD4CC3"/>
    <w:rsid w:val="00BE4F49"/>
    <w:rsid w:val="00C17FDD"/>
    <w:rsid w:val="00C34991"/>
    <w:rsid w:val="00C567D1"/>
    <w:rsid w:val="00C65CE7"/>
    <w:rsid w:val="00C725EF"/>
    <w:rsid w:val="00C977EB"/>
    <w:rsid w:val="00CA0188"/>
    <w:rsid w:val="00CB67D4"/>
    <w:rsid w:val="00D20EFD"/>
    <w:rsid w:val="00D21293"/>
    <w:rsid w:val="00D213F6"/>
    <w:rsid w:val="00D22328"/>
    <w:rsid w:val="00D815CD"/>
    <w:rsid w:val="00D87FE8"/>
    <w:rsid w:val="00D93F99"/>
    <w:rsid w:val="00DA2CD5"/>
    <w:rsid w:val="00DD02BD"/>
    <w:rsid w:val="00DF4A89"/>
    <w:rsid w:val="00E01498"/>
    <w:rsid w:val="00E20556"/>
    <w:rsid w:val="00E22DB6"/>
    <w:rsid w:val="00E42D91"/>
    <w:rsid w:val="00E651CF"/>
    <w:rsid w:val="00E76D67"/>
    <w:rsid w:val="00EE337B"/>
    <w:rsid w:val="00F3201D"/>
    <w:rsid w:val="00F40B4C"/>
    <w:rsid w:val="00F44C57"/>
    <w:rsid w:val="00F51CAB"/>
    <w:rsid w:val="00F565CB"/>
    <w:rsid w:val="00F663A4"/>
    <w:rsid w:val="00F82887"/>
    <w:rsid w:val="00F91EEC"/>
    <w:rsid w:val="00F93CCC"/>
    <w:rsid w:val="00FA0B86"/>
    <w:rsid w:val="00FB3622"/>
    <w:rsid w:val="00FE351B"/>
    <w:rsid w:val="00FF348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semiHidden/>
    <w:unhideWhenUsed/>
    <w:rsid w:val="00E01498"/>
    <w:pPr>
      <w:spacing w:after="120"/>
    </w:pPr>
    <w:rPr>
      <w:kern w:val="0"/>
    </w:rPr>
  </w:style>
  <w:style w:type="character" w:customStyle="1" w:styleId="BodyTextChar">
    <w:name w:val="Body Text Char"/>
    <w:basedOn w:val="DefaultParagraphFont"/>
    <w:link w:val="BodyText"/>
    <w:uiPriority w:val="99"/>
    <w:semiHidden/>
    <w:rsid w:val="00E01498"/>
    <w:rPr>
      <w:rFonts w:ascii="Arial" w:eastAsia="Calibri" w:hAnsi="Arial" w:cs="Times New Roman"/>
    </w:rPr>
  </w:style>
  <w:style w:type="paragraph" w:styleId="NormalWeb">
    <w:name w:val="Normal (Web)"/>
    <w:basedOn w:val="Normal"/>
    <w:uiPriority w:val="99"/>
    <w:semiHidden/>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rPr>
  </w:style>
  <w:style w:type="character" w:styleId="Hyperlink">
    <w:name w:val="Hyperlink"/>
    <w:basedOn w:val="DefaultParagraphFont"/>
    <w:rsid w:val="0088736D"/>
    <w:rPr>
      <w:color w:val="0000FF"/>
      <w:u w:val="single"/>
    </w:rPr>
  </w:style>
  <w:style w:type="paragraph" w:styleId="ListParagraph">
    <w:name w:val="List Paragraph"/>
    <w:basedOn w:val="Normal"/>
    <w:uiPriority w:val="34"/>
    <w:qFormat/>
    <w:rsid w:val="00C17FDD"/>
    <w:pPr>
      <w:ind w:left="720"/>
      <w:contextualSpacing/>
    </w:pPr>
  </w:style>
  <w:style w:type="character" w:styleId="CommentReference">
    <w:name w:val="annotation reference"/>
    <w:basedOn w:val="DefaultParagraphFont"/>
    <w:uiPriority w:val="99"/>
    <w:semiHidden/>
    <w:unhideWhenUsed/>
    <w:rsid w:val="00D22328"/>
    <w:rPr>
      <w:sz w:val="16"/>
      <w:szCs w:val="16"/>
    </w:rPr>
  </w:style>
  <w:style w:type="paragraph" w:styleId="CommentText">
    <w:name w:val="annotation text"/>
    <w:basedOn w:val="Normal"/>
    <w:link w:val="CommentTextChar"/>
    <w:uiPriority w:val="99"/>
    <w:semiHidden/>
    <w:unhideWhenUsed/>
    <w:rsid w:val="00D22328"/>
    <w:pPr>
      <w:spacing w:line="240" w:lineRule="auto"/>
    </w:pPr>
  </w:style>
  <w:style w:type="character" w:customStyle="1" w:styleId="CommentTextChar">
    <w:name w:val="Comment Text Char"/>
    <w:basedOn w:val="DefaultParagraphFont"/>
    <w:link w:val="CommentText"/>
    <w:uiPriority w:val="99"/>
    <w:semiHidden/>
    <w:rsid w:val="00D22328"/>
    <w:rPr>
      <w:kern w:val="22"/>
      <w:lang w:eastAsia="en-US"/>
    </w:rPr>
  </w:style>
  <w:style w:type="paragraph" w:styleId="CommentSubject">
    <w:name w:val="annotation subject"/>
    <w:basedOn w:val="CommentText"/>
    <w:next w:val="CommentText"/>
    <w:link w:val="CommentSubjectChar"/>
    <w:uiPriority w:val="99"/>
    <w:semiHidden/>
    <w:unhideWhenUsed/>
    <w:rsid w:val="00D22328"/>
    <w:rPr>
      <w:b/>
      <w:bCs/>
    </w:rPr>
  </w:style>
  <w:style w:type="character" w:customStyle="1" w:styleId="CommentSubjectChar">
    <w:name w:val="Comment Subject Char"/>
    <w:basedOn w:val="CommentTextChar"/>
    <w:link w:val="CommentSubject"/>
    <w:uiPriority w:val="99"/>
    <w:semiHidden/>
    <w:rsid w:val="00D2232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hyperlink" Target="mailto:email@act.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B05BB0-BA03-423C-B523-B0A6B5608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661</Words>
  <Characters>3271</Characters>
  <Application>Microsoft Office Word</Application>
  <DocSecurity>4</DocSecurity>
  <Lines>136</Lines>
  <Paragraphs>122</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3810</CharactersWithSpaces>
  <SharedDoc>false</SharedDoc>
  <HLinks>
    <vt:vector size="6" baseType="variant">
      <vt:variant>
        <vt:i4>7274498</vt:i4>
      </vt:variant>
      <vt:variant>
        <vt:i4>0</vt:i4>
      </vt:variant>
      <vt:variant>
        <vt:i4>0</vt:i4>
      </vt:variant>
      <vt:variant>
        <vt:i4>5</vt:i4>
      </vt:variant>
      <vt:variant>
        <vt:lpwstr>mailto:email@act.gov.au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2</cp:revision>
  <cp:lastPrinted>2014-05-29T10:13:00Z</cp:lastPrinted>
  <dcterms:created xsi:type="dcterms:W3CDTF">2014-06-01T10:09:00Z</dcterms:created>
  <dcterms:modified xsi:type="dcterms:W3CDTF">2014-06-01T10:09:00Z</dcterms:modified>
</cp:coreProperties>
</file>