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53" w:rsidRPr="00D12D72" w:rsidRDefault="00E76253" w:rsidP="00D12D72">
      <w:pPr>
        <w:pStyle w:val="Heading1"/>
      </w:pPr>
      <w:r w:rsidRPr="00D12D72">
        <w:t>TERRITORY BANKING ACCOUNT</w:t>
      </w:r>
    </w:p>
    <w:p w:rsidR="00E76253" w:rsidRPr="004835A0" w:rsidRDefault="00E76253" w:rsidP="004835A0">
      <w:pPr>
        <w:pStyle w:val="Heading3"/>
      </w:pPr>
      <w:r w:rsidRPr="004835A0">
        <w:t>Purpose</w:t>
      </w:r>
    </w:p>
    <w:p w:rsidR="00847B25" w:rsidRPr="004835A0" w:rsidRDefault="00C43980" w:rsidP="004835A0">
      <w:pPr>
        <w:pStyle w:val="BodyText"/>
      </w:pPr>
      <w:r w:rsidRPr="004835A0">
        <w:t xml:space="preserve">The </w:t>
      </w:r>
      <w:r w:rsidR="0025192A" w:rsidRPr="004835A0">
        <w:t xml:space="preserve">Chief Minister and Treasury Directorate (CMTD) </w:t>
      </w:r>
      <w:r w:rsidR="00E76253" w:rsidRPr="004835A0">
        <w:t xml:space="preserve">provides services to the Government including financial asset and liability management through the establishment of investment and borrowing policies and objectives, and the coordination and implementation of </w:t>
      </w:r>
      <w:r w:rsidR="0054799C" w:rsidRPr="004835A0">
        <w:t xml:space="preserve">cash management, </w:t>
      </w:r>
      <w:r w:rsidR="00E76253" w:rsidRPr="004835A0">
        <w:t>invest</w:t>
      </w:r>
      <w:r w:rsidR="0054799C" w:rsidRPr="004835A0">
        <w:t>ment and borrowing activities.</w:t>
      </w:r>
    </w:p>
    <w:p w:rsidR="00847B25" w:rsidRPr="004835A0" w:rsidRDefault="0025192A" w:rsidP="004835A0">
      <w:pPr>
        <w:pStyle w:val="BodyText"/>
      </w:pPr>
      <w:r w:rsidRPr="004835A0">
        <w:t>CMTD</w:t>
      </w:r>
      <w:r w:rsidR="00E76253" w:rsidRPr="004835A0">
        <w:t>, through the Territory Banking Account (TBA), recognises and manages the general government’s investment assets and debt liabilities.  Revenues on behalf of the Territory are transferred to the TBA and fortnightly appropriation disbursements are made to agencies from the TBA.</w:t>
      </w:r>
    </w:p>
    <w:p w:rsidR="00E76253" w:rsidRPr="00D12D72" w:rsidRDefault="00E76253" w:rsidP="00C1660E">
      <w:pPr>
        <w:pStyle w:val="Heading3"/>
        <w:spacing w:before="200"/>
      </w:pPr>
      <w:r w:rsidRPr="00D12D72">
        <w:t>201</w:t>
      </w:r>
      <w:r w:rsidR="0054799C" w:rsidRPr="00D12D72">
        <w:t>3</w:t>
      </w:r>
      <w:r w:rsidR="00E6667B" w:rsidRPr="00D12D72">
        <w:noBreakHyphen/>
      </w:r>
      <w:r w:rsidRPr="00D12D72">
        <w:t>1</w:t>
      </w:r>
      <w:r w:rsidR="0054799C" w:rsidRPr="00D12D72">
        <w:t>4</w:t>
      </w:r>
      <w:r w:rsidRPr="00D12D72">
        <w:t xml:space="preserve"> Priorities</w:t>
      </w:r>
    </w:p>
    <w:p w:rsidR="00847B25" w:rsidRPr="004835A0" w:rsidRDefault="00E76253" w:rsidP="004835A0">
      <w:pPr>
        <w:pStyle w:val="BodyText"/>
      </w:pPr>
      <w:r w:rsidRPr="004835A0">
        <w:t>Strategic and operational issues to be pursued in 201</w:t>
      </w:r>
      <w:r w:rsidR="0054799C" w:rsidRPr="004835A0">
        <w:t>3</w:t>
      </w:r>
      <w:r w:rsidR="00E6667B" w:rsidRPr="004835A0">
        <w:noBreakHyphen/>
      </w:r>
      <w:r w:rsidRPr="004835A0">
        <w:t>1</w:t>
      </w:r>
      <w:r w:rsidR="0054799C" w:rsidRPr="004835A0">
        <w:t>4</w:t>
      </w:r>
      <w:r w:rsidR="00F32699">
        <w:t xml:space="preserve"> include</w:t>
      </w:r>
      <w:r w:rsidRPr="004835A0">
        <w:t>:</w:t>
      </w:r>
    </w:p>
    <w:p w:rsidR="00847B25" w:rsidRPr="004835A0" w:rsidRDefault="00E76253" w:rsidP="004835A0">
      <w:pPr>
        <w:pStyle w:val="BodyTextIndent"/>
      </w:pPr>
      <w:r w:rsidRPr="004835A0">
        <w:t xml:space="preserve">managing </w:t>
      </w:r>
      <w:r w:rsidR="00784694" w:rsidRPr="004835A0">
        <w:t xml:space="preserve">Territory borrowings </w:t>
      </w:r>
      <w:r w:rsidRPr="004835A0">
        <w:t>and associated risks;</w:t>
      </w:r>
    </w:p>
    <w:p w:rsidR="00847B25" w:rsidRPr="004835A0" w:rsidRDefault="00E76253" w:rsidP="004835A0">
      <w:pPr>
        <w:pStyle w:val="BodyTextIndent"/>
      </w:pPr>
      <w:r w:rsidRPr="004835A0">
        <w:t>managing, monitoring and reviewing, as necessary, the TBA investment portfolio in accordance with the established investment policies</w:t>
      </w:r>
      <w:r w:rsidR="00E6667B" w:rsidRPr="004835A0">
        <w:t>; and</w:t>
      </w:r>
    </w:p>
    <w:p w:rsidR="00847B25" w:rsidRPr="004835A0" w:rsidRDefault="007A5059" w:rsidP="004835A0">
      <w:pPr>
        <w:pStyle w:val="BodyTextIndent"/>
      </w:pPr>
      <w:proofErr w:type="gramStart"/>
      <w:r w:rsidRPr="004835A0">
        <w:t>procur</w:t>
      </w:r>
      <w:r w:rsidR="00B91AAC" w:rsidRPr="004835A0">
        <w:t>ing</w:t>
      </w:r>
      <w:proofErr w:type="gramEnd"/>
      <w:r w:rsidRPr="004835A0">
        <w:t xml:space="preserve"> required external services including investment asset custody, investment management</w:t>
      </w:r>
      <w:r w:rsidR="00E36A8C" w:rsidRPr="004835A0">
        <w:t xml:space="preserve"> and</w:t>
      </w:r>
      <w:r w:rsidRPr="004835A0">
        <w:t xml:space="preserve"> investment advi</w:t>
      </w:r>
      <w:r w:rsidR="00BD7618" w:rsidRPr="004835A0">
        <w:t>ce</w:t>
      </w:r>
      <w:r w:rsidRPr="004835A0">
        <w:t>.</w:t>
      </w:r>
    </w:p>
    <w:p w:rsidR="00847B25" w:rsidRPr="00D12D72" w:rsidRDefault="00926BF2" w:rsidP="00D12D72">
      <w:pPr>
        <w:pStyle w:val="Heading3"/>
      </w:pPr>
      <w:r w:rsidRPr="00D12D72">
        <w:t>Estimated Employment Level</w:t>
      </w:r>
    </w:p>
    <w:p w:rsidR="00847B25" w:rsidRPr="00D12D72" w:rsidRDefault="00690CE8" w:rsidP="00D12D72">
      <w:pPr>
        <w:pStyle w:val="BodyText"/>
      </w:pPr>
      <w:r>
        <w:t xml:space="preserve">Functions of the TBA are performed by officers from CMTD and </w:t>
      </w:r>
      <w:r w:rsidR="006E049C">
        <w:t xml:space="preserve">those employees </w:t>
      </w:r>
      <w:r>
        <w:t xml:space="preserve">are </w:t>
      </w:r>
      <w:r w:rsidR="00C85D70" w:rsidRPr="00D12D72">
        <w:t xml:space="preserve">included in </w:t>
      </w:r>
      <w:r w:rsidR="0025192A" w:rsidRPr="00D12D72">
        <w:t>CMTD</w:t>
      </w:r>
      <w:r w:rsidR="00FB1787" w:rsidRPr="00D12D72">
        <w:t>’s</w:t>
      </w:r>
      <w:r w:rsidR="00C85D70" w:rsidRPr="00D12D72">
        <w:t xml:space="preserve"> FTE</w:t>
      </w:r>
      <w:r>
        <w:t xml:space="preserve"> levels</w:t>
      </w:r>
      <w:r w:rsidR="00C85D70" w:rsidRPr="00D12D72">
        <w:t>.</w:t>
      </w:r>
    </w:p>
    <w:p w:rsidR="00847B25" w:rsidRDefault="00E76253" w:rsidP="00DB4592">
      <w:pPr>
        <w:pStyle w:val="Heading3TopofPage"/>
        <w:spacing w:before="240"/>
      </w:pPr>
      <w:r w:rsidRPr="0020622D">
        <w:t>Strategic Objectives and Indicators</w:t>
      </w:r>
    </w:p>
    <w:p w:rsidR="003065CF" w:rsidRPr="00D12D72" w:rsidRDefault="003065CF" w:rsidP="00DB4592">
      <w:pPr>
        <w:pStyle w:val="SIHeading1"/>
        <w:spacing w:before="200"/>
      </w:pPr>
      <w:r w:rsidRPr="00D12D72">
        <w:t>Strategic Objective 1</w:t>
      </w:r>
    </w:p>
    <w:p w:rsidR="003065CF" w:rsidRPr="004835A0" w:rsidRDefault="0054799C" w:rsidP="002B34CA">
      <w:pPr>
        <w:pStyle w:val="SIHeading2"/>
        <w:spacing w:after="200"/>
      </w:pPr>
      <w:r w:rsidRPr="004835A0">
        <w:t xml:space="preserve">Achievement of </w:t>
      </w:r>
      <w:r w:rsidR="00D12D72">
        <w:t>I</w:t>
      </w:r>
      <w:r w:rsidRPr="004835A0">
        <w:t xml:space="preserve">nvestment </w:t>
      </w:r>
      <w:r w:rsidR="00D12D72">
        <w:t>R</w:t>
      </w:r>
      <w:r w:rsidRPr="004835A0">
        <w:t xml:space="preserve">eturn </w:t>
      </w:r>
      <w:r w:rsidR="00D12D72">
        <w:t>O</w:t>
      </w:r>
      <w:r w:rsidRPr="004835A0">
        <w:t>bjective</w:t>
      </w:r>
    </w:p>
    <w:p w:rsidR="00847B25" w:rsidRPr="00466102" w:rsidRDefault="00847B25" w:rsidP="002B34CA">
      <w:pPr>
        <w:pStyle w:val="SIHeading1"/>
        <w:spacing w:before="120" w:after="60"/>
        <w:jc w:val="left"/>
        <w:rPr>
          <w:rFonts w:cs="Arial"/>
          <w:b w:val="0"/>
          <w:kern w:val="0"/>
          <w:vertAlign w:val="superscript"/>
        </w:rPr>
      </w:pPr>
      <w:r w:rsidRPr="00847B25">
        <w:t>Strategic Indicator 1:</w:t>
      </w:r>
      <w:r w:rsidR="00BF2CE0">
        <w:t xml:space="preserve">  </w:t>
      </w:r>
      <w:r w:rsidR="000E0C55">
        <w:rPr>
          <w:rFonts w:cs="Arial"/>
          <w:b w:val="0"/>
          <w:kern w:val="0"/>
        </w:rPr>
        <w:t>To Achieve an Annual Investment Return (net of fees) E</w:t>
      </w:r>
      <w:r w:rsidR="0054799C" w:rsidRPr="00D12D72">
        <w:rPr>
          <w:rFonts w:cs="Arial"/>
          <w:b w:val="0"/>
          <w:kern w:val="0"/>
        </w:rPr>
        <w:t xml:space="preserve">qual to or </w:t>
      </w:r>
      <w:r w:rsidR="000E0C55">
        <w:rPr>
          <w:rFonts w:cs="Arial"/>
          <w:b w:val="0"/>
          <w:kern w:val="0"/>
        </w:rPr>
        <w:t>G</w:t>
      </w:r>
      <w:r w:rsidR="0054799C" w:rsidRPr="00D12D72">
        <w:rPr>
          <w:rFonts w:cs="Arial"/>
          <w:b w:val="0"/>
          <w:kern w:val="0"/>
        </w:rPr>
        <w:t>reater than the UBSA Bank Bill Index</w:t>
      </w:r>
      <w:r w:rsidR="00466102">
        <w:rPr>
          <w:rFonts w:cs="Arial"/>
          <w:b w:val="0"/>
          <w:kern w:val="0"/>
          <w:vertAlign w:val="superscript"/>
        </w:rPr>
        <w:t>1</w:t>
      </w:r>
    </w:p>
    <w:p w:rsidR="0054799C" w:rsidRDefault="009375B5" w:rsidP="0054799C">
      <w:pPr>
        <w:spacing w:after="60"/>
        <w:ind w:left="2160" w:hanging="2160"/>
        <w:rPr>
          <w:szCs w:val="24"/>
        </w:rPr>
      </w:pPr>
      <w:r w:rsidRPr="009375B5">
        <w:rPr>
          <w:noProof/>
          <w:szCs w:val="24"/>
          <w:lang w:eastAsia="en-AU"/>
        </w:rPr>
        <w:drawing>
          <wp:inline distT="0" distB="0" distL="0" distR="0">
            <wp:extent cx="5770186" cy="2354239"/>
            <wp:effectExtent l="19050" t="0" r="1964"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73167" cy="2355455"/>
                    </a:xfrm>
                    <a:prstGeom prst="rect">
                      <a:avLst/>
                    </a:prstGeom>
                    <a:noFill/>
                    <a:ln w="9525">
                      <a:noFill/>
                      <a:miter lim="800000"/>
                      <a:headEnd/>
                      <a:tailEnd/>
                    </a:ln>
                  </pic:spPr>
                </pic:pic>
              </a:graphicData>
            </a:graphic>
          </wp:inline>
        </w:drawing>
      </w:r>
    </w:p>
    <w:p w:rsidR="00847B25" w:rsidRPr="00D12D72" w:rsidRDefault="00847B25" w:rsidP="001B38CC">
      <w:pPr>
        <w:pStyle w:val="NoteHeading0"/>
        <w:keepNext/>
        <w:spacing w:before="60"/>
      </w:pPr>
      <w:r w:rsidRPr="00D12D72">
        <w:t>Note:</w:t>
      </w:r>
    </w:p>
    <w:p w:rsidR="00847B25" w:rsidRPr="00847B25" w:rsidRDefault="00847B25" w:rsidP="00847B25">
      <w:pPr>
        <w:pStyle w:val="AINotes"/>
        <w:spacing w:after="60"/>
        <w:rPr>
          <w:szCs w:val="16"/>
        </w:rPr>
      </w:pPr>
      <w:r w:rsidRPr="00847B25">
        <w:rPr>
          <w:szCs w:val="16"/>
        </w:rPr>
        <w:t>The investment return objective for the TBA investment portfolio is to achieve a return on a net of fee basis equivalent to, or greater than the UBSA Bank Bill Index.  This objective is targeted by limiting the investment portfolio to defensive, income producing, minimal volatility assets ranging from cash to domestic fixed interest with no requirement for high return-seeking investments</w:t>
      </w:r>
      <w:r w:rsidR="00DB4592">
        <w:rPr>
          <w:szCs w:val="16"/>
        </w:rPr>
        <w:t>.</w:t>
      </w:r>
    </w:p>
    <w:p w:rsidR="00042B9A" w:rsidRPr="00D12D72" w:rsidRDefault="00042B9A" w:rsidP="00D12D72">
      <w:pPr>
        <w:pStyle w:val="SIHeading1"/>
      </w:pPr>
      <w:r w:rsidRPr="00D12D72">
        <w:lastRenderedPageBreak/>
        <w:t>Strategic Objective 2</w:t>
      </w:r>
    </w:p>
    <w:p w:rsidR="00042B9A" w:rsidRPr="00D12D72" w:rsidRDefault="00042B9A" w:rsidP="00D12D72">
      <w:pPr>
        <w:pStyle w:val="SIHeading2"/>
      </w:pPr>
      <w:r w:rsidRPr="00D12D72">
        <w:t>Implement a Borrowing Program that Facilitates Access to Debt Funding in Domestic Capital Markets</w:t>
      </w:r>
    </w:p>
    <w:p w:rsidR="00042B9A" w:rsidRPr="00466102" w:rsidRDefault="00A82445" w:rsidP="00D12D72">
      <w:pPr>
        <w:pStyle w:val="SIHeading1"/>
        <w:spacing w:before="120" w:after="120"/>
        <w:jc w:val="left"/>
        <w:rPr>
          <w:rFonts w:cs="Arial"/>
          <w:b w:val="0"/>
          <w:kern w:val="0"/>
          <w:vertAlign w:val="superscript"/>
        </w:rPr>
      </w:pPr>
      <w:r>
        <w:t>Strategic Indicator 2</w:t>
      </w:r>
      <w:r w:rsidR="00BF2CE0" w:rsidRPr="00BF2CE0">
        <w:t>:</w:t>
      </w:r>
      <w:r w:rsidR="00BF2CE0">
        <w:t xml:space="preserve">  </w:t>
      </w:r>
      <w:r w:rsidR="002A1C41">
        <w:rPr>
          <w:rFonts w:cs="Arial"/>
          <w:b w:val="0"/>
          <w:kern w:val="0"/>
        </w:rPr>
        <w:t>To Establish S</w:t>
      </w:r>
      <w:r w:rsidR="00042B9A" w:rsidRPr="00D12D72">
        <w:rPr>
          <w:rFonts w:cs="Arial"/>
          <w:b w:val="0"/>
          <w:kern w:val="0"/>
        </w:rPr>
        <w:t xml:space="preserve">elect </w:t>
      </w:r>
      <w:r w:rsidR="002A1C41">
        <w:rPr>
          <w:rFonts w:cs="Arial"/>
          <w:b w:val="0"/>
          <w:kern w:val="0"/>
        </w:rPr>
        <w:t>Debt Maturity B</w:t>
      </w:r>
      <w:r w:rsidR="00BF2CE0" w:rsidRPr="00D12D72">
        <w:rPr>
          <w:rFonts w:cs="Arial"/>
          <w:b w:val="0"/>
          <w:kern w:val="0"/>
        </w:rPr>
        <w:t xml:space="preserve">ond </w:t>
      </w:r>
      <w:r w:rsidR="002A1C41">
        <w:rPr>
          <w:rFonts w:cs="Arial"/>
          <w:b w:val="0"/>
          <w:kern w:val="0"/>
        </w:rPr>
        <w:t>L</w:t>
      </w:r>
      <w:r w:rsidR="00042B9A" w:rsidRPr="00D12D72">
        <w:rPr>
          <w:rFonts w:cs="Arial"/>
          <w:b w:val="0"/>
          <w:kern w:val="0"/>
        </w:rPr>
        <w:t>ines</w:t>
      </w:r>
      <w:r w:rsidR="00466102">
        <w:rPr>
          <w:rFonts w:cs="Arial"/>
          <w:b w:val="0"/>
          <w:kern w:val="0"/>
          <w:vertAlign w:val="superscript"/>
        </w:rPr>
        <w:t>1</w:t>
      </w:r>
    </w:p>
    <w:p w:rsidR="00042B9A" w:rsidRDefault="00A82445" w:rsidP="00D12D72">
      <w:pPr>
        <w:spacing w:after="60"/>
        <w:ind w:left="2160" w:hanging="2160"/>
        <w:jc w:val="both"/>
        <w:rPr>
          <w:szCs w:val="24"/>
        </w:rPr>
      </w:pPr>
      <w:r w:rsidRPr="00A82445">
        <w:rPr>
          <w:noProof/>
          <w:szCs w:val="24"/>
          <w:lang w:eastAsia="en-AU"/>
        </w:rPr>
        <w:drawing>
          <wp:inline distT="0" distB="0" distL="0" distR="0">
            <wp:extent cx="5731510" cy="2738889"/>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2738889"/>
                    </a:xfrm>
                    <a:prstGeom prst="rect">
                      <a:avLst/>
                    </a:prstGeom>
                    <a:noFill/>
                    <a:ln w="9525">
                      <a:noFill/>
                      <a:miter lim="800000"/>
                      <a:headEnd/>
                      <a:tailEnd/>
                    </a:ln>
                  </pic:spPr>
                </pic:pic>
              </a:graphicData>
            </a:graphic>
          </wp:inline>
        </w:drawing>
      </w:r>
    </w:p>
    <w:p w:rsidR="00847B25" w:rsidRPr="00D12D72" w:rsidRDefault="00847B25" w:rsidP="00D12D72">
      <w:pPr>
        <w:pStyle w:val="NoteHeading0"/>
      </w:pPr>
      <w:r w:rsidRPr="00D12D72">
        <w:t>Note:</w:t>
      </w:r>
    </w:p>
    <w:p w:rsidR="009D092B" w:rsidRDefault="009D092B" w:rsidP="004835A0">
      <w:pPr>
        <w:pStyle w:val="AINotes"/>
        <w:numPr>
          <w:ilvl w:val="0"/>
          <w:numId w:val="4"/>
        </w:numPr>
        <w:spacing w:after="60"/>
        <w:rPr>
          <w:szCs w:val="16"/>
        </w:rPr>
      </w:pPr>
      <w:r w:rsidRPr="00E9107F">
        <w:rPr>
          <w:szCs w:val="16"/>
        </w:rPr>
        <w:t>The establishment of select bond lines is an important feature of the borrowing strategy.  Select bond lines with volume around $500</w:t>
      </w:r>
      <w:r w:rsidRPr="00B65660">
        <w:rPr>
          <w:szCs w:val="16"/>
        </w:rPr>
        <w:t> </w:t>
      </w:r>
      <w:r w:rsidRPr="00E9107F">
        <w:rPr>
          <w:szCs w:val="16"/>
        </w:rPr>
        <w:t>million</w:t>
      </w:r>
      <w:r w:rsidR="00031BC4">
        <w:rPr>
          <w:szCs w:val="16"/>
        </w:rPr>
        <w:t>,</w:t>
      </w:r>
      <w:r w:rsidRPr="00E9107F">
        <w:rPr>
          <w:szCs w:val="16"/>
        </w:rPr>
        <w:t xml:space="preserve"> with varying maturities</w:t>
      </w:r>
      <w:r w:rsidR="00031BC4">
        <w:rPr>
          <w:szCs w:val="16"/>
        </w:rPr>
        <w:t>,</w:t>
      </w:r>
      <w:r w:rsidRPr="00E9107F">
        <w:rPr>
          <w:szCs w:val="16"/>
        </w:rPr>
        <w:t xml:space="preserve"> increases the liquidity and appeal of Territory bonds to investors as well </w:t>
      </w:r>
      <w:r w:rsidR="00BD7618">
        <w:rPr>
          <w:szCs w:val="16"/>
        </w:rPr>
        <w:t>as mitigating refinancing risk t</w:t>
      </w:r>
      <w:r w:rsidRPr="00E9107F">
        <w:rPr>
          <w:szCs w:val="16"/>
        </w:rPr>
        <w:t>o the Territory.  Varying maturities also provide relative pricing guidance (comparative cost of funds to peers) to investors.</w:t>
      </w:r>
    </w:p>
    <w:p w:rsidR="00847B25" w:rsidRPr="00847B25" w:rsidRDefault="00847B25" w:rsidP="00847B25">
      <w:pPr>
        <w:pStyle w:val="AINotes"/>
        <w:numPr>
          <w:ilvl w:val="0"/>
          <w:numId w:val="0"/>
        </w:numPr>
        <w:spacing w:after="60"/>
        <w:ind w:left="499" w:hanging="357"/>
        <w:rPr>
          <w:szCs w:val="16"/>
        </w:rPr>
      </w:pPr>
    </w:p>
    <w:p w:rsidR="00BD7618" w:rsidRDefault="00820E8E" w:rsidP="00D12D72">
      <w:pPr>
        <w:pStyle w:val="Heading3TopofPage"/>
      </w:pPr>
      <w:r>
        <w:t>Output Class</w:t>
      </w:r>
      <w:r w:rsidR="00BD717E">
        <w:t>es</w:t>
      </w:r>
    </w:p>
    <w:tbl>
      <w:tblPr>
        <w:tblW w:w="9100" w:type="dxa"/>
        <w:tblLook w:val="0000"/>
      </w:tblPr>
      <w:tblGrid>
        <w:gridCol w:w="3588"/>
        <w:gridCol w:w="1378"/>
        <w:gridCol w:w="1378"/>
        <w:gridCol w:w="1378"/>
        <w:gridCol w:w="1378"/>
      </w:tblGrid>
      <w:tr w:rsidR="002C4E24" w:rsidRPr="009D092B" w:rsidTr="00B65660">
        <w:tc>
          <w:tcPr>
            <w:tcW w:w="3544" w:type="dxa"/>
            <w:tcBorders>
              <w:top w:val="single" w:sz="4" w:space="0" w:color="auto"/>
            </w:tcBorders>
            <w:shd w:val="clear" w:color="auto" w:fill="auto"/>
          </w:tcPr>
          <w:p w:rsidR="00847B25" w:rsidRPr="00847B25" w:rsidRDefault="00847B25" w:rsidP="00847B25">
            <w:pPr>
              <w:pStyle w:val="Heading2"/>
              <w:spacing w:before="0" w:after="0"/>
              <w:ind w:left="357"/>
              <w:jc w:val="right"/>
              <w:rPr>
                <w:rFonts w:cs="Calibri"/>
                <w:b w:val="0"/>
                <w:bCs/>
                <w:iCs/>
                <w:sz w:val="16"/>
                <w:szCs w:val="16"/>
              </w:rPr>
            </w:pPr>
          </w:p>
        </w:tc>
        <w:tc>
          <w:tcPr>
            <w:tcW w:w="1361" w:type="dxa"/>
            <w:gridSpan w:val="2"/>
            <w:tcBorders>
              <w:top w:val="single" w:sz="4" w:space="0" w:color="auto"/>
              <w:bottom w:val="single" w:sz="4" w:space="0" w:color="auto"/>
            </w:tcBorders>
            <w:shd w:val="clear" w:color="auto" w:fill="auto"/>
          </w:tcPr>
          <w:p w:rsidR="00847B25" w:rsidRPr="00D15087" w:rsidRDefault="00847B25" w:rsidP="00D15087">
            <w:pPr>
              <w:keepNext/>
              <w:spacing w:before="60" w:after="60"/>
              <w:jc w:val="center"/>
              <w:outlineLvl w:val="1"/>
              <w:rPr>
                <w:b/>
                <w:snapToGrid w:val="0"/>
                <w:sz w:val="20"/>
              </w:rPr>
            </w:pPr>
            <w:r w:rsidRPr="00D15087">
              <w:rPr>
                <w:b/>
                <w:snapToGrid w:val="0"/>
                <w:sz w:val="20"/>
              </w:rPr>
              <w:t>Total Cost</w:t>
            </w:r>
          </w:p>
          <w:p w:rsidR="00847B25" w:rsidRPr="005E6F3B" w:rsidRDefault="00847B25" w:rsidP="005E6F3B">
            <w:pPr>
              <w:pStyle w:val="Heading2"/>
            </w:pPr>
          </w:p>
        </w:tc>
        <w:tc>
          <w:tcPr>
            <w:tcW w:w="1361" w:type="dxa"/>
            <w:gridSpan w:val="2"/>
            <w:tcBorders>
              <w:top w:val="single" w:sz="4" w:space="0" w:color="auto"/>
              <w:bottom w:val="single" w:sz="4" w:space="0" w:color="auto"/>
            </w:tcBorders>
            <w:shd w:val="clear" w:color="auto" w:fill="auto"/>
          </w:tcPr>
          <w:p w:rsidR="00847B25" w:rsidRPr="005E6F3B" w:rsidRDefault="00847B25" w:rsidP="00D15087">
            <w:pPr>
              <w:keepNext/>
              <w:spacing w:before="60" w:after="60"/>
              <w:jc w:val="center"/>
              <w:outlineLvl w:val="1"/>
            </w:pPr>
            <w:r w:rsidRPr="00D15087">
              <w:rPr>
                <w:b/>
                <w:snapToGrid w:val="0"/>
                <w:sz w:val="20"/>
              </w:rPr>
              <w:t>Payment for Expenses on Behalf of the Territory</w:t>
            </w:r>
          </w:p>
        </w:tc>
      </w:tr>
      <w:tr w:rsidR="00570091" w:rsidRPr="00D15087" w:rsidTr="00031BC4">
        <w:tc>
          <w:tcPr>
            <w:tcW w:w="3544" w:type="dxa"/>
            <w:tcBorders>
              <w:bottom w:val="single" w:sz="4" w:space="0" w:color="auto"/>
            </w:tcBorders>
            <w:shd w:val="clear" w:color="auto" w:fill="auto"/>
          </w:tcPr>
          <w:p w:rsidR="002C4E24" w:rsidRPr="009D092B" w:rsidRDefault="002C4E24" w:rsidP="00B65660">
            <w:pPr>
              <w:pStyle w:val="SinglePara"/>
              <w:rPr>
                <w:rFonts w:cs="Calibri"/>
                <w:b/>
                <w:bCs/>
                <w:sz w:val="16"/>
                <w:szCs w:val="16"/>
              </w:rPr>
            </w:pPr>
          </w:p>
        </w:tc>
        <w:tc>
          <w:tcPr>
            <w:tcW w:w="1361" w:type="dxa"/>
            <w:tcBorders>
              <w:top w:val="single" w:sz="4" w:space="0" w:color="auto"/>
              <w:bottom w:val="single" w:sz="4" w:space="0" w:color="auto"/>
            </w:tcBorders>
            <w:shd w:val="clear" w:color="auto" w:fill="auto"/>
          </w:tcPr>
          <w:p w:rsidR="002C4E24" w:rsidRPr="00D15087" w:rsidRDefault="00847B25" w:rsidP="00031BC4">
            <w:pPr>
              <w:keepNext/>
              <w:jc w:val="right"/>
              <w:rPr>
                <w:b/>
                <w:sz w:val="20"/>
                <w:szCs w:val="24"/>
              </w:rPr>
            </w:pPr>
            <w:r w:rsidRPr="00D15087">
              <w:rPr>
                <w:b/>
                <w:sz w:val="20"/>
                <w:szCs w:val="24"/>
              </w:rPr>
              <w:t>2012</w:t>
            </w:r>
            <w:r w:rsidRPr="00D15087">
              <w:rPr>
                <w:b/>
                <w:sz w:val="20"/>
                <w:szCs w:val="24"/>
              </w:rPr>
              <w:noBreakHyphen/>
              <w:t>13</w:t>
            </w:r>
          </w:p>
          <w:p w:rsidR="002C4E24" w:rsidRPr="00D15087" w:rsidRDefault="00847B25" w:rsidP="00031BC4">
            <w:pPr>
              <w:keepNext/>
              <w:jc w:val="right"/>
              <w:rPr>
                <w:b/>
                <w:sz w:val="20"/>
                <w:szCs w:val="24"/>
              </w:rPr>
            </w:pPr>
            <w:r w:rsidRPr="00D15087">
              <w:rPr>
                <w:b/>
                <w:sz w:val="20"/>
                <w:szCs w:val="24"/>
              </w:rPr>
              <w:t>Est. Outcome</w:t>
            </w:r>
          </w:p>
          <w:p w:rsidR="00BD7618" w:rsidRPr="00D15087" w:rsidRDefault="00847B25" w:rsidP="00031BC4">
            <w:pPr>
              <w:keepNext/>
              <w:jc w:val="right"/>
              <w:rPr>
                <w:b/>
                <w:sz w:val="20"/>
                <w:szCs w:val="24"/>
              </w:rPr>
            </w:pPr>
            <w:r w:rsidRPr="00D15087">
              <w:rPr>
                <w:b/>
                <w:sz w:val="20"/>
                <w:szCs w:val="24"/>
              </w:rPr>
              <w:t>$’000</w:t>
            </w:r>
          </w:p>
        </w:tc>
        <w:tc>
          <w:tcPr>
            <w:tcW w:w="1361" w:type="dxa"/>
            <w:tcBorders>
              <w:top w:val="single" w:sz="4" w:space="0" w:color="auto"/>
              <w:bottom w:val="single" w:sz="4" w:space="0" w:color="auto"/>
            </w:tcBorders>
            <w:shd w:val="clear" w:color="auto" w:fill="auto"/>
          </w:tcPr>
          <w:p w:rsidR="00BD7618" w:rsidRPr="00D15087" w:rsidRDefault="00847B25" w:rsidP="00031BC4">
            <w:pPr>
              <w:keepNext/>
              <w:jc w:val="right"/>
              <w:rPr>
                <w:b/>
                <w:sz w:val="20"/>
                <w:szCs w:val="24"/>
              </w:rPr>
            </w:pPr>
            <w:r w:rsidRPr="00D15087">
              <w:rPr>
                <w:b/>
                <w:sz w:val="20"/>
                <w:szCs w:val="24"/>
              </w:rPr>
              <w:t>2013</w:t>
            </w:r>
            <w:r w:rsidRPr="00D15087">
              <w:rPr>
                <w:b/>
                <w:sz w:val="20"/>
                <w:szCs w:val="24"/>
              </w:rPr>
              <w:noBreakHyphen/>
              <w:t>14</w:t>
            </w:r>
          </w:p>
          <w:p w:rsidR="00BD7618" w:rsidRPr="00D15087" w:rsidRDefault="00847B25" w:rsidP="00031BC4">
            <w:pPr>
              <w:keepNext/>
              <w:jc w:val="right"/>
              <w:rPr>
                <w:b/>
                <w:sz w:val="20"/>
                <w:szCs w:val="24"/>
              </w:rPr>
            </w:pPr>
            <w:r w:rsidRPr="00D15087">
              <w:rPr>
                <w:b/>
                <w:sz w:val="20"/>
                <w:szCs w:val="24"/>
              </w:rPr>
              <w:t>Budget</w:t>
            </w:r>
          </w:p>
          <w:p w:rsidR="00BD7618" w:rsidRPr="00D15087" w:rsidRDefault="00847B25" w:rsidP="00031BC4">
            <w:pPr>
              <w:keepNext/>
              <w:jc w:val="right"/>
              <w:rPr>
                <w:b/>
                <w:sz w:val="20"/>
                <w:szCs w:val="24"/>
              </w:rPr>
            </w:pPr>
            <w:r w:rsidRPr="00D15087">
              <w:rPr>
                <w:b/>
                <w:sz w:val="20"/>
                <w:szCs w:val="24"/>
              </w:rPr>
              <w:t>$’000</w:t>
            </w:r>
          </w:p>
        </w:tc>
        <w:tc>
          <w:tcPr>
            <w:tcW w:w="1361" w:type="dxa"/>
            <w:tcBorders>
              <w:top w:val="single" w:sz="4" w:space="0" w:color="auto"/>
              <w:bottom w:val="single" w:sz="4" w:space="0" w:color="auto"/>
            </w:tcBorders>
            <w:shd w:val="clear" w:color="auto" w:fill="auto"/>
          </w:tcPr>
          <w:p w:rsidR="00BD7618" w:rsidRPr="00D15087" w:rsidRDefault="00820E8E" w:rsidP="00031BC4">
            <w:pPr>
              <w:keepNext/>
              <w:jc w:val="right"/>
              <w:rPr>
                <w:b/>
                <w:sz w:val="20"/>
                <w:szCs w:val="24"/>
              </w:rPr>
            </w:pPr>
            <w:r w:rsidRPr="00D15087">
              <w:rPr>
                <w:b/>
                <w:sz w:val="20"/>
                <w:szCs w:val="24"/>
              </w:rPr>
              <w:t>2</w:t>
            </w:r>
            <w:r w:rsidR="00847B25" w:rsidRPr="00D15087">
              <w:rPr>
                <w:b/>
                <w:sz w:val="20"/>
                <w:szCs w:val="24"/>
              </w:rPr>
              <w:t>012</w:t>
            </w:r>
            <w:r w:rsidR="00847B25" w:rsidRPr="00D15087">
              <w:rPr>
                <w:b/>
                <w:sz w:val="20"/>
                <w:szCs w:val="24"/>
              </w:rPr>
              <w:noBreakHyphen/>
              <w:t>13</w:t>
            </w:r>
          </w:p>
          <w:p w:rsidR="00BD7618" w:rsidRPr="00D15087" w:rsidRDefault="00847B25" w:rsidP="00031BC4">
            <w:pPr>
              <w:keepNext/>
              <w:jc w:val="right"/>
              <w:rPr>
                <w:b/>
                <w:sz w:val="20"/>
                <w:szCs w:val="24"/>
              </w:rPr>
            </w:pPr>
            <w:r w:rsidRPr="00D15087">
              <w:rPr>
                <w:b/>
                <w:sz w:val="20"/>
                <w:szCs w:val="24"/>
              </w:rPr>
              <w:t>Est. Outcome</w:t>
            </w:r>
          </w:p>
          <w:p w:rsidR="00BD7618" w:rsidRPr="00D15087" w:rsidRDefault="00847B25" w:rsidP="00031BC4">
            <w:pPr>
              <w:keepNext/>
              <w:jc w:val="right"/>
              <w:rPr>
                <w:b/>
                <w:sz w:val="20"/>
                <w:szCs w:val="24"/>
              </w:rPr>
            </w:pPr>
            <w:r w:rsidRPr="00D15087">
              <w:rPr>
                <w:b/>
                <w:sz w:val="20"/>
                <w:szCs w:val="24"/>
              </w:rPr>
              <w:t>$’000</w:t>
            </w:r>
          </w:p>
        </w:tc>
        <w:tc>
          <w:tcPr>
            <w:tcW w:w="1361" w:type="dxa"/>
            <w:tcBorders>
              <w:top w:val="single" w:sz="4" w:space="0" w:color="auto"/>
              <w:bottom w:val="single" w:sz="4" w:space="0" w:color="auto"/>
            </w:tcBorders>
            <w:shd w:val="clear" w:color="auto" w:fill="auto"/>
          </w:tcPr>
          <w:p w:rsidR="00BD7618" w:rsidRPr="00D15087" w:rsidRDefault="00847B25" w:rsidP="00031BC4">
            <w:pPr>
              <w:keepNext/>
              <w:jc w:val="right"/>
              <w:rPr>
                <w:b/>
                <w:sz w:val="20"/>
                <w:szCs w:val="24"/>
              </w:rPr>
            </w:pPr>
            <w:r w:rsidRPr="00D15087">
              <w:rPr>
                <w:b/>
                <w:sz w:val="20"/>
                <w:szCs w:val="24"/>
              </w:rPr>
              <w:t>2013</w:t>
            </w:r>
            <w:r w:rsidRPr="00D15087">
              <w:rPr>
                <w:b/>
                <w:sz w:val="20"/>
                <w:szCs w:val="24"/>
              </w:rPr>
              <w:noBreakHyphen/>
              <w:t>14</w:t>
            </w:r>
          </w:p>
          <w:p w:rsidR="00BD7618" w:rsidRPr="00D15087" w:rsidRDefault="00847B25" w:rsidP="00031BC4">
            <w:pPr>
              <w:keepNext/>
              <w:jc w:val="right"/>
              <w:rPr>
                <w:b/>
                <w:sz w:val="20"/>
                <w:szCs w:val="24"/>
              </w:rPr>
            </w:pPr>
            <w:r w:rsidRPr="00D15087">
              <w:rPr>
                <w:b/>
                <w:sz w:val="20"/>
                <w:szCs w:val="24"/>
              </w:rPr>
              <w:t>Budget</w:t>
            </w:r>
          </w:p>
          <w:p w:rsidR="00BD7618" w:rsidRPr="00D15087" w:rsidRDefault="00847B25" w:rsidP="00031BC4">
            <w:pPr>
              <w:keepNext/>
              <w:jc w:val="right"/>
              <w:rPr>
                <w:b/>
                <w:sz w:val="20"/>
                <w:szCs w:val="24"/>
              </w:rPr>
            </w:pPr>
            <w:r w:rsidRPr="00D15087">
              <w:rPr>
                <w:b/>
                <w:sz w:val="20"/>
                <w:szCs w:val="24"/>
              </w:rPr>
              <w:t>$’000</w:t>
            </w:r>
          </w:p>
        </w:tc>
      </w:tr>
      <w:tr w:rsidR="00570091" w:rsidRPr="00D15087" w:rsidTr="00031BC4">
        <w:tc>
          <w:tcPr>
            <w:tcW w:w="3544" w:type="dxa"/>
            <w:tcBorders>
              <w:top w:val="single" w:sz="4" w:space="0" w:color="auto"/>
              <w:bottom w:val="single" w:sz="4" w:space="0" w:color="auto"/>
            </w:tcBorders>
            <w:shd w:val="clear" w:color="auto" w:fill="auto"/>
          </w:tcPr>
          <w:p w:rsidR="00847B25" w:rsidRPr="00D15087" w:rsidRDefault="00847B25" w:rsidP="00031BC4">
            <w:pPr>
              <w:pStyle w:val="TableTextLeft-BP4"/>
              <w:rPr>
                <w:b/>
                <w:sz w:val="20"/>
                <w:szCs w:val="20"/>
              </w:rPr>
            </w:pPr>
            <w:r w:rsidRPr="00D15087">
              <w:rPr>
                <w:b/>
                <w:sz w:val="20"/>
                <w:szCs w:val="20"/>
              </w:rPr>
              <w:t>EBT 1</w:t>
            </w:r>
            <w:r w:rsidR="00D45A4E">
              <w:rPr>
                <w:b/>
                <w:sz w:val="20"/>
                <w:szCs w:val="20"/>
              </w:rPr>
              <w:t>:</w:t>
            </w:r>
          </w:p>
          <w:p w:rsidR="00847B25" w:rsidRPr="00D15087" w:rsidRDefault="00847B25" w:rsidP="00031BC4">
            <w:pPr>
              <w:pStyle w:val="TableTextLeft-BP4"/>
              <w:rPr>
                <w:b/>
                <w:sz w:val="20"/>
                <w:szCs w:val="20"/>
              </w:rPr>
            </w:pPr>
            <w:r w:rsidRPr="00D15087">
              <w:rPr>
                <w:b/>
                <w:sz w:val="20"/>
                <w:szCs w:val="20"/>
              </w:rPr>
              <w:t>Territory Banking Account</w:t>
            </w:r>
          </w:p>
        </w:tc>
        <w:tc>
          <w:tcPr>
            <w:tcW w:w="1361" w:type="dxa"/>
            <w:tcBorders>
              <w:top w:val="single" w:sz="4" w:space="0" w:color="auto"/>
              <w:bottom w:val="single" w:sz="4" w:space="0" w:color="auto"/>
            </w:tcBorders>
            <w:shd w:val="clear" w:color="auto" w:fill="auto"/>
            <w:vAlign w:val="bottom"/>
          </w:tcPr>
          <w:p w:rsidR="00847B25" w:rsidRPr="00D15087" w:rsidRDefault="00847B25" w:rsidP="00031BC4">
            <w:pPr>
              <w:pStyle w:val="TableTextRight-BP4"/>
              <w:rPr>
                <w:sz w:val="20"/>
              </w:rPr>
            </w:pPr>
            <w:r w:rsidRPr="00D15087">
              <w:rPr>
                <w:sz w:val="20"/>
              </w:rPr>
              <w:t>4,323,780</w:t>
            </w:r>
          </w:p>
        </w:tc>
        <w:tc>
          <w:tcPr>
            <w:tcW w:w="1361" w:type="dxa"/>
            <w:tcBorders>
              <w:top w:val="single" w:sz="4" w:space="0" w:color="auto"/>
              <w:bottom w:val="single" w:sz="4" w:space="0" w:color="auto"/>
            </w:tcBorders>
            <w:shd w:val="clear" w:color="auto" w:fill="auto"/>
            <w:vAlign w:val="bottom"/>
          </w:tcPr>
          <w:p w:rsidR="002C4E24" w:rsidRPr="00D15087" w:rsidRDefault="00847B25" w:rsidP="00031BC4">
            <w:pPr>
              <w:pStyle w:val="TableTextRight-BP4"/>
              <w:rPr>
                <w:sz w:val="20"/>
              </w:rPr>
            </w:pPr>
            <w:r w:rsidRPr="00D15087">
              <w:rPr>
                <w:sz w:val="20"/>
              </w:rPr>
              <w:t>4,394,783</w:t>
            </w:r>
          </w:p>
        </w:tc>
        <w:tc>
          <w:tcPr>
            <w:tcW w:w="1361" w:type="dxa"/>
            <w:tcBorders>
              <w:top w:val="single" w:sz="4" w:space="0" w:color="auto"/>
              <w:bottom w:val="single" w:sz="4" w:space="0" w:color="auto"/>
            </w:tcBorders>
            <w:shd w:val="clear" w:color="auto" w:fill="auto"/>
            <w:vAlign w:val="bottom"/>
          </w:tcPr>
          <w:p w:rsidR="009D5C28" w:rsidRPr="00D15087" w:rsidRDefault="00847B25" w:rsidP="00031BC4">
            <w:pPr>
              <w:pStyle w:val="TableTextRight-BP4"/>
              <w:rPr>
                <w:sz w:val="20"/>
              </w:rPr>
            </w:pPr>
            <w:r w:rsidRPr="00D15087">
              <w:rPr>
                <w:sz w:val="20"/>
              </w:rPr>
              <w:t>33,261</w:t>
            </w:r>
          </w:p>
        </w:tc>
        <w:tc>
          <w:tcPr>
            <w:tcW w:w="1361" w:type="dxa"/>
            <w:tcBorders>
              <w:top w:val="single" w:sz="4" w:space="0" w:color="auto"/>
              <w:bottom w:val="single" w:sz="4" w:space="0" w:color="auto"/>
            </w:tcBorders>
            <w:shd w:val="clear" w:color="auto" w:fill="auto"/>
            <w:vAlign w:val="bottom"/>
          </w:tcPr>
          <w:p w:rsidR="009D5C28" w:rsidRPr="00D15087" w:rsidRDefault="00847B25" w:rsidP="00031BC4">
            <w:pPr>
              <w:pStyle w:val="TableTextRight-BP4"/>
              <w:rPr>
                <w:sz w:val="20"/>
              </w:rPr>
            </w:pPr>
            <w:r w:rsidRPr="00D15087">
              <w:rPr>
                <w:sz w:val="20"/>
              </w:rPr>
              <w:t>66,620</w:t>
            </w:r>
          </w:p>
        </w:tc>
      </w:tr>
      <w:tr w:rsidR="00570091" w:rsidRPr="00D15087" w:rsidTr="00031BC4">
        <w:tc>
          <w:tcPr>
            <w:tcW w:w="3544" w:type="dxa"/>
            <w:tcBorders>
              <w:top w:val="single" w:sz="4" w:space="0" w:color="auto"/>
              <w:bottom w:val="single" w:sz="4" w:space="0" w:color="auto"/>
            </w:tcBorders>
            <w:shd w:val="clear" w:color="auto" w:fill="auto"/>
          </w:tcPr>
          <w:p w:rsidR="00847B25" w:rsidRPr="00D15087" w:rsidRDefault="00847B25" w:rsidP="00D45A4E">
            <w:pPr>
              <w:pStyle w:val="TableTextLeft-BP4"/>
              <w:ind w:left="0" w:firstLine="0"/>
              <w:rPr>
                <w:b/>
                <w:sz w:val="20"/>
                <w:szCs w:val="20"/>
              </w:rPr>
            </w:pPr>
            <w:r w:rsidRPr="00D15087">
              <w:rPr>
                <w:b/>
                <w:sz w:val="20"/>
                <w:szCs w:val="20"/>
              </w:rPr>
              <w:t>Output EBT 1.1 Territory Banking Account</w:t>
            </w:r>
          </w:p>
        </w:tc>
        <w:tc>
          <w:tcPr>
            <w:tcW w:w="1361" w:type="dxa"/>
            <w:tcBorders>
              <w:top w:val="single" w:sz="4" w:space="0" w:color="auto"/>
              <w:bottom w:val="single" w:sz="4" w:space="0" w:color="auto"/>
            </w:tcBorders>
            <w:shd w:val="clear" w:color="auto" w:fill="auto"/>
            <w:vAlign w:val="bottom"/>
          </w:tcPr>
          <w:p w:rsidR="00847B25" w:rsidRPr="00D15087" w:rsidRDefault="00847B25" w:rsidP="00031BC4">
            <w:pPr>
              <w:pStyle w:val="TableTextRight-BP4"/>
              <w:rPr>
                <w:sz w:val="20"/>
              </w:rPr>
            </w:pPr>
            <w:r w:rsidRPr="00D15087">
              <w:rPr>
                <w:sz w:val="20"/>
              </w:rPr>
              <w:t>4,323,780</w:t>
            </w:r>
          </w:p>
        </w:tc>
        <w:tc>
          <w:tcPr>
            <w:tcW w:w="1361" w:type="dxa"/>
            <w:tcBorders>
              <w:top w:val="single" w:sz="4" w:space="0" w:color="auto"/>
              <w:bottom w:val="single" w:sz="4" w:space="0" w:color="auto"/>
            </w:tcBorders>
            <w:shd w:val="clear" w:color="auto" w:fill="auto"/>
            <w:vAlign w:val="bottom"/>
          </w:tcPr>
          <w:p w:rsidR="00847B25" w:rsidRPr="00D15087" w:rsidRDefault="00847B25" w:rsidP="00031BC4">
            <w:pPr>
              <w:pStyle w:val="TableTextRight-BP4"/>
              <w:rPr>
                <w:sz w:val="20"/>
              </w:rPr>
            </w:pPr>
            <w:r w:rsidRPr="00D15087">
              <w:rPr>
                <w:sz w:val="20"/>
              </w:rPr>
              <w:t>4,394,783</w:t>
            </w:r>
          </w:p>
        </w:tc>
        <w:tc>
          <w:tcPr>
            <w:tcW w:w="1361" w:type="dxa"/>
            <w:tcBorders>
              <w:top w:val="single" w:sz="4" w:space="0" w:color="auto"/>
              <w:bottom w:val="single" w:sz="4" w:space="0" w:color="auto"/>
            </w:tcBorders>
            <w:shd w:val="clear" w:color="auto" w:fill="auto"/>
            <w:vAlign w:val="bottom"/>
          </w:tcPr>
          <w:p w:rsidR="009D5C28" w:rsidRPr="00D15087" w:rsidRDefault="00847B25" w:rsidP="00031BC4">
            <w:pPr>
              <w:pStyle w:val="TableTextRight-BP4"/>
              <w:rPr>
                <w:sz w:val="20"/>
              </w:rPr>
            </w:pPr>
            <w:r w:rsidRPr="00D15087">
              <w:rPr>
                <w:sz w:val="20"/>
              </w:rPr>
              <w:t>33,261</w:t>
            </w:r>
          </w:p>
        </w:tc>
        <w:tc>
          <w:tcPr>
            <w:tcW w:w="1361" w:type="dxa"/>
            <w:tcBorders>
              <w:top w:val="single" w:sz="4" w:space="0" w:color="auto"/>
              <w:bottom w:val="single" w:sz="4" w:space="0" w:color="auto"/>
            </w:tcBorders>
            <w:shd w:val="clear" w:color="auto" w:fill="auto"/>
            <w:vAlign w:val="bottom"/>
          </w:tcPr>
          <w:p w:rsidR="002C4E24" w:rsidRPr="00D15087" w:rsidRDefault="00847B25" w:rsidP="00031BC4">
            <w:pPr>
              <w:pStyle w:val="TableTextRight-BP4"/>
              <w:rPr>
                <w:sz w:val="20"/>
              </w:rPr>
            </w:pPr>
            <w:r w:rsidRPr="00D15087">
              <w:rPr>
                <w:sz w:val="20"/>
              </w:rPr>
              <w:t>66,620</w:t>
            </w:r>
          </w:p>
        </w:tc>
      </w:tr>
    </w:tbl>
    <w:p w:rsidR="00E76253" w:rsidRPr="005E6F3B" w:rsidRDefault="00847B25" w:rsidP="005E6F3B">
      <w:pPr>
        <w:pStyle w:val="Heading4"/>
      </w:pPr>
      <w:r w:rsidRPr="005E6F3B">
        <w:rPr>
          <w:szCs w:val="16"/>
        </w:rPr>
        <w:t>Desc</w:t>
      </w:r>
      <w:r w:rsidR="00E76253" w:rsidRPr="005E6F3B">
        <w:t>ription</w:t>
      </w:r>
    </w:p>
    <w:p w:rsidR="00847B25" w:rsidRPr="005E6F3B" w:rsidRDefault="00E76253" w:rsidP="005E6F3B">
      <w:pPr>
        <w:pStyle w:val="BodyText"/>
      </w:pPr>
      <w:r w:rsidRPr="005E6F3B">
        <w:t xml:space="preserve">This output includes the management of the </w:t>
      </w:r>
      <w:r w:rsidR="00303B4A">
        <w:t xml:space="preserve">ACT’s </w:t>
      </w:r>
      <w:r w:rsidRPr="005E6F3B">
        <w:t>investment and borrowing activities.</w:t>
      </w:r>
    </w:p>
    <w:p w:rsidR="00847B25" w:rsidRDefault="00E76253" w:rsidP="00847B25">
      <w:pPr>
        <w:pStyle w:val="BodyText"/>
        <w:keepNext w:val="0"/>
        <w:keepLines w:val="0"/>
        <w:jc w:val="left"/>
      </w:pPr>
      <w:r w:rsidRPr="005E6F3B">
        <w:t>The key outputs to be delivered in 201</w:t>
      </w:r>
      <w:r w:rsidR="00042B9A" w:rsidRPr="005E6F3B">
        <w:t>3</w:t>
      </w:r>
      <w:r w:rsidR="00E36A8C" w:rsidRPr="005E6F3B">
        <w:noBreakHyphen/>
      </w:r>
      <w:r w:rsidRPr="005E6F3B">
        <w:t>1</w:t>
      </w:r>
      <w:r w:rsidR="00042B9A" w:rsidRPr="005E6F3B">
        <w:t>4</w:t>
      </w:r>
      <w:r w:rsidRPr="005E6F3B">
        <w:t xml:space="preserve"> include</w:t>
      </w:r>
      <w:r w:rsidRPr="0020622D">
        <w:t>:</w:t>
      </w:r>
    </w:p>
    <w:p w:rsidR="00847B25" w:rsidRPr="005E6F3B" w:rsidRDefault="009D4870" w:rsidP="005E6F3B">
      <w:pPr>
        <w:pStyle w:val="BodyTextIndent"/>
      </w:pPr>
      <w:r w:rsidRPr="005E6F3B">
        <w:t xml:space="preserve">managing and reporting on the investment assets and borrowing liabilities of the </w:t>
      </w:r>
      <w:r w:rsidR="002E4F55" w:rsidRPr="005E6F3B">
        <w:t>TBA</w:t>
      </w:r>
      <w:r w:rsidRPr="005E6F3B">
        <w:t>;</w:t>
      </w:r>
    </w:p>
    <w:p w:rsidR="00847B25" w:rsidRPr="005E6F3B" w:rsidRDefault="009D4870" w:rsidP="005E6F3B">
      <w:pPr>
        <w:pStyle w:val="BodyTextIndent"/>
      </w:pPr>
      <w:r w:rsidRPr="005E6F3B">
        <w:t>raising new Territory borrowings as required;</w:t>
      </w:r>
    </w:p>
    <w:p w:rsidR="00847B25" w:rsidRPr="005E6F3B" w:rsidRDefault="00E76253" w:rsidP="005E6F3B">
      <w:pPr>
        <w:pStyle w:val="BodyTextIndent"/>
      </w:pPr>
      <w:r w:rsidRPr="005E6F3B">
        <w:t xml:space="preserve">cash </w:t>
      </w:r>
      <w:r w:rsidR="009D4870" w:rsidRPr="005E6F3B">
        <w:t xml:space="preserve">flow </w:t>
      </w:r>
      <w:r w:rsidR="0082045D" w:rsidRPr="005E6F3B">
        <w:t xml:space="preserve">and liquidity </w:t>
      </w:r>
      <w:r w:rsidRPr="005E6F3B">
        <w:t>management</w:t>
      </w:r>
      <w:r w:rsidR="00E36A8C" w:rsidRPr="005E6F3B">
        <w:t>,</w:t>
      </w:r>
      <w:r w:rsidR="0082045D" w:rsidRPr="005E6F3B">
        <w:t xml:space="preserve"> and </w:t>
      </w:r>
      <w:r w:rsidR="007A5059" w:rsidRPr="005E6F3B">
        <w:t>settlement of all financial obligations; and</w:t>
      </w:r>
    </w:p>
    <w:p w:rsidR="00847B25" w:rsidRPr="005E6F3B" w:rsidRDefault="007A5059" w:rsidP="005E6F3B">
      <w:pPr>
        <w:pStyle w:val="BodyTextIndent"/>
      </w:pPr>
      <w:proofErr w:type="gramStart"/>
      <w:r w:rsidRPr="005E6F3B">
        <w:t>managing</w:t>
      </w:r>
      <w:proofErr w:type="gramEnd"/>
      <w:r w:rsidRPr="005E6F3B">
        <w:t xml:space="preserve"> and reporting on the financial operations of the TBA.</w:t>
      </w:r>
    </w:p>
    <w:p w:rsidR="008D0537" w:rsidRDefault="008E0182" w:rsidP="005E6F3B">
      <w:pPr>
        <w:pStyle w:val="Heading3TopofPage"/>
      </w:pPr>
      <w:r>
        <w:br w:type="page"/>
      </w:r>
    </w:p>
    <w:p w:rsidR="00847B25" w:rsidRDefault="00E76253" w:rsidP="005E6F3B">
      <w:pPr>
        <w:pStyle w:val="Heading3TopofPage"/>
      </w:pPr>
      <w:r w:rsidRPr="0020622D">
        <w:lastRenderedPageBreak/>
        <w:t>Accountability Indicators</w:t>
      </w:r>
    </w:p>
    <w:tbl>
      <w:tblPr>
        <w:tblW w:w="9100" w:type="dxa"/>
        <w:tblLook w:val="0000"/>
      </w:tblPr>
      <w:tblGrid>
        <w:gridCol w:w="4893"/>
        <w:gridCol w:w="1400"/>
        <w:gridCol w:w="1407"/>
        <w:gridCol w:w="1400"/>
      </w:tblGrid>
      <w:tr w:rsidR="002C4E24" w:rsidRPr="0020622D" w:rsidTr="001362EC">
        <w:tc>
          <w:tcPr>
            <w:tcW w:w="4893" w:type="dxa"/>
            <w:tcBorders>
              <w:top w:val="single" w:sz="4" w:space="0" w:color="auto"/>
              <w:bottom w:val="single" w:sz="4" w:space="0" w:color="auto"/>
            </w:tcBorders>
          </w:tcPr>
          <w:p w:rsidR="002C4E24" w:rsidRPr="0020622D" w:rsidRDefault="002C4E24" w:rsidP="002C4E24">
            <w:pPr>
              <w:pStyle w:val="Heading6"/>
              <w:rPr>
                <w:rFonts w:cs="Calibri"/>
              </w:rPr>
            </w:pPr>
          </w:p>
        </w:tc>
        <w:tc>
          <w:tcPr>
            <w:tcW w:w="1400" w:type="dxa"/>
            <w:tcBorders>
              <w:top w:val="single" w:sz="4" w:space="0" w:color="auto"/>
              <w:bottom w:val="single" w:sz="4" w:space="0" w:color="auto"/>
            </w:tcBorders>
          </w:tcPr>
          <w:p w:rsidR="002C4E24" w:rsidRPr="0020622D" w:rsidRDefault="002C4E24" w:rsidP="001362EC">
            <w:pPr>
              <w:pStyle w:val="Heading6"/>
              <w:rPr>
                <w:rFonts w:cs="Calibri"/>
              </w:rPr>
            </w:pPr>
            <w:r w:rsidRPr="0020622D">
              <w:rPr>
                <w:rFonts w:cs="Calibri"/>
              </w:rPr>
              <w:t>201</w:t>
            </w:r>
            <w:r w:rsidR="00042B9A">
              <w:rPr>
                <w:rFonts w:cs="Calibri"/>
              </w:rPr>
              <w:t>2</w:t>
            </w:r>
            <w:r w:rsidRPr="0020622D">
              <w:rPr>
                <w:rFonts w:cs="Calibri"/>
              </w:rPr>
              <w:t>-1</w:t>
            </w:r>
            <w:r w:rsidR="00042B9A">
              <w:rPr>
                <w:rFonts w:cs="Calibri"/>
              </w:rPr>
              <w:t>3</w:t>
            </w:r>
          </w:p>
          <w:p w:rsidR="002C4E24" w:rsidRPr="0020622D" w:rsidRDefault="002C4E24" w:rsidP="001362EC">
            <w:pPr>
              <w:pStyle w:val="Heading6"/>
              <w:rPr>
                <w:rFonts w:cs="Calibri"/>
              </w:rPr>
            </w:pPr>
            <w:r w:rsidRPr="0020622D">
              <w:rPr>
                <w:rFonts w:cs="Calibri"/>
              </w:rPr>
              <w:t>Targets</w:t>
            </w:r>
          </w:p>
        </w:tc>
        <w:tc>
          <w:tcPr>
            <w:tcW w:w="1407" w:type="dxa"/>
            <w:tcBorders>
              <w:top w:val="single" w:sz="4" w:space="0" w:color="auto"/>
              <w:bottom w:val="single" w:sz="4" w:space="0" w:color="auto"/>
            </w:tcBorders>
          </w:tcPr>
          <w:p w:rsidR="002C4E24" w:rsidRPr="0020622D" w:rsidRDefault="002C4E24" w:rsidP="001362EC">
            <w:pPr>
              <w:pStyle w:val="Heading6"/>
              <w:rPr>
                <w:rFonts w:cs="Calibri"/>
              </w:rPr>
            </w:pPr>
            <w:r w:rsidRPr="0020622D">
              <w:rPr>
                <w:rFonts w:cs="Calibri"/>
              </w:rPr>
              <w:t>201</w:t>
            </w:r>
            <w:r w:rsidR="00042B9A">
              <w:rPr>
                <w:rFonts w:cs="Calibri"/>
              </w:rPr>
              <w:t>2</w:t>
            </w:r>
            <w:r w:rsidRPr="0020622D">
              <w:rPr>
                <w:rFonts w:cs="Calibri"/>
              </w:rPr>
              <w:t>-1</w:t>
            </w:r>
            <w:r w:rsidR="00042B9A">
              <w:rPr>
                <w:rFonts w:cs="Calibri"/>
              </w:rPr>
              <w:t>3</w:t>
            </w:r>
          </w:p>
          <w:p w:rsidR="002C4E24" w:rsidRPr="0020622D" w:rsidRDefault="002C4E24" w:rsidP="001362EC">
            <w:pPr>
              <w:pStyle w:val="Heading6"/>
              <w:rPr>
                <w:rFonts w:cs="Calibri"/>
              </w:rPr>
            </w:pPr>
            <w:r w:rsidRPr="0020622D">
              <w:rPr>
                <w:rFonts w:cs="Calibri"/>
              </w:rPr>
              <w:t>Est. Outcome</w:t>
            </w:r>
          </w:p>
        </w:tc>
        <w:tc>
          <w:tcPr>
            <w:tcW w:w="1400" w:type="dxa"/>
            <w:tcBorders>
              <w:top w:val="single" w:sz="4" w:space="0" w:color="auto"/>
              <w:bottom w:val="single" w:sz="4" w:space="0" w:color="auto"/>
            </w:tcBorders>
          </w:tcPr>
          <w:p w:rsidR="002C4E24" w:rsidRPr="0020622D" w:rsidRDefault="002C4E24" w:rsidP="001362EC">
            <w:pPr>
              <w:pStyle w:val="Heading6"/>
              <w:rPr>
                <w:rFonts w:cs="Calibri"/>
              </w:rPr>
            </w:pPr>
            <w:r w:rsidRPr="0020622D">
              <w:rPr>
                <w:rFonts w:cs="Calibri"/>
              </w:rPr>
              <w:t>201</w:t>
            </w:r>
            <w:r w:rsidR="00042B9A">
              <w:rPr>
                <w:rFonts w:cs="Calibri"/>
              </w:rPr>
              <w:t>3</w:t>
            </w:r>
            <w:r w:rsidRPr="0020622D">
              <w:rPr>
                <w:rFonts w:cs="Calibri"/>
              </w:rPr>
              <w:t>-1</w:t>
            </w:r>
            <w:r w:rsidR="00042B9A">
              <w:rPr>
                <w:rFonts w:cs="Calibri"/>
              </w:rPr>
              <w:t>4</w:t>
            </w:r>
          </w:p>
          <w:p w:rsidR="002C4E24" w:rsidRPr="0020622D" w:rsidRDefault="002C4E24" w:rsidP="001362EC">
            <w:pPr>
              <w:pStyle w:val="Heading6"/>
              <w:rPr>
                <w:rFonts w:cs="Calibri"/>
              </w:rPr>
            </w:pPr>
            <w:r w:rsidRPr="0020622D">
              <w:rPr>
                <w:rFonts w:cs="Calibri"/>
              </w:rPr>
              <w:t>Targets</w:t>
            </w:r>
          </w:p>
        </w:tc>
      </w:tr>
      <w:tr w:rsidR="002C4E24" w:rsidRPr="0020622D" w:rsidTr="001362EC">
        <w:tc>
          <w:tcPr>
            <w:tcW w:w="9100" w:type="dxa"/>
            <w:gridSpan w:val="4"/>
            <w:tcBorders>
              <w:top w:val="single" w:sz="4" w:space="0" w:color="auto"/>
              <w:bottom w:val="single" w:sz="4" w:space="0" w:color="auto"/>
            </w:tcBorders>
          </w:tcPr>
          <w:p w:rsidR="002C4E24" w:rsidRPr="0020622D" w:rsidRDefault="002C4E24" w:rsidP="00257869">
            <w:pPr>
              <w:pStyle w:val="Heading7"/>
              <w:rPr>
                <w:rFonts w:cs="Calibri"/>
              </w:rPr>
            </w:pPr>
            <w:r w:rsidRPr="0020622D">
              <w:rPr>
                <w:rFonts w:cs="Calibri"/>
              </w:rPr>
              <w:t>EBT 1:  Territory Banking Account</w:t>
            </w:r>
          </w:p>
        </w:tc>
      </w:tr>
      <w:tr w:rsidR="002C4E24" w:rsidRPr="0020622D" w:rsidTr="001362EC">
        <w:tc>
          <w:tcPr>
            <w:tcW w:w="9100" w:type="dxa"/>
            <w:gridSpan w:val="4"/>
            <w:tcBorders>
              <w:top w:val="single" w:sz="4" w:space="0" w:color="auto"/>
              <w:bottom w:val="single" w:sz="4" w:space="0" w:color="auto"/>
            </w:tcBorders>
          </w:tcPr>
          <w:p w:rsidR="002C4E24" w:rsidRPr="0020622D" w:rsidRDefault="002C4E24" w:rsidP="00257869">
            <w:pPr>
              <w:pStyle w:val="Heading7"/>
              <w:rPr>
                <w:rFonts w:cs="Calibri"/>
              </w:rPr>
            </w:pPr>
            <w:r w:rsidRPr="0020622D">
              <w:rPr>
                <w:rFonts w:cs="Calibri"/>
              </w:rPr>
              <w:t>Output EBT 1.1: Territory Banking Account</w:t>
            </w:r>
          </w:p>
        </w:tc>
      </w:tr>
      <w:tr w:rsidR="002C4E24" w:rsidRPr="0020622D" w:rsidTr="001362EC">
        <w:tc>
          <w:tcPr>
            <w:tcW w:w="4893" w:type="dxa"/>
          </w:tcPr>
          <w:p w:rsidR="00847B25" w:rsidRDefault="002C4E24" w:rsidP="001362EC">
            <w:pPr>
              <w:pStyle w:val="Tabletextindenta"/>
              <w:spacing w:before="0"/>
            </w:pPr>
            <w:r w:rsidRPr="0020622D">
              <w:t xml:space="preserve">Difference between the net investment earnings rate and the benchmark is to be </w:t>
            </w:r>
            <w:r w:rsidRPr="0020622D">
              <w:rPr>
                <w:u w:val="single"/>
              </w:rPr>
              <w:t>&gt;</w:t>
            </w:r>
            <w:r w:rsidRPr="0020622D">
              <w:t xml:space="preserve"> 0</w:t>
            </w:r>
            <w:r w:rsidRPr="0020622D">
              <w:rPr>
                <w:vertAlign w:val="superscript"/>
              </w:rPr>
              <w:t>1</w:t>
            </w:r>
          </w:p>
        </w:tc>
        <w:tc>
          <w:tcPr>
            <w:tcW w:w="1400" w:type="dxa"/>
          </w:tcPr>
          <w:p w:rsidR="002C4E24" w:rsidRPr="0020622D" w:rsidRDefault="002C4E24" w:rsidP="001362EC">
            <w:pPr>
              <w:pStyle w:val="TableTextRight-BP410pt"/>
            </w:pPr>
            <w:r w:rsidRPr="0020622D">
              <w:rPr>
                <w:u w:val="single"/>
              </w:rPr>
              <w:t>&gt;</w:t>
            </w:r>
            <w:r w:rsidRPr="0020622D">
              <w:t xml:space="preserve"> 0</w:t>
            </w:r>
          </w:p>
        </w:tc>
        <w:tc>
          <w:tcPr>
            <w:tcW w:w="1407" w:type="dxa"/>
          </w:tcPr>
          <w:p w:rsidR="002C4E24" w:rsidRPr="009D5C28" w:rsidRDefault="00847B25" w:rsidP="001362EC">
            <w:pPr>
              <w:pStyle w:val="TableTextRight-BP410pt"/>
            </w:pPr>
            <w:r w:rsidRPr="00847B25">
              <w:t>1.8</w:t>
            </w:r>
          </w:p>
        </w:tc>
        <w:tc>
          <w:tcPr>
            <w:tcW w:w="1400" w:type="dxa"/>
          </w:tcPr>
          <w:p w:rsidR="002C4E24" w:rsidRPr="009D5C28" w:rsidRDefault="002C4E24" w:rsidP="001362EC">
            <w:pPr>
              <w:pStyle w:val="TableTextRight-BP410pt"/>
            </w:pPr>
            <w:r w:rsidRPr="009D5C28">
              <w:rPr>
                <w:u w:val="single"/>
              </w:rPr>
              <w:t>&gt;</w:t>
            </w:r>
            <w:r w:rsidRPr="009D5C28">
              <w:t xml:space="preserve"> 0</w:t>
            </w:r>
          </w:p>
        </w:tc>
      </w:tr>
      <w:tr w:rsidR="00042B9A" w:rsidRPr="0020622D" w:rsidTr="001362EC">
        <w:tc>
          <w:tcPr>
            <w:tcW w:w="4893" w:type="dxa"/>
          </w:tcPr>
          <w:p w:rsidR="00847B25" w:rsidRDefault="00042B9A" w:rsidP="001362EC">
            <w:pPr>
              <w:pStyle w:val="Tabletextindenta"/>
              <w:spacing w:before="0"/>
            </w:pPr>
            <w:r>
              <w:t>Cash and Liquidity management of the Territory Banking Account</w:t>
            </w:r>
            <w:r>
              <w:rPr>
                <w:vertAlign w:val="superscript"/>
              </w:rPr>
              <w:t>2</w:t>
            </w:r>
            <w:r w:rsidR="00570091">
              <w:rPr>
                <w:vertAlign w:val="superscript"/>
              </w:rPr>
              <w:t>, 3</w:t>
            </w:r>
          </w:p>
        </w:tc>
        <w:tc>
          <w:tcPr>
            <w:tcW w:w="1400" w:type="dxa"/>
          </w:tcPr>
          <w:p w:rsidR="00042B9A" w:rsidRPr="0020622D" w:rsidRDefault="00042B9A" w:rsidP="001362EC">
            <w:pPr>
              <w:pStyle w:val="TableTextRight-BP410pt"/>
            </w:pPr>
            <w:r>
              <w:t>n/a</w:t>
            </w:r>
          </w:p>
        </w:tc>
        <w:tc>
          <w:tcPr>
            <w:tcW w:w="1407" w:type="dxa"/>
          </w:tcPr>
          <w:p w:rsidR="00042B9A" w:rsidRPr="0020622D" w:rsidRDefault="00042B9A" w:rsidP="001362EC">
            <w:pPr>
              <w:pStyle w:val="TableTextRight-BP410pt"/>
            </w:pPr>
            <w:r>
              <w:t>n/a</w:t>
            </w:r>
          </w:p>
        </w:tc>
        <w:tc>
          <w:tcPr>
            <w:tcW w:w="1400" w:type="dxa"/>
          </w:tcPr>
          <w:p w:rsidR="00042B9A" w:rsidRPr="0020622D" w:rsidRDefault="008A3B59" w:rsidP="001362EC">
            <w:pPr>
              <w:pStyle w:val="TableTextRight-BP410pt"/>
            </w:pPr>
            <w:r>
              <w:t>100%</w:t>
            </w:r>
          </w:p>
        </w:tc>
      </w:tr>
      <w:tr w:rsidR="00042B9A" w:rsidRPr="0020622D" w:rsidTr="001362EC">
        <w:tc>
          <w:tcPr>
            <w:tcW w:w="4893" w:type="dxa"/>
          </w:tcPr>
          <w:p w:rsidR="00847B25" w:rsidRDefault="00042B9A" w:rsidP="001362EC">
            <w:pPr>
              <w:pStyle w:val="Tabletextindenta"/>
              <w:spacing w:before="0"/>
            </w:pPr>
            <w:r>
              <w:t>Completion of new Territory Borrowings</w:t>
            </w:r>
            <w:r w:rsidR="00570091">
              <w:rPr>
                <w:vertAlign w:val="superscript"/>
              </w:rPr>
              <w:t>2, 4</w:t>
            </w:r>
          </w:p>
        </w:tc>
        <w:tc>
          <w:tcPr>
            <w:tcW w:w="1400" w:type="dxa"/>
          </w:tcPr>
          <w:p w:rsidR="00042B9A" w:rsidRPr="0020622D" w:rsidRDefault="00042B9A" w:rsidP="001362EC">
            <w:pPr>
              <w:pStyle w:val="TableTextRight-BP410pt"/>
            </w:pPr>
            <w:r>
              <w:t>n/a</w:t>
            </w:r>
          </w:p>
        </w:tc>
        <w:tc>
          <w:tcPr>
            <w:tcW w:w="1407" w:type="dxa"/>
          </w:tcPr>
          <w:p w:rsidR="00042B9A" w:rsidRPr="0020622D" w:rsidRDefault="00042B9A" w:rsidP="001362EC">
            <w:pPr>
              <w:pStyle w:val="TableTextRight-BP410pt"/>
            </w:pPr>
            <w:r>
              <w:t>n/a</w:t>
            </w:r>
          </w:p>
        </w:tc>
        <w:tc>
          <w:tcPr>
            <w:tcW w:w="1400" w:type="dxa"/>
          </w:tcPr>
          <w:p w:rsidR="00042B9A" w:rsidRPr="0020622D" w:rsidRDefault="008A3B59" w:rsidP="001362EC">
            <w:pPr>
              <w:pStyle w:val="TableTextRight-BP410pt"/>
            </w:pPr>
            <w:r>
              <w:t>100%</w:t>
            </w:r>
          </w:p>
        </w:tc>
      </w:tr>
      <w:tr w:rsidR="00042B9A" w:rsidRPr="0020622D" w:rsidTr="001362EC">
        <w:tc>
          <w:tcPr>
            <w:tcW w:w="4893" w:type="dxa"/>
          </w:tcPr>
          <w:p w:rsidR="00847B25" w:rsidRDefault="00042B9A" w:rsidP="001362EC">
            <w:pPr>
              <w:pStyle w:val="Tabletextindenta"/>
              <w:spacing w:before="0"/>
            </w:pPr>
            <w:r>
              <w:t>Completion of Debt Servicing Obligations</w:t>
            </w:r>
            <w:r w:rsidR="00570091">
              <w:rPr>
                <w:vertAlign w:val="superscript"/>
              </w:rPr>
              <w:t>2, 5</w:t>
            </w:r>
          </w:p>
        </w:tc>
        <w:tc>
          <w:tcPr>
            <w:tcW w:w="1400" w:type="dxa"/>
          </w:tcPr>
          <w:p w:rsidR="00042B9A" w:rsidRPr="0020622D" w:rsidRDefault="00042B9A" w:rsidP="001362EC">
            <w:pPr>
              <w:pStyle w:val="TableTextRight-BP410pt"/>
            </w:pPr>
            <w:r>
              <w:t>n/a</w:t>
            </w:r>
          </w:p>
        </w:tc>
        <w:tc>
          <w:tcPr>
            <w:tcW w:w="1407" w:type="dxa"/>
          </w:tcPr>
          <w:p w:rsidR="00042B9A" w:rsidRPr="0020622D" w:rsidRDefault="00042B9A" w:rsidP="001362EC">
            <w:pPr>
              <w:pStyle w:val="TableTextRight-BP410pt"/>
            </w:pPr>
            <w:r>
              <w:t>n/a</w:t>
            </w:r>
          </w:p>
        </w:tc>
        <w:tc>
          <w:tcPr>
            <w:tcW w:w="1400" w:type="dxa"/>
          </w:tcPr>
          <w:p w:rsidR="00042B9A" w:rsidRPr="0020622D" w:rsidRDefault="008A3B59" w:rsidP="001362EC">
            <w:pPr>
              <w:pStyle w:val="TableTextRight-BP410pt"/>
            </w:pPr>
            <w:r>
              <w:t>100%</w:t>
            </w:r>
          </w:p>
        </w:tc>
      </w:tr>
      <w:tr w:rsidR="00042B9A" w:rsidRPr="0020622D" w:rsidTr="001362EC">
        <w:tc>
          <w:tcPr>
            <w:tcW w:w="4893" w:type="dxa"/>
          </w:tcPr>
          <w:p w:rsidR="00847B25" w:rsidRDefault="00042B9A" w:rsidP="001362EC">
            <w:pPr>
              <w:pStyle w:val="Tabletextindenta"/>
              <w:spacing w:before="0"/>
            </w:pPr>
            <w:r>
              <w:t xml:space="preserve">Completion of Budget Appropriation </w:t>
            </w:r>
            <w:r w:rsidR="00D15087">
              <w:br/>
            </w:r>
            <w:r>
              <w:t>Disbursements</w:t>
            </w:r>
            <w:r w:rsidR="00570091">
              <w:rPr>
                <w:vertAlign w:val="superscript"/>
              </w:rPr>
              <w:t>2, 6</w:t>
            </w:r>
          </w:p>
        </w:tc>
        <w:tc>
          <w:tcPr>
            <w:tcW w:w="1400" w:type="dxa"/>
          </w:tcPr>
          <w:p w:rsidR="00042B9A" w:rsidRPr="0020622D" w:rsidRDefault="00042B9A" w:rsidP="001362EC">
            <w:pPr>
              <w:pStyle w:val="TableTextRight-BP410pt"/>
            </w:pPr>
            <w:r>
              <w:t>n/a</w:t>
            </w:r>
          </w:p>
        </w:tc>
        <w:tc>
          <w:tcPr>
            <w:tcW w:w="1407" w:type="dxa"/>
          </w:tcPr>
          <w:p w:rsidR="00042B9A" w:rsidRPr="0020622D" w:rsidRDefault="00042B9A" w:rsidP="001362EC">
            <w:pPr>
              <w:pStyle w:val="TableTextRight-BP410pt"/>
            </w:pPr>
            <w:r>
              <w:t>n/a</w:t>
            </w:r>
          </w:p>
        </w:tc>
        <w:tc>
          <w:tcPr>
            <w:tcW w:w="1400" w:type="dxa"/>
          </w:tcPr>
          <w:p w:rsidR="00042B9A" w:rsidRPr="0020622D" w:rsidRDefault="008A3B59" w:rsidP="001362EC">
            <w:pPr>
              <w:pStyle w:val="TableTextRight-BP410pt"/>
            </w:pPr>
            <w:r>
              <w:t>100%</w:t>
            </w:r>
          </w:p>
        </w:tc>
      </w:tr>
      <w:tr w:rsidR="00042B9A" w:rsidRPr="0020622D" w:rsidTr="001362EC">
        <w:tc>
          <w:tcPr>
            <w:tcW w:w="4893" w:type="dxa"/>
          </w:tcPr>
          <w:p w:rsidR="00847B25" w:rsidRDefault="00042B9A" w:rsidP="001362EC">
            <w:pPr>
              <w:pStyle w:val="Tabletextindenta"/>
              <w:spacing w:before="0"/>
            </w:pPr>
            <w:r>
              <w:t>Completion and delivery of Monthly Financial Reporting</w:t>
            </w:r>
            <w:r w:rsidR="00570091">
              <w:rPr>
                <w:vertAlign w:val="superscript"/>
              </w:rPr>
              <w:t>2, 7</w:t>
            </w:r>
          </w:p>
        </w:tc>
        <w:tc>
          <w:tcPr>
            <w:tcW w:w="1400" w:type="dxa"/>
          </w:tcPr>
          <w:p w:rsidR="00042B9A" w:rsidRPr="0020622D" w:rsidRDefault="00042B9A" w:rsidP="001362EC">
            <w:pPr>
              <w:pStyle w:val="TableTextRight-BP410pt"/>
            </w:pPr>
            <w:r>
              <w:t>n/a</w:t>
            </w:r>
          </w:p>
        </w:tc>
        <w:tc>
          <w:tcPr>
            <w:tcW w:w="1407" w:type="dxa"/>
          </w:tcPr>
          <w:p w:rsidR="00042B9A" w:rsidRPr="0020622D" w:rsidRDefault="00042B9A" w:rsidP="001362EC">
            <w:pPr>
              <w:pStyle w:val="TableTextRight-BP410pt"/>
            </w:pPr>
            <w:r>
              <w:t>n/a</w:t>
            </w:r>
          </w:p>
        </w:tc>
        <w:tc>
          <w:tcPr>
            <w:tcW w:w="1400" w:type="dxa"/>
          </w:tcPr>
          <w:p w:rsidR="00042B9A" w:rsidRPr="0020622D" w:rsidRDefault="008A3B59" w:rsidP="001362EC">
            <w:pPr>
              <w:pStyle w:val="TableTextRight-BP410pt"/>
            </w:pPr>
            <w:r>
              <w:t>11</w:t>
            </w:r>
          </w:p>
        </w:tc>
      </w:tr>
      <w:tr w:rsidR="00042B9A" w:rsidRPr="0020622D" w:rsidTr="001362EC">
        <w:tc>
          <w:tcPr>
            <w:tcW w:w="4893" w:type="dxa"/>
          </w:tcPr>
          <w:p w:rsidR="00847B25" w:rsidRDefault="00042B9A" w:rsidP="001362EC">
            <w:pPr>
              <w:pStyle w:val="Tabletextindenta"/>
              <w:spacing w:before="0"/>
            </w:pPr>
            <w:r>
              <w:t>Completion and delivery of unqualified Annual Financial Statements</w:t>
            </w:r>
            <w:r w:rsidR="00570091">
              <w:rPr>
                <w:vertAlign w:val="superscript"/>
              </w:rPr>
              <w:t>2, 8</w:t>
            </w:r>
          </w:p>
        </w:tc>
        <w:tc>
          <w:tcPr>
            <w:tcW w:w="1400" w:type="dxa"/>
          </w:tcPr>
          <w:p w:rsidR="00042B9A" w:rsidRPr="0020622D" w:rsidRDefault="008A3B59" w:rsidP="001362EC">
            <w:pPr>
              <w:pStyle w:val="TableTextRight-BP410pt"/>
            </w:pPr>
            <w:r>
              <w:t>n/a</w:t>
            </w:r>
          </w:p>
        </w:tc>
        <w:tc>
          <w:tcPr>
            <w:tcW w:w="1407" w:type="dxa"/>
          </w:tcPr>
          <w:p w:rsidR="00042B9A" w:rsidRPr="0020622D" w:rsidRDefault="008A3B59" w:rsidP="001362EC">
            <w:pPr>
              <w:pStyle w:val="TableTextRight-BP410pt"/>
            </w:pPr>
            <w:r>
              <w:t>n/a</w:t>
            </w:r>
          </w:p>
        </w:tc>
        <w:tc>
          <w:tcPr>
            <w:tcW w:w="1400" w:type="dxa"/>
          </w:tcPr>
          <w:p w:rsidR="00042B9A" w:rsidRDefault="008A3B59" w:rsidP="001362EC">
            <w:pPr>
              <w:pStyle w:val="TableTextRight-BP410pt"/>
            </w:pPr>
            <w:r>
              <w:t>1</w:t>
            </w:r>
          </w:p>
        </w:tc>
      </w:tr>
      <w:tr w:rsidR="002C4E24" w:rsidRPr="0020622D" w:rsidTr="001362EC">
        <w:tc>
          <w:tcPr>
            <w:tcW w:w="4893" w:type="dxa"/>
            <w:tcBorders>
              <w:bottom w:val="single" w:sz="4" w:space="0" w:color="auto"/>
            </w:tcBorders>
          </w:tcPr>
          <w:p w:rsidR="00847B25" w:rsidRDefault="002C4E24" w:rsidP="001362EC">
            <w:pPr>
              <w:pStyle w:val="Tabletextindenta"/>
              <w:spacing w:before="0"/>
            </w:pPr>
            <w:r w:rsidRPr="0020622D">
              <w:t>Exposure of debt portfolio to floating interest rates</w:t>
            </w:r>
            <w:r w:rsidR="00570091">
              <w:rPr>
                <w:vertAlign w:val="superscript"/>
              </w:rPr>
              <w:t>9</w:t>
            </w:r>
          </w:p>
        </w:tc>
        <w:tc>
          <w:tcPr>
            <w:tcW w:w="1400" w:type="dxa"/>
            <w:tcBorders>
              <w:bottom w:val="single" w:sz="4" w:space="0" w:color="auto"/>
            </w:tcBorders>
          </w:tcPr>
          <w:p w:rsidR="002C4E24" w:rsidRPr="0020622D" w:rsidRDefault="002C4E24" w:rsidP="001362EC">
            <w:pPr>
              <w:pStyle w:val="TableTextRight-BP410pt"/>
            </w:pPr>
            <w:r w:rsidRPr="0020622D">
              <w:t>&lt; 30%</w:t>
            </w:r>
          </w:p>
        </w:tc>
        <w:tc>
          <w:tcPr>
            <w:tcW w:w="1407" w:type="dxa"/>
            <w:tcBorders>
              <w:bottom w:val="single" w:sz="4" w:space="0" w:color="auto"/>
            </w:tcBorders>
          </w:tcPr>
          <w:p w:rsidR="002C4E24" w:rsidRPr="006538F4" w:rsidRDefault="00847B25" w:rsidP="001362EC">
            <w:pPr>
              <w:pStyle w:val="TableTextRight-BP410pt"/>
            </w:pPr>
            <w:r w:rsidRPr="00847B25">
              <w:t>10%</w:t>
            </w:r>
          </w:p>
        </w:tc>
        <w:tc>
          <w:tcPr>
            <w:tcW w:w="1400" w:type="dxa"/>
            <w:tcBorders>
              <w:bottom w:val="single" w:sz="4" w:space="0" w:color="auto"/>
            </w:tcBorders>
          </w:tcPr>
          <w:p w:rsidR="002C4E24" w:rsidRPr="006538F4" w:rsidRDefault="00042B9A" w:rsidP="001362EC">
            <w:pPr>
              <w:pStyle w:val="TableTextRight-BP410pt"/>
            </w:pPr>
            <w:r w:rsidRPr="006538F4">
              <w:t>n/a</w:t>
            </w:r>
          </w:p>
        </w:tc>
      </w:tr>
    </w:tbl>
    <w:p w:rsidR="00E76253" w:rsidRPr="005E6F3B" w:rsidRDefault="00E76253" w:rsidP="005E6F3B">
      <w:pPr>
        <w:pStyle w:val="NoteHeading0"/>
      </w:pPr>
      <w:r w:rsidRPr="005E6F3B">
        <w:t>Note</w:t>
      </w:r>
      <w:r w:rsidR="00FD5F5D" w:rsidRPr="005E6F3B">
        <w:t>s</w:t>
      </w:r>
      <w:r w:rsidRPr="005E6F3B">
        <w:t>:</w:t>
      </w:r>
    </w:p>
    <w:p w:rsidR="00847B25" w:rsidRDefault="007434FA" w:rsidP="00D15087">
      <w:pPr>
        <w:pStyle w:val="AINotes"/>
        <w:numPr>
          <w:ilvl w:val="0"/>
          <w:numId w:val="5"/>
        </w:numPr>
        <w:rPr>
          <w:szCs w:val="16"/>
        </w:rPr>
      </w:pPr>
      <w:r w:rsidRPr="00570091">
        <w:rPr>
          <w:szCs w:val="16"/>
        </w:rPr>
        <w:t>The difference between the actual annual portfolio investment earnings rate and the established benchmark is a measure of the relative performance of the Territory’s fund managers to the benchmark</w:t>
      </w:r>
      <w:r w:rsidR="00E76253" w:rsidRPr="00570091">
        <w:rPr>
          <w:szCs w:val="16"/>
        </w:rPr>
        <w:t>.</w:t>
      </w:r>
    </w:p>
    <w:p w:rsidR="00847B25" w:rsidRDefault="00570091" w:rsidP="00D15087">
      <w:pPr>
        <w:pStyle w:val="AINotes"/>
        <w:rPr>
          <w:szCs w:val="16"/>
        </w:rPr>
      </w:pPr>
      <w:r>
        <w:rPr>
          <w:szCs w:val="16"/>
        </w:rPr>
        <w:t>New indicators.</w:t>
      </w:r>
    </w:p>
    <w:p w:rsidR="00847B25" w:rsidRDefault="00570091" w:rsidP="00D15087">
      <w:pPr>
        <w:pStyle w:val="AINotes"/>
        <w:rPr>
          <w:szCs w:val="16"/>
        </w:rPr>
      </w:pPr>
      <w:r>
        <w:rPr>
          <w:szCs w:val="16"/>
        </w:rPr>
        <w:t>M</w:t>
      </w:r>
      <w:r w:rsidR="00042B9A" w:rsidRPr="006538F4">
        <w:rPr>
          <w:szCs w:val="16"/>
        </w:rPr>
        <w:t xml:space="preserve">aintaining a positive aggregate cash and investment balance of the </w:t>
      </w:r>
      <w:r w:rsidR="00A31326" w:rsidRPr="006538F4">
        <w:rPr>
          <w:szCs w:val="16"/>
        </w:rPr>
        <w:t>TBA</w:t>
      </w:r>
      <w:r w:rsidR="00042B9A" w:rsidRPr="006538F4">
        <w:rPr>
          <w:szCs w:val="16"/>
        </w:rPr>
        <w:t xml:space="preserve"> to meet ongoing cash payment obligations.  For performance measurement purposes, the actual daily aggregate cash and investment balance of the </w:t>
      </w:r>
      <w:r w:rsidR="00A31326" w:rsidRPr="006538F4">
        <w:rPr>
          <w:szCs w:val="16"/>
        </w:rPr>
        <w:t>TBA</w:t>
      </w:r>
      <w:r w:rsidR="00042B9A" w:rsidRPr="006538F4">
        <w:rPr>
          <w:szCs w:val="16"/>
        </w:rPr>
        <w:t xml:space="preserve"> will be counted as the result.  If the aggregate cash and investment balance is not positive at the end of a day, this will not be counted in the result.</w:t>
      </w:r>
    </w:p>
    <w:p w:rsidR="00847B25" w:rsidRDefault="00042B9A" w:rsidP="00D15087">
      <w:pPr>
        <w:pStyle w:val="AINotes"/>
        <w:rPr>
          <w:szCs w:val="16"/>
        </w:rPr>
      </w:pPr>
      <w:r w:rsidRPr="00A61C0C">
        <w:rPr>
          <w:szCs w:val="16"/>
        </w:rPr>
        <w:t>Raising all new Territory borrowing requirements in accordance with approved borrowing limits and guidelines.  The measure will be the actual number of conforming borrowing transactions compared to the total borrowing transactions completed.</w:t>
      </w:r>
    </w:p>
    <w:p w:rsidR="00847B25" w:rsidRDefault="00042B9A" w:rsidP="00D15087">
      <w:pPr>
        <w:pStyle w:val="AINotes"/>
        <w:rPr>
          <w:szCs w:val="16"/>
        </w:rPr>
      </w:pPr>
      <w:r w:rsidRPr="00A61C0C">
        <w:rPr>
          <w:szCs w:val="16"/>
        </w:rPr>
        <w:t>The payment of Territory debt serving interest and principal repayment obligations to be completed accurately and within required timeframes.  The measure will be the actual number of conforming debt servicing settlement transactions compared with the total number of debt servicing settlement transactions completed.</w:t>
      </w:r>
    </w:p>
    <w:p w:rsidR="00847B25" w:rsidRDefault="00042B9A" w:rsidP="00D15087">
      <w:pPr>
        <w:pStyle w:val="AINotes"/>
        <w:rPr>
          <w:szCs w:val="16"/>
        </w:rPr>
      </w:pPr>
      <w:r w:rsidRPr="00A61C0C">
        <w:rPr>
          <w:szCs w:val="16"/>
        </w:rPr>
        <w:t>The payment of budget appropriation disbursement payments to agencies to be completed accurately and within required timeframes.  The measure will be the actual number of conforming disbursement payments compared with the total number of disbursement transactions completed.</w:t>
      </w:r>
    </w:p>
    <w:p w:rsidR="00847B25" w:rsidRDefault="00042B9A" w:rsidP="00D15087">
      <w:pPr>
        <w:pStyle w:val="AINotes"/>
        <w:rPr>
          <w:szCs w:val="16"/>
        </w:rPr>
      </w:pPr>
      <w:r w:rsidRPr="00A61C0C">
        <w:rPr>
          <w:szCs w:val="16"/>
        </w:rPr>
        <w:t xml:space="preserve">Monthly financial reporting involves the preparation of accrual financial statements, without notes, for transmission to Finance and Budget Division, </w:t>
      </w:r>
      <w:r w:rsidR="00BD7618">
        <w:rPr>
          <w:szCs w:val="16"/>
        </w:rPr>
        <w:t>CMTD</w:t>
      </w:r>
      <w:r w:rsidRPr="00A61C0C">
        <w:rPr>
          <w:szCs w:val="16"/>
        </w:rPr>
        <w:t>.  The monthly financial reporting will not be counted for the year if the financial statements are not completed and provided to Finance and Budget Division by business day nine of the next month.</w:t>
      </w:r>
    </w:p>
    <w:p w:rsidR="00847B25" w:rsidRDefault="00042B9A" w:rsidP="00D15087">
      <w:pPr>
        <w:pStyle w:val="AINotes"/>
        <w:rPr>
          <w:szCs w:val="16"/>
        </w:rPr>
      </w:pPr>
      <w:r w:rsidRPr="00A61C0C">
        <w:rPr>
          <w:szCs w:val="16"/>
        </w:rPr>
        <w:t xml:space="preserve">Involves the preparation of the annual financial statements for auditing and inclusion in the </w:t>
      </w:r>
      <w:r w:rsidR="00BD7618">
        <w:rPr>
          <w:szCs w:val="16"/>
        </w:rPr>
        <w:t>CMTD</w:t>
      </w:r>
      <w:r w:rsidRPr="00A61C0C">
        <w:rPr>
          <w:szCs w:val="16"/>
        </w:rPr>
        <w:t xml:space="preserve"> annual report.  The objective is to receive an unqualified audit opinion during the year.</w:t>
      </w:r>
    </w:p>
    <w:p w:rsidR="00847B25" w:rsidRDefault="00042B9A" w:rsidP="00D15087">
      <w:pPr>
        <w:pStyle w:val="AINotes"/>
        <w:rPr>
          <w:szCs w:val="16"/>
        </w:rPr>
      </w:pPr>
      <w:r w:rsidRPr="00A61C0C">
        <w:rPr>
          <w:szCs w:val="16"/>
        </w:rPr>
        <w:t>Discontinued indicator replaced with improved performance monitoring indicators.</w:t>
      </w:r>
    </w:p>
    <w:p w:rsidR="004E192A" w:rsidRPr="00D53C8C" w:rsidRDefault="004E192A">
      <w:pPr>
        <w:rPr>
          <w:rFonts w:ascii="Arial" w:hAnsi="Arial" w:cs="Arial"/>
          <w:b/>
          <w:bCs/>
          <w:sz w:val="2"/>
          <w:szCs w:val="2"/>
        </w:rPr>
      </w:pPr>
    </w:p>
    <w:p w:rsidR="00EE481D" w:rsidRDefault="008E0182" w:rsidP="005E6F3B">
      <w:pPr>
        <w:pStyle w:val="Heading3TopofPage"/>
      </w:pPr>
      <w:r>
        <w:br w:type="page"/>
      </w:r>
    </w:p>
    <w:p w:rsidR="0020622D" w:rsidRPr="005E6F3B" w:rsidRDefault="0020622D" w:rsidP="005E6F3B">
      <w:pPr>
        <w:pStyle w:val="Heading3TopofPage"/>
      </w:pPr>
      <w:r w:rsidRPr="005E6F3B">
        <w:lastRenderedPageBreak/>
        <w:t>Changes to Appropriation</w:t>
      </w:r>
    </w:p>
    <w:tbl>
      <w:tblPr>
        <w:tblW w:w="9356" w:type="dxa"/>
        <w:tblLook w:val="04A0"/>
      </w:tblPr>
      <w:tblGrid>
        <w:gridCol w:w="4216"/>
        <w:gridCol w:w="1026"/>
        <w:gridCol w:w="982"/>
        <w:gridCol w:w="1044"/>
        <w:gridCol w:w="1044"/>
        <w:gridCol w:w="1044"/>
      </w:tblGrid>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b/>
                <w:bCs/>
                <w:sz w:val="18"/>
                <w:szCs w:val="18"/>
              </w:rPr>
            </w:pPr>
            <w:r w:rsidRPr="006538F4">
              <w:rPr>
                <w:rFonts w:cs="Calibri"/>
                <w:b/>
                <w:bCs/>
                <w:sz w:val="18"/>
                <w:szCs w:val="18"/>
              </w:rPr>
              <w:t xml:space="preserve">Changes to Appropriation </w:t>
            </w:r>
            <w:r w:rsidR="00D45A4E" w:rsidRPr="00C84138">
              <w:rPr>
                <w:sz w:val="18"/>
                <w:szCs w:val="18"/>
                <w:lang w:eastAsia="en-AU"/>
              </w:rPr>
              <w:t>–</w:t>
            </w:r>
            <w:r w:rsidRPr="006538F4">
              <w:rPr>
                <w:rFonts w:cs="Calibri"/>
                <w:b/>
                <w:bCs/>
                <w:sz w:val="18"/>
                <w:szCs w:val="18"/>
              </w:rPr>
              <w:t xml:space="preserve"> Territorial</w:t>
            </w: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r>
      <w:tr w:rsidR="006538F4" w:rsidRPr="006538F4" w:rsidTr="00B65660">
        <w:trPr>
          <w:trHeight w:val="266"/>
        </w:trPr>
        <w:tc>
          <w:tcPr>
            <w:tcW w:w="0" w:type="auto"/>
            <w:tcBorders>
              <w:top w:val="single" w:sz="4" w:space="0" w:color="auto"/>
              <w:left w:val="nil"/>
              <w:bottom w:val="nil"/>
              <w:right w:val="nil"/>
            </w:tcBorders>
            <w:shd w:val="clear" w:color="auto" w:fill="auto"/>
            <w:noWrap/>
            <w:vAlign w:val="bottom"/>
            <w:hideMark/>
          </w:tcPr>
          <w:p w:rsidR="006538F4" w:rsidRPr="006538F4" w:rsidRDefault="006538F4" w:rsidP="006538F4">
            <w:pPr>
              <w:rPr>
                <w:rFonts w:cs="Calibri"/>
                <w:b/>
                <w:bCs/>
                <w:sz w:val="18"/>
                <w:szCs w:val="18"/>
              </w:rPr>
            </w:pPr>
            <w:r w:rsidRPr="006538F4">
              <w:rPr>
                <w:rFonts w:cs="Calibri"/>
                <w:b/>
                <w:bCs/>
                <w:sz w:val="18"/>
                <w:szCs w:val="18"/>
              </w:rPr>
              <w:t> </w:t>
            </w:r>
          </w:p>
        </w:tc>
        <w:tc>
          <w:tcPr>
            <w:tcW w:w="0" w:type="auto"/>
            <w:tcBorders>
              <w:top w:val="single" w:sz="4" w:space="0" w:color="auto"/>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201</w:t>
            </w:r>
            <w:r w:rsidR="006538F4" w:rsidRPr="005E6F3B">
              <w:rPr>
                <w:b/>
              </w:rPr>
              <w:t>2</w:t>
            </w:r>
            <w:r w:rsidRPr="005E6F3B">
              <w:rPr>
                <w:b/>
              </w:rPr>
              <w:t>-1</w:t>
            </w:r>
            <w:r w:rsidR="006538F4" w:rsidRPr="005E6F3B">
              <w:rPr>
                <w:b/>
              </w:rPr>
              <w:t>3</w:t>
            </w:r>
          </w:p>
        </w:tc>
        <w:tc>
          <w:tcPr>
            <w:tcW w:w="0" w:type="auto"/>
            <w:tcBorders>
              <w:top w:val="single" w:sz="4" w:space="0" w:color="auto"/>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201</w:t>
            </w:r>
            <w:r w:rsidR="006538F4" w:rsidRPr="005E6F3B">
              <w:rPr>
                <w:b/>
              </w:rPr>
              <w:t>3</w:t>
            </w:r>
            <w:r w:rsidRPr="005E6F3B">
              <w:rPr>
                <w:b/>
              </w:rPr>
              <w:t>-1</w:t>
            </w:r>
            <w:r w:rsidR="006538F4" w:rsidRPr="005E6F3B">
              <w:rPr>
                <w:b/>
              </w:rPr>
              <w:t>4</w:t>
            </w:r>
          </w:p>
        </w:tc>
        <w:tc>
          <w:tcPr>
            <w:tcW w:w="0" w:type="auto"/>
            <w:tcBorders>
              <w:top w:val="single" w:sz="4" w:space="0" w:color="auto"/>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201</w:t>
            </w:r>
            <w:r w:rsidR="006538F4" w:rsidRPr="005E6F3B">
              <w:rPr>
                <w:b/>
              </w:rPr>
              <w:t>4</w:t>
            </w:r>
            <w:r w:rsidRPr="005E6F3B">
              <w:rPr>
                <w:b/>
              </w:rPr>
              <w:t>-1</w:t>
            </w:r>
            <w:r w:rsidR="006538F4" w:rsidRPr="005E6F3B">
              <w:rPr>
                <w:b/>
              </w:rPr>
              <w:t>5</w:t>
            </w:r>
          </w:p>
        </w:tc>
        <w:tc>
          <w:tcPr>
            <w:tcW w:w="0" w:type="auto"/>
            <w:tcBorders>
              <w:top w:val="single" w:sz="4" w:space="0" w:color="auto"/>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201</w:t>
            </w:r>
            <w:r w:rsidR="006538F4" w:rsidRPr="005E6F3B">
              <w:rPr>
                <w:b/>
              </w:rPr>
              <w:t>5</w:t>
            </w:r>
            <w:r w:rsidRPr="005E6F3B">
              <w:rPr>
                <w:b/>
              </w:rPr>
              <w:t>-1</w:t>
            </w:r>
            <w:r w:rsidR="006538F4" w:rsidRPr="005E6F3B">
              <w:rPr>
                <w:b/>
              </w:rPr>
              <w:t>6</w:t>
            </w:r>
          </w:p>
        </w:tc>
        <w:tc>
          <w:tcPr>
            <w:tcW w:w="0" w:type="auto"/>
            <w:tcBorders>
              <w:top w:val="single" w:sz="4" w:space="0" w:color="auto"/>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201</w:t>
            </w:r>
            <w:r w:rsidR="006538F4" w:rsidRPr="005E6F3B">
              <w:rPr>
                <w:b/>
              </w:rPr>
              <w:t>6</w:t>
            </w:r>
            <w:r w:rsidRPr="005E6F3B">
              <w:rPr>
                <w:b/>
              </w:rPr>
              <w:t>-1</w:t>
            </w:r>
            <w:r w:rsidR="006538F4" w:rsidRPr="005E6F3B">
              <w:rPr>
                <w:b/>
              </w:rPr>
              <w:t>7</w:t>
            </w: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TextLeft-BP4"/>
              <w:rPr>
                <w:b/>
              </w:rPr>
            </w:pPr>
            <w:r w:rsidRPr="005E6F3B">
              <w:rPr>
                <w:b/>
              </w:rPr>
              <w:t>Payment for Expenses on Behalf of Territory</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Est. Out.</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Budget</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Estimate</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Estimate</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NumbersRight-BP4"/>
              <w:rPr>
                <w:b/>
              </w:rPr>
            </w:pPr>
            <w:r w:rsidRPr="005E6F3B">
              <w:rPr>
                <w:b/>
              </w:rPr>
              <w:t>Estimate</w:t>
            </w:r>
          </w:p>
        </w:tc>
      </w:tr>
      <w:tr w:rsidR="006538F4" w:rsidRPr="006538F4" w:rsidTr="00B65660">
        <w:trPr>
          <w:trHeight w:val="266"/>
        </w:trPr>
        <w:tc>
          <w:tcPr>
            <w:tcW w:w="0" w:type="auto"/>
            <w:tcBorders>
              <w:top w:val="nil"/>
              <w:left w:val="nil"/>
              <w:bottom w:val="single" w:sz="4" w:space="0" w:color="auto"/>
              <w:right w:val="nil"/>
            </w:tcBorders>
            <w:shd w:val="clear" w:color="auto" w:fill="auto"/>
            <w:noWrap/>
            <w:vAlign w:val="bottom"/>
            <w:hideMark/>
          </w:tcPr>
          <w:p w:rsidR="006538F4" w:rsidRPr="006538F4" w:rsidRDefault="00847B25" w:rsidP="006538F4">
            <w:pPr>
              <w:rPr>
                <w:rFonts w:cs="Calibri"/>
                <w:b/>
                <w:bCs/>
                <w:sz w:val="18"/>
                <w:szCs w:val="18"/>
              </w:rPr>
            </w:pPr>
            <w:r w:rsidRPr="00847B25">
              <w:rPr>
                <w:rFonts w:cs="Calibri"/>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NumbersRight-BP4"/>
              <w:rPr>
                <w:b/>
              </w:rPr>
            </w:pPr>
            <w:r w:rsidRPr="005E6F3B">
              <w:rPr>
                <w:b/>
              </w:rPr>
              <w:t>$'000</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NumbersRight-BP4"/>
              <w:rPr>
                <w:b/>
              </w:rPr>
            </w:pPr>
            <w:r w:rsidRPr="005E6F3B">
              <w:rPr>
                <w:b/>
              </w:rPr>
              <w:t>$'000</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NumbersRight-BP4"/>
              <w:rPr>
                <w:b/>
              </w:rPr>
            </w:pPr>
            <w:r w:rsidRPr="005E6F3B">
              <w:rPr>
                <w:b/>
              </w:rPr>
              <w:t>$'000</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NumbersRight-BP4"/>
              <w:rPr>
                <w:b/>
              </w:rPr>
            </w:pPr>
            <w:r w:rsidRPr="005E6F3B">
              <w:rPr>
                <w:b/>
              </w:rPr>
              <w:t>$'000</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NumbersRight-BP4"/>
              <w:rPr>
                <w:b/>
              </w:rPr>
            </w:pPr>
            <w:r w:rsidRPr="005E6F3B">
              <w:rPr>
                <w:b/>
              </w:rPr>
              <w:t>$'000</w:t>
            </w: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TextLeft-BP4"/>
              <w:rPr>
                <w:b/>
              </w:rPr>
            </w:pPr>
            <w:r w:rsidRPr="005E6F3B">
              <w:rPr>
                <w:b/>
              </w:rPr>
              <w:t>201</w:t>
            </w:r>
            <w:r w:rsidR="00C3662D" w:rsidRPr="005E6F3B">
              <w:rPr>
                <w:b/>
              </w:rPr>
              <w:t>2</w:t>
            </w:r>
            <w:r w:rsidRPr="005E6F3B">
              <w:rPr>
                <w:b/>
              </w:rPr>
              <w:t>-1</w:t>
            </w:r>
            <w:r w:rsidR="00C3662D" w:rsidRPr="005E6F3B">
              <w:rPr>
                <w:b/>
              </w:rPr>
              <w:t>3</w:t>
            </w:r>
            <w:r w:rsidRPr="005E6F3B">
              <w:rPr>
                <w:b/>
              </w:rPr>
              <w:t xml:space="preserve"> Budget</w:t>
            </w:r>
          </w:p>
        </w:tc>
        <w:tc>
          <w:tcPr>
            <w:tcW w:w="0" w:type="auto"/>
            <w:tcBorders>
              <w:top w:val="nil"/>
              <w:left w:val="nil"/>
              <w:bottom w:val="nil"/>
              <w:right w:val="nil"/>
            </w:tcBorders>
            <w:shd w:val="clear" w:color="auto" w:fill="auto"/>
            <w:noWrap/>
            <w:vAlign w:val="bottom"/>
            <w:hideMark/>
          </w:tcPr>
          <w:p w:rsidR="006538F4" w:rsidRPr="006538F4" w:rsidRDefault="00C3662D" w:rsidP="005E6F3B">
            <w:pPr>
              <w:jc w:val="right"/>
              <w:rPr>
                <w:rFonts w:cs="Calibri"/>
                <w:b/>
                <w:bCs/>
                <w:sz w:val="18"/>
                <w:szCs w:val="18"/>
              </w:rPr>
            </w:pPr>
            <w:r>
              <w:rPr>
                <w:rFonts w:cs="Calibri"/>
                <w:b/>
                <w:bCs/>
                <w:sz w:val="18"/>
                <w:szCs w:val="18"/>
              </w:rPr>
              <w:t>33</w:t>
            </w:r>
            <w:r w:rsidR="00847B25" w:rsidRPr="00847B25">
              <w:rPr>
                <w:rFonts w:cs="Calibri"/>
                <w:b/>
                <w:bCs/>
                <w:sz w:val="18"/>
                <w:szCs w:val="18"/>
              </w:rPr>
              <w:t>,</w:t>
            </w:r>
            <w:r>
              <w:rPr>
                <w:rFonts w:cs="Calibri"/>
                <w:b/>
                <w:bCs/>
                <w:sz w:val="18"/>
                <w:szCs w:val="18"/>
              </w:rPr>
              <w:t>261</w:t>
            </w:r>
          </w:p>
        </w:tc>
        <w:tc>
          <w:tcPr>
            <w:tcW w:w="0" w:type="auto"/>
            <w:tcBorders>
              <w:top w:val="nil"/>
              <w:left w:val="nil"/>
              <w:bottom w:val="nil"/>
              <w:right w:val="nil"/>
            </w:tcBorders>
            <w:shd w:val="clear" w:color="auto" w:fill="auto"/>
            <w:noWrap/>
            <w:vAlign w:val="bottom"/>
            <w:hideMark/>
          </w:tcPr>
          <w:p w:rsidR="006538F4" w:rsidRPr="006538F4" w:rsidRDefault="00C3662D" w:rsidP="005E6F3B">
            <w:pPr>
              <w:jc w:val="right"/>
              <w:rPr>
                <w:rFonts w:cs="Calibri"/>
                <w:b/>
                <w:bCs/>
                <w:sz w:val="18"/>
                <w:szCs w:val="18"/>
              </w:rPr>
            </w:pPr>
            <w:r>
              <w:rPr>
                <w:rFonts w:cs="Calibri"/>
                <w:b/>
                <w:bCs/>
                <w:sz w:val="18"/>
                <w:szCs w:val="18"/>
              </w:rPr>
              <w:t>52</w:t>
            </w:r>
            <w:r w:rsidR="00847B25" w:rsidRPr="00847B25">
              <w:rPr>
                <w:rFonts w:cs="Calibri"/>
                <w:b/>
                <w:bCs/>
                <w:sz w:val="18"/>
                <w:szCs w:val="18"/>
              </w:rPr>
              <w:t>,</w:t>
            </w:r>
            <w:r>
              <w:rPr>
                <w:rFonts w:cs="Calibri"/>
                <w:b/>
                <w:bCs/>
                <w:sz w:val="18"/>
                <w:szCs w:val="18"/>
              </w:rPr>
              <w:t>491</w:t>
            </w:r>
          </w:p>
        </w:tc>
        <w:tc>
          <w:tcPr>
            <w:tcW w:w="0" w:type="auto"/>
            <w:tcBorders>
              <w:top w:val="nil"/>
              <w:left w:val="nil"/>
              <w:bottom w:val="nil"/>
              <w:right w:val="nil"/>
            </w:tcBorders>
            <w:shd w:val="clear" w:color="auto" w:fill="auto"/>
            <w:noWrap/>
            <w:vAlign w:val="bottom"/>
            <w:hideMark/>
          </w:tcPr>
          <w:p w:rsidR="006538F4" w:rsidRPr="006538F4" w:rsidRDefault="00C3662D" w:rsidP="005E6F3B">
            <w:pPr>
              <w:jc w:val="right"/>
              <w:rPr>
                <w:rFonts w:cs="Calibri"/>
                <w:b/>
                <w:bCs/>
                <w:sz w:val="18"/>
                <w:szCs w:val="18"/>
              </w:rPr>
            </w:pPr>
            <w:r>
              <w:rPr>
                <w:rFonts w:cs="Calibri"/>
                <w:b/>
                <w:bCs/>
                <w:sz w:val="18"/>
                <w:szCs w:val="18"/>
              </w:rPr>
              <w:t>56</w:t>
            </w:r>
            <w:r w:rsidR="00847B25" w:rsidRPr="00847B25">
              <w:rPr>
                <w:rFonts w:cs="Calibri"/>
                <w:b/>
                <w:bCs/>
                <w:sz w:val="18"/>
                <w:szCs w:val="18"/>
              </w:rPr>
              <w:t>,</w:t>
            </w:r>
            <w:r>
              <w:rPr>
                <w:rFonts w:cs="Calibri"/>
                <w:b/>
                <w:bCs/>
                <w:sz w:val="18"/>
                <w:szCs w:val="18"/>
              </w:rPr>
              <w:t>627</w:t>
            </w:r>
          </w:p>
        </w:tc>
        <w:tc>
          <w:tcPr>
            <w:tcW w:w="0" w:type="auto"/>
            <w:tcBorders>
              <w:top w:val="nil"/>
              <w:left w:val="nil"/>
              <w:bottom w:val="nil"/>
              <w:right w:val="nil"/>
            </w:tcBorders>
            <w:shd w:val="clear" w:color="auto" w:fill="auto"/>
            <w:noWrap/>
            <w:vAlign w:val="bottom"/>
            <w:hideMark/>
          </w:tcPr>
          <w:p w:rsidR="006538F4" w:rsidRPr="006538F4" w:rsidRDefault="00847B25" w:rsidP="005E6F3B">
            <w:pPr>
              <w:jc w:val="right"/>
              <w:rPr>
                <w:rFonts w:cs="Calibri"/>
                <w:b/>
                <w:bCs/>
                <w:sz w:val="18"/>
                <w:szCs w:val="18"/>
              </w:rPr>
            </w:pPr>
            <w:r w:rsidRPr="00847B25">
              <w:rPr>
                <w:rFonts w:cs="Calibri"/>
                <w:b/>
                <w:bCs/>
                <w:sz w:val="18"/>
                <w:szCs w:val="18"/>
              </w:rPr>
              <w:t>4</w:t>
            </w:r>
            <w:r w:rsidR="00C3662D">
              <w:rPr>
                <w:rFonts w:cs="Calibri"/>
                <w:b/>
                <w:bCs/>
                <w:sz w:val="18"/>
                <w:szCs w:val="18"/>
              </w:rPr>
              <w:t>1</w:t>
            </w:r>
            <w:r w:rsidRPr="00847B25">
              <w:rPr>
                <w:rFonts w:cs="Calibri"/>
                <w:b/>
                <w:bCs/>
                <w:sz w:val="18"/>
                <w:szCs w:val="18"/>
              </w:rPr>
              <w:t>,7</w:t>
            </w:r>
            <w:r w:rsidR="00C3662D">
              <w:rPr>
                <w:rFonts w:cs="Calibri"/>
                <w:b/>
                <w:bCs/>
                <w:sz w:val="18"/>
                <w:szCs w:val="18"/>
              </w:rPr>
              <w:t>60</w:t>
            </w:r>
          </w:p>
        </w:tc>
        <w:tc>
          <w:tcPr>
            <w:tcW w:w="0" w:type="auto"/>
            <w:tcBorders>
              <w:top w:val="nil"/>
              <w:left w:val="nil"/>
              <w:bottom w:val="nil"/>
              <w:right w:val="nil"/>
            </w:tcBorders>
            <w:shd w:val="clear" w:color="auto" w:fill="auto"/>
            <w:noWrap/>
            <w:vAlign w:val="bottom"/>
            <w:hideMark/>
          </w:tcPr>
          <w:p w:rsidR="006538F4" w:rsidRPr="006538F4" w:rsidRDefault="00847B25" w:rsidP="005E6F3B">
            <w:pPr>
              <w:jc w:val="right"/>
              <w:rPr>
                <w:rFonts w:cs="Calibri"/>
                <w:b/>
                <w:bCs/>
                <w:sz w:val="18"/>
                <w:szCs w:val="18"/>
              </w:rPr>
            </w:pPr>
            <w:r w:rsidRPr="00847B25">
              <w:rPr>
                <w:rFonts w:cs="Calibri"/>
                <w:b/>
                <w:bCs/>
                <w:sz w:val="18"/>
                <w:szCs w:val="18"/>
              </w:rPr>
              <w:t>4</w:t>
            </w:r>
            <w:r w:rsidR="00C3662D">
              <w:rPr>
                <w:rFonts w:cs="Calibri"/>
                <w:b/>
                <w:bCs/>
                <w:sz w:val="18"/>
                <w:szCs w:val="18"/>
              </w:rPr>
              <w:t>1</w:t>
            </w:r>
            <w:r w:rsidRPr="00847B25">
              <w:rPr>
                <w:rFonts w:cs="Calibri"/>
                <w:b/>
                <w:bCs/>
                <w:sz w:val="18"/>
                <w:szCs w:val="18"/>
              </w:rPr>
              <w:t>,</w:t>
            </w:r>
            <w:r w:rsidR="00C3662D">
              <w:rPr>
                <w:rFonts w:cs="Calibri"/>
                <w:b/>
                <w:bCs/>
                <w:sz w:val="18"/>
                <w:szCs w:val="18"/>
              </w:rPr>
              <w:t>760</w:t>
            </w: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Lef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jc w:val="right"/>
              <w:rPr>
                <w:rFonts w:cs="Calibri"/>
                <w:sz w:val="18"/>
                <w:szCs w:val="18"/>
              </w:rPr>
            </w:pP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Left-BP4"/>
            </w:pPr>
            <w:r w:rsidRPr="00847B25">
              <w:t>Borrowing Costs</w:t>
            </w:r>
          </w:p>
        </w:tc>
        <w:tc>
          <w:tcPr>
            <w:tcW w:w="0" w:type="auto"/>
            <w:tcBorders>
              <w:top w:val="nil"/>
              <w:left w:val="nil"/>
              <w:bottom w:val="nil"/>
              <w:right w:val="nil"/>
            </w:tcBorders>
            <w:shd w:val="clear" w:color="auto" w:fill="auto"/>
            <w:noWrap/>
            <w:vAlign w:val="bottom"/>
            <w:hideMark/>
          </w:tcPr>
          <w:p w:rsidR="006538F4" w:rsidRPr="006538F4" w:rsidRDefault="00EA1E31" w:rsidP="005E6F3B">
            <w:pPr>
              <w:jc w:val="right"/>
              <w:rPr>
                <w:rFonts w:cs="Calibri"/>
                <w:sz w:val="18"/>
                <w:szCs w:val="18"/>
              </w:rPr>
            </w:pPr>
            <w:r>
              <w:rPr>
                <w:rFonts w:cs="Calibri"/>
                <w:sz w:val="18"/>
                <w:szCs w:val="18"/>
              </w:rPr>
              <w:t>-</w:t>
            </w:r>
          </w:p>
        </w:tc>
        <w:tc>
          <w:tcPr>
            <w:tcW w:w="0" w:type="auto"/>
            <w:tcBorders>
              <w:top w:val="nil"/>
              <w:left w:val="nil"/>
              <w:bottom w:val="nil"/>
              <w:right w:val="nil"/>
            </w:tcBorders>
            <w:shd w:val="clear" w:color="auto" w:fill="auto"/>
            <w:noWrap/>
            <w:vAlign w:val="bottom"/>
            <w:hideMark/>
          </w:tcPr>
          <w:p w:rsidR="006538F4" w:rsidRPr="006538F4" w:rsidRDefault="00EA1E31" w:rsidP="005E6F3B">
            <w:pPr>
              <w:pStyle w:val="TableTextRight-BP4"/>
            </w:pPr>
            <w:r>
              <w:t>14</w:t>
            </w:r>
            <w:r w:rsidR="00847B25" w:rsidRPr="00847B25">
              <w:t>,</w:t>
            </w:r>
            <w:r>
              <w:t>129</w:t>
            </w:r>
          </w:p>
        </w:tc>
        <w:tc>
          <w:tcPr>
            <w:tcW w:w="0" w:type="auto"/>
            <w:tcBorders>
              <w:top w:val="nil"/>
              <w:left w:val="nil"/>
              <w:bottom w:val="nil"/>
              <w:right w:val="nil"/>
            </w:tcBorders>
            <w:shd w:val="clear" w:color="auto" w:fill="auto"/>
            <w:noWrap/>
            <w:vAlign w:val="bottom"/>
            <w:hideMark/>
          </w:tcPr>
          <w:p w:rsidR="006538F4" w:rsidRPr="006538F4" w:rsidRDefault="00EA1E31" w:rsidP="005E6F3B">
            <w:pPr>
              <w:pStyle w:val="TableTextRight-BP4"/>
            </w:pPr>
            <w:r>
              <w:t>2</w:t>
            </w:r>
            <w:r w:rsidR="00847B25" w:rsidRPr="00847B25">
              <w:t>3,</w:t>
            </w:r>
            <w:r>
              <w:t>956</w:t>
            </w:r>
          </w:p>
        </w:tc>
        <w:tc>
          <w:tcPr>
            <w:tcW w:w="0" w:type="auto"/>
            <w:tcBorders>
              <w:top w:val="nil"/>
              <w:left w:val="nil"/>
              <w:bottom w:val="nil"/>
              <w:right w:val="nil"/>
            </w:tcBorders>
            <w:shd w:val="clear" w:color="auto" w:fill="auto"/>
            <w:noWrap/>
            <w:vAlign w:val="bottom"/>
            <w:hideMark/>
          </w:tcPr>
          <w:p w:rsidR="006538F4" w:rsidRPr="006538F4" w:rsidRDefault="00EA1E31" w:rsidP="005E6F3B">
            <w:pPr>
              <w:pStyle w:val="TableTextRight-BP4"/>
            </w:pPr>
            <w:r>
              <w:t>39</w:t>
            </w:r>
            <w:r w:rsidR="00847B25" w:rsidRPr="00847B25">
              <w:t>,</w:t>
            </w:r>
            <w:r>
              <w:t>955</w:t>
            </w:r>
          </w:p>
        </w:tc>
        <w:tc>
          <w:tcPr>
            <w:tcW w:w="0" w:type="auto"/>
            <w:tcBorders>
              <w:top w:val="nil"/>
              <w:left w:val="nil"/>
              <w:bottom w:val="nil"/>
              <w:right w:val="nil"/>
            </w:tcBorders>
            <w:shd w:val="clear" w:color="auto" w:fill="auto"/>
            <w:noWrap/>
            <w:vAlign w:val="bottom"/>
            <w:hideMark/>
          </w:tcPr>
          <w:p w:rsidR="006538F4" w:rsidRPr="006538F4" w:rsidRDefault="00EA1E31" w:rsidP="005E6F3B">
            <w:pPr>
              <w:pStyle w:val="TableTextRight-BP4"/>
            </w:pPr>
            <w:r>
              <w:t>32</w:t>
            </w:r>
            <w:r w:rsidR="00847B25" w:rsidRPr="00847B25">
              <w:t>,</w:t>
            </w:r>
            <w:r>
              <w:t>301</w:t>
            </w:r>
          </w:p>
        </w:tc>
      </w:tr>
      <w:tr w:rsidR="006538F4" w:rsidRPr="006538F4" w:rsidTr="00B65660">
        <w:trPr>
          <w:trHeight w:val="266"/>
        </w:trPr>
        <w:tc>
          <w:tcPr>
            <w:tcW w:w="0" w:type="auto"/>
            <w:tcBorders>
              <w:top w:val="nil"/>
              <w:left w:val="nil"/>
              <w:right w:val="nil"/>
            </w:tcBorders>
            <w:shd w:val="clear" w:color="auto" w:fill="auto"/>
            <w:noWrap/>
            <w:vAlign w:val="bottom"/>
            <w:hideMark/>
          </w:tcPr>
          <w:p w:rsidR="006538F4" w:rsidRPr="006538F4" w:rsidRDefault="006538F4" w:rsidP="005E6F3B">
            <w:pPr>
              <w:pStyle w:val="TableTextLeft-BP4"/>
            </w:pPr>
          </w:p>
        </w:tc>
        <w:tc>
          <w:tcPr>
            <w:tcW w:w="0" w:type="auto"/>
            <w:tcBorders>
              <w:top w:val="nil"/>
              <w:left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right w:val="nil"/>
            </w:tcBorders>
            <w:shd w:val="clear" w:color="auto" w:fill="auto"/>
            <w:noWrap/>
            <w:vAlign w:val="bottom"/>
            <w:hideMark/>
          </w:tcPr>
          <w:p w:rsidR="006538F4" w:rsidRPr="006538F4" w:rsidRDefault="006538F4" w:rsidP="005E6F3B">
            <w:pPr>
              <w:jc w:val="right"/>
              <w:rPr>
                <w:rFonts w:cs="Calibri"/>
                <w:sz w:val="18"/>
                <w:szCs w:val="18"/>
              </w:rPr>
            </w:pPr>
          </w:p>
        </w:tc>
        <w:tc>
          <w:tcPr>
            <w:tcW w:w="0" w:type="auto"/>
            <w:tcBorders>
              <w:top w:val="nil"/>
              <w:left w:val="nil"/>
              <w:right w:val="nil"/>
            </w:tcBorders>
            <w:shd w:val="clear" w:color="auto" w:fill="auto"/>
            <w:noWrap/>
            <w:vAlign w:val="bottom"/>
            <w:hideMark/>
          </w:tcPr>
          <w:p w:rsidR="006538F4" w:rsidRPr="006538F4" w:rsidRDefault="006538F4" w:rsidP="005E6F3B">
            <w:pPr>
              <w:jc w:val="right"/>
              <w:rPr>
                <w:rFonts w:cs="Calibri"/>
                <w:sz w:val="18"/>
                <w:szCs w:val="18"/>
              </w:rPr>
            </w:pPr>
          </w:p>
        </w:tc>
      </w:tr>
      <w:tr w:rsidR="006538F4" w:rsidRPr="006538F4" w:rsidTr="00B65660">
        <w:trPr>
          <w:trHeight w:val="266"/>
        </w:trPr>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TextLeft-BP4"/>
              <w:rPr>
                <w:b/>
              </w:rPr>
            </w:pPr>
            <w:r w:rsidRPr="005E6F3B">
              <w:rPr>
                <w:b/>
              </w:rPr>
              <w:t>201</w:t>
            </w:r>
            <w:r w:rsidR="00C3662D" w:rsidRPr="005E6F3B">
              <w:rPr>
                <w:b/>
              </w:rPr>
              <w:t>3</w:t>
            </w:r>
            <w:r w:rsidRPr="005E6F3B">
              <w:rPr>
                <w:b/>
              </w:rPr>
              <w:t>-1</w:t>
            </w:r>
            <w:r w:rsidR="00C3662D" w:rsidRPr="005E6F3B">
              <w:rPr>
                <w:b/>
              </w:rPr>
              <w:t>4</w:t>
            </w:r>
            <w:r w:rsidRPr="005E6F3B">
              <w:rPr>
                <w:b/>
              </w:rPr>
              <w:t xml:space="preserve"> Budget</w:t>
            </w:r>
          </w:p>
        </w:tc>
        <w:tc>
          <w:tcPr>
            <w:tcW w:w="0" w:type="auto"/>
            <w:tcBorders>
              <w:top w:val="nil"/>
              <w:left w:val="nil"/>
              <w:bottom w:val="single" w:sz="4" w:space="0" w:color="auto"/>
              <w:right w:val="nil"/>
            </w:tcBorders>
            <w:shd w:val="clear" w:color="auto" w:fill="auto"/>
            <w:noWrap/>
            <w:vAlign w:val="bottom"/>
            <w:hideMark/>
          </w:tcPr>
          <w:p w:rsidR="006538F4" w:rsidRPr="006538F4" w:rsidRDefault="00C3662D" w:rsidP="005E6F3B">
            <w:pPr>
              <w:jc w:val="right"/>
              <w:rPr>
                <w:rFonts w:cs="Calibri"/>
                <w:b/>
                <w:bCs/>
                <w:sz w:val="18"/>
                <w:szCs w:val="18"/>
              </w:rPr>
            </w:pPr>
            <w:r>
              <w:rPr>
                <w:rFonts w:cs="Calibri"/>
                <w:b/>
                <w:bCs/>
                <w:sz w:val="18"/>
                <w:szCs w:val="18"/>
              </w:rPr>
              <w:t>3</w:t>
            </w:r>
            <w:r w:rsidR="00EA1E31">
              <w:rPr>
                <w:rFonts w:cs="Calibri"/>
                <w:b/>
                <w:bCs/>
                <w:sz w:val="18"/>
                <w:szCs w:val="18"/>
              </w:rPr>
              <w:t>3</w:t>
            </w:r>
            <w:r w:rsidR="00847B25" w:rsidRPr="00847B25">
              <w:rPr>
                <w:rFonts w:cs="Calibri"/>
                <w:b/>
                <w:bCs/>
                <w:sz w:val="18"/>
                <w:szCs w:val="18"/>
              </w:rPr>
              <w:t>,</w:t>
            </w:r>
            <w:r w:rsidR="00EA1E31">
              <w:rPr>
                <w:rFonts w:cs="Calibri"/>
                <w:b/>
                <w:bCs/>
                <w:sz w:val="18"/>
                <w:szCs w:val="18"/>
              </w:rPr>
              <w:t>261</w:t>
            </w:r>
          </w:p>
        </w:tc>
        <w:tc>
          <w:tcPr>
            <w:tcW w:w="0" w:type="auto"/>
            <w:tcBorders>
              <w:top w:val="nil"/>
              <w:left w:val="nil"/>
              <w:bottom w:val="single" w:sz="4" w:space="0" w:color="auto"/>
              <w:right w:val="nil"/>
            </w:tcBorders>
            <w:shd w:val="clear" w:color="auto" w:fill="auto"/>
            <w:noWrap/>
            <w:vAlign w:val="bottom"/>
            <w:hideMark/>
          </w:tcPr>
          <w:p w:rsidR="006538F4" w:rsidRPr="006538F4" w:rsidRDefault="00C3662D" w:rsidP="005E6F3B">
            <w:pPr>
              <w:jc w:val="right"/>
              <w:rPr>
                <w:rFonts w:cs="Calibri"/>
                <w:b/>
                <w:bCs/>
                <w:sz w:val="18"/>
                <w:szCs w:val="18"/>
              </w:rPr>
            </w:pPr>
            <w:r>
              <w:rPr>
                <w:rFonts w:cs="Calibri"/>
                <w:b/>
                <w:bCs/>
                <w:sz w:val="18"/>
                <w:szCs w:val="18"/>
              </w:rPr>
              <w:t>66</w:t>
            </w:r>
            <w:r w:rsidR="00847B25" w:rsidRPr="00847B25">
              <w:rPr>
                <w:rFonts w:cs="Calibri"/>
                <w:b/>
                <w:bCs/>
                <w:sz w:val="18"/>
                <w:szCs w:val="18"/>
              </w:rPr>
              <w:t>,</w:t>
            </w:r>
            <w:r>
              <w:rPr>
                <w:rFonts w:cs="Calibri"/>
                <w:b/>
                <w:bCs/>
                <w:sz w:val="18"/>
                <w:szCs w:val="18"/>
              </w:rPr>
              <w:t>620</w:t>
            </w:r>
          </w:p>
        </w:tc>
        <w:tc>
          <w:tcPr>
            <w:tcW w:w="0" w:type="auto"/>
            <w:tcBorders>
              <w:top w:val="nil"/>
              <w:left w:val="nil"/>
              <w:bottom w:val="single" w:sz="4" w:space="0" w:color="auto"/>
              <w:right w:val="nil"/>
            </w:tcBorders>
            <w:shd w:val="clear" w:color="auto" w:fill="auto"/>
            <w:noWrap/>
            <w:vAlign w:val="bottom"/>
            <w:hideMark/>
          </w:tcPr>
          <w:p w:rsidR="006538F4" w:rsidRPr="006538F4" w:rsidRDefault="00C3662D" w:rsidP="005E6F3B">
            <w:pPr>
              <w:jc w:val="right"/>
              <w:rPr>
                <w:rFonts w:cs="Calibri"/>
                <w:b/>
                <w:bCs/>
                <w:sz w:val="18"/>
                <w:szCs w:val="18"/>
              </w:rPr>
            </w:pPr>
            <w:r>
              <w:rPr>
                <w:rFonts w:cs="Calibri"/>
                <w:b/>
                <w:bCs/>
                <w:sz w:val="18"/>
                <w:szCs w:val="18"/>
              </w:rPr>
              <w:t>80</w:t>
            </w:r>
            <w:r w:rsidR="00847B25" w:rsidRPr="00847B25">
              <w:rPr>
                <w:rFonts w:cs="Calibri"/>
                <w:b/>
                <w:bCs/>
                <w:sz w:val="18"/>
                <w:szCs w:val="18"/>
              </w:rPr>
              <w:t>,</w:t>
            </w:r>
            <w:r>
              <w:rPr>
                <w:rFonts w:cs="Calibri"/>
                <w:b/>
                <w:bCs/>
                <w:sz w:val="18"/>
                <w:szCs w:val="18"/>
              </w:rPr>
              <w:t>583</w:t>
            </w:r>
          </w:p>
        </w:tc>
        <w:tc>
          <w:tcPr>
            <w:tcW w:w="0" w:type="auto"/>
            <w:tcBorders>
              <w:top w:val="nil"/>
              <w:left w:val="nil"/>
              <w:bottom w:val="single" w:sz="4" w:space="0" w:color="auto"/>
              <w:right w:val="nil"/>
            </w:tcBorders>
            <w:shd w:val="clear" w:color="auto" w:fill="auto"/>
            <w:noWrap/>
            <w:vAlign w:val="bottom"/>
            <w:hideMark/>
          </w:tcPr>
          <w:p w:rsidR="006538F4" w:rsidRPr="006538F4" w:rsidRDefault="00C3662D" w:rsidP="005E6F3B">
            <w:pPr>
              <w:jc w:val="right"/>
              <w:rPr>
                <w:rFonts w:cs="Calibri"/>
                <w:b/>
                <w:bCs/>
                <w:sz w:val="18"/>
                <w:szCs w:val="18"/>
              </w:rPr>
            </w:pPr>
            <w:r>
              <w:rPr>
                <w:rFonts w:cs="Calibri"/>
                <w:b/>
                <w:bCs/>
                <w:sz w:val="18"/>
                <w:szCs w:val="18"/>
              </w:rPr>
              <w:t>81</w:t>
            </w:r>
            <w:r w:rsidR="00847B25" w:rsidRPr="00847B25">
              <w:rPr>
                <w:rFonts w:cs="Calibri"/>
                <w:b/>
                <w:bCs/>
                <w:sz w:val="18"/>
                <w:szCs w:val="18"/>
              </w:rPr>
              <w:t>,</w:t>
            </w:r>
            <w:r>
              <w:rPr>
                <w:rFonts w:cs="Calibri"/>
                <w:b/>
                <w:bCs/>
                <w:sz w:val="18"/>
                <w:szCs w:val="18"/>
              </w:rPr>
              <w:t>715</w:t>
            </w:r>
          </w:p>
        </w:tc>
        <w:tc>
          <w:tcPr>
            <w:tcW w:w="0" w:type="auto"/>
            <w:tcBorders>
              <w:top w:val="nil"/>
              <w:left w:val="nil"/>
              <w:bottom w:val="single" w:sz="4" w:space="0" w:color="auto"/>
              <w:right w:val="nil"/>
            </w:tcBorders>
            <w:shd w:val="clear" w:color="auto" w:fill="auto"/>
            <w:noWrap/>
            <w:vAlign w:val="bottom"/>
            <w:hideMark/>
          </w:tcPr>
          <w:p w:rsidR="006538F4" w:rsidRPr="006538F4" w:rsidRDefault="00C3662D" w:rsidP="005E6F3B">
            <w:pPr>
              <w:jc w:val="right"/>
              <w:rPr>
                <w:rFonts w:cs="Calibri"/>
                <w:b/>
                <w:bCs/>
                <w:sz w:val="18"/>
                <w:szCs w:val="18"/>
              </w:rPr>
            </w:pPr>
            <w:r>
              <w:rPr>
                <w:rFonts w:cs="Calibri"/>
                <w:b/>
                <w:bCs/>
                <w:sz w:val="18"/>
                <w:szCs w:val="18"/>
              </w:rPr>
              <w:t>74</w:t>
            </w:r>
            <w:r w:rsidR="00847B25" w:rsidRPr="00847B25">
              <w:rPr>
                <w:rFonts w:cs="Calibri"/>
                <w:b/>
                <w:bCs/>
                <w:sz w:val="18"/>
                <w:szCs w:val="18"/>
              </w:rPr>
              <w:t>,</w:t>
            </w:r>
            <w:r>
              <w:rPr>
                <w:rFonts w:cs="Calibri"/>
                <w:b/>
                <w:bCs/>
                <w:sz w:val="18"/>
                <w:szCs w:val="18"/>
              </w:rPr>
              <w:t>061</w:t>
            </w:r>
          </w:p>
        </w:tc>
      </w:tr>
      <w:tr w:rsidR="006538F4" w:rsidRPr="006538F4" w:rsidTr="00B65660">
        <w:trPr>
          <w:trHeight w:val="266"/>
        </w:trPr>
        <w:tc>
          <w:tcPr>
            <w:tcW w:w="0" w:type="auto"/>
            <w:tcBorders>
              <w:top w:val="single" w:sz="4" w:space="0" w:color="auto"/>
              <w:left w:val="nil"/>
              <w:bottom w:val="nil"/>
              <w:right w:val="nil"/>
            </w:tcBorders>
            <w:shd w:val="clear" w:color="auto" w:fill="auto"/>
            <w:noWrap/>
            <w:vAlign w:val="bottom"/>
            <w:hideMark/>
          </w:tcPr>
          <w:p w:rsidR="006538F4" w:rsidRPr="006538F4" w:rsidRDefault="006538F4" w:rsidP="006538F4">
            <w:pPr>
              <w:rPr>
                <w:rFonts w:cs="Calibri"/>
                <w:b/>
                <w:bCs/>
                <w:sz w:val="18"/>
                <w:szCs w:val="18"/>
              </w:rPr>
            </w:pPr>
          </w:p>
        </w:tc>
        <w:tc>
          <w:tcPr>
            <w:tcW w:w="0" w:type="auto"/>
            <w:tcBorders>
              <w:top w:val="single" w:sz="4" w:space="0" w:color="auto"/>
              <w:left w:val="nil"/>
              <w:bottom w:val="nil"/>
              <w:right w:val="nil"/>
            </w:tcBorders>
            <w:shd w:val="clear" w:color="auto" w:fill="auto"/>
            <w:noWrap/>
            <w:vAlign w:val="bottom"/>
            <w:hideMark/>
          </w:tcPr>
          <w:p w:rsidR="006538F4" w:rsidRPr="006538F4" w:rsidRDefault="006538F4" w:rsidP="006538F4">
            <w:pPr>
              <w:rPr>
                <w:rFonts w:cs="Calibri"/>
                <w:b/>
                <w:bCs/>
                <w:sz w:val="18"/>
                <w:szCs w:val="18"/>
              </w:rPr>
            </w:pPr>
          </w:p>
        </w:tc>
        <w:tc>
          <w:tcPr>
            <w:tcW w:w="0" w:type="auto"/>
            <w:tcBorders>
              <w:top w:val="single" w:sz="4" w:space="0" w:color="auto"/>
              <w:left w:val="nil"/>
              <w:bottom w:val="nil"/>
              <w:right w:val="nil"/>
            </w:tcBorders>
            <w:shd w:val="clear" w:color="auto" w:fill="auto"/>
            <w:noWrap/>
            <w:vAlign w:val="bottom"/>
            <w:hideMark/>
          </w:tcPr>
          <w:p w:rsidR="006538F4" w:rsidRPr="006538F4" w:rsidRDefault="006538F4" w:rsidP="006538F4">
            <w:pPr>
              <w:rPr>
                <w:rFonts w:cs="Calibri"/>
                <w:b/>
                <w:bCs/>
                <w:sz w:val="18"/>
                <w:szCs w:val="18"/>
              </w:rPr>
            </w:pPr>
          </w:p>
        </w:tc>
        <w:tc>
          <w:tcPr>
            <w:tcW w:w="0" w:type="auto"/>
            <w:tcBorders>
              <w:top w:val="single" w:sz="4" w:space="0" w:color="auto"/>
              <w:left w:val="nil"/>
              <w:bottom w:val="nil"/>
              <w:right w:val="nil"/>
            </w:tcBorders>
            <w:shd w:val="clear" w:color="auto" w:fill="auto"/>
            <w:noWrap/>
            <w:vAlign w:val="bottom"/>
            <w:hideMark/>
          </w:tcPr>
          <w:p w:rsidR="006538F4" w:rsidRPr="006538F4" w:rsidRDefault="006538F4" w:rsidP="006538F4">
            <w:pPr>
              <w:rPr>
                <w:rFonts w:cs="Calibri"/>
                <w:b/>
                <w:bCs/>
                <w:sz w:val="18"/>
                <w:szCs w:val="18"/>
              </w:rPr>
            </w:pPr>
          </w:p>
        </w:tc>
        <w:tc>
          <w:tcPr>
            <w:tcW w:w="0" w:type="auto"/>
            <w:tcBorders>
              <w:top w:val="single" w:sz="4" w:space="0" w:color="auto"/>
              <w:left w:val="nil"/>
              <w:bottom w:val="nil"/>
              <w:right w:val="nil"/>
            </w:tcBorders>
            <w:shd w:val="clear" w:color="auto" w:fill="auto"/>
            <w:noWrap/>
            <w:vAlign w:val="bottom"/>
            <w:hideMark/>
          </w:tcPr>
          <w:p w:rsidR="006538F4" w:rsidRPr="006538F4" w:rsidRDefault="006538F4" w:rsidP="006538F4">
            <w:pPr>
              <w:rPr>
                <w:rFonts w:cs="Calibri"/>
                <w:b/>
                <w:bCs/>
                <w:sz w:val="18"/>
                <w:szCs w:val="18"/>
              </w:rPr>
            </w:pPr>
          </w:p>
        </w:tc>
        <w:tc>
          <w:tcPr>
            <w:tcW w:w="0" w:type="auto"/>
            <w:tcBorders>
              <w:top w:val="single" w:sz="4" w:space="0" w:color="auto"/>
              <w:left w:val="nil"/>
              <w:bottom w:val="nil"/>
              <w:right w:val="nil"/>
            </w:tcBorders>
            <w:shd w:val="clear" w:color="auto" w:fill="auto"/>
            <w:noWrap/>
            <w:vAlign w:val="bottom"/>
            <w:hideMark/>
          </w:tcPr>
          <w:p w:rsidR="006538F4" w:rsidRPr="006538F4" w:rsidRDefault="006538F4" w:rsidP="006538F4">
            <w:pPr>
              <w:rPr>
                <w:rFonts w:cs="Calibri"/>
                <w:b/>
                <w:bCs/>
                <w:sz w:val="18"/>
                <w:szCs w:val="18"/>
              </w:rPr>
            </w:pP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847B25" w:rsidP="006538F4">
            <w:pPr>
              <w:rPr>
                <w:rFonts w:cs="Calibri"/>
                <w:b/>
                <w:bCs/>
                <w:sz w:val="18"/>
                <w:szCs w:val="18"/>
              </w:rPr>
            </w:pPr>
            <w:r w:rsidRPr="00847B25">
              <w:rPr>
                <w:rFonts w:cs="Calibri"/>
                <w:b/>
                <w:bCs/>
                <w:sz w:val="18"/>
                <w:szCs w:val="18"/>
              </w:rPr>
              <w:t xml:space="preserve">Changes to Appropriation </w:t>
            </w:r>
            <w:r w:rsidR="00D45A4E" w:rsidRPr="00C84138">
              <w:rPr>
                <w:sz w:val="18"/>
                <w:szCs w:val="18"/>
                <w:lang w:eastAsia="en-AU"/>
              </w:rPr>
              <w:t>–</w:t>
            </w:r>
            <w:r w:rsidRPr="00847B25">
              <w:rPr>
                <w:rFonts w:cs="Calibri"/>
                <w:b/>
                <w:bCs/>
                <w:sz w:val="18"/>
                <w:szCs w:val="18"/>
              </w:rPr>
              <w:t xml:space="preserve"> Territorial</w:t>
            </w: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r>
      <w:tr w:rsidR="00EA1E31" w:rsidRPr="006538F4" w:rsidTr="00B65660">
        <w:trPr>
          <w:trHeight w:val="266"/>
        </w:trPr>
        <w:tc>
          <w:tcPr>
            <w:tcW w:w="0" w:type="auto"/>
            <w:tcBorders>
              <w:top w:val="single" w:sz="4" w:space="0" w:color="auto"/>
              <w:left w:val="nil"/>
              <w:bottom w:val="nil"/>
              <w:right w:val="nil"/>
            </w:tcBorders>
            <w:shd w:val="clear" w:color="auto" w:fill="auto"/>
            <w:noWrap/>
            <w:vAlign w:val="bottom"/>
            <w:hideMark/>
          </w:tcPr>
          <w:p w:rsidR="00EA1E31" w:rsidRPr="006538F4" w:rsidRDefault="00847B25" w:rsidP="006538F4">
            <w:pPr>
              <w:rPr>
                <w:rFonts w:cs="Calibri"/>
                <w:b/>
                <w:bCs/>
                <w:sz w:val="18"/>
                <w:szCs w:val="18"/>
              </w:rPr>
            </w:pPr>
            <w:r w:rsidRPr="00847B25">
              <w:rPr>
                <w:rFonts w:cs="Calibri"/>
                <w:b/>
                <w:bCs/>
                <w:sz w:val="18"/>
                <w:szCs w:val="18"/>
              </w:rPr>
              <w:t> </w:t>
            </w:r>
          </w:p>
        </w:tc>
        <w:tc>
          <w:tcPr>
            <w:tcW w:w="0" w:type="auto"/>
            <w:tcBorders>
              <w:top w:val="single" w:sz="4" w:space="0" w:color="auto"/>
              <w:left w:val="nil"/>
              <w:bottom w:val="nil"/>
              <w:right w:val="nil"/>
            </w:tcBorders>
            <w:shd w:val="clear" w:color="auto" w:fill="auto"/>
            <w:noWrap/>
            <w:vAlign w:val="bottom"/>
            <w:hideMark/>
          </w:tcPr>
          <w:p w:rsidR="00EA1E31" w:rsidRPr="005E6F3B" w:rsidRDefault="00EA1E31" w:rsidP="005E6F3B">
            <w:pPr>
              <w:pStyle w:val="TableTextRight-BP4"/>
              <w:rPr>
                <w:b/>
              </w:rPr>
            </w:pPr>
            <w:r w:rsidRPr="005E6F3B">
              <w:rPr>
                <w:b/>
              </w:rPr>
              <w:t>2012-13</w:t>
            </w:r>
          </w:p>
        </w:tc>
        <w:tc>
          <w:tcPr>
            <w:tcW w:w="0" w:type="auto"/>
            <w:tcBorders>
              <w:top w:val="single" w:sz="4" w:space="0" w:color="auto"/>
              <w:left w:val="nil"/>
              <w:bottom w:val="nil"/>
              <w:right w:val="nil"/>
            </w:tcBorders>
            <w:shd w:val="clear" w:color="auto" w:fill="auto"/>
            <w:noWrap/>
            <w:vAlign w:val="bottom"/>
            <w:hideMark/>
          </w:tcPr>
          <w:p w:rsidR="00EA1E31" w:rsidRPr="005E6F3B" w:rsidRDefault="00EA1E31" w:rsidP="005E6F3B">
            <w:pPr>
              <w:pStyle w:val="TableTextRight-BP4"/>
              <w:rPr>
                <w:b/>
              </w:rPr>
            </w:pPr>
            <w:r w:rsidRPr="005E6F3B">
              <w:rPr>
                <w:b/>
              </w:rPr>
              <w:t>2013-14</w:t>
            </w:r>
          </w:p>
        </w:tc>
        <w:tc>
          <w:tcPr>
            <w:tcW w:w="0" w:type="auto"/>
            <w:tcBorders>
              <w:top w:val="single" w:sz="4" w:space="0" w:color="auto"/>
              <w:left w:val="nil"/>
              <w:bottom w:val="nil"/>
              <w:right w:val="nil"/>
            </w:tcBorders>
            <w:shd w:val="clear" w:color="auto" w:fill="auto"/>
            <w:noWrap/>
            <w:vAlign w:val="bottom"/>
            <w:hideMark/>
          </w:tcPr>
          <w:p w:rsidR="00EA1E31" w:rsidRPr="005E6F3B" w:rsidRDefault="00EA1E31" w:rsidP="005E6F3B">
            <w:pPr>
              <w:pStyle w:val="TableTextRight-BP4"/>
              <w:rPr>
                <w:b/>
              </w:rPr>
            </w:pPr>
            <w:r w:rsidRPr="005E6F3B">
              <w:rPr>
                <w:b/>
              </w:rPr>
              <w:t>2014-15</w:t>
            </w:r>
          </w:p>
        </w:tc>
        <w:tc>
          <w:tcPr>
            <w:tcW w:w="0" w:type="auto"/>
            <w:tcBorders>
              <w:top w:val="single" w:sz="4" w:space="0" w:color="auto"/>
              <w:left w:val="nil"/>
              <w:bottom w:val="nil"/>
              <w:right w:val="nil"/>
            </w:tcBorders>
            <w:shd w:val="clear" w:color="auto" w:fill="auto"/>
            <w:noWrap/>
            <w:vAlign w:val="bottom"/>
            <w:hideMark/>
          </w:tcPr>
          <w:p w:rsidR="00EA1E31" w:rsidRPr="005E6F3B" w:rsidRDefault="00EA1E31" w:rsidP="005E6F3B">
            <w:pPr>
              <w:pStyle w:val="TableTextRight-BP4"/>
              <w:rPr>
                <w:b/>
              </w:rPr>
            </w:pPr>
            <w:r w:rsidRPr="005E6F3B">
              <w:rPr>
                <w:b/>
              </w:rPr>
              <w:t>2015-16</w:t>
            </w:r>
          </w:p>
        </w:tc>
        <w:tc>
          <w:tcPr>
            <w:tcW w:w="0" w:type="auto"/>
            <w:tcBorders>
              <w:top w:val="single" w:sz="4" w:space="0" w:color="auto"/>
              <w:left w:val="nil"/>
              <w:bottom w:val="nil"/>
              <w:right w:val="nil"/>
            </w:tcBorders>
            <w:shd w:val="clear" w:color="auto" w:fill="auto"/>
            <w:noWrap/>
            <w:vAlign w:val="bottom"/>
            <w:hideMark/>
          </w:tcPr>
          <w:p w:rsidR="00EA1E31" w:rsidRPr="005E6F3B" w:rsidRDefault="00EA1E31" w:rsidP="005E6F3B">
            <w:pPr>
              <w:pStyle w:val="TableTextRight-BP4"/>
              <w:rPr>
                <w:b/>
              </w:rPr>
            </w:pPr>
            <w:r w:rsidRPr="005E6F3B">
              <w:rPr>
                <w:b/>
              </w:rPr>
              <w:t>2016-17</w:t>
            </w: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TextLeft-BP4"/>
              <w:rPr>
                <w:b/>
              </w:rPr>
            </w:pPr>
            <w:r w:rsidRPr="005E6F3B">
              <w:rPr>
                <w:b/>
              </w:rPr>
              <w:t>Capital Injections</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TextRight-BP4"/>
              <w:rPr>
                <w:b/>
              </w:rPr>
            </w:pPr>
            <w:r w:rsidRPr="005E6F3B">
              <w:rPr>
                <w:b/>
              </w:rPr>
              <w:t>Est. Out.</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TextRight-BP4"/>
              <w:rPr>
                <w:b/>
              </w:rPr>
            </w:pPr>
            <w:r w:rsidRPr="005E6F3B">
              <w:rPr>
                <w:b/>
              </w:rPr>
              <w:t>Budget</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TextRight-BP4"/>
              <w:rPr>
                <w:b/>
              </w:rPr>
            </w:pPr>
            <w:r w:rsidRPr="005E6F3B">
              <w:rPr>
                <w:b/>
              </w:rPr>
              <w:t>Estimate</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TextRight-BP4"/>
              <w:rPr>
                <w:b/>
              </w:rPr>
            </w:pPr>
            <w:r w:rsidRPr="005E6F3B">
              <w:rPr>
                <w:b/>
              </w:rPr>
              <w:t>Estimate</w:t>
            </w:r>
          </w:p>
        </w:tc>
        <w:tc>
          <w:tcPr>
            <w:tcW w:w="0" w:type="auto"/>
            <w:tcBorders>
              <w:top w:val="nil"/>
              <w:left w:val="nil"/>
              <w:bottom w:val="nil"/>
              <w:right w:val="nil"/>
            </w:tcBorders>
            <w:shd w:val="clear" w:color="auto" w:fill="auto"/>
            <w:noWrap/>
            <w:vAlign w:val="bottom"/>
            <w:hideMark/>
          </w:tcPr>
          <w:p w:rsidR="006538F4" w:rsidRPr="005E6F3B" w:rsidRDefault="00847B25" w:rsidP="005E6F3B">
            <w:pPr>
              <w:pStyle w:val="TableTextRight-BP4"/>
              <w:rPr>
                <w:b/>
              </w:rPr>
            </w:pPr>
            <w:r w:rsidRPr="005E6F3B">
              <w:rPr>
                <w:b/>
              </w:rPr>
              <w:t>Estimate</w:t>
            </w:r>
          </w:p>
        </w:tc>
      </w:tr>
      <w:tr w:rsidR="006538F4" w:rsidRPr="006538F4" w:rsidTr="00B65660">
        <w:trPr>
          <w:trHeight w:val="266"/>
        </w:trPr>
        <w:tc>
          <w:tcPr>
            <w:tcW w:w="0" w:type="auto"/>
            <w:tcBorders>
              <w:top w:val="nil"/>
              <w:left w:val="nil"/>
              <w:bottom w:val="single" w:sz="4" w:space="0" w:color="auto"/>
              <w:right w:val="nil"/>
            </w:tcBorders>
            <w:shd w:val="clear" w:color="auto" w:fill="auto"/>
            <w:noWrap/>
            <w:vAlign w:val="bottom"/>
            <w:hideMark/>
          </w:tcPr>
          <w:p w:rsidR="006538F4" w:rsidRPr="006538F4" w:rsidRDefault="00847B25" w:rsidP="006538F4">
            <w:pPr>
              <w:rPr>
                <w:rFonts w:cs="Calibri"/>
                <w:b/>
                <w:bCs/>
                <w:sz w:val="18"/>
                <w:szCs w:val="18"/>
              </w:rPr>
            </w:pPr>
            <w:r w:rsidRPr="00847B25">
              <w:rPr>
                <w:rFonts w:cs="Calibri"/>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TextRight-BP4"/>
              <w:rPr>
                <w:b/>
              </w:rPr>
            </w:pPr>
            <w:r w:rsidRPr="005E6F3B">
              <w:rPr>
                <w:b/>
              </w:rPr>
              <w:t>$'000</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TextRight-BP4"/>
              <w:rPr>
                <w:b/>
              </w:rPr>
            </w:pPr>
            <w:r w:rsidRPr="005E6F3B">
              <w:rPr>
                <w:b/>
              </w:rPr>
              <w:t>$'000</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TextRight-BP4"/>
              <w:rPr>
                <w:b/>
              </w:rPr>
            </w:pPr>
            <w:r w:rsidRPr="005E6F3B">
              <w:rPr>
                <w:b/>
              </w:rPr>
              <w:t>$'000</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TextRight-BP4"/>
              <w:rPr>
                <w:b/>
              </w:rPr>
            </w:pPr>
            <w:r w:rsidRPr="005E6F3B">
              <w:rPr>
                <w:b/>
              </w:rPr>
              <w:t>$'000</w:t>
            </w:r>
          </w:p>
        </w:tc>
        <w:tc>
          <w:tcPr>
            <w:tcW w:w="0" w:type="auto"/>
            <w:tcBorders>
              <w:top w:val="nil"/>
              <w:left w:val="nil"/>
              <w:bottom w:val="single" w:sz="4" w:space="0" w:color="auto"/>
              <w:right w:val="nil"/>
            </w:tcBorders>
            <w:shd w:val="clear" w:color="auto" w:fill="auto"/>
            <w:noWrap/>
            <w:vAlign w:val="bottom"/>
            <w:hideMark/>
          </w:tcPr>
          <w:p w:rsidR="006538F4" w:rsidRPr="005E6F3B" w:rsidRDefault="00847B25" w:rsidP="005E6F3B">
            <w:pPr>
              <w:pStyle w:val="TableTextRight-BP4"/>
              <w:rPr>
                <w:b/>
              </w:rPr>
            </w:pPr>
            <w:r w:rsidRPr="005E6F3B">
              <w:rPr>
                <w:b/>
              </w:rPr>
              <w:t>$'000</w:t>
            </w: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847B25" w:rsidP="00EA1E31">
            <w:pPr>
              <w:rPr>
                <w:rFonts w:cs="Calibri"/>
                <w:b/>
                <w:bCs/>
                <w:sz w:val="18"/>
                <w:szCs w:val="18"/>
              </w:rPr>
            </w:pPr>
            <w:r w:rsidRPr="00847B25">
              <w:rPr>
                <w:rFonts w:cs="Calibri"/>
                <w:b/>
                <w:bCs/>
                <w:sz w:val="18"/>
                <w:szCs w:val="18"/>
              </w:rPr>
              <w:t>201</w:t>
            </w:r>
            <w:r w:rsidR="00EA1E31">
              <w:rPr>
                <w:rFonts w:cs="Calibri"/>
                <w:b/>
                <w:bCs/>
                <w:sz w:val="18"/>
                <w:szCs w:val="18"/>
              </w:rPr>
              <w:t>2</w:t>
            </w:r>
            <w:r w:rsidRPr="00847B25">
              <w:rPr>
                <w:rFonts w:cs="Calibri"/>
                <w:b/>
                <w:bCs/>
                <w:sz w:val="18"/>
                <w:szCs w:val="18"/>
              </w:rPr>
              <w:t>-1</w:t>
            </w:r>
            <w:r w:rsidR="00EA1E31">
              <w:rPr>
                <w:rFonts w:cs="Calibri"/>
                <w:b/>
                <w:bCs/>
                <w:sz w:val="18"/>
                <w:szCs w:val="18"/>
              </w:rPr>
              <w:t>3</w:t>
            </w:r>
            <w:r w:rsidRPr="00847B25">
              <w:rPr>
                <w:rFonts w:cs="Calibri"/>
                <w:b/>
                <w:bCs/>
                <w:sz w:val="18"/>
                <w:szCs w:val="18"/>
              </w:rPr>
              <w:t xml:space="preserve"> Budget</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r>
      <w:tr w:rsidR="006538F4" w:rsidRP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6538F4" w:rsidP="006538F4">
            <w:pPr>
              <w:rPr>
                <w:rFonts w:cs="Calibri"/>
                <w:sz w:val="18"/>
                <w:szCs w:val="18"/>
              </w:rPr>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c>
          <w:tcPr>
            <w:tcW w:w="0" w:type="auto"/>
            <w:tcBorders>
              <w:top w:val="nil"/>
              <w:left w:val="nil"/>
              <w:bottom w:val="nil"/>
              <w:right w:val="nil"/>
            </w:tcBorders>
            <w:shd w:val="clear" w:color="auto" w:fill="auto"/>
            <w:noWrap/>
            <w:vAlign w:val="bottom"/>
            <w:hideMark/>
          </w:tcPr>
          <w:p w:rsidR="006538F4" w:rsidRPr="006538F4" w:rsidRDefault="006538F4" w:rsidP="005E6F3B">
            <w:pPr>
              <w:pStyle w:val="TableTextRight-BP4"/>
            </w:pPr>
          </w:p>
        </w:tc>
      </w:tr>
      <w:tr w:rsidR="006538F4" w:rsidTr="00B65660">
        <w:trPr>
          <w:trHeight w:val="266"/>
        </w:trPr>
        <w:tc>
          <w:tcPr>
            <w:tcW w:w="0" w:type="auto"/>
            <w:tcBorders>
              <w:top w:val="nil"/>
              <w:left w:val="nil"/>
              <w:bottom w:val="nil"/>
              <w:right w:val="nil"/>
            </w:tcBorders>
            <w:shd w:val="clear" w:color="auto" w:fill="auto"/>
            <w:noWrap/>
            <w:vAlign w:val="bottom"/>
            <w:hideMark/>
          </w:tcPr>
          <w:p w:rsidR="006538F4" w:rsidRPr="006538F4" w:rsidRDefault="00847B25" w:rsidP="00EA1E31">
            <w:pPr>
              <w:rPr>
                <w:rFonts w:cs="Calibri"/>
                <w:b/>
                <w:bCs/>
                <w:sz w:val="18"/>
                <w:szCs w:val="18"/>
              </w:rPr>
            </w:pPr>
            <w:r w:rsidRPr="00847B25">
              <w:rPr>
                <w:rFonts w:cs="Calibri"/>
                <w:b/>
                <w:bCs/>
                <w:sz w:val="18"/>
                <w:szCs w:val="18"/>
              </w:rPr>
              <w:t>201</w:t>
            </w:r>
            <w:r w:rsidR="00EA1E31">
              <w:rPr>
                <w:rFonts w:cs="Calibri"/>
                <w:b/>
                <w:bCs/>
                <w:sz w:val="18"/>
                <w:szCs w:val="18"/>
              </w:rPr>
              <w:t>3</w:t>
            </w:r>
            <w:r w:rsidRPr="00847B25">
              <w:rPr>
                <w:rFonts w:cs="Calibri"/>
                <w:b/>
                <w:bCs/>
                <w:sz w:val="18"/>
                <w:szCs w:val="18"/>
              </w:rPr>
              <w:t>-1</w:t>
            </w:r>
            <w:r w:rsidR="00EA1E31">
              <w:rPr>
                <w:rFonts w:cs="Calibri"/>
                <w:b/>
                <w:bCs/>
                <w:sz w:val="18"/>
                <w:szCs w:val="18"/>
              </w:rPr>
              <w:t>4</w:t>
            </w:r>
            <w:r w:rsidRPr="00847B25">
              <w:rPr>
                <w:rFonts w:cs="Calibri"/>
                <w:b/>
                <w:bCs/>
                <w:sz w:val="18"/>
                <w:szCs w:val="18"/>
              </w:rPr>
              <w:t xml:space="preserve"> Budget</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c>
          <w:tcPr>
            <w:tcW w:w="0" w:type="auto"/>
            <w:tcBorders>
              <w:top w:val="nil"/>
              <w:left w:val="nil"/>
              <w:bottom w:val="nil"/>
              <w:right w:val="nil"/>
            </w:tcBorders>
            <w:shd w:val="clear" w:color="auto" w:fill="auto"/>
            <w:noWrap/>
            <w:vAlign w:val="bottom"/>
            <w:hideMark/>
          </w:tcPr>
          <w:p w:rsidR="006538F4" w:rsidRPr="006538F4" w:rsidRDefault="00847B25" w:rsidP="005E6F3B">
            <w:pPr>
              <w:pStyle w:val="TableTextRight-BP4"/>
              <w:rPr>
                <w:b/>
                <w:bCs/>
              </w:rPr>
            </w:pPr>
            <w:r w:rsidRPr="00847B25">
              <w:rPr>
                <w:b/>
                <w:bCs/>
              </w:rPr>
              <w:t>214</w:t>
            </w:r>
          </w:p>
        </w:tc>
        <w:tc>
          <w:tcPr>
            <w:tcW w:w="0" w:type="auto"/>
            <w:tcBorders>
              <w:top w:val="nil"/>
              <w:left w:val="nil"/>
              <w:bottom w:val="nil"/>
              <w:right w:val="nil"/>
            </w:tcBorders>
            <w:shd w:val="clear" w:color="auto" w:fill="auto"/>
            <w:noWrap/>
            <w:vAlign w:val="bottom"/>
            <w:hideMark/>
          </w:tcPr>
          <w:p w:rsidR="006538F4" w:rsidRDefault="00847B25" w:rsidP="005E6F3B">
            <w:pPr>
              <w:pStyle w:val="TableTextRight-BP4"/>
              <w:rPr>
                <w:b/>
                <w:bCs/>
              </w:rPr>
            </w:pPr>
            <w:r w:rsidRPr="00847B25">
              <w:rPr>
                <w:b/>
                <w:bCs/>
              </w:rPr>
              <w:t>214</w:t>
            </w:r>
          </w:p>
        </w:tc>
      </w:tr>
      <w:tr w:rsidR="006538F4" w:rsidTr="00B65660">
        <w:trPr>
          <w:trHeight w:val="266"/>
        </w:trPr>
        <w:tc>
          <w:tcPr>
            <w:tcW w:w="0" w:type="auto"/>
            <w:tcBorders>
              <w:top w:val="nil"/>
              <w:left w:val="nil"/>
              <w:bottom w:val="single" w:sz="4" w:space="0" w:color="auto"/>
              <w:right w:val="nil"/>
            </w:tcBorders>
            <w:shd w:val="clear" w:color="auto" w:fill="auto"/>
            <w:noWrap/>
            <w:vAlign w:val="bottom"/>
            <w:hideMark/>
          </w:tcPr>
          <w:p w:rsidR="006538F4" w:rsidRDefault="006538F4" w:rsidP="006538F4">
            <w:pPr>
              <w:rPr>
                <w:rFonts w:cs="Calibri"/>
                <w:b/>
                <w:bCs/>
                <w:sz w:val="18"/>
                <w:szCs w:val="18"/>
              </w:rPr>
            </w:pPr>
            <w:r>
              <w:rPr>
                <w:rFonts w:cs="Calibri"/>
                <w:b/>
                <w:bCs/>
                <w:sz w:val="18"/>
                <w:szCs w:val="18"/>
              </w:rPr>
              <w:t> </w:t>
            </w:r>
          </w:p>
        </w:tc>
        <w:tc>
          <w:tcPr>
            <w:tcW w:w="0" w:type="auto"/>
            <w:tcBorders>
              <w:top w:val="nil"/>
              <w:left w:val="nil"/>
              <w:bottom w:val="single" w:sz="4" w:space="0" w:color="auto"/>
              <w:right w:val="nil"/>
            </w:tcBorders>
            <w:shd w:val="clear" w:color="auto" w:fill="auto"/>
            <w:noWrap/>
            <w:vAlign w:val="bottom"/>
            <w:hideMark/>
          </w:tcPr>
          <w:p w:rsidR="006538F4" w:rsidRDefault="006538F4" w:rsidP="005E6F3B">
            <w:pPr>
              <w:pStyle w:val="TableTextRight-BP4"/>
              <w:rPr>
                <w:b/>
                <w:bCs/>
              </w:rPr>
            </w:pPr>
            <w:r>
              <w:rPr>
                <w:b/>
                <w:bCs/>
              </w:rPr>
              <w:t> </w:t>
            </w:r>
          </w:p>
        </w:tc>
        <w:tc>
          <w:tcPr>
            <w:tcW w:w="0" w:type="auto"/>
            <w:tcBorders>
              <w:top w:val="nil"/>
              <w:left w:val="nil"/>
              <w:bottom w:val="single" w:sz="4" w:space="0" w:color="auto"/>
              <w:right w:val="nil"/>
            </w:tcBorders>
            <w:shd w:val="clear" w:color="auto" w:fill="auto"/>
            <w:noWrap/>
            <w:vAlign w:val="bottom"/>
            <w:hideMark/>
          </w:tcPr>
          <w:p w:rsidR="006538F4" w:rsidRDefault="006538F4" w:rsidP="005E6F3B">
            <w:pPr>
              <w:pStyle w:val="TableTextRight-BP4"/>
              <w:rPr>
                <w:b/>
                <w:bCs/>
              </w:rPr>
            </w:pPr>
            <w:r>
              <w:rPr>
                <w:b/>
                <w:bCs/>
              </w:rPr>
              <w:t> </w:t>
            </w:r>
          </w:p>
        </w:tc>
        <w:tc>
          <w:tcPr>
            <w:tcW w:w="0" w:type="auto"/>
            <w:tcBorders>
              <w:top w:val="nil"/>
              <w:left w:val="nil"/>
              <w:bottom w:val="single" w:sz="4" w:space="0" w:color="auto"/>
              <w:right w:val="nil"/>
            </w:tcBorders>
            <w:shd w:val="clear" w:color="auto" w:fill="auto"/>
            <w:noWrap/>
            <w:vAlign w:val="bottom"/>
            <w:hideMark/>
          </w:tcPr>
          <w:p w:rsidR="006538F4" w:rsidRDefault="006538F4" w:rsidP="005E6F3B">
            <w:pPr>
              <w:pStyle w:val="TableTextRight-BP4"/>
              <w:rPr>
                <w:b/>
                <w:bCs/>
              </w:rPr>
            </w:pPr>
            <w:r>
              <w:rPr>
                <w:b/>
                <w:bCs/>
              </w:rPr>
              <w:t> </w:t>
            </w:r>
          </w:p>
        </w:tc>
        <w:tc>
          <w:tcPr>
            <w:tcW w:w="0" w:type="auto"/>
            <w:tcBorders>
              <w:top w:val="nil"/>
              <w:left w:val="nil"/>
              <w:bottom w:val="single" w:sz="4" w:space="0" w:color="auto"/>
              <w:right w:val="nil"/>
            </w:tcBorders>
            <w:shd w:val="clear" w:color="auto" w:fill="auto"/>
            <w:noWrap/>
            <w:vAlign w:val="bottom"/>
            <w:hideMark/>
          </w:tcPr>
          <w:p w:rsidR="006538F4" w:rsidRDefault="006538F4" w:rsidP="005E6F3B">
            <w:pPr>
              <w:pStyle w:val="TableTextRight-BP4"/>
              <w:rPr>
                <w:b/>
                <w:bCs/>
              </w:rPr>
            </w:pPr>
            <w:r>
              <w:rPr>
                <w:b/>
                <w:bCs/>
              </w:rPr>
              <w:t> </w:t>
            </w:r>
          </w:p>
        </w:tc>
        <w:tc>
          <w:tcPr>
            <w:tcW w:w="0" w:type="auto"/>
            <w:tcBorders>
              <w:top w:val="nil"/>
              <w:left w:val="nil"/>
              <w:bottom w:val="single" w:sz="4" w:space="0" w:color="auto"/>
              <w:right w:val="nil"/>
            </w:tcBorders>
            <w:shd w:val="clear" w:color="auto" w:fill="auto"/>
            <w:noWrap/>
            <w:vAlign w:val="bottom"/>
            <w:hideMark/>
          </w:tcPr>
          <w:p w:rsidR="006538F4" w:rsidRDefault="006538F4" w:rsidP="005E6F3B">
            <w:pPr>
              <w:pStyle w:val="TableTextRight-BP4"/>
              <w:rPr>
                <w:b/>
                <w:bCs/>
              </w:rPr>
            </w:pPr>
            <w:r>
              <w:rPr>
                <w:b/>
                <w:bCs/>
              </w:rPr>
              <w:t> </w:t>
            </w:r>
          </w:p>
        </w:tc>
      </w:tr>
    </w:tbl>
    <w:p w:rsidR="006538F4" w:rsidRDefault="006538F4" w:rsidP="006538F4">
      <w:pPr>
        <w:rPr>
          <w:highlight w:val="yellow"/>
        </w:rPr>
      </w:pPr>
    </w:p>
    <w:p w:rsidR="0020622D" w:rsidRPr="00D53C8C" w:rsidRDefault="00E76253" w:rsidP="0020622D">
      <w:pPr>
        <w:pStyle w:val="Heading3Centred"/>
        <w:rPr>
          <w:rFonts w:ascii="Times New Roman" w:hAnsi="Times New Roman"/>
          <w:sz w:val="2"/>
          <w:szCs w:val="2"/>
        </w:rPr>
      </w:pPr>
      <w:r>
        <w:rPr>
          <w:highlight w:val="yellow"/>
        </w:rPr>
        <w:br w:type="page"/>
      </w:r>
      <w:bookmarkStart w:id="0" w:name="Temp"/>
      <w:bookmarkEnd w:id="0"/>
    </w:p>
    <w:p w:rsidR="0020622D" w:rsidRDefault="0020622D" w:rsidP="0020622D">
      <w:pPr>
        <w:pStyle w:val="Heading3Centred"/>
        <w:rPr>
          <w:sz w:val="2"/>
          <w:szCs w:val="2"/>
        </w:rPr>
      </w:pPr>
    </w:p>
    <w:tbl>
      <w:tblPr>
        <w:tblW w:w="9356" w:type="dxa"/>
        <w:tblLook w:val="04A0"/>
      </w:tblPr>
      <w:tblGrid>
        <w:gridCol w:w="1051"/>
        <w:gridCol w:w="2383"/>
        <w:gridCol w:w="1102"/>
        <w:gridCol w:w="1050"/>
        <w:gridCol w:w="620"/>
        <w:gridCol w:w="1050"/>
        <w:gridCol w:w="1050"/>
        <w:gridCol w:w="1050"/>
      </w:tblGrid>
      <w:tr w:rsidR="0052674C" w:rsidTr="00321BCC">
        <w:trPr>
          <w:tblHeader/>
        </w:trPr>
        <w:tc>
          <w:tcPr>
            <w:tcW w:w="9356" w:type="dxa"/>
            <w:gridSpan w:val="8"/>
            <w:tcBorders>
              <w:top w:val="nil"/>
              <w:left w:val="nil"/>
              <w:bottom w:val="nil"/>
              <w:right w:val="nil"/>
            </w:tcBorders>
            <w:shd w:val="clear" w:color="000000" w:fill="FFFFFF"/>
            <w:hideMark/>
          </w:tcPr>
          <w:p w:rsidR="0052674C" w:rsidRDefault="0052674C" w:rsidP="0052674C">
            <w:pPr>
              <w:jc w:val="center"/>
              <w:rPr>
                <w:rFonts w:ascii="Arial" w:hAnsi="Arial" w:cs="Arial"/>
                <w:b/>
                <w:bCs/>
                <w:szCs w:val="24"/>
              </w:rPr>
            </w:pPr>
            <w:r>
              <w:rPr>
                <w:rFonts w:ascii="Arial" w:hAnsi="Arial" w:cs="Arial"/>
                <w:b/>
                <w:bCs/>
              </w:rPr>
              <w:t>Territory Banking Account</w:t>
            </w:r>
          </w:p>
        </w:tc>
      </w:tr>
      <w:tr w:rsidR="0052674C" w:rsidTr="00321BCC">
        <w:trPr>
          <w:tblHeader/>
        </w:trPr>
        <w:tc>
          <w:tcPr>
            <w:tcW w:w="9356" w:type="dxa"/>
            <w:gridSpan w:val="8"/>
            <w:tcBorders>
              <w:top w:val="nil"/>
              <w:left w:val="nil"/>
              <w:bottom w:val="nil"/>
              <w:right w:val="nil"/>
            </w:tcBorders>
            <w:shd w:val="clear" w:color="000000" w:fill="FFFFFF"/>
            <w:hideMark/>
          </w:tcPr>
          <w:p w:rsidR="0052674C" w:rsidRDefault="0052674C" w:rsidP="0052674C">
            <w:pPr>
              <w:jc w:val="center"/>
              <w:rPr>
                <w:rFonts w:ascii="Arial" w:hAnsi="Arial" w:cs="Arial"/>
                <w:b/>
                <w:bCs/>
                <w:szCs w:val="24"/>
              </w:rPr>
            </w:pPr>
            <w:r>
              <w:rPr>
                <w:rFonts w:ascii="Arial" w:hAnsi="Arial" w:cs="Arial"/>
                <w:b/>
                <w:bCs/>
              </w:rPr>
              <w:t>Statement of Income and Expenses on Behalf of the Territory</w:t>
            </w:r>
          </w:p>
        </w:tc>
      </w:tr>
      <w:tr w:rsidR="0052674C" w:rsidTr="00321BCC">
        <w:trPr>
          <w:tblHeader/>
        </w:trPr>
        <w:tc>
          <w:tcPr>
            <w:tcW w:w="1051" w:type="dxa"/>
            <w:tcBorders>
              <w:top w:val="single" w:sz="4" w:space="0" w:color="auto"/>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2012-13</w:t>
            </w:r>
          </w:p>
        </w:tc>
        <w:tc>
          <w:tcPr>
            <w:tcW w:w="2383" w:type="dxa"/>
            <w:tcBorders>
              <w:top w:val="single" w:sz="4" w:space="0" w:color="auto"/>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2013-14</w:t>
            </w:r>
          </w:p>
        </w:tc>
        <w:tc>
          <w:tcPr>
            <w:tcW w:w="620" w:type="dxa"/>
            <w:tcBorders>
              <w:top w:val="single" w:sz="4" w:space="0" w:color="auto"/>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2016-17</w:t>
            </w:r>
          </w:p>
        </w:tc>
      </w:tr>
      <w:tr w:rsidR="0052674C" w:rsidTr="00321BCC">
        <w:trPr>
          <w:tblHeader/>
        </w:trPr>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Budget</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Budget</w:t>
            </w:r>
          </w:p>
        </w:tc>
        <w:tc>
          <w:tcPr>
            <w:tcW w:w="62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Estimate</w:t>
            </w:r>
          </w:p>
        </w:tc>
      </w:tr>
      <w:tr w:rsidR="0052674C" w:rsidTr="00321BCC">
        <w:trPr>
          <w:tblHeader/>
        </w:trPr>
        <w:tc>
          <w:tcPr>
            <w:tcW w:w="1051" w:type="dxa"/>
            <w:tcBorders>
              <w:top w:val="nil"/>
              <w:left w:val="nil"/>
              <w:bottom w:val="single" w:sz="4" w:space="0" w:color="auto"/>
              <w:right w:val="nil"/>
            </w:tcBorders>
            <w:shd w:val="clear" w:color="000000" w:fill="FFFFFF"/>
            <w:hideMark/>
          </w:tcPr>
          <w:p w:rsidR="0052674C" w:rsidRDefault="0052674C" w:rsidP="00321BCC">
            <w:pPr>
              <w:ind w:left="-283"/>
              <w:jc w:val="right"/>
              <w:rPr>
                <w:b/>
                <w:bCs/>
                <w:sz w:val="18"/>
                <w:szCs w:val="18"/>
              </w:rPr>
            </w:pPr>
            <w:r>
              <w:rPr>
                <w:b/>
                <w:bCs/>
                <w:sz w:val="18"/>
                <w:szCs w:val="18"/>
              </w:rPr>
              <w:t>$'000</w:t>
            </w:r>
          </w:p>
        </w:tc>
        <w:tc>
          <w:tcPr>
            <w:tcW w:w="2383" w:type="dxa"/>
            <w:tcBorders>
              <w:top w:val="nil"/>
              <w:left w:val="nil"/>
              <w:bottom w:val="single" w:sz="4" w:space="0" w:color="auto"/>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52674C" w:rsidRDefault="0052674C" w:rsidP="00321BCC">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2674C" w:rsidRDefault="0052674C" w:rsidP="00321BCC">
            <w:pPr>
              <w:ind w:left="-283"/>
              <w:jc w:val="right"/>
              <w:rPr>
                <w:b/>
                <w:bCs/>
                <w:sz w:val="18"/>
                <w:szCs w:val="18"/>
              </w:rPr>
            </w:pPr>
            <w:r>
              <w:rPr>
                <w:b/>
                <w:bCs/>
                <w:sz w:val="18"/>
                <w:szCs w:val="18"/>
              </w:rPr>
              <w:t>$'000</w:t>
            </w:r>
          </w:p>
        </w:tc>
        <w:tc>
          <w:tcPr>
            <w:tcW w:w="620" w:type="dxa"/>
            <w:tcBorders>
              <w:top w:val="nil"/>
              <w:left w:val="nil"/>
              <w:bottom w:val="single" w:sz="4" w:space="0" w:color="auto"/>
              <w:right w:val="nil"/>
            </w:tcBorders>
            <w:shd w:val="clear" w:color="000000" w:fill="FFFFFF"/>
            <w:hideMark/>
          </w:tcPr>
          <w:p w:rsidR="0052674C" w:rsidRDefault="0052674C" w:rsidP="00321BCC">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52674C" w:rsidRDefault="0052674C" w:rsidP="00321BCC">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2674C" w:rsidRDefault="0052674C" w:rsidP="00321BCC">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2674C" w:rsidRDefault="0052674C" w:rsidP="00321BCC">
            <w:pPr>
              <w:ind w:left="-283"/>
              <w:jc w:val="right"/>
              <w:rPr>
                <w:b/>
                <w:bCs/>
                <w:sz w:val="18"/>
                <w:szCs w:val="18"/>
              </w:rPr>
            </w:pPr>
            <w:r>
              <w:rPr>
                <w:b/>
                <w:bCs/>
                <w:sz w:val="18"/>
                <w:szCs w:val="18"/>
              </w:rPr>
              <w:t>$'000</w:t>
            </w:r>
          </w:p>
        </w:tc>
      </w:tr>
      <w:tr w:rsidR="0052674C" w:rsidTr="00321BCC">
        <w:trPr>
          <w:tblHeader/>
        </w:trPr>
        <w:tc>
          <w:tcPr>
            <w:tcW w:w="1051" w:type="dxa"/>
            <w:tcBorders>
              <w:top w:val="nil"/>
              <w:left w:val="nil"/>
              <w:bottom w:val="nil"/>
              <w:right w:val="nil"/>
            </w:tcBorders>
            <w:shd w:val="clear" w:color="000000" w:fill="FFFFFF"/>
            <w:hideMark/>
          </w:tcPr>
          <w:p w:rsidR="0052674C" w:rsidRDefault="0052674C" w:rsidP="00321BCC">
            <w:pPr>
              <w:ind w:left="-283"/>
              <w:jc w:val="right"/>
              <w:rPr>
                <w:b/>
                <w:bCs/>
                <w:i/>
                <w:iCs/>
                <w:sz w:val="18"/>
                <w:szCs w:val="18"/>
              </w:rPr>
            </w:pPr>
            <w:r>
              <w:rPr>
                <w:b/>
                <w:bCs/>
                <w:i/>
                <w:iCs/>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2674C" w:rsidRDefault="0052674C" w:rsidP="00321BCC">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i/>
                <w:iCs/>
                <w:sz w:val="18"/>
                <w:szCs w:val="18"/>
              </w:rPr>
            </w:pPr>
            <w:r>
              <w:rPr>
                <w:b/>
                <w:bCs/>
                <w:i/>
                <w:iCs/>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i/>
                <w:iCs/>
                <w:sz w:val="18"/>
                <w:szCs w:val="18"/>
              </w:rPr>
            </w:pPr>
            <w:r>
              <w:rPr>
                <w:b/>
                <w:bCs/>
                <w:i/>
                <w:iCs/>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33,261</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 xml:space="preserve">Payment for Expenses on </w:t>
            </w:r>
            <w:r>
              <w:rPr>
                <w:sz w:val="18"/>
                <w:szCs w:val="18"/>
              </w:rPr>
              <w:br/>
              <w:t xml:space="preserve">   behalf of Territory</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33,261</w:t>
            </w: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66,620</w:t>
            </w: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80,583</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81,715</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74,061</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106,393</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Interest</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128,636</w:t>
            </w: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107,377</w:t>
            </w: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 xml:space="preserve">-17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111,531</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117,036</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118,834</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138,828</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Other Revenue</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153,038</w:t>
            </w: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133,078</w:t>
            </w: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 xml:space="preserve">-13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125,211</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120,868</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112,621</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3,207,167</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Transfer Revenue</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3,317,333</w:t>
            </w: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3,470,998</w:t>
            </w: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3,609,276</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3,853,540</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3,998,756</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3,485,649</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Total Revenue</w:t>
            </w:r>
          </w:p>
        </w:tc>
        <w:tc>
          <w:tcPr>
            <w:tcW w:w="1102"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3,632,268</w:t>
            </w:r>
          </w:p>
        </w:tc>
        <w:tc>
          <w:tcPr>
            <w:tcW w:w="1050"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3,778,073</w:t>
            </w:r>
          </w:p>
        </w:tc>
        <w:tc>
          <w:tcPr>
            <w:tcW w:w="620"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3,926,601</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4,173,159</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4,304,272</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3,485,649</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Total Income</w:t>
            </w:r>
          </w:p>
        </w:tc>
        <w:tc>
          <w:tcPr>
            <w:tcW w:w="1102"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3,632,268</w:t>
            </w:r>
          </w:p>
        </w:tc>
        <w:tc>
          <w:tcPr>
            <w:tcW w:w="1050"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3,778,073</w:t>
            </w:r>
          </w:p>
        </w:tc>
        <w:tc>
          <w:tcPr>
            <w:tcW w:w="620"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3,926,601</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4,173,159</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4,304,272</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xml:space="preserve">Expenses  </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131,772</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Borrowing Costs</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147,757</w:t>
            </w: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164,748</w:t>
            </w: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 xml:space="preserve">11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182,302</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189,333</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186,509</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1,326</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Other Expenses</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6,972</w:t>
            </w: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1,090</w:t>
            </w: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 xml:space="preserve">-84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1,249</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655</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513</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4,199,056</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Transfer Expenses</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4,169,051</w:t>
            </w: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4,228,945</w:t>
            </w: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3,991,754</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3,809,688</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3,896,436</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620" w:type="dxa"/>
            <w:tcBorders>
              <w:top w:val="nil"/>
              <w:left w:val="nil"/>
              <w:bottom w:val="nil"/>
              <w:right w:val="nil"/>
            </w:tcBorders>
            <w:shd w:val="clear" w:color="auto" w:fill="auto"/>
            <w:hideMark/>
          </w:tcPr>
          <w:p w:rsidR="0052674C" w:rsidRDefault="0052674C" w:rsidP="00321BCC">
            <w:pPr>
              <w:ind w:left="-283"/>
              <w:jc w:val="right"/>
              <w:rPr>
                <w:sz w:val="18"/>
                <w:szCs w:val="18"/>
              </w:rPr>
            </w:pP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4,332,154</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xml:space="preserve">Total </w:t>
            </w:r>
            <w:r w:rsidR="00321BCC">
              <w:rPr>
                <w:b/>
                <w:bCs/>
                <w:sz w:val="18"/>
                <w:szCs w:val="18"/>
              </w:rPr>
              <w:t xml:space="preserve">Ordinary </w:t>
            </w:r>
            <w:r>
              <w:rPr>
                <w:b/>
                <w:bCs/>
                <w:sz w:val="18"/>
                <w:szCs w:val="18"/>
              </w:rPr>
              <w:t>Expenses</w:t>
            </w:r>
          </w:p>
        </w:tc>
        <w:tc>
          <w:tcPr>
            <w:tcW w:w="1102"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4,323,780</w:t>
            </w:r>
          </w:p>
        </w:tc>
        <w:tc>
          <w:tcPr>
            <w:tcW w:w="1050"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4,394,783</w:t>
            </w:r>
          </w:p>
        </w:tc>
        <w:tc>
          <w:tcPr>
            <w:tcW w:w="620" w:type="dxa"/>
            <w:tcBorders>
              <w:top w:val="nil"/>
              <w:left w:val="nil"/>
              <w:bottom w:val="nil"/>
              <w:right w:val="nil"/>
            </w:tcBorders>
            <w:shd w:val="clear" w:color="auto" w:fill="auto"/>
            <w:hideMark/>
          </w:tcPr>
          <w:p w:rsidR="0052674C" w:rsidRDefault="0052674C" w:rsidP="00321BCC">
            <w:pPr>
              <w:ind w:left="-283"/>
              <w:jc w:val="right"/>
              <w:rPr>
                <w:b/>
                <w:bCs/>
                <w:sz w:val="18"/>
                <w:szCs w:val="18"/>
              </w:rPr>
            </w:pPr>
            <w:r>
              <w:rPr>
                <w:b/>
                <w:bCs/>
                <w:sz w:val="18"/>
                <w:szCs w:val="18"/>
              </w:rPr>
              <w:t xml:space="preserve">2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4,175,305</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3,999,676</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4,083,458</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 </w:t>
            </w:r>
          </w:p>
        </w:tc>
        <w:tc>
          <w:tcPr>
            <w:tcW w:w="1102"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-846,505</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-691,512</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-616,710</w:t>
            </w:r>
          </w:p>
        </w:tc>
        <w:tc>
          <w:tcPr>
            <w:tcW w:w="62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xml:space="preserve">11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-248,704</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173,483</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220,814</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r>
      <w:tr w:rsidR="00321BCC" w:rsidTr="00321BCC">
        <w:tc>
          <w:tcPr>
            <w:tcW w:w="1051" w:type="dxa"/>
            <w:tcBorders>
              <w:top w:val="nil"/>
              <w:left w:val="nil"/>
              <w:bottom w:val="nil"/>
              <w:right w:val="nil"/>
            </w:tcBorders>
            <w:shd w:val="clear" w:color="000000" w:fill="FFFFFF"/>
            <w:hideMark/>
          </w:tcPr>
          <w:p w:rsidR="00321BCC" w:rsidRDefault="00321BCC" w:rsidP="00321BCC">
            <w:pPr>
              <w:ind w:left="-283"/>
              <w:jc w:val="right"/>
              <w:rPr>
                <w:sz w:val="18"/>
                <w:szCs w:val="18"/>
              </w:rPr>
            </w:pPr>
            <w:r>
              <w:rPr>
                <w:sz w:val="18"/>
                <w:szCs w:val="18"/>
              </w:rPr>
              <w:t> </w:t>
            </w:r>
          </w:p>
        </w:tc>
        <w:tc>
          <w:tcPr>
            <w:tcW w:w="3485" w:type="dxa"/>
            <w:gridSpan w:val="2"/>
            <w:tcBorders>
              <w:top w:val="nil"/>
              <w:left w:val="nil"/>
              <w:bottom w:val="nil"/>
              <w:right w:val="nil"/>
            </w:tcBorders>
            <w:shd w:val="clear" w:color="000000" w:fill="FFFFFF"/>
            <w:hideMark/>
          </w:tcPr>
          <w:p w:rsidR="00321BCC" w:rsidRDefault="00321BCC" w:rsidP="00321BCC">
            <w:pPr>
              <w:rPr>
                <w:sz w:val="18"/>
                <w:szCs w:val="18"/>
              </w:rPr>
            </w:pPr>
            <w:r>
              <w:rPr>
                <w:b/>
                <w:bCs/>
                <w:sz w:val="18"/>
                <w:szCs w:val="18"/>
              </w:rPr>
              <w:t>Other Comprehensive Income</w:t>
            </w:r>
            <w:r>
              <w:rPr>
                <w:sz w:val="18"/>
                <w:szCs w:val="18"/>
              </w:rPr>
              <w:t> </w:t>
            </w:r>
          </w:p>
        </w:tc>
        <w:tc>
          <w:tcPr>
            <w:tcW w:w="1050" w:type="dxa"/>
            <w:tcBorders>
              <w:top w:val="nil"/>
              <w:left w:val="nil"/>
              <w:bottom w:val="nil"/>
              <w:right w:val="nil"/>
            </w:tcBorders>
            <w:shd w:val="clear" w:color="000000" w:fill="FFFFFF"/>
            <w:hideMark/>
          </w:tcPr>
          <w:p w:rsidR="00321BCC" w:rsidRDefault="00321BCC" w:rsidP="00321BCC">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321BCC" w:rsidRDefault="00321BC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21BCC" w:rsidRDefault="00321BC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21BCC" w:rsidRDefault="00321BC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321BCC" w:rsidRDefault="00321BC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nil"/>
              <w:right w:val="nil"/>
            </w:tcBorders>
            <w:shd w:val="clear" w:color="000000" w:fill="FFFFFF"/>
            <w:hideMark/>
          </w:tcPr>
          <w:p w:rsidR="0052674C" w:rsidRDefault="00321BCC" w:rsidP="00321BCC">
            <w:pPr>
              <w:ind w:left="142" w:hanging="142"/>
              <w:rPr>
                <w:i/>
                <w:iCs/>
                <w:sz w:val="18"/>
                <w:szCs w:val="18"/>
              </w:rPr>
            </w:pPr>
            <w:r>
              <w:rPr>
                <w:i/>
                <w:iCs/>
                <w:sz w:val="18"/>
                <w:szCs w:val="18"/>
              </w:rPr>
              <w:t xml:space="preserve">    </w:t>
            </w:r>
            <w:r w:rsidR="0052674C">
              <w:rPr>
                <w:i/>
                <w:iCs/>
                <w:sz w:val="18"/>
                <w:szCs w:val="18"/>
              </w:rPr>
              <w:t xml:space="preserve">Items that will not be </w:t>
            </w:r>
            <w:r>
              <w:rPr>
                <w:i/>
                <w:iCs/>
                <w:sz w:val="18"/>
                <w:szCs w:val="18"/>
              </w:rPr>
              <w:t>r</w:t>
            </w:r>
            <w:r w:rsidR="0052674C">
              <w:rPr>
                <w:i/>
                <w:iCs/>
                <w:sz w:val="18"/>
                <w:szCs w:val="18"/>
              </w:rPr>
              <w:t xml:space="preserve">eclassified </w:t>
            </w:r>
            <w:r>
              <w:rPr>
                <w:i/>
                <w:iCs/>
                <w:sz w:val="18"/>
                <w:szCs w:val="18"/>
              </w:rPr>
              <w:t>s</w:t>
            </w:r>
            <w:r w:rsidR="0052674C">
              <w:rPr>
                <w:i/>
                <w:iCs/>
                <w:sz w:val="18"/>
                <w:szCs w:val="18"/>
              </w:rPr>
              <w:t xml:space="preserve">ubsequently to </w:t>
            </w:r>
            <w:r>
              <w:rPr>
                <w:i/>
                <w:iCs/>
                <w:sz w:val="18"/>
                <w:szCs w:val="18"/>
              </w:rPr>
              <w:t>p</w:t>
            </w:r>
            <w:r w:rsidR="0052674C">
              <w:rPr>
                <w:i/>
                <w:iCs/>
                <w:sz w:val="18"/>
                <w:szCs w:val="18"/>
              </w:rPr>
              <w:t xml:space="preserve">rofit or </w:t>
            </w:r>
            <w:r>
              <w:rPr>
                <w:i/>
                <w:iCs/>
                <w:sz w:val="18"/>
                <w:szCs w:val="18"/>
              </w:rPr>
              <w:t>l</w:t>
            </w:r>
            <w:r w:rsidR="0052674C">
              <w:rPr>
                <w:i/>
                <w:iCs/>
                <w:sz w:val="18"/>
                <w:szCs w:val="18"/>
              </w:rPr>
              <w:t>oss</w:t>
            </w:r>
          </w:p>
        </w:tc>
        <w:tc>
          <w:tcPr>
            <w:tcW w:w="1102"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571</w:t>
            </w:r>
          </w:p>
        </w:tc>
        <w:tc>
          <w:tcPr>
            <w:tcW w:w="2383" w:type="dxa"/>
            <w:tcBorders>
              <w:top w:val="nil"/>
              <w:left w:val="nil"/>
              <w:bottom w:val="nil"/>
              <w:right w:val="nil"/>
            </w:tcBorders>
            <w:shd w:val="clear" w:color="000000" w:fill="FFFFFF"/>
            <w:hideMark/>
          </w:tcPr>
          <w:p w:rsidR="0052674C" w:rsidRDefault="0052674C" w:rsidP="00321BCC">
            <w:pPr>
              <w:rPr>
                <w:sz w:val="18"/>
                <w:szCs w:val="18"/>
              </w:rPr>
            </w:pPr>
            <w:r>
              <w:rPr>
                <w:sz w:val="18"/>
                <w:szCs w:val="18"/>
              </w:rPr>
              <w:t xml:space="preserve">Inc/Dec in Asset Revaluation </w:t>
            </w:r>
            <w:r>
              <w:rPr>
                <w:sz w:val="18"/>
                <w:szCs w:val="18"/>
              </w:rPr>
              <w:br/>
              <w:t xml:space="preserve">   Reserve Surpluses</w:t>
            </w:r>
          </w:p>
        </w:tc>
        <w:tc>
          <w:tcPr>
            <w:tcW w:w="1102"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1,055</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1,918</w:t>
            </w:r>
          </w:p>
        </w:tc>
        <w:tc>
          <w:tcPr>
            <w:tcW w:w="62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 xml:space="preserve">82 </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2674C" w:rsidRDefault="0052674C" w:rsidP="00321BCC">
            <w:pPr>
              <w:ind w:left="-283"/>
              <w:jc w:val="right"/>
              <w:rPr>
                <w:sz w:val="18"/>
                <w:szCs w:val="18"/>
              </w:rPr>
            </w:pPr>
            <w:r>
              <w:rPr>
                <w:sz w:val="18"/>
                <w:szCs w:val="18"/>
              </w:rPr>
              <w:t>0</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571</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Total Other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1,055</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1,918</w:t>
            </w:r>
          </w:p>
        </w:tc>
        <w:tc>
          <w:tcPr>
            <w:tcW w:w="62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xml:space="preserve">82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0</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62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w:t>
            </w:r>
          </w:p>
        </w:tc>
      </w:tr>
      <w:tr w:rsidR="0052674C" w:rsidTr="00321BCC">
        <w:tc>
          <w:tcPr>
            <w:tcW w:w="1051"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-845,934</w:t>
            </w:r>
          </w:p>
        </w:tc>
        <w:tc>
          <w:tcPr>
            <w:tcW w:w="2383" w:type="dxa"/>
            <w:tcBorders>
              <w:top w:val="nil"/>
              <w:left w:val="nil"/>
              <w:bottom w:val="nil"/>
              <w:right w:val="nil"/>
            </w:tcBorders>
            <w:shd w:val="clear" w:color="000000" w:fill="FFFFFF"/>
            <w:hideMark/>
          </w:tcPr>
          <w:p w:rsidR="0052674C" w:rsidRDefault="0052674C" w:rsidP="00321BCC">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-690,457</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-614,792</w:t>
            </w:r>
          </w:p>
        </w:tc>
        <w:tc>
          <w:tcPr>
            <w:tcW w:w="62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 xml:space="preserve">11 </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-248,704</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173,483</w:t>
            </w:r>
          </w:p>
        </w:tc>
        <w:tc>
          <w:tcPr>
            <w:tcW w:w="1050" w:type="dxa"/>
            <w:tcBorders>
              <w:top w:val="nil"/>
              <w:left w:val="nil"/>
              <w:bottom w:val="nil"/>
              <w:right w:val="nil"/>
            </w:tcBorders>
            <w:shd w:val="clear" w:color="000000" w:fill="FFFFFF"/>
            <w:hideMark/>
          </w:tcPr>
          <w:p w:rsidR="0052674C" w:rsidRDefault="0052674C" w:rsidP="00321BCC">
            <w:pPr>
              <w:ind w:left="-283"/>
              <w:jc w:val="right"/>
              <w:rPr>
                <w:b/>
                <w:bCs/>
                <w:sz w:val="18"/>
                <w:szCs w:val="18"/>
              </w:rPr>
            </w:pPr>
            <w:r>
              <w:rPr>
                <w:b/>
                <w:bCs/>
                <w:sz w:val="18"/>
                <w:szCs w:val="18"/>
              </w:rPr>
              <w:t>220,814</w:t>
            </w:r>
          </w:p>
        </w:tc>
      </w:tr>
      <w:tr w:rsidR="0052674C" w:rsidTr="00321BCC">
        <w:tc>
          <w:tcPr>
            <w:tcW w:w="1051" w:type="dxa"/>
            <w:tcBorders>
              <w:top w:val="nil"/>
              <w:left w:val="nil"/>
              <w:bottom w:val="single" w:sz="4" w:space="0" w:color="auto"/>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2383" w:type="dxa"/>
            <w:tcBorders>
              <w:top w:val="nil"/>
              <w:left w:val="nil"/>
              <w:bottom w:val="single" w:sz="4" w:space="0" w:color="auto"/>
              <w:right w:val="nil"/>
            </w:tcBorders>
            <w:shd w:val="clear" w:color="000000" w:fill="FFFFFF"/>
            <w:hideMark/>
          </w:tcPr>
          <w:p w:rsidR="0052674C" w:rsidRDefault="0052674C" w:rsidP="00321BCC">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620" w:type="dxa"/>
            <w:tcBorders>
              <w:top w:val="nil"/>
              <w:left w:val="nil"/>
              <w:bottom w:val="single" w:sz="4" w:space="0" w:color="auto"/>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2674C" w:rsidRDefault="0052674C" w:rsidP="00321BCC">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2674C" w:rsidRDefault="0052674C" w:rsidP="00321BCC">
            <w:pPr>
              <w:ind w:left="-283"/>
              <w:jc w:val="right"/>
              <w:rPr>
                <w:sz w:val="18"/>
                <w:szCs w:val="18"/>
              </w:rPr>
            </w:pPr>
            <w:r>
              <w:rPr>
                <w:sz w:val="18"/>
                <w:szCs w:val="18"/>
              </w:rPr>
              <w:t> </w:t>
            </w:r>
          </w:p>
        </w:tc>
      </w:tr>
    </w:tbl>
    <w:p w:rsidR="0052674C" w:rsidRDefault="0052674C">
      <w:pPr>
        <w:rPr>
          <w:lang w:eastAsia="en-AU"/>
        </w:rPr>
      </w:pPr>
      <w:r>
        <w:rPr>
          <w:lang w:eastAsia="en-AU"/>
        </w:rPr>
        <w:br w:type="page"/>
      </w:r>
    </w:p>
    <w:tbl>
      <w:tblPr>
        <w:tblW w:w="9392" w:type="dxa"/>
        <w:tblLook w:val="04A0"/>
      </w:tblPr>
      <w:tblGrid>
        <w:gridCol w:w="1054"/>
        <w:gridCol w:w="2392"/>
        <w:gridCol w:w="1106"/>
        <w:gridCol w:w="1054"/>
        <w:gridCol w:w="624"/>
        <w:gridCol w:w="1054"/>
        <w:gridCol w:w="1054"/>
        <w:gridCol w:w="1054"/>
      </w:tblGrid>
      <w:tr w:rsidR="0052674C" w:rsidTr="002F453C">
        <w:trPr>
          <w:tblHeader/>
        </w:trPr>
        <w:tc>
          <w:tcPr>
            <w:tcW w:w="9392" w:type="dxa"/>
            <w:gridSpan w:val="8"/>
            <w:tcBorders>
              <w:top w:val="nil"/>
              <w:left w:val="nil"/>
              <w:bottom w:val="nil"/>
              <w:right w:val="nil"/>
            </w:tcBorders>
            <w:shd w:val="clear" w:color="000000" w:fill="FFFFFF"/>
            <w:noWrap/>
            <w:vAlign w:val="bottom"/>
            <w:hideMark/>
          </w:tcPr>
          <w:p w:rsidR="0052674C" w:rsidRDefault="0052674C" w:rsidP="0052674C">
            <w:pPr>
              <w:jc w:val="center"/>
              <w:rPr>
                <w:rFonts w:ascii="Arial" w:hAnsi="Arial" w:cs="Arial"/>
                <w:b/>
                <w:bCs/>
                <w:szCs w:val="24"/>
              </w:rPr>
            </w:pPr>
            <w:bookmarkStart w:id="1" w:name="RANGE!A1:H44"/>
            <w:r>
              <w:rPr>
                <w:rFonts w:ascii="Arial" w:hAnsi="Arial" w:cs="Arial"/>
                <w:b/>
                <w:bCs/>
              </w:rPr>
              <w:lastRenderedPageBreak/>
              <w:t>Territory Banking Account</w:t>
            </w:r>
            <w:bookmarkEnd w:id="1"/>
          </w:p>
        </w:tc>
      </w:tr>
      <w:tr w:rsidR="0052674C" w:rsidTr="002F453C">
        <w:trPr>
          <w:tblHeader/>
        </w:trPr>
        <w:tc>
          <w:tcPr>
            <w:tcW w:w="9392" w:type="dxa"/>
            <w:gridSpan w:val="8"/>
            <w:tcBorders>
              <w:top w:val="nil"/>
              <w:left w:val="nil"/>
              <w:bottom w:val="nil"/>
              <w:right w:val="nil"/>
            </w:tcBorders>
            <w:shd w:val="clear" w:color="000000" w:fill="FFFFFF"/>
            <w:noWrap/>
            <w:vAlign w:val="bottom"/>
            <w:hideMark/>
          </w:tcPr>
          <w:p w:rsidR="0052674C" w:rsidRDefault="0052674C" w:rsidP="0052674C">
            <w:pPr>
              <w:jc w:val="center"/>
              <w:rPr>
                <w:rFonts w:ascii="Arial" w:hAnsi="Arial" w:cs="Arial"/>
                <w:b/>
                <w:bCs/>
                <w:szCs w:val="24"/>
              </w:rPr>
            </w:pPr>
            <w:r>
              <w:rPr>
                <w:rFonts w:ascii="Arial" w:hAnsi="Arial" w:cs="Arial"/>
                <w:b/>
                <w:bCs/>
              </w:rPr>
              <w:t>Statement of Assets and Liabilities on Behalf of the Territory</w:t>
            </w:r>
          </w:p>
        </w:tc>
      </w:tr>
      <w:tr w:rsidR="0052674C" w:rsidTr="002F453C">
        <w:trPr>
          <w:tblHeader/>
        </w:trPr>
        <w:tc>
          <w:tcPr>
            <w:tcW w:w="1054" w:type="dxa"/>
            <w:tcBorders>
              <w:top w:val="single" w:sz="4" w:space="0" w:color="auto"/>
              <w:left w:val="nil"/>
              <w:bottom w:val="nil"/>
              <w:right w:val="nil"/>
            </w:tcBorders>
            <w:shd w:val="clear" w:color="000000" w:fill="FFFFFF"/>
            <w:noWrap/>
            <w:hideMark/>
          </w:tcPr>
          <w:p w:rsidR="0052674C" w:rsidRDefault="0052674C" w:rsidP="002F453C">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52674C" w:rsidRDefault="0052674C" w:rsidP="002F453C">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52674C" w:rsidRDefault="0052674C" w:rsidP="002F453C">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52674C" w:rsidRDefault="0052674C" w:rsidP="002F453C">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52674C" w:rsidRDefault="0052674C" w:rsidP="002F453C">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52674C" w:rsidRDefault="0052674C" w:rsidP="002F453C">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2674C" w:rsidRDefault="0052674C" w:rsidP="002F453C">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52674C" w:rsidRDefault="0052674C" w:rsidP="002F453C">
            <w:pPr>
              <w:ind w:left="-283"/>
              <w:jc w:val="right"/>
              <w:rPr>
                <w:b/>
                <w:bCs/>
                <w:sz w:val="18"/>
                <w:szCs w:val="18"/>
              </w:rPr>
            </w:pPr>
            <w:r>
              <w:rPr>
                <w:b/>
                <w:bCs/>
                <w:sz w:val="18"/>
                <w:szCs w:val="18"/>
              </w:rPr>
              <w:t>Estimate</w:t>
            </w:r>
          </w:p>
        </w:tc>
      </w:tr>
      <w:tr w:rsidR="0052674C" w:rsidTr="002F453C">
        <w:trPr>
          <w:tblHeader/>
        </w:trPr>
        <w:tc>
          <w:tcPr>
            <w:tcW w:w="1054" w:type="dxa"/>
            <w:tcBorders>
              <w:top w:val="nil"/>
              <w:left w:val="nil"/>
              <w:bottom w:val="nil"/>
              <w:right w:val="nil"/>
            </w:tcBorders>
            <w:shd w:val="clear" w:color="000000" w:fill="FFFFFF"/>
            <w:hideMark/>
          </w:tcPr>
          <w:p w:rsidR="0052674C" w:rsidRDefault="0052674C" w:rsidP="002F453C">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52674C" w:rsidRDefault="0052674C" w:rsidP="002F453C">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52674C" w:rsidRDefault="0052674C" w:rsidP="002F453C">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6"/>
                <w:szCs w:val="16"/>
              </w:rPr>
            </w:pPr>
            <w:r>
              <w:rPr>
                <w:b/>
                <w:bCs/>
                <w:sz w:val="16"/>
                <w:szCs w:val="16"/>
              </w:rPr>
              <w:t>as at 30/6/17</w:t>
            </w:r>
          </w:p>
        </w:tc>
      </w:tr>
      <w:tr w:rsidR="0052674C" w:rsidTr="002F453C">
        <w:trPr>
          <w:tblHeader/>
        </w:trPr>
        <w:tc>
          <w:tcPr>
            <w:tcW w:w="1054" w:type="dxa"/>
            <w:tcBorders>
              <w:top w:val="nil"/>
              <w:left w:val="nil"/>
              <w:bottom w:val="single" w:sz="4" w:space="0" w:color="auto"/>
              <w:right w:val="nil"/>
            </w:tcBorders>
            <w:shd w:val="clear" w:color="000000" w:fill="FFFFFF"/>
            <w:noWrap/>
            <w:hideMark/>
          </w:tcPr>
          <w:p w:rsidR="0052674C" w:rsidRDefault="0052674C" w:rsidP="002F453C">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52674C" w:rsidRDefault="0052674C" w:rsidP="002F453C">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52674C" w:rsidRDefault="0052674C" w:rsidP="002F453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2674C" w:rsidRDefault="0052674C" w:rsidP="002F453C">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52674C" w:rsidRDefault="0052674C" w:rsidP="002F453C">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52674C" w:rsidRDefault="0052674C" w:rsidP="002F453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2674C" w:rsidRDefault="0052674C" w:rsidP="002F453C">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52674C" w:rsidRDefault="0052674C" w:rsidP="002F453C">
            <w:pPr>
              <w:ind w:left="-283"/>
              <w:jc w:val="right"/>
              <w:rPr>
                <w:b/>
                <w:bCs/>
                <w:sz w:val="18"/>
                <w:szCs w:val="18"/>
              </w:rPr>
            </w:pPr>
            <w:r>
              <w:rPr>
                <w:b/>
                <w:bCs/>
                <w:sz w:val="18"/>
                <w:szCs w:val="18"/>
              </w:rPr>
              <w:t>$'000</w:t>
            </w:r>
          </w:p>
        </w:tc>
      </w:tr>
      <w:tr w:rsidR="0052674C" w:rsidTr="002F453C">
        <w:trPr>
          <w:tblHeader/>
        </w:trPr>
        <w:tc>
          <w:tcPr>
            <w:tcW w:w="1054" w:type="dxa"/>
            <w:tcBorders>
              <w:top w:val="nil"/>
              <w:left w:val="nil"/>
              <w:bottom w:val="nil"/>
              <w:right w:val="nil"/>
            </w:tcBorders>
            <w:shd w:val="clear" w:color="000000" w:fill="FFFFFF"/>
            <w:noWrap/>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52674C" w:rsidRDefault="0052674C" w:rsidP="002F453C">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52674C" w:rsidRDefault="0052674C" w:rsidP="002F453C">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52674C" w:rsidRDefault="0052674C" w:rsidP="002F453C">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2674C" w:rsidRDefault="0052674C" w:rsidP="002F453C">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2674C" w:rsidRDefault="0052674C" w:rsidP="002F453C">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52674C" w:rsidRDefault="0052674C" w:rsidP="002F453C">
            <w:pPr>
              <w:ind w:left="-283"/>
              <w:jc w:val="right"/>
              <w:rPr>
                <w:i/>
                <w:iCs/>
                <w:sz w:val="18"/>
                <w:szCs w:val="18"/>
              </w:rPr>
            </w:pPr>
            <w:r>
              <w:rPr>
                <w:i/>
                <w:iCs/>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255,714</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373,350</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431,767</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16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425,785</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422,580</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715,826</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466,177</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861,499</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523,723</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-39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608,302</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603,769</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686,283</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721,891</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1,234,849</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955,490</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xml:space="preserve">-23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1,034,087</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1,026,349</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1,402,109</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1,426,998</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1,506,216</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1,578,023</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1,652,585</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1,759,373</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1,541,815</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160,779</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172,719</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165,380</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157,163</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151,104</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144,975</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1,587,777</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1,678,935</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1,743,403</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1,809,748</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1,910,477</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1,686,790</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2,309,668</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2,913,784</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2,698,893</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xml:space="preserve">-7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2,843,835</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2,936,826</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3,088,899</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12,030</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14,168</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14,608</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14,666</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14,675</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14,673</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673,217</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718,890</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779,403</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893,016</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699,741</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1,193,322</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52674C" w:rsidRDefault="0052674C" w:rsidP="00466102">
            <w:pPr>
              <w:ind w:left="-283"/>
              <w:jc w:val="right"/>
              <w:rPr>
                <w:sz w:val="18"/>
                <w:szCs w:val="18"/>
              </w:rPr>
            </w:pPr>
            <w:r>
              <w:rPr>
                <w:sz w:val="18"/>
                <w:szCs w:val="18"/>
              </w:rPr>
              <w:t>5,79</w:t>
            </w:r>
            <w:r w:rsidR="00466102">
              <w:rPr>
                <w:sz w:val="18"/>
                <w:szCs w:val="18"/>
              </w:rPr>
              <w:t>1</w:t>
            </w:r>
          </w:p>
        </w:tc>
        <w:tc>
          <w:tcPr>
            <w:tcW w:w="1054" w:type="dxa"/>
            <w:tcBorders>
              <w:top w:val="nil"/>
              <w:left w:val="nil"/>
              <w:bottom w:val="nil"/>
              <w:right w:val="nil"/>
            </w:tcBorders>
            <w:shd w:val="clear" w:color="000000" w:fill="FFFFFF"/>
            <w:hideMark/>
          </w:tcPr>
          <w:p w:rsidR="0052674C" w:rsidRDefault="0052674C" w:rsidP="00466102">
            <w:pPr>
              <w:ind w:left="-283"/>
              <w:jc w:val="right"/>
              <w:rPr>
                <w:sz w:val="18"/>
                <w:szCs w:val="18"/>
              </w:rPr>
            </w:pPr>
            <w:r>
              <w:rPr>
                <w:sz w:val="18"/>
                <w:szCs w:val="18"/>
              </w:rPr>
              <w:t>5,79</w:t>
            </w:r>
            <w:r w:rsidR="00466102">
              <w:rPr>
                <w:sz w:val="18"/>
                <w:szCs w:val="18"/>
              </w:rPr>
              <w:t>1</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52674C" w:rsidRDefault="007F2E9B" w:rsidP="00466102">
            <w:pPr>
              <w:ind w:left="-283"/>
              <w:jc w:val="right"/>
              <w:rPr>
                <w:sz w:val="18"/>
                <w:szCs w:val="18"/>
              </w:rPr>
            </w:pPr>
            <w:r>
              <w:rPr>
                <w:sz w:val="18"/>
                <w:szCs w:val="18"/>
              </w:rPr>
              <w:t>5,790</w:t>
            </w:r>
          </w:p>
        </w:tc>
        <w:tc>
          <w:tcPr>
            <w:tcW w:w="1054" w:type="dxa"/>
            <w:tcBorders>
              <w:top w:val="nil"/>
              <w:left w:val="nil"/>
              <w:bottom w:val="nil"/>
              <w:right w:val="nil"/>
            </w:tcBorders>
            <w:shd w:val="clear" w:color="000000" w:fill="FFFFFF"/>
            <w:hideMark/>
          </w:tcPr>
          <w:p w:rsidR="0052674C" w:rsidRDefault="0052674C" w:rsidP="00466102">
            <w:pPr>
              <w:ind w:left="-283"/>
              <w:jc w:val="right"/>
              <w:rPr>
                <w:sz w:val="18"/>
                <w:szCs w:val="18"/>
              </w:rPr>
            </w:pPr>
            <w:r>
              <w:rPr>
                <w:sz w:val="18"/>
                <w:szCs w:val="18"/>
              </w:rPr>
              <w:t>5,79</w:t>
            </w:r>
            <w:r w:rsidR="00466102">
              <w:rPr>
                <w:sz w:val="18"/>
                <w:szCs w:val="18"/>
              </w:rPr>
              <w:t>1</w:t>
            </w:r>
          </w:p>
        </w:tc>
        <w:tc>
          <w:tcPr>
            <w:tcW w:w="1054" w:type="dxa"/>
            <w:tcBorders>
              <w:top w:val="nil"/>
              <w:left w:val="nil"/>
              <w:bottom w:val="nil"/>
              <w:right w:val="nil"/>
            </w:tcBorders>
            <w:shd w:val="clear" w:color="000000" w:fill="FFFFFF"/>
            <w:hideMark/>
          </w:tcPr>
          <w:p w:rsidR="0052674C" w:rsidRDefault="0052674C" w:rsidP="00466102">
            <w:pPr>
              <w:ind w:left="-283"/>
              <w:jc w:val="right"/>
              <w:rPr>
                <w:sz w:val="18"/>
                <w:szCs w:val="18"/>
              </w:rPr>
            </w:pPr>
            <w:r>
              <w:rPr>
                <w:sz w:val="18"/>
                <w:szCs w:val="18"/>
              </w:rPr>
              <w:t>5,79</w:t>
            </w:r>
            <w:r w:rsidR="00466102">
              <w:rPr>
                <w:sz w:val="18"/>
                <w:szCs w:val="18"/>
              </w:rPr>
              <w:t>1</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685,247</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738,8</w:t>
            </w:r>
            <w:r w:rsidR="00466102">
              <w:rPr>
                <w:b/>
                <w:bCs/>
                <w:sz w:val="18"/>
                <w:szCs w:val="18"/>
              </w:rPr>
              <w:t>49</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799,80</w:t>
            </w:r>
            <w:r w:rsidR="00466102">
              <w:rPr>
                <w:b/>
                <w:bCs/>
                <w:sz w:val="18"/>
                <w:szCs w:val="18"/>
              </w:rPr>
              <w:t>2</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xml:space="preserve">8 </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913,47</w:t>
            </w:r>
            <w:r w:rsidR="002863F3">
              <w:rPr>
                <w:b/>
                <w:bCs/>
                <w:sz w:val="18"/>
                <w:szCs w:val="18"/>
              </w:rPr>
              <w:t>2</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720,20</w:t>
            </w:r>
            <w:r w:rsidR="00466102">
              <w:rPr>
                <w:b/>
                <w:bCs/>
                <w:sz w:val="18"/>
                <w:szCs w:val="18"/>
              </w:rPr>
              <w:t>7</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1,213,78</w:t>
            </w:r>
            <w:r w:rsidR="00466102">
              <w:rPr>
                <w:b/>
                <w:bCs/>
                <w:sz w:val="18"/>
                <w:szCs w:val="18"/>
              </w:rPr>
              <w:t>6</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2,402,953</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2,703,352</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3,035,584</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12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3,306,412</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3,411,997</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2,842,474</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1,860</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1,847</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0</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2,404,813</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2,705,199</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3,035,584</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xml:space="preserve">12 </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3,306,412</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3,411,997</w:t>
            </w:r>
          </w:p>
        </w:t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2,842,474</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3,090,060</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3,444,04</w:t>
            </w:r>
            <w:r w:rsidR="00466102">
              <w:rPr>
                <w:b/>
                <w:bCs/>
                <w:sz w:val="18"/>
                <w:szCs w:val="18"/>
              </w:rPr>
              <w:t>8</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3,835,38</w:t>
            </w:r>
            <w:r w:rsidR="00466102">
              <w:rPr>
                <w:b/>
                <w:bCs/>
                <w:sz w:val="18"/>
                <w:szCs w:val="18"/>
              </w:rPr>
              <w:t>6</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4,219,88</w:t>
            </w:r>
            <w:r w:rsidR="00F30928">
              <w:rPr>
                <w:b/>
                <w:bCs/>
                <w:sz w:val="18"/>
                <w:szCs w:val="18"/>
              </w:rPr>
              <w:t>4</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4,132,20</w:t>
            </w:r>
            <w:r w:rsidR="00466102">
              <w:rPr>
                <w:b/>
                <w:bCs/>
                <w:sz w:val="18"/>
                <w:szCs w:val="18"/>
              </w:rPr>
              <w:t>4</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4,056,26</w:t>
            </w:r>
            <w:r w:rsidR="00466102">
              <w:rPr>
                <w:b/>
                <w:bCs/>
                <w:sz w:val="18"/>
                <w:szCs w:val="18"/>
              </w:rPr>
              <w:t>0</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-780,392</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-530,26</w:t>
            </w:r>
            <w:r w:rsidR="00466102">
              <w:rPr>
                <w:b/>
                <w:bCs/>
                <w:sz w:val="18"/>
                <w:szCs w:val="18"/>
              </w:rPr>
              <w:t>4</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-1,136,49</w:t>
            </w:r>
            <w:r w:rsidR="00466102">
              <w:rPr>
                <w:b/>
                <w:bCs/>
                <w:sz w:val="18"/>
                <w:szCs w:val="18"/>
              </w:rPr>
              <w:t>3</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xml:space="preserve">-114 </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-1,376,0</w:t>
            </w:r>
            <w:r w:rsidR="00F30928">
              <w:rPr>
                <w:b/>
                <w:bCs/>
                <w:sz w:val="18"/>
                <w:szCs w:val="18"/>
              </w:rPr>
              <w:t>49</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-1,195,37</w:t>
            </w:r>
            <w:r w:rsidR="00466102">
              <w:rPr>
                <w:b/>
                <w:bCs/>
                <w:sz w:val="18"/>
                <w:szCs w:val="18"/>
              </w:rPr>
              <w:t>8</w:t>
            </w:r>
          </w:p>
        </w:tc>
        <w:tc>
          <w:tcPr>
            <w:tcW w:w="1054" w:type="dxa"/>
            <w:tcBorders>
              <w:top w:val="nil"/>
              <w:left w:val="nil"/>
              <w:bottom w:val="nil"/>
              <w:right w:val="nil"/>
            </w:tcBorders>
            <w:shd w:val="clear" w:color="000000" w:fill="FFFFFF"/>
            <w:hideMark/>
          </w:tcPr>
          <w:p w:rsidR="0052674C" w:rsidRDefault="0052674C" w:rsidP="00466102">
            <w:pPr>
              <w:ind w:left="-283"/>
              <w:jc w:val="right"/>
              <w:rPr>
                <w:b/>
                <w:bCs/>
                <w:sz w:val="18"/>
                <w:szCs w:val="18"/>
              </w:rPr>
            </w:pPr>
            <w:r>
              <w:rPr>
                <w:b/>
                <w:bCs/>
                <w:sz w:val="18"/>
                <w:szCs w:val="18"/>
              </w:rPr>
              <w:t>-967,36</w:t>
            </w:r>
            <w:r w:rsidR="00466102">
              <w:rPr>
                <w:b/>
                <w:bCs/>
                <w:sz w:val="18"/>
                <w:szCs w:val="18"/>
              </w:rPr>
              <w:t>1</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2F453C" w:rsidTr="002F453C">
        <w:tc>
          <w:tcPr>
            <w:tcW w:w="1054" w:type="dxa"/>
            <w:tcBorders>
              <w:top w:val="nil"/>
              <w:left w:val="nil"/>
              <w:bottom w:val="nil"/>
              <w:right w:val="nil"/>
            </w:tcBorders>
            <w:shd w:val="clear" w:color="000000" w:fill="FFFFFF"/>
            <w:hideMark/>
          </w:tcPr>
          <w:p w:rsidR="002F453C" w:rsidRDefault="002F453C" w:rsidP="002F453C">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2F453C" w:rsidRDefault="002F453C" w:rsidP="002F453C">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2F453C" w:rsidRDefault="002F453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2F453C" w:rsidRDefault="002F453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F453C" w:rsidRDefault="002F453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F453C" w:rsidRDefault="002F453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F453C" w:rsidRDefault="002F453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-778,461</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-528,346</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-1,136,493</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-115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-1,376,0</w:t>
            </w:r>
            <w:r w:rsidR="00737389">
              <w:rPr>
                <w:sz w:val="18"/>
                <w:szCs w:val="18"/>
              </w:rPr>
              <w:t>49</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-1,195,378</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-967,361</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-1,931</w:t>
            </w:r>
          </w:p>
        </w:tc>
        <w:tc>
          <w:tcPr>
            <w:tcW w:w="2392" w:type="dxa"/>
            <w:tcBorders>
              <w:top w:val="nil"/>
              <w:left w:val="nil"/>
              <w:bottom w:val="nil"/>
              <w:right w:val="nil"/>
            </w:tcBorders>
            <w:shd w:val="clear" w:color="000000" w:fill="FFFFFF"/>
            <w:hideMark/>
          </w:tcPr>
          <w:p w:rsidR="0052674C" w:rsidRDefault="0052674C" w:rsidP="002F453C">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52674C" w:rsidRDefault="0052674C" w:rsidP="00466102">
            <w:pPr>
              <w:ind w:left="-283"/>
              <w:jc w:val="right"/>
              <w:rPr>
                <w:sz w:val="18"/>
                <w:szCs w:val="18"/>
              </w:rPr>
            </w:pPr>
            <w:r>
              <w:rPr>
                <w:sz w:val="18"/>
                <w:szCs w:val="18"/>
              </w:rPr>
              <w:t>-1,91</w:t>
            </w:r>
            <w:r w:rsidR="00466102">
              <w:rPr>
                <w:sz w:val="18"/>
                <w:szCs w:val="18"/>
              </w:rPr>
              <w:t>8</w:t>
            </w:r>
          </w:p>
        </w:tc>
        <w:tc>
          <w:tcPr>
            <w:tcW w:w="1054" w:type="dxa"/>
            <w:tcBorders>
              <w:top w:val="nil"/>
              <w:left w:val="nil"/>
              <w:bottom w:val="nil"/>
              <w:right w:val="nil"/>
            </w:tcBorders>
            <w:shd w:val="clear" w:color="000000" w:fill="FFFFFF"/>
            <w:hideMark/>
          </w:tcPr>
          <w:p w:rsidR="0052674C" w:rsidRDefault="00466102" w:rsidP="002F453C">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52674C" w:rsidRDefault="00466102" w:rsidP="002F453C">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52674C" w:rsidRDefault="00466102" w:rsidP="002F453C">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52674C" w:rsidRDefault="00466102" w:rsidP="002F453C">
            <w:pPr>
              <w:ind w:left="-283"/>
              <w:jc w:val="right"/>
              <w:rPr>
                <w:sz w:val="18"/>
                <w:szCs w:val="18"/>
              </w:rPr>
            </w:pPr>
            <w:r>
              <w:rPr>
                <w:sz w:val="18"/>
                <w:szCs w:val="18"/>
              </w:rPr>
              <w:t>0</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52674C" w:rsidRDefault="0052674C" w:rsidP="002F453C">
            <w:pPr>
              <w:ind w:left="-283"/>
              <w:jc w:val="right"/>
              <w:rPr>
                <w:sz w:val="18"/>
                <w:szCs w:val="18"/>
              </w:rPr>
            </w:pPr>
            <w:r>
              <w:rPr>
                <w:sz w:val="18"/>
                <w:szCs w:val="18"/>
              </w:rPr>
              <w:t> </w:t>
            </w:r>
          </w:p>
        </w:tc>
      </w:tr>
      <w:tr w:rsidR="0052674C" w:rsidTr="002F453C">
        <w:tc>
          <w:tcPr>
            <w:tcW w:w="105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-780,392</w:t>
            </w:r>
          </w:p>
        </w:tc>
        <w:tc>
          <w:tcPr>
            <w:tcW w:w="2392" w:type="dxa"/>
            <w:tcBorders>
              <w:top w:val="nil"/>
              <w:left w:val="nil"/>
              <w:bottom w:val="nil"/>
              <w:right w:val="nil"/>
            </w:tcBorders>
            <w:shd w:val="clear" w:color="000000" w:fill="FFFFFF"/>
            <w:hideMark/>
          </w:tcPr>
          <w:p w:rsidR="0052674C" w:rsidRDefault="0052674C" w:rsidP="002F453C">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52674C" w:rsidRDefault="0052674C" w:rsidP="007E7C8F">
            <w:pPr>
              <w:ind w:left="-283"/>
              <w:jc w:val="right"/>
              <w:rPr>
                <w:b/>
                <w:bCs/>
                <w:sz w:val="18"/>
                <w:szCs w:val="18"/>
              </w:rPr>
            </w:pPr>
            <w:r>
              <w:rPr>
                <w:b/>
                <w:bCs/>
                <w:sz w:val="18"/>
                <w:szCs w:val="18"/>
              </w:rPr>
              <w:t>-530,26</w:t>
            </w:r>
            <w:r w:rsidR="007E7C8F">
              <w:rPr>
                <w:b/>
                <w:bCs/>
                <w:sz w:val="18"/>
                <w:szCs w:val="18"/>
              </w:rPr>
              <w:t>4</w:t>
            </w:r>
          </w:p>
        </w:tc>
        <w:tc>
          <w:tcPr>
            <w:tcW w:w="1054" w:type="dxa"/>
            <w:tcBorders>
              <w:top w:val="nil"/>
              <w:left w:val="nil"/>
              <w:bottom w:val="nil"/>
              <w:right w:val="nil"/>
            </w:tcBorders>
            <w:shd w:val="clear" w:color="000000" w:fill="FFFFFF"/>
            <w:hideMark/>
          </w:tcPr>
          <w:p w:rsidR="0052674C" w:rsidRDefault="0052674C" w:rsidP="007E7C8F">
            <w:pPr>
              <w:ind w:left="-283"/>
              <w:jc w:val="right"/>
              <w:rPr>
                <w:b/>
                <w:bCs/>
                <w:sz w:val="18"/>
                <w:szCs w:val="18"/>
              </w:rPr>
            </w:pPr>
            <w:r>
              <w:rPr>
                <w:b/>
                <w:bCs/>
                <w:sz w:val="18"/>
                <w:szCs w:val="18"/>
              </w:rPr>
              <w:t>-1,136,49</w:t>
            </w:r>
            <w:r w:rsidR="007E7C8F">
              <w:rPr>
                <w:b/>
                <w:bCs/>
                <w:sz w:val="18"/>
                <w:szCs w:val="18"/>
              </w:rPr>
              <w:t>3</w:t>
            </w:r>
          </w:p>
        </w:tc>
        <w:tc>
          <w:tcPr>
            <w:tcW w:w="624" w:type="dxa"/>
            <w:tcBorders>
              <w:top w:val="nil"/>
              <w:left w:val="nil"/>
              <w:bottom w:val="nil"/>
              <w:right w:val="nil"/>
            </w:tcBorders>
            <w:shd w:val="clear" w:color="000000" w:fill="FFFFFF"/>
            <w:hideMark/>
          </w:tcPr>
          <w:p w:rsidR="0052674C" w:rsidRDefault="0052674C" w:rsidP="002F453C">
            <w:pPr>
              <w:ind w:left="-283"/>
              <w:jc w:val="right"/>
              <w:rPr>
                <w:b/>
                <w:bCs/>
                <w:sz w:val="18"/>
                <w:szCs w:val="18"/>
              </w:rPr>
            </w:pPr>
            <w:r>
              <w:rPr>
                <w:b/>
                <w:bCs/>
                <w:sz w:val="18"/>
                <w:szCs w:val="18"/>
              </w:rPr>
              <w:t xml:space="preserve">-114 </w:t>
            </w:r>
          </w:p>
        </w:tc>
        <w:tc>
          <w:tcPr>
            <w:tcW w:w="1054" w:type="dxa"/>
            <w:tcBorders>
              <w:top w:val="nil"/>
              <w:left w:val="nil"/>
              <w:bottom w:val="nil"/>
              <w:right w:val="nil"/>
            </w:tcBorders>
            <w:shd w:val="clear" w:color="000000" w:fill="FFFFFF"/>
            <w:hideMark/>
          </w:tcPr>
          <w:p w:rsidR="0052674C" w:rsidRDefault="0052674C" w:rsidP="007E7C8F">
            <w:pPr>
              <w:ind w:left="-283"/>
              <w:jc w:val="right"/>
              <w:rPr>
                <w:b/>
                <w:bCs/>
                <w:sz w:val="18"/>
                <w:szCs w:val="18"/>
              </w:rPr>
            </w:pPr>
            <w:r>
              <w:rPr>
                <w:b/>
                <w:bCs/>
                <w:sz w:val="18"/>
                <w:szCs w:val="18"/>
              </w:rPr>
              <w:t>-1,376,0</w:t>
            </w:r>
            <w:r w:rsidR="00737389">
              <w:rPr>
                <w:b/>
                <w:bCs/>
                <w:sz w:val="18"/>
                <w:szCs w:val="18"/>
              </w:rPr>
              <w:t>49</w:t>
            </w:r>
          </w:p>
        </w:tc>
        <w:tc>
          <w:tcPr>
            <w:tcW w:w="1054" w:type="dxa"/>
            <w:tcBorders>
              <w:top w:val="nil"/>
              <w:left w:val="nil"/>
              <w:bottom w:val="nil"/>
              <w:right w:val="nil"/>
            </w:tcBorders>
            <w:shd w:val="clear" w:color="000000" w:fill="FFFFFF"/>
            <w:hideMark/>
          </w:tcPr>
          <w:p w:rsidR="0052674C" w:rsidRDefault="0052674C" w:rsidP="007E7C8F">
            <w:pPr>
              <w:ind w:left="-283"/>
              <w:jc w:val="right"/>
              <w:rPr>
                <w:b/>
                <w:bCs/>
                <w:sz w:val="18"/>
                <w:szCs w:val="18"/>
              </w:rPr>
            </w:pPr>
            <w:r>
              <w:rPr>
                <w:b/>
                <w:bCs/>
                <w:sz w:val="18"/>
                <w:szCs w:val="18"/>
              </w:rPr>
              <w:t>-1,195,37</w:t>
            </w:r>
            <w:r w:rsidR="007E7C8F">
              <w:rPr>
                <w:b/>
                <w:bCs/>
                <w:sz w:val="18"/>
                <w:szCs w:val="18"/>
              </w:rPr>
              <w:t>8</w:t>
            </w:r>
          </w:p>
        </w:tc>
        <w:tc>
          <w:tcPr>
            <w:tcW w:w="1054" w:type="dxa"/>
            <w:tcBorders>
              <w:top w:val="nil"/>
              <w:left w:val="nil"/>
              <w:bottom w:val="nil"/>
              <w:right w:val="nil"/>
            </w:tcBorders>
            <w:shd w:val="clear" w:color="000000" w:fill="FFFFFF"/>
            <w:hideMark/>
          </w:tcPr>
          <w:p w:rsidR="0052674C" w:rsidRDefault="0052674C" w:rsidP="007E7C8F">
            <w:pPr>
              <w:ind w:left="-283"/>
              <w:jc w:val="right"/>
              <w:rPr>
                <w:b/>
                <w:bCs/>
                <w:sz w:val="18"/>
                <w:szCs w:val="18"/>
              </w:rPr>
            </w:pPr>
            <w:r>
              <w:rPr>
                <w:b/>
                <w:bCs/>
                <w:sz w:val="18"/>
                <w:szCs w:val="18"/>
              </w:rPr>
              <w:t>-967,36</w:t>
            </w:r>
            <w:r w:rsidR="007E7C8F">
              <w:rPr>
                <w:b/>
                <w:bCs/>
                <w:sz w:val="18"/>
                <w:szCs w:val="18"/>
              </w:rPr>
              <w:t>1</w:t>
            </w:r>
          </w:p>
        </w:tc>
      </w:tr>
      <w:tr w:rsidR="0052674C" w:rsidTr="002F453C">
        <w:tc>
          <w:tcPr>
            <w:tcW w:w="1054" w:type="dxa"/>
            <w:tcBorders>
              <w:top w:val="nil"/>
              <w:left w:val="nil"/>
              <w:bottom w:val="single" w:sz="4" w:space="0" w:color="auto"/>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52674C" w:rsidRDefault="0052674C" w:rsidP="002F453C">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52674C" w:rsidRDefault="0052674C" w:rsidP="002F453C">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52674C" w:rsidRDefault="0052674C" w:rsidP="002F453C">
            <w:pPr>
              <w:ind w:left="-283"/>
              <w:jc w:val="right"/>
              <w:rPr>
                <w:sz w:val="18"/>
                <w:szCs w:val="18"/>
              </w:rPr>
            </w:pPr>
            <w:r>
              <w:rPr>
                <w:sz w:val="18"/>
                <w:szCs w:val="18"/>
              </w:rPr>
              <w:t> </w:t>
            </w:r>
          </w:p>
        </w:tc>
      </w:tr>
    </w:tbl>
    <w:p w:rsidR="0052674C" w:rsidRDefault="0052674C">
      <w:pPr>
        <w:rPr>
          <w:lang w:eastAsia="en-AU"/>
        </w:rPr>
      </w:pPr>
      <w:r>
        <w:rPr>
          <w:lang w:eastAsia="en-AU"/>
        </w:rPr>
        <w:br w:type="page"/>
      </w:r>
    </w:p>
    <w:tbl>
      <w:tblPr>
        <w:tblW w:w="9392" w:type="dxa"/>
        <w:tblLook w:val="04A0"/>
      </w:tblPr>
      <w:tblGrid>
        <w:gridCol w:w="1054"/>
        <w:gridCol w:w="2392"/>
        <w:gridCol w:w="1106"/>
        <w:gridCol w:w="1054"/>
        <w:gridCol w:w="624"/>
        <w:gridCol w:w="1054"/>
        <w:gridCol w:w="1054"/>
        <w:gridCol w:w="1054"/>
      </w:tblGrid>
      <w:tr w:rsidR="00105548" w:rsidTr="008E6BD6">
        <w:trPr>
          <w:tblHeader/>
        </w:trPr>
        <w:tc>
          <w:tcPr>
            <w:tcW w:w="9392" w:type="dxa"/>
            <w:gridSpan w:val="8"/>
            <w:tcBorders>
              <w:top w:val="nil"/>
              <w:left w:val="nil"/>
              <w:bottom w:val="nil"/>
              <w:right w:val="nil"/>
            </w:tcBorders>
            <w:shd w:val="clear" w:color="000000" w:fill="FFFFFF"/>
            <w:noWrap/>
            <w:vAlign w:val="bottom"/>
            <w:hideMark/>
          </w:tcPr>
          <w:p w:rsidR="00105548" w:rsidRDefault="00105548" w:rsidP="00FC49BB">
            <w:pPr>
              <w:jc w:val="center"/>
              <w:rPr>
                <w:rFonts w:ascii="Arial" w:hAnsi="Arial" w:cs="Arial"/>
                <w:b/>
                <w:bCs/>
                <w:szCs w:val="24"/>
              </w:rPr>
            </w:pPr>
            <w:bookmarkStart w:id="2" w:name="RANGE!A1:H39"/>
            <w:r>
              <w:rPr>
                <w:rFonts w:ascii="Arial" w:hAnsi="Arial" w:cs="Arial"/>
                <w:b/>
                <w:bCs/>
              </w:rPr>
              <w:lastRenderedPageBreak/>
              <w:t>Territory Banking Account</w:t>
            </w:r>
            <w:bookmarkEnd w:id="2"/>
          </w:p>
        </w:tc>
      </w:tr>
      <w:tr w:rsidR="00105548" w:rsidTr="008E6BD6">
        <w:trPr>
          <w:tblHeader/>
        </w:trPr>
        <w:tc>
          <w:tcPr>
            <w:tcW w:w="9392" w:type="dxa"/>
            <w:gridSpan w:val="8"/>
            <w:tcBorders>
              <w:top w:val="nil"/>
              <w:left w:val="nil"/>
              <w:bottom w:val="nil"/>
              <w:right w:val="nil"/>
            </w:tcBorders>
            <w:shd w:val="clear" w:color="000000" w:fill="FFFFFF"/>
            <w:noWrap/>
            <w:vAlign w:val="bottom"/>
            <w:hideMark/>
          </w:tcPr>
          <w:p w:rsidR="00105548" w:rsidRDefault="00105548" w:rsidP="00FC49BB">
            <w:pPr>
              <w:jc w:val="center"/>
              <w:rPr>
                <w:rFonts w:ascii="Arial" w:hAnsi="Arial" w:cs="Arial"/>
                <w:b/>
                <w:bCs/>
                <w:szCs w:val="24"/>
              </w:rPr>
            </w:pPr>
            <w:r>
              <w:rPr>
                <w:rFonts w:ascii="Arial" w:hAnsi="Arial" w:cs="Arial"/>
                <w:b/>
                <w:bCs/>
              </w:rPr>
              <w:t>Statement of Changes in Equity on Behalf of the Territory</w:t>
            </w:r>
          </w:p>
        </w:tc>
      </w:tr>
      <w:tr w:rsidR="00105548" w:rsidTr="008E6BD6">
        <w:trPr>
          <w:tblHeader/>
        </w:trPr>
        <w:tc>
          <w:tcPr>
            <w:tcW w:w="1054" w:type="dxa"/>
            <w:tcBorders>
              <w:top w:val="single" w:sz="4" w:space="0" w:color="auto"/>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105548" w:rsidRDefault="00105548" w:rsidP="008E6BD6">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Estimate</w:t>
            </w:r>
          </w:p>
        </w:tc>
      </w:tr>
      <w:tr w:rsidR="00105548" w:rsidTr="008E6BD6">
        <w:trPr>
          <w:tblHeader/>
        </w:trPr>
        <w:tc>
          <w:tcPr>
            <w:tcW w:w="1054" w:type="dxa"/>
            <w:tcBorders>
              <w:top w:val="nil"/>
              <w:left w:val="nil"/>
              <w:bottom w:val="nil"/>
              <w:right w:val="nil"/>
            </w:tcBorders>
            <w:shd w:val="clear" w:color="000000" w:fill="FFFFFF"/>
            <w:hideMark/>
          </w:tcPr>
          <w:p w:rsidR="00105548" w:rsidRDefault="00105548" w:rsidP="008E6BD6">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105548" w:rsidRDefault="00105548" w:rsidP="008E6BD6">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105548" w:rsidRDefault="00105548" w:rsidP="008E6BD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105548" w:rsidRDefault="00105548" w:rsidP="008E6BD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105548" w:rsidRDefault="00105548" w:rsidP="008E6BD6">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105548" w:rsidRDefault="00105548" w:rsidP="008E6BD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105548" w:rsidRDefault="00105548" w:rsidP="008E6BD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105548" w:rsidRDefault="00105548" w:rsidP="008E6BD6">
            <w:pPr>
              <w:ind w:left="-283"/>
              <w:jc w:val="right"/>
              <w:rPr>
                <w:b/>
                <w:bCs/>
                <w:sz w:val="16"/>
                <w:szCs w:val="16"/>
              </w:rPr>
            </w:pPr>
            <w:r>
              <w:rPr>
                <w:b/>
                <w:bCs/>
                <w:sz w:val="16"/>
                <w:szCs w:val="16"/>
              </w:rPr>
              <w:t>as at 30/6/17</w:t>
            </w:r>
          </w:p>
        </w:tc>
      </w:tr>
      <w:tr w:rsidR="00105548" w:rsidTr="008E6BD6">
        <w:trPr>
          <w:tblHeader/>
        </w:trPr>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105548" w:rsidRDefault="00105548" w:rsidP="008E6BD6">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$'000</w:t>
            </w:r>
          </w:p>
        </w:tc>
      </w:tr>
      <w:tr w:rsidR="00105548" w:rsidTr="008E6BD6">
        <w:trPr>
          <w:tblHeader/>
        </w:trPr>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466102">
            <w:pPr>
              <w:ind w:left="-283"/>
              <w:jc w:val="right"/>
              <w:rPr>
                <w:sz w:val="18"/>
                <w:szCs w:val="18"/>
              </w:rPr>
            </w:pPr>
            <w:r>
              <w:rPr>
                <w:sz w:val="18"/>
                <w:szCs w:val="18"/>
              </w:rPr>
              <w:t>6</w:t>
            </w:r>
            <w:r w:rsidR="00466102">
              <w:rPr>
                <w:sz w:val="18"/>
                <w:szCs w:val="18"/>
              </w:rPr>
              <w:t>2,803</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155,925</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-528,346</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-439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-1,136,493</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sz w:val="18"/>
                <w:szCs w:val="18"/>
              </w:rPr>
            </w:pPr>
            <w:r>
              <w:rPr>
                <w:sz w:val="18"/>
                <w:szCs w:val="18"/>
              </w:rPr>
              <w:t>-1,376,0</w:t>
            </w:r>
            <w:r w:rsidR="009F1C7F">
              <w:rPr>
                <w:sz w:val="18"/>
                <w:szCs w:val="18"/>
              </w:rPr>
              <w:t>49</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-1,195,378</w:t>
            </w:r>
          </w:p>
        </w:tc>
      </w:tr>
      <w:tr w:rsidR="00105548" w:rsidTr="008E6BD6">
        <w:tc>
          <w:tcPr>
            <w:tcW w:w="1054" w:type="dxa"/>
            <w:tcBorders>
              <w:top w:val="nil"/>
              <w:left w:val="nil"/>
              <w:bottom w:val="nil"/>
              <w:right w:val="nil"/>
            </w:tcBorders>
            <w:shd w:val="clear" w:color="000000" w:fill="FFFFFF"/>
            <w:noWrap/>
            <w:hideMark/>
          </w:tcPr>
          <w:p w:rsidR="00105548" w:rsidRDefault="00466102" w:rsidP="004661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105548" w:rsidRDefault="00105548" w:rsidP="008E6BD6">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-2,502</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Opening Other Reserve</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-2,974</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sz w:val="18"/>
                <w:szCs w:val="18"/>
              </w:rPr>
            </w:pPr>
            <w:r>
              <w:rPr>
                <w:sz w:val="18"/>
                <w:szCs w:val="18"/>
              </w:rPr>
              <w:t>-1,91</w:t>
            </w:r>
            <w:r w:rsidR="00466102">
              <w:rPr>
                <w:sz w:val="18"/>
                <w:szCs w:val="18"/>
              </w:rPr>
              <w:t>8</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35 </w:t>
            </w:r>
          </w:p>
        </w:tc>
        <w:tc>
          <w:tcPr>
            <w:tcW w:w="1054" w:type="dxa"/>
            <w:tcBorders>
              <w:top w:val="nil"/>
              <w:left w:val="nil"/>
              <w:bottom w:val="nil"/>
              <w:right w:val="nil"/>
            </w:tcBorders>
            <w:shd w:val="clear" w:color="000000" w:fill="FFFFFF"/>
            <w:noWrap/>
            <w:hideMark/>
          </w:tcPr>
          <w:p w:rsidR="00105548" w:rsidRDefault="00466102"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466102"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466102" w:rsidP="008E6BD6">
            <w:pPr>
              <w:ind w:left="-283"/>
              <w:jc w:val="right"/>
              <w:rPr>
                <w:sz w:val="18"/>
                <w:szCs w:val="18"/>
              </w:rPr>
            </w:pPr>
            <w:r>
              <w:rPr>
                <w:sz w:val="18"/>
                <w:szCs w:val="18"/>
              </w:rPr>
              <w:t>0</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60,301</w:t>
            </w:r>
          </w:p>
        </w:tc>
        <w:tc>
          <w:tcPr>
            <w:tcW w:w="2392" w:type="dxa"/>
            <w:tcBorders>
              <w:top w:val="nil"/>
              <w:left w:val="nil"/>
              <w:bottom w:val="nil"/>
              <w:right w:val="nil"/>
            </w:tcBorders>
            <w:shd w:val="clear" w:color="000000" w:fill="FFFFFF"/>
            <w:hideMark/>
          </w:tcPr>
          <w:p w:rsidR="00105548" w:rsidRDefault="00105548" w:rsidP="008E6BD6">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152,951</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b/>
                <w:bCs/>
                <w:sz w:val="18"/>
                <w:szCs w:val="18"/>
              </w:rPr>
            </w:pPr>
            <w:r>
              <w:rPr>
                <w:b/>
                <w:bCs/>
                <w:sz w:val="18"/>
                <w:szCs w:val="18"/>
              </w:rPr>
              <w:t>-530,26</w:t>
            </w:r>
            <w:r w:rsidR="00466102">
              <w:rPr>
                <w:b/>
                <w:bCs/>
                <w:sz w:val="18"/>
                <w:szCs w:val="18"/>
              </w:rPr>
              <w:t>4</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xml:space="preserve">-447 </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b/>
                <w:bCs/>
                <w:sz w:val="18"/>
                <w:szCs w:val="18"/>
              </w:rPr>
            </w:pPr>
            <w:r>
              <w:rPr>
                <w:b/>
                <w:bCs/>
                <w:sz w:val="18"/>
                <w:szCs w:val="18"/>
              </w:rPr>
              <w:t>-1,136,49</w:t>
            </w:r>
            <w:r w:rsidR="00466102">
              <w:rPr>
                <w:b/>
                <w:bCs/>
                <w:sz w:val="18"/>
                <w:szCs w:val="18"/>
              </w:rPr>
              <w:t>3</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-1,376,0</w:t>
            </w:r>
            <w:r w:rsidR="00E06E32">
              <w:rPr>
                <w:b/>
                <w:bCs/>
                <w:sz w:val="18"/>
                <w:szCs w:val="18"/>
              </w:rPr>
              <w:t>49</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b/>
                <w:bCs/>
                <w:sz w:val="18"/>
                <w:szCs w:val="18"/>
              </w:rPr>
            </w:pPr>
            <w:r>
              <w:rPr>
                <w:b/>
                <w:bCs/>
                <w:sz w:val="18"/>
                <w:szCs w:val="18"/>
              </w:rPr>
              <w:t>-1,195,37</w:t>
            </w:r>
            <w:r w:rsidR="00466102">
              <w:rPr>
                <w:b/>
                <w:bCs/>
                <w:sz w:val="18"/>
                <w:szCs w:val="18"/>
              </w:rPr>
              <w:t>8</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-846,505</w:t>
            </w:r>
          </w:p>
        </w:tc>
        <w:tc>
          <w:tcPr>
            <w:tcW w:w="2392" w:type="dxa"/>
            <w:tcBorders>
              <w:top w:val="nil"/>
              <w:left w:val="nil"/>
              <w:bottom w:val="nil"/>
              <w:right w:val="nil"/>
            </w:tcBorders>
            <w:shd w:val="clear" w:color="000000" w:fill="FFFFFF"/>
            <w:hideMark/>
          </w:tcPr>
          <w:p w:rsidR="00105548" w:rsidRDefault="00105548" w:rsidP="008E6BD6">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-691,512</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-616,710</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-248,704</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173,483</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220,814</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571</w:t>
            </w:r>
          </w:p>
        </w:tc>
        <w:tc>
          <w:tcPr>
            <w:tcW w:w="2392" w:type="dxa"/>
            <w:tcBorders>
              <w:top w:val="nil"/>
              <w:left w:val="nil"/>
              <w:bottom w:val="nil"/>
              <w:right w:val="nil"/>
            </w:tcBorders>
            <w:shd w:val="clear" w:color="000000" w:fill="FFFFFF"/>
            <w:hideMark/>
          </w:tcPr>
          <w:p w:rsidR="00105548" w:rsidRDefault="00105548" w:rsidP="008E6BD6">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1,055</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1,918</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82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-845,934</w:t>
            </w:r>
          </w:p>
        </w:tc>
        <w:tc>
          <w:tcPr>
            <w:tcW w:w="2392" w:type="dxa"/>
            <w:tcBorders>
              <w:top w:val="nil"/>
              <w:left w:val="nil"/>
              <w:bottom w:val="nil"/>
              <w:right w:val="nil"/>
            </w:tcBorders>
            <w:shd w:val="clear" w:color="000000" w:fill="FFFFFF"/>
            <w:hideMark/>
          </w:tcPr>
          <w:p w:rsidR="00105548" w:rsidRDefault="00105548" w:rsidP="008E6BD6">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-690,457</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-614,792</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xml:space="preserve">11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-248,704</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173,483</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220,814</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466102" w:rsidP="008E6BD6">
            <w:pPr>
              <w:ind w:left="-283"/>
              <w:jc w:val="right"/>
              <w:rPr>
                <w:sz w:val="18"/>
                <w:szCs w:val="18"/>
              </w:rPr>
            </w:pPr>
            <w:r>
              <w:rPr>
                <w:sz w:val="18"/>
                <w:szCs w:val="18"/>
              </w:rPr>
              <w:t>-571</w:t>
            </w:r>
          </w:p>
        </w:tc>
        <w:tc>
          <w:tcPr>
            <w:tcW w:w="2392" w:type="dxa"/>
            <w:tcBorders>
              <w:top w:val="nil"/>
              <w:left w:val="nil"/>
              <w:bottom w:val="nil"/>
              <w:right w:val="nil"/>
            </w:tcBorders>
            <w:shd w:val="clear" w:color="000000" w:fill="FFFFFF"/>
            <w:hideMark/>
          </w:tcPr>
          <w:p w:rsidR="00105548" w:rsidRDefault="00105548" w:rsidP="008E6BD6">
            <w:pPr>
              <w:rPr>
                <w:sz w:val="18"/>
                <w:szCs w:val="18"/>
              </w:rPr>
            </w:pPr>
            <w:r>
              <w:rPr>
                <w:sz w:val="18"/>
                <w:szCs w:val="18"/>
              </w:rPr>
              <w:t>Movement in Asset</w:t>
            </w:r>
            <w:r>
              <w:rPr>
                <w:sz w:val="18"/>
                <w:szCs w:val="18"/>
              </w:rPr>
              <w:br/>
              <w:t xml:space="preserve">   Revaluation Reserve</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-1,055</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-1,918</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-82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571</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Movement in Other Reserves</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1,055</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1,918</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82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0</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color w:val="FF0000"/>
                <w:sz w:val="18"/>
                <w:szCs w:val="18"/>
              </w:rPr>
            </w:pPr>
            <w:r>
              <w:rPr>
                <w:color w:val="FF0000"/>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color w:val="FF0000"/>
                <w:sz w:val="18"/>
                <w:szCs w:val="18"/>
              </w:rPr>
            </w:pPr>
            <w:r>
              <w:rPr>
                <w:color w:val="FF0000"/>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rFonts w:ascii="Arial" w:hAnsi="Arial" w:cs="Arial"/>
                <w:i/>
                <w:iCs/>
                <w:color w:val="0000FF"/>
                <w:sz w:val="16"/>
                <w:szCs w:val="16"/>
              </w:rPr>
            </w:pPr>
            <w:r>
              <w:rPr>
                <w:rFonts w:ascii="Arial" w:hAnsi="Arial" w:cs="Arial"/>
                <w:i/>
                <w:iCs/>
                <w:color w:val="0000FF"/>
                <w:sz w:val="16"/>
                <w:szCs w:val="16"/>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color w:val="FF0000"/>
                <w:sz w:val="18"/>
                <w:szCs w:val="18"/>
              </w:rPr>
            </w:pPr>
            <w:r>
              <w:rPr>
                <w:color w:val="FF0000"/>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color w:val="FF0000"/>
                <w:sz w:val="18"/>
                <w:szCs w:val="18"/>
              </w:rPr>
            </w:pPr>
            <w:r>
              <w:rPr>
                <w:color w:val="FF0000"/>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color w:val="FF0000"/>
                <w:sz w:val="18"/>
                <w:szCs w:val="18"/>
              </w:rPr>
            </w:pPr>
            <w:r>
              <w:rPr>
                <w:color w:val="FF0000"/>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466102" w:rsidP="008E6BD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105548" w:rsidRDefault="00105548" w:rsidP="008E6BD6">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0</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8E6BD6" w:rsidTr="008E6BD6">
        <w:trPr>
          <w:trHeight w:val="522"/>
        </w:trPr>
        <w:tc>
          <w:tcPr>
            <w:tcW w:w="1054" w:type="dxa"/>
            <w:tcBorders>
              <w:top w:val="nil"/>
              <w:left w:val="nil"/>
              <w:bottom w:val="nil"/>
              <w:right w:val="nil"/>
            </w:tcBorders>
            <w:shd w:val="clear" w:color="000000" w:fill="FFFFFF"/>
            <w:noWrap/>
            <w:hideMark/>
          </w:tcPr>
          <w:p w:rsidR="008E6BD6" w:rsidRDefault="008E6BD6" w:rsidP="008E6BD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8E6BD6" w:rsidRDefault="008E6BD6" w:rsidP="006E049C">
            <w:pPr>
              <w:rPr>
                <w:sz w:val="18"/>
                <w:szCs w:val="18"/>
              </w:rPr>
            </w:pPr>
            <w:r>
              <w:rPr>
                <w:b/>
                <w:bCs/>
                <w:sz w:val="18"/>
                <w:szCs w:val="18"/>
              </w:rPr>
              <w:t>Transactions Involving Owners</w:t>
            </w:r>
            <w:r w:rsidR="006E049C">
              <w:rPr>
                <w:b/>
                <w:bCs/>
                <w:sz w:val="18"/>
                <w:szCs w:val="18"/>
              </w:rPr>
              <w:br/>
              <w:t xml:space="preserve">   </w:t>
            </w:r>
            <w:r>
              <w:rPr>
                <w:b/>
                <w:bCs/>
                <w:sz w:val="18"/>
                <w:szCs w:val="18"/>
              </w:rPr>
              <w:t>Affecting Accumulated Funds</w:t>
            </w:r>
            <w:r>
              <w:rPr>
                <w:sz w:val="18"/>
                <w:szCs w:val="18"/>
              </w:rPr>
              <w:t xml:space="preserve"> </w:t>
            </w:r>
          </w:p>
        </w:tc>
        <w:tc>
          <w:tcPr>
            <w:tcW w:w="1054" w:type="dxa"/>
            <w:tcBorders>
              <w:top w:val="nil"/>
              <w:left w:val="nil"/>
              <w:bottom w:val="nil"/>
              <w:right w:val="nil"/>
            </w:tcBorders>
            <w:shd w:val="clear" w:color="000000" w:fill="FFFFFF"/>
            <w:noWrap/>
            <w:hideMark/>
          </w:tcPr>
          <w:p w:rsidR="008E6BD6" w:rsidRDefault="008E6BD6"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8E6BD6" w:rsidRDefault="008E6BD6"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6BD6" w:rsidRDefault="008E6BD6"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6BD6" w:rsidRDefault="008E6BD6"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8E6BD6" w:rsidRDefault="008E6BD6"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214</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214</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214</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214</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214</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214</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5,027</w:t>
            </w:r>
          </w:p>
        </w:tc>
        <w:tc>
          <w:tcPr>
            <w:tcW w:w="2392" w:type="dxa"/>
            <w:tcBorders>
              <w:top w:val="nil"/>
              <w:left w:val="nil"/>
              <w:bottom w:val="nil"/>
              <w:right w:val="nil"/>
            </w:tcBorders>
            <w:shd w:val="clear" w:color="000000" w:fill="FFFFFF"/>
            <w:hideMark/>
          </w:tcPr>
          <w:p w:rsidR="00105548" w:rsidRDefault="00105548" w:rsidP="008E6BD6">
            <w:pPr>
              <w:rPr>
                <w:sz w:val="18"/>
                <w:szCs w:val="18"/>
              </w:rPr>
            </w:pPr>
            <w:r>
              <w:rPr>
                <w:sz w:val="18"/>
                <w:szCs w:val="18"/>
              </w:rPr>
              <w:t>Capital Distributions</w:t>
            </w:r>
            <w:r>
              <w:rPr>
                <w:sz w:val="18"/>
                <w:szCs w:val="18"/>
              </w:rPr>
              <w:br/>
              <w:t xml:space="preserve">   to Government</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7,027</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8,349</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8,934</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6,974</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6,989</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5,241</w:t>
            </w:r>
          </w:p>
        </w:tc>
        <w:tc>
          <w:tcPr>
            <w:tcW w:w="2392" w:type="dxa"/>
            <w:tcBorders>
              <w:top w:val="nil"/>
              <w:left w:val="nil"/>
              <w:bottom w:val="nil"/>
              <w:right w:val="nil"/>
            </w:tcBorders>
            <w:shd w:val="clear" w:color="000000" w:fill="FFFFFF"/>
            <w:hideMark/>
          </w:tcPr>
          <w:p w:rsidR="00105548" w:rsidRDefault="00105548" w:rsidP="008E6BD6">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7,241</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8,563</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xml:space="preserve">18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9,148</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7,188</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7,203</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-778,461</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-528,346</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-1,136,493</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-115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-1,376,0</w:t>
            </w:r>
            <w:r w:rsidR="008F3FB6">
              <w:rPr>
                <w:sz w:val="18"/>
                <w:szCs w:val="18"/>
              </w:rPr>
              <w:t>49</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-1,195,378</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-967,361</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-1,931</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Closing Other Reserve</w:t>
            </w:r>
          </w:p>
        </w:tc>
        <w:tc>
          <w:tcPr>
            <w:tcW w:w="1106" w:type="dxa"/>
            <w:tcBorders>
              <w:top w:val="nil"/>
              <w:left w:val="nil"/>
              <w:bottom w:val="nil"/>
              <w:right w:val="nil"/>
            </w:tcBorders>
            <w:shd w:val="clear" w:color="000000" w:fill="FFFFFF"/>
            <w:noWrap/>
            <w:hideMark/>
          </w:tcPr>
          <w:p w:rsidR="00105548" w:rsidRDefault="00105548" w:rsidP="00466102">
            <w:pPr>
              <w:ind w:left="-283"/>
              <w:jc w:val="right"/>
              <w:rPr>
                <w:sz w:val="18"/>
                <w:szCs w:val="18"/>
              </w:rPr>
            </w:pPr>
            <w:r>
              <w:rPr>
                <w:sz w:val="18"/>
                <w:szCs w:val="18"/>
              </w:rPr>
              <w:t>-1,91</w:t>
            </w:r>
            <w:r w:rsidR="00466102">
              <w:rPr>
                <w:sz w:val="18"/>
                <w:szCs w:val="18"/>
              </w:rPr>
              <w:t>8</w:t>
            </w:r>
          </w:p>
        </w:tc>
        <w:tc>
          <w:tcPr>
            <w:tcW w:w="1054" w:type="dxa"/>
            <w:tcBorders>
              <w:top w:val="nil"/>
              <w:left w:val="nil"/>
              <w:bottom w:val="nil"/>
              <w:right w:val="nil"/>
            </w:tcBorders>
            <w:shd w:val="clear" w:color="000000" w:fill="FFFFFF"/>
            <w:noWrap/>
            <w:hideMark/>
          </w:tcPr>
          <w:p w:rsidR="00105548" w:rsidRDefault="00466102" w:rsidP="008E6BD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105548" w:rsidRDefault="00466102"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466102" w:rsidP="008E6BD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105548" w:rsidRDefault="00466102" w:rsidP="008E6BD6">
            <w:pPr>
              <w:ind w:left="-283"/>
              <w:jc w:val="right"/>
              <w:rPr>
                <w:sz w:val="18"/>
                <w:szCs w:val="18"/>
              </w:rPr>
            </w:pPr>
            <w:r>
              <w:rPr>
                <w:sz w:val="18"/>
                <w:szCs w:val="18"/>
              </w:rPr>
              <w:t>0</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105548" w:rsidRDefault="00105548" w:rsidP="008E6BD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105548" w:rsidRDefault="00105548" w:rsidP="008E6BD6">
            <w:pPr>
              <w:ind w:left="-283"/>
              <w:jc w:val="right"/>
              <w:rPr>
                <w:sz w:val="18"/>
                <w:szCs w:val="18"/>
              </w:rPr>
            </w:pPr>
            <w:r>
              <w:rPr>
                <w:sz w:val="18"/>
                <w:szCs w:val="18"/>
              </w:rPr>
              <w:t> </w:t>
            </w:r>
          </w:p>
        </w:tc>
      </w:tr>
      <w:tr w:rsidR="00105548" w:rsidTr="008E6BD6">
        <w:tc>
          <w:tcPr>
            <w:tcW w:w="105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-780,392</w:t>
            </w:r>
          </w:p>
        </w:tc>
        <w:tc>
          <w:tcPr>
            <w:tcW w:w="2392" w:type="dxa"/>
            <w:tcBorders>
              <w:top w:val="nil"/>
              <w:left w:val="nil"/>
              <w:bottom w:val="nil"/>
              <w:right w:val="nil"/>
            </w:tcBorders>
            <w:shd w:val="clear" w:color="000000" w:fill="FFFFFF"/>
            <w:hideMark/>
          </w:tcPr>
          <w:p w:rsidR="00105548" w:rsidRDefault="00105548" w:rsidP="008E6BD6">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105548" w:rsidRDefault="00105548" w:rsidP="00466102">
            <w:pPr>
              <w:ind w:left="-283"/>
              <w:jc w:val="right"/>
              <w:rPr>
                <w:b/>
                <w:bCs/>
                <w:sz w:val="18"/>
                <w:szCs w:val="18"/>
              </w:rPr>
            </w:pPr>
            <w:r>
              <w:rPr>
                <w:b/>
                <w:bCs/>
                <w:sz w:val="18"/>
                <w:szCs w:val="18"/>
              </w:rPr>
              <w:t>-530,26</w:t>
            </w:r>
            <w:r w:rsidR="00466102">
              <w:rPr>
                <w:b/>
                <w:bCs/>
                <w:sz w:val="18"/>
                <w:szCs w:val="18"/>
              </w:rPr>
              <w:t>4</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b/>
                <w:bCs/>
                <w:sz w:val="18"/>
                <w:szCs w:val="18"/>
              </w:rPr>
            </w:pPr>
            <w:r>
              <w:rPr>
                <w:b/>
                <w:bCs/>
                <w:sz w:val="18"/>
                <w:szCs w:val="18"/>
              </w:rPr>
              <w:t>-1,136,49</w:t>
            </w:r>
            <w:r w:rsidR="00466102">
              <w:rPr>
                <w:b/>
                <w:bCs/>
                <w:sz w:val="18"/>
                <w:szCs w:val="18"/>
              </w:rPr>
              <w:t>3</w:t>
            </w:r>
          </w:p>
        </w:tc>
        <w:tc>
          <w:tcPr>
            <w:tcW w:w="624" w:type="dxa"/>
            <w:tcBorders>
              <w:top w:val="nil"/>
              <w:left w:val="nil"/>
              <w:bottom w:val="nil"/>
              <w:right w:val="nil"/>
            </w:tcBorders>
            <w:shd w:val="clear" w:color="000000" w:fill="FFFFFF"/>
            <w:noWrap/>
            <w:hideMark/>
          </w:tcPr>
          <w:p w:rsidR="00105548" w:rsidRDefault="00105548" w:rsidP="008E6BD6">
            <w:pPr>
              <w:ind w:left="-283"/>
              <w:jc w:val="right"/>
              <w:rPr>
                <w:b/>
                <w:bCs/>
                <w:sz w:val="18"/>
                <w:szCs w:val="18"/>
              </w:rPr>
            </w:pPr>
            <w:r>
              <w:rPr>
                <w:b/>
                <w:bCs/>
                <w:sz w:val="18"/>
                <w:szCs w:val="18"/>
              </w:rPr>
              <w:t xml:space="preserve">-114 </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b/>
                <w:bCs/>
                <w:sz w:val="18"/>
                <w:szCs w:val="18"/>
              </w:rPr>
            </w:pPr>
            <w:r>
              <w:rPr>
                <w:b/>
                <w:bCs/>
                <w:sz w:val="18"/>
                <w:szCs w:val="18"/>
              </w:rPr>
              <w:t>-1,376,0</w:t>
            </w:r>
            <w:r w:rsidR="008F3FB6">
              <w:rPr>
                <w:b/>
                <w:bCs/>
                <w:sz w:val="18"/>
                <w:szCs w:val="18"/>
              </w:rPr>
              <w:t>49</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b/>
                <w:bCs/>
                <w:sz w:val="18"/>
                <w:szCs w:val="18"/>
              </w:rPr>
            </w:pPr>
            <w:r>
              <w:rPr>
                <w:b/>
                <w:bCs/>
                <w:sz w:val="18"/>
                <w:szCs w:val="18"/>
              </w:rPr>
              <w:t>-1,195,37</w:t>
            </w:r>
            <w:r w:rsidR="00466102">
              <w:rPr>
                <w:b/>
                <w:bCs/>
                <w:sz w:val="18"/>
                <w:szCs w:val="18"/>
              </w:rPr>
              <w:t>8</w:t>
            </w:r>
          </w:p>
        </w:tc>
        <w:tc>
          <w:tcPr>
            <w:tcW w:w="1054" w:type="dxa"/>
            <w:tcBorders>
              <w:top w:val="nil"/>
              <w:left w:val="nil"/>
              <w:bottom w:val="nil"/>
              <w:right w:val="nil"/>
            </w:tcBorders>
            <w:shd w:val="clear" w:color="000000" w:fill="FFFFFF"/>
            <w:noWrap/>
            <w:hideMark/>
          </w:tcPr>
          <w:p w:rsidR="00105548" w:rsidRDefault="00105548" w:rsidP="00466102">
            <w:pPr>
              <w:ind w:left="-283"/>
              <w:jc w:val="right"/>
              <w:rPr>
                <w:b/>
                <w:bCs/>
                <w:sz w:val="18"/>
                <w:szCs w:val="18"/>
              </w:rPr>
            </w:pPr>
            <w:r>
              <w:rPr>
                <w:b/>
                <w:bCs/>
                <w:sz w:val="18"/>
                <w:szCs w:val="18"/>
              </w:rPr>
              <w:t>-967,36</w:t>
            </w:r>
            <w:r w:rsidR="00466102">
              <w:rPr>
                <w:b/>
                <w:bCs/>
                <w:sz w:val="18"/>
                <w:szCs w:val="18"/>
              </w:rPr>
              <w:t>1</w:t>
            </w:r>
          </w:p>
        </w:tc>
      </w:tr>
      <w:tr w:rsidR="00105548" w:rsidTr="008E6BD6">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105548" w:rsidRDefault="00105548" w:rsidP="008E6BD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105548" w:rsidRDefault="00105548" w:rsidP="008E6BD6">
            <w:pPr>
              <w:ind w:left="-283"/>
              <w:jc w:val="right"/>
              <w:rPr>
                <w:b/>
                <w:bCs/>
                <w:sz w:val="18"/>
                <w:szCs w:val="18"/>
              </w:rPr>
            </w:pPr>
            <w:r>
              <w:rPr>
                <w:b/>
                <w:bCs/>
                <w:sz w:val="18"/>
                <w:szCs w:val="18"/>
              </w:rPr>
              <w:t> </w:t>
            </w:r>
          </w:p>
        </w:tc>
      </w:tr>
    </w:tbl>
    <w:p w:rsidR="0052674C" w:rsidRDefault="0052674C">
      <w:pPr>
        <w:rPr>
          <w:lang w:eastAsia="en-AU"/>
        </w:rPr>
      </w:pPr>
      <w:r>
        <w:rPr>
          <w:lang w:eastAsia="en-AU"/>
        </w:rPr>
        <w:br w:type="page"/>
      </w:r>
    </w:p>
    <w:tbl>
      <w:tblPr>
        <w:tblW w:w="9392" w:type="dxa"/>
        <w:tblLook w:val="04A0"/>
      </w:tblPr>
      <w:tblGrid>
        <w:gridCol w:w="1054"/>
        <w:gridCol w:w="2392"/>
        <w:gridCol w:w="1106"/>
        <w:gridCol w:w="1054"/>
        <w:gridCol w:w="624"/>
        <w:gridCol w:w="1054"/>
        <w:gridCol w:w="1054"/>
        <w:gridCol w:w="1054"/>
      </w:tblGrid>
      <w:tr w:rsidR="004110FA" w:rsidTr="00466102">
        <w:trPr>
          <w:tblHeader/>
        </w:trPr>
        <w:tc>
          <w:tcPr>
            <w:tcW w:w="9392" w:type="dxa"/>
            <w:gridSpan w:val="8"/>
            <w:tcBorders>
              <w:top w:val="nil"/>
              <w:left w:val="nil"/>
              <w:bottom w:val="nil"/>
              <w:right w:val="nil"/>
            </w:tcBorders>
            <w:shd w:val="clear" w:color="000000" w:fill="FFFFFF"/>
            <w:noWrap/>
            <w:vAlign w:val="bottom"/>
            <w:hideMark/>
          </w:tcPr>
          <w:p w:rsidR="004110FA" w:rsidRDefault="004110FA" w:rsidP="00466102">
            <w:pPr>
              <w:jc w:val="center"/>
              <w:rPr>
                <w:rFonts w:ascii="Arial" w:hAnsi="Arial" w:cs="Arial"/>
                <w:b/>
                <w:bCs/>
                <w:szCs w:val="24"/>
              </w:rPr>
            </w:pPr>
            <w:bookmarkStart w:id="3" w:name="RANGE!A1:H61"/>
            <w:r>
              <w:rPr>
                <w:rFonts w:ascii="Arial" w:hAnsi="Arial" w:cs="Arial"/>
                <w:b/>
                <w:bCs/>
              </w:rPr>
              <w:lastRenderedPageBreak/>
              <w:t>Territory Banking Account</w:t>
            </w:r>
            <w:bookmarkEnd w:id="3"/>
          </w:p>
        </w:tc>
      </w:tr>
      <w:tr w:rsidR="004110FA" w:rsidTr="00466102">
        <w:trPr>
          <w:tblHeader/>
        </w:trPr>
        <w:tc>
          <w:tcPr>
            <w:tcW w:w="9392" w:type="dxa"/>
            <w:gridSpan w:val="8"/>
            <w:tcBorders>
              <w:top w:val="nil"/>
              <w:left w:val="nil"/>
              <w:bottom w:val="nil"/>
              <w:right w:val="nil"/>
            </w:tcBorders>
            <w:shd w:val="clear" w:color="000000" w:fill="FFFFFF"/>
            <w:noWrap/>
            <w:vAlign w:val="bottom"/>
            <w:hideMark/>
          </w:tcPr>
          <w:p w:rsidR="004110FA" w:rsidRDefault="004110FA" w:rsidP="00466102">
            <w:pPr>
              <w:jc w:val="center"/>
              <w:rPr>
                <w:rFonts w:ascii="Arial" w:hAnsi="Arial" w:cs="Arial"/>
                <w:b/>
                <w:bCs/>
                <w:szCs w:val="24"/>
              </w:rPr>
            </w:pPr>
            <w:r>
              <w:rPr>
                <w:rFonts w:ascii="Arial" w:hAnsi="Arial" w:cs="Arial"/>
                <w:b/>
                <w:bCs/>
              </w:rPr>
              <w:t>Statement of Cash Flows on Behalf of the Territory</w:t>
            </w:r>
          </w:p>
        </w:tc>
      </w:tr>
      <w:tr w:rsidR="004110FA" w:rsidTr="00466102">
        <w:trPr>
          <w:tblHeader/>
        </w:trPr>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4110FA" w:rsidRDefault="004110FA" w:rsidP="0046610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2016-17</w:t>
            </w:r>
          </w:p>
        </w:tc>
      </w:tr>
      <w:tr w:rsidR="004110FA" w:rsidTr="00466102">
        <w:trPr>
          <w:tblHeader/>
        </w:trPr>
        <w:tc>
          <w:tcPr>
            <w:tcW w:w="1054" w:type="dxa"/>
            <w:tcBorders>
              <w:top w:val="nil"/>
              <w:left w:val="nil"/>
              <w:bottom w:val="nil"/>
              <w:right w:val="nil"/>
            </w:tcBorders>
            <w:shd w:val="clear" w:color="000000" w:fill="FFFFFF"/>
            <w:hideMark/>
          </w:tcPr>
          <w:p w:rsidR="004110FA" w:rsidRDefault="004110FA" w:rsidP="0046610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110FA" w:rsidRDefault="004110FA" w:rsidP="0046610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4110FA" w:rsidRDefault="004110FA" w:rsidP="0046610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4110FA" w:rsidRDefault="004110FA" w:rsidP="0046610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Estimate</w:t>
            </w:r>
          </w:p>
        </w:tc>
      </w:tr>
      <w:tr w:rsidR="004110FA" w:rsidTr="00466102">
        <w:trPr>
          <w:tblHeader/>
        </w:trPr>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4110FA" w:rsidRDefault="004110FA" w:rsidP="0046610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r>
      <w:tr w:rsidR="004110FA" w:rsidTr="00466102">
        <w:trPr>
          <w:tblHeader/>
        </w:trPr>
        <w:tc>
          <w:tcPr>
            <w:tcW w:w="1054" w:type="dxa"/>
            <w:tcBorders>
              <w:top w:val="nil"/>
              <w:left w:val="nil"/>
              <w:bottom w:val="nil"/>
              <w:right w:val="nil"/>
            </w:tcBorders>
            <w:shd w:val="clear" w:color="000000" w:fill="FFFFFF"/>
            <w:noWrap/>
            <w:vAlign w:val="bottom"/>
            <w:hideMark/>
          </w:tcPr>
          <w:p w:rsidR="004110FA" w:rsidRDefault="004110FA" w:rsidP="00466102">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vAlign w:val="bottom"/>
            <w:hideMark/>
          </w:tcPr>
          <w:p w:rsidR="004110FA" w:rsidRDefault="004110FA" w:rsidP="00466102">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vAlign w:val="bottom"/>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b/>
                <w:bCs/>
                <w:sz w:val="18"/>
                <w:szCs w:val="18"/>
              </w:rPr>
            </w:pPr>
            <w:r>
              <w:rPr>
                <w:b/>
                <w:bCs/>
                <w:sz w:val="18"/>
                <w:szCs w:val="18"/>
              </w:rPr>
              <w:t> </w:t>
            </w:r>
          </w:p>
        </w:tc>
      </w:tr>
      <w:tr w:rsidR="004110FA" w:rsidTr="00466102">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4110FA" w:rsidRDefault="004110FA" w:rsidP="00466102">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33,261</w:t>
            </w:r>
          </w:p>
        </w:tc>
        <w:tc>
          <w:tcPr>
            <w:tcW w:w="2392" w:type="dxa"/>
            <w:tcBorders>
              <w:top w:val="nil"/>
              <w:left w:val="nil"/>
              <w:bottom w:val="nil"/>
              <w:right w:val="nil"/>
            </w:tcBorders>
            <w:shd w:val="clear" w:color="000000" w:fill="FFFFFF"/>
            <w:hideMark/>
          </w:tcPr>
          <w:p w:rsidR="004110FA" w:rsidRDefault="004110FA" w:rsidP="00466102">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33,261</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66,620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80,583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81,715</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74,061</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102,003</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127,137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103,785</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111,074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116,603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118,433</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136,598</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141,087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131,250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122,928</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118,370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110,056</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3,233,068</w:t>
            </w:r>
          </w:p>
        </w:tc>
        <w:tc>
          <w:tcPr>
            <w:tcW w:w="2392" w:type="dxa"/>
            <w:tcBorders>
              <w:top w:val="nil"/>
              <w:left w:val="nil"/>
              <w:bottom w:val="nil"/>
              <w:right w:val="nil"/>
            </w:tcBorders>
            <w:shd w:val="clear" w:color="000000" w:fill="FFFFFF"/>
            <w:hideMark/>
          </w:tcPr>
          <w:p w:rsidR="004110FA" w:rsidRDefault="004110FA" w:rsidP="00466102">
            <w:pPr>
              <w:ind w:left="142" w:hanging="142"/>
              <w:rPr>
                <w:sz w:val="18"/>
                <w:szCs w:val="18"/>
              </w:rPr>
            </w:pPr>
            <w:r>
              <w:rPr>
                <w:sz w:val="18"/>
                <w:szCs w:val="18"/>
              </w:rPr>
              <w:t>Territory Receipts Transferred from Agencies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3,312,093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3,431,495</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3,640,314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3,880,375</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4,030,039</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3,504,930</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3,613,578</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3,733,150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3,954,899</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4,197,063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4,332,589</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127,396</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144,024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164,453</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14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182,405</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189,354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186,531</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52,882</w:t>
            </w:r>
          </w:p>
        </w:tc>
        <w:tc>
          <w:tcPr>
            <w:tcW w:w="2392" w:type="dxa"/>
            <w:tcBorders>
              <w:top w:val="nil"/>
              <w:left w:val="nil"/>
              <w:bottom w:val="nil"/>
              <w:right w:val="nil"/>
            </w:tcBorders>
            <w:shd w:val="clear" w:color="000000" w:fill="FFFFFF"/>
            <w:noWrap/>
            <w:hideMark/>
          </w:tcPr>
          <w:p w:rsidR="004110FA" w:rsidRDefault="004110FA" w:rsidP="00466102">
            <w:pPr>
              <w:ind w:left="142" w:hanging="142"/>
              <w:rPr>
                <w:sz w:val="18"/>
                <w:szCs w:val="18"/>
              </w:rPr>
            </w:pPr>
            <w:r>
              <w:rPr>
                <w:sz w:val="18"/>
                <w:szCs w:val="18"/>
              </w:rPr>
              <w:t>Payments to PTE Agencies for Outputs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53,128</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53,690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52,627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52,851</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53,699</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2,466,239</w:t>
            </w:r>
          </w:p>
        </w:tc>
        <w:tc>
          <w:tcPr>
            <w:tcW w:w="2392" w:type="dxa"/>
            <w:tcBorders>
              <w:top w:val="nil"/>
              <w:left w:val="nil"/>
              <w:bottom w:val="nil"/>
              <w:right w:val="nil"/>
            </w:tcBorders>
            <w:shd w:val="clear" w:color="000000" w:fill="FFFFFF"/>
            <w:noWrap/>
            <w:hideMark/>
          </w:tcPr>
          <w:p w:rsidR="004110FA" w:rsidRDefault="004110FA" w:rsidP="00466102">
            <w:pPr>
              <w:ind w:left="142" w:hanging="142"/>
              <w:rPr>
                <w:sz w:val="18"/>
                <w:szCs w:val="18"/>
              </w:rPr>
            </w:pPr>
            <w:r>
              <w:rPr>
                <w:sz w:val="18"/>
                <w:szCs w:val="18"/>
              </w:rPr>
              <w:t>Payments to GGS Agencies for Outputs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2,622,384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2,543,098</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2,494,023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2,502,642</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2,597,103</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539,665</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Payments to Agencies for EBT</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506,521</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589,578</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16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671,974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734,289</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769,234</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916</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348</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664</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91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823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229</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85</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3,187,098</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3,326,405</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3,351,483</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3,401,852</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3,479,365</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3,606,652</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317,832</w:t>
            </w:r>
          </w:p>
        </w:tc>
        <w:tc>
          <w:tcPr>
            <w:tcW w:w="2392" w:type="dxa"/>
            <w:tcBorders>
              <w:top w:val="nil"/>
              <w:left w:val="nil"/>
              <w:bottom w:val="nil"/>
              <w:right w:val="nil"/>
            </w:tcBorders>
            <w:shd w:val="clear" w:color="000000" w:fill="FFFFFF"/>
            <w:hideMark/>
          </w:tcPr>
          <w:p w:rsidR="004110FA" w:rsidRDefault="004110FA" w:rsidP="00466102">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287,173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381,667</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33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553,047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717,698</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725,937</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4110FA" w:rsidRDefault="004110FA" w:rsidP="00466102">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481,889</w:t>
            </w:r>
          </w:p>
        </w:tc>
        <w:tc>
          <w:tcPr>
            <w:tcW w:w="2392" w:type="dxa"/>
            <w:tcBorders>
              <w:top w:val="nil"/>
              <w:left w:val="nil"/>
              <w:bottom w:val="nil"/>
              <w:right w:val="nil"/>
            </w:tcBorders>
            <w:shd w:val="clear" w:color="000000" w:fill="FFFFFF"/>
            <w:hideMark/>
          </w:tcPr>
          <w:p w:rsidR="004110FA" w:rsidRDefault="004110FA" w:rsidP="00466102">
            <w:pPr>
              <w:rPr>
                <w:sz w:val="18"/>
                <w:szCs w:val="18"/>
              </w:rPr>
            </w:pPr>
            <w:r>
              <w:rPr>
                <w:sz w:val="18"/>
                <w:szCs w:val="18"/>
              </w:rPr>
              <w:t>Proceeds from Sale/Maturity</w:t>
            </w:r>
            <w:r>
              <w:rPr>
                <w:sz w:val="18"/>
                <w:szCs w:val="18"/>
              </w:rPr>
              <w:br/>
              <w:t xml:space="preserve">   of Investments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99,767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345,115</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246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10,594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18,005</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Repayment of Advance</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17,711</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19,128</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20,350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26,120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28,553</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53,856</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39,899</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34,398</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5,027</w:t>
            </w:r>
          </w:p>
        </w:tc>
        <w:tc>
          <w:tcPr>
            <w:tcW w:w="2392" w:type="dxa"/>
            <w:tcBorders>
              <w:top w:val="nil"/>
              <w:left w:val="nil"/>
              <w:bottom w:val="nil"/>
              <w:right w:val="nil"/>
            </w:tcBorders>
            <w:shd w:val="clear" w:color="000000" w:fill="FFFFFF"/>
            <w:hideMark/>
          </w:tcPr>
          <w:p w:rsidR="004110FA" w:rsidRDefault="004110FA" w:rsidP="00466102">
            <w:pPr>
              <w:rPr>
                <w:sz w:val="18"/>
                <w:szCs w:val="18"/>
              </w:rPr>
            </w:pPr>
            <w:r>
              <w:rPr>
                <w:sz w:val="18"/>
                <w:szCs w:val="18"/>
              </w:rPr>
              <w:t>Capital Distributions from</w:t>
            </w:r>
            <w:r>
              <w:rPr>
                <w:sz w:val="18"/>
                <w:szCs w:val="18"/>
              </w:rPr>
              <w:br/>
              <w:t xml:space="preserve">   Government Agencies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7,027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8,349</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8,934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6,974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6,989</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504,921</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124,505</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372,592</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199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83,140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83,587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69,940</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color w:val="0000FF"/>
                <w:sz w:val="18"/>
                <w:szCs w:val="18"/>
              </w:rPr>
            </w:pPr>
            <w:r>
              <w:rPr>
                <w:color w:val="0000FF"/>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Purchase of Investments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76,358</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76,379</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3,946</w:t>
            </w:r>
          </w:p>
        </w:tc>
        <w:tc>
          <w:tcPr>
            <w:tcW w:w="2392" w:type="dxa"/>
            <w:tcBorders>
              <w:top w:val="nil"/>
              <w:left w:val="nil"/>
              <w:bottom w:val="nil"/>
              <w:right w:val="nil"/>
            </w:tcBorders>
            <w:shd w:val="clear" w:color="000000" w:fill="FFFFFF"/>
            <w:hideMark/>
          </w:tcPr>
          <w:p w:rsidR="004110FA" w:rsidRDefault="004110FA" w:rsidP="00466102">
            <w:pPr>
              <w:rPr>
                <w:sz w:val="18"/>
                <w:szCs w:val="18"/>
              </w:rPr>
            </w:pPr>
            <w:r>
              <w:rPr>
                <w:sz w:val="18"/>
                <w:szCs w:val="18"/>
              </w:rPr>
              <w:t>Advances Issued to</w:t>
            </w:r>
            <w:r>
              <w:rPr>
                <w:sz w:val="18"/>
                <w:szCs w:val="18"/>
              </w:rPr>
              <w:br/>
              <w:t xml:space="preserve">   Government Agencies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81,813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88,175</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100,272</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135,663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113,319</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1,155,927</w:t>
            </w:r>
          </w:p>
        </w:tc>
        <w:tc>
          <w:tcPr>
            <w:tcW w:w="2392" w:type="dxa"/>
            <w:tcBorders>
              <w:top w:val="nil"/>
              <w:left w:val="nil"/>
              <w:bottom w:val="nil"/>
              <w:right w:val="nil"/>
            </w:tcBorders>
            <w:shd w:val="clear" w:color="000000" w:fill="FFFFFF"/>
            <w:hideMark/>
          </w:tcPr>
          <w:p w:rsidR="004110FA" w:rsidRDefault="004110FA" w:rsidP="00466102">
            <w:pPr>
              <w:rPr>
                <w:sz w:val="18"/>
                <w:szCs w:val="18"/>
              </w:rPr>
            </w:pPr>
            <w:r>
              <w:rPr>
                <w:sz w:val="18"/>
                <w:szCs w:val="18"/>
              </w:rPr>
              <w:t>Capital Payments to</w:t>
            </w:r>
            <w:r>
              <w:rPr>
                <w:sz w:val="18"/>
                <w:szCs w:val="18"/>
              </w:rPr>
              <w:br/>
              <w:t xml:space="preserve">   Government Agencies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1,002,277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1,059,043</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6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790,355</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538,249</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496,051</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195,383</w:t>
            </w:r>
          </w:p>
        </w:tc>
        <w:tc>
          <w:tcPr>
            <w:tcW w:w="2392" w:type="dxa"/>
            <w:tcBorders>
              <w:top w:val="nil"/>
              <w:left w:val="nil"/>
              <w:bottom w:val="nil"/>
              <w:right w:val="nil"/>
            </w:tcBorders>
            <w:shd w:val="clear" w:color="000000" w:fill="FFFFFF"/>
            <w:hideMark/>
          </w:tcPr>
          <w:p w:rsidR="004110FA" w:rsidRDefault="004110FA" w:rsidP="00466102">
            <w:pPr>
              <w:rPr>
                <w:sz w:val="18"/>
                <w:szCs w:val="18"/>
              </w:rPr>
            </w:pPr>
            <w:r>
              <w:rPr>
                <w:sz w:val="18"/>
                <w:szCs w:val="18"/>
              </w:rPr>
              <w:t>Repayment of Investments to</w:t>
            </w:r>
            <w:r>
              <w:rPr>
                <w:sz w:val="18"/>
                <w:szCs w:val="18"/>
              </w:rPr>
              <w:br/>
              <w:t xml:space="preserve">   Agencies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136,634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47,072</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-66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1,355,256</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1,220,724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1,194,290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966,985</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673,912</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685,749</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C62E8A">
        <w:tc>
          <w:tcPr>
            <w:tcW w:w="1054" w:type="dxa"/>
            <w:tcBorders>
              <w:top w:val="nil"/>
              <w:left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-850,335</w:t>
            </w:r>
          </w:p>
        </w:tc>
        <w:tc>
          <w:tcPr>
            <w:tcW w:w="2392" w:type="dxa"/>
            <w:tcBorders>
              <w:top w:val="nil"/>
              <w:left w:val="nil"/>
              <w:right w:val="nil"/>
            </w:tcBorders>
            <w:shd w:val="clear" w:color="000000" w:fill="FFFFFF"/>
            <w:hideMark/>
          </w:tcPr>
          <w:p w:rsidR="004110FA" w:rsidRDefault="004110FA" w:rsidP="00466102">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-1,096,219</w:t>
            </w:r>
          </w:p>
        </w:tc>
        <w:tc>
          <w:tcPr>
            <w:tcW w:w="1054" w:type="dxa"/>
            <w:tcBorders>
              <w:top w:val="nil"/>
              <w:left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-821,698</w:t>
            </w:r>
          </w:p>
        </w:tc>
        <w:tc>
          <w:tcPr>
            <w:tcW w:w="624" w:type="dxa"/>
            <w:tcBorders>
              <w:top w:val="nil"/>
              <w:left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25 </w:t>
            </w:r>
          </w:p>
        </w:tc>
        <w:tc>
          <w:tcPr>
            <w:tcW w:w="1054" w:type="dxa"/>
            <w:tcBorders>
              <w:top w:val="nil"/>
              <w:left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-883,845</w:t>
            </w:r>
          </w:p>
        </w:tc>
        <w:tc>
          <w:tcPr>
            <w:tcW w:w="1054" w:type="dxa"/>
            <w:tcBorders>
              <w:top w:val="nil"/>
              <w:left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-590,325</w:t>
            </w:r>
          </w:p>
        </w:tc>
        <w:tc>
          <w:tcPr>
            <w:tcW w:w="1054" w:type="dxa"/>
            <w:tcBorders>
              <w:top w:val="nil"/>
              <w:left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-615,809</w:t>
            </w:r>
          </w:p>
        </w:tc>
      </w:tr>
      <w:tr w:rsidR="004110FA" w:rsidTr="00C62E8A">
        <w:tc>
          <w:tcPr>
            <w:tcW w:w="1054" w:type="dxa"/>
            <w:tcBorders>
              <w:top w:val="nil"/>
              <w:left w:val="nil"/>
              <w:bottom w:val="single" w:sz="4" w:space="0" w:color="auto"/>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4110FA" w:rsidRDefault="004110FA" w:rsidP="00466102">
            <w:pPr>
              <w:ind w:left="-283"/>
              <w:rPr>
                <w:sz w:val="18"/>
                <w:szCs w:val="18"/>
              </w:rPr>
            </w:pPr>
            <w:r>
              <w:rPr>
                <w:sz w:val="18"/>
                <w:szCs w:val="18"/>
              </w:rPr>
              <w:t> </w:t>
            </w:r>
          </w:p>
        </w:tc>
      </w:tr>
    </w:tbl>
    <w:p w:rsidR="0052674C" w:rsidRPr="0052674C" w:rsidRDefault="0052674C" w:rsidP="0052674C">
      <w:pPr>
        <w:pStyle w:val="BodyText"/>
        <w:rPr>
          <w:lang w:eastAsia="en-AU"/>
        </w:rPr>
      </w:pPr>
    </w:p>
    <w:p w:rsidR="004110FA" w:rsidRDefault="0052674C">
      <w:r>
        <w:br w:type="page"/>
      </w:r>
    </w:p>
    <w:tbl>
      <w:tblPr>
        <w:tblW w:w="9392" w:type="dxa"/>
        <w:tblLook w:val="04A0"/>
      </w:tblPr>
      <w:tblGrid>
        <w:gridCol w:w="1054"/>
        <w:gridCol w:w="2392"/>
        <w:gridCol w:w="1106"/>
        <w:gridCol w:w="1054"/>
        <w:gridCol w:w="624"/>
        <w:gridCol w:w="1054"/>
        <w:gridCol w:w="1054"/>
        <w:gridCol w:w="1054"/>
      </w:tblGrid>
      <w:tr w:rsidR="004110FA" w:rsidTr="00466102">
        <w:trPr>
          <w:tblHeader/>
        </w:trPr>
        <w:tc>
          <w:tcPr>
            <w:tcW w:w="9392" w:type="dxa"/>
            <w:gridSpan w:val="8"/>
            <w:tcBorders>
              <w:top w:val="nil"/>
              <w:left w:val="nil"/>
              <w:bottom w:val="nil"/>
              <w:right w:val="nil"/>
            </w:tcBorders>
            <w:shd w:val="clear" w:color="000000" w:fill="FFFFFF"/>
            <w:noWrap/>
            <w:vAlign w:val="bottom"/>
            <w:hideMark/>
          </w:tcPr>
          <w:p w:rsidR="004110FA" w:rsidRDefault="004110FA" w:rsidP="00466102">
            <w:pPr>
              <w:jc w:val="center"/>
              <w:rPr>
                <w:rFonts w:ascii="Arial" w:hAnsi="Arial" w:cs="Arial"/>
                <w:b/>
                <w:bCs/>
                <w:szCs w:val="24"/>
              </w:rPr>
            </w:pPr>
            <w:r>
              <w:rPr>
                <w:rFonts w:ascii="Arial" w:hAnsi="Arial" w:cs="Arial"/>
                <w:b/>
                <w:bCs/>
              </w:rPr>
              <w:lastRenderedPageBreak/>
              <w:t>Territory Banking Account</w:t>
            </w:r>
          </w:p>
        </w:tc>
      </w:tr>
      <w:tr w:rsidR="004110FA" w:rsidTr="00466102">
        <w:trPr>
          <w:tblHeader/>
        </w:trPr>
        <w:tc>
          <w:tcPr>
            <w:tcW w:w="9392" w:type="dxa"/>
            <w:gridSpan w:val="8"/>
            <w:tcBorders>
              <w:top w:val="nil"/>
              <w:left w:val="nil"/>
              <w:bottom w:val="nil"/>
              <w:right w:val="nil"/>
            </w:tcBorders>
            <w:shd w:val="clear" w:color="000000" w:fill="FFFFFF"/>
            <w:noWrap/>
            <w:vAlign w:val="bottom"/>
            <w:hideMark/>
          </w:tcPr>
          <w:p w:rsidR="004110FA" w:rsidRDefault="004110FA" w:rsidP="00466102">
            <w:pPr>
              <w:jc w:val="center"/>
              <w:rPr>
                <w:rFonts w:ascii="Arial" w:hAnsi="Arial" w:cs="Arial"/>
                <w:b/>
                <w:bCs/>
                <w:szCs w:val="24"/>
              </w:rPr>
            </w:pPr>
            <w:r>
              <w:rPr>
                <w:rFonts w:ascii="Arial" w:hAnsi="Arial" w:cs="Arial"/>
                <w:b/>
                <w:bCs/>
              </w:rPr>
              <w:t>Statement of Cash Flows on Behalf of the Territory cont.</w:t>
            </w:r>
          </w:p>
        </w:tc>
      </w:tr>
      <w:tr w:rsidR="004110FA" w:rsidTr="00466102">
        <w:trPr>
          <w:tblHeader/>
        </w:trPr>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4110FA" w:rsidRDefault="004110FA" w:rsidP="0046610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2016-17</w:t>
            </w:r>
          </w:p>
        </w:tc>
      </w:tr>
      <w:tr w:rsidR="004110FA" w:rsidTr="00466102">
        <w:trPr>
          <w:tblHeader/>
        </w:trPr>
        <w:tc>
          <w:tcPr>
            <w:tcW w:w="1054" w:type="dxa"/>
            <w:tcBorders>
              <w:top w:val="nil"/>
              <w:left w:val="nil"/>
              <w:bottom w:val="nil"/>
              <w:right w:val="nil"/>
            </w:tcBorders>
            <w:shd w:val="clear" w:color="000000" w:fill="FFFFFF"/>
            <w:hideMark/>
          </w:tcPr>
          <w:p w:rsidR="004110FA" w:rsidRDefault="004110FA" w:rsidP="0046610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4110FA" w:rsidRDefault="004110FA" w:rsidP="0046610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4110FA" w:rsidRDefault="004110FA" w:rsidP="0046610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4110FA" w:rsidRDefault="004110FA" w:rsidP="0046610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Estimate</w:t>
            </w:r>
          </w:p>
        </w:tc>
      </w:tr>
      <w:tr w:rsidR="004110FA" w:rsidTr="00466102">
        <w:trPr>
          <w:tblHeader/>
        </w:trPr>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4110FA" w:rsidRDefault="004110FA" w:rsidP="0046610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jc w:val="right"/>
              <w:rPr>
                <w:b/>
                <w:bCs/>
                <w:sz w:val="18"/>
                <w:szCs w:val="18"/>
              </w:rPr>
            </w:pPr>
            <w:r>
              <w:rPr>
                <w:b/>
                <w:bCs/>
                <w:sz w:val="18"/>
                <w:szCs w:val="18"/>
              </w:rPr>
              <w:t>$'000</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p>
        </w:tc>
        <w:tc>
          <w:tcPr>
            <w:tcW w:w="3498" w:type="dxa"/>
            <w:gridSpan w:val="2"/>
            <w:tcBorders>
              <w:top w:val="nil"/>
              <w:left w:val="nil"/>
              <w:bottom w:val="nil"/>
              <w:right w:val="nil"/>
            </w:tcBorders>
            <w:shd w:val="clear" w:color="000000" w:fill="FFFFFF"/>
            <w:hideMark/>
          </w:tcPr>
          <w:p w:rsidR="004110FA" w:rsidRDefault="004110FA" w:rsidP="00466102">
            <w:pPr>
              <w:rPr>
                <w:b/>
                <w:bCs/>
                <w:sz w:val="18"/>
                <w:szCs w:val="18"/>
              </w:rPr>
            </w:pP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4110FA" w:rsidRDefault="004110FA" w:rsidP="00466102">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214</w:t>
            </w:r>
          </w:p>
        </w:tc>
        <w:tc>
          <w:tcPr>
            <w:tcW w:w="2392" w:type="dxa"/>
            <w:tcBorders>
              <w:top w:val="nil"/>
              <w:left w:val="nil"/>
              <w:bottom w:val="nil"/>
              <w:right w:val="nil"/>
            </w:tcBorders>
            <w:shd w:val="clear" w:color="000000" w:fill="FFFFFF"/>
            <w:hideMark/>
          </w:tcPr>
          <w:p w:rsidR="004110FA" w:rsidRDefault="004110FA" w:rsidP="00466102">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214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214</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214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214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214</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532,843</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Borrowings Received</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821,266</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440,371</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-46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331,138</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0</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533,057</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821,480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440,585</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-46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331,352</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214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214</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554</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Repayment of Borrowings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554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554</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554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127,587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sz w:val="18"/>
                <w:szCs w:val="18"/>
              </w:rPr>
            </w:pPr>
            <w:r>
              <w:rPr>
                <w:sz w:val="18"/>
                <w:szCs w:val="18"/>
              </w:rPr>
              <w:t>110,342</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554</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554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554</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554</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127,587</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110,342</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532,503</w:t>
            </w:r>
          </w:p>
        </w:tc>
        <w:tc>
          <w:tcPr>
            <w:tcW w:w="2392" w:type="dxa"/>
            <w:tcBorders>
              <w:top w:val="nil"/>
              <w:left w:val="nil"/>
              <w:bottom w:val="nil"/>
              <w:right w:val="nil"/>
            </w:tcBorders>
            <w:shd w:val="clear" w:color="000000" w:fill="FFFFFF"/>
            <w:hideMark/>
          </w:tcPr>
          <w:p w:rsidR="004110FA" w:rsidRDefault="004110FA" w:rsidP="004110FA">
            <w:pPr>
              <w:ind w:left="142" w:hanging="142"/>
              <w:rPr>
                <w:b/>
                <w:bCs/>
                <w:sz w:val="18"/>
                <w:szCs w:val="18"/>
              </w:rPr>
            </w:pPr>
            <w:r>
              <w:rPr>
                <w:b/>
                <w:bCs/>
                <w:sz w:val="18"/>
                <w:szCs w:val="18"/>
              </w:rPr>
              <w:t>NET CASH INFLOW/</w:t>
            </w:r>
            <w:r>
              <w:rPr>
                <w:b/>
                <w:bCs/>
                <w:sz w:val="18"/>
                <w:szCs w:val="18"/>
              </w:rPr>
              <w:br w:type="page"/>
              <w:t xml:space="preserve"> (OUTFLOW) FROM</w:t>
            </w:r>
            <w:r>
              <w:rPr>
                <w:b/>
                <w:bCs/>
                <w:sz w:val="18"/>
                <w:szCs w:val="18"/>
              </w:rPr>
              <w:br w:type="page"/>
              <w:t xml:space="preserve"> FINANCING ACTIVITIES</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820,926</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440,031</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-46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330,798</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-127,373</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-110,128</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4110FA" w:rsidRDefault="004110FA" w:rsidP="00466102">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11,880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4110FA" w:rsidRDefault="004110FA" w:rsidP="0046610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4110FA" w:rsidRDefault="004110FA" w:rsidP="00466102">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4110FA" w:rsidRDefault="004110FA" w:rsidP="00466102">
            <w:pPr>
              <w:ind w:left="-283"/>
              <w:rPr>
                <w:b/>
                <w:bCs/>
                <w:sz w:val="18"/>
                <w:szCs w:val="18"/>
              </w:rPr>
            </w:pPr>
            <w:r>
              <w:rPr>
                <w:b/>
                <w:bCs/>
                <w:sz w:val="18"/>
                <w:szCs w:val="18"/>
              </w:rPr>
              <w:t> </w:t>
            </w:r>
          </w:p>
        </w:tc>
      </w:tr>
      <w:tr w:rsidR="004110FA" w:rsidTr="00466102">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4110FA" w:rsidRDefault="004110FA" w:rsidP="00466102">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-11,880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110FA" w:rsidRDefault="004110FA" w:rsidP="00466102">
            <w:pPr>
              <w:ind w:left="-283"/>
              <w:jc w:val="right"/>
              <w:rPr>
                <w:b/>
                <w:bCs/>
                <w:sz w:val="18"/>
                <w:szCs w:val="18"/>
              </w:rPr>
            </w:pPr>
            <w:r>
              <w:rPr>
                <w:b/>
                <w:bCs/>
                <w:sz w:val="18"/>
                <w:szCs w:val="18"/>
              </w:rPr>
              <w:t>0</w:t>
            </w:r>
          </w:p>
        </w:tc>
      </w:tr>
      <w:tr w:rsidR="004110FA" w:rsidTr="00466102">
        <w:tc>
          <w:tcPr>
            <w:tcW w:w="1054" w:type="dxa"/>
            <w:tcBorders>
              <w:top w:val="nil"/>
              <w:left w:val="nil"/>
              <w:bottom w:val="nil"/>
              <w:right w:val="nil"/>
            </w:tcBorders>
            <w:shd w:val="clear" w:color="000000" w:fill="FFFFFF"/>
            <w:noWrap/>
            <w:hideMark/>
          </w:tcPr>
          <w:p w:rsidR="004110FA" w:rsidRDefault="004110FA" w:rsidP="004110FA">
            <w:pPr>
              <w:spacing w:before="60"/>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4110FA" w:rsidRDefault="004110FA" w:rsidP="004110FA">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4110FA" w:rsidRDefault="004110FA" w:rsidP="004110FA">
            <w:pPr>
              <w:spacing w:before="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110FA" w:rsidRDefault="004110FA" w:rsidP="004110FA">
            <w:pPr>
              <w:spacing w:before="6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4110FA" w:rsidRDefault="004110FA" w:rsidP="004110FA">
            <w:pPr>
              <w:spacing w:before="6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4110FA" w:rsidRDefault="004110FA" w:rsidP="004110FA">
            <w:pPr>
              <w:spacing w:before="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110FA" w:rsidRDefault="004110FA" w:rsidP="004110FA">
            <w:pPr>
              <w:spacing w:before="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4110FA" w:rsidRDefault="004110FA" w:rsidP="004110FA">
            <w:pPr>
              <w:spacing w:before="60"/>
              <w:ind w:left="-283"/>
              <w:jc w:val="right"/>
              <w:rPr>
                <w:b/>
                <w:bCs/>
                <w:sz w:val="18"/>
                <w:szCs w:val="18"/>
              </w:rPr>
            </w:pPr>
            <w:r>
              <w:rPr>
                <w:b/>
                <w:bCs/>
                <w:sz w:val="18"/>
                <w:szCs w:val="18"/>
              </w:rPr>
              <w:t>0</w:t>
            </w:r>
          </w:p>
        </w:tc>
      </w:tr>
      <w:tr w:rsidR="004110FA" w:rsidTr="00466102">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4110FA" w:rsidRDefault="004110FA" w:rsidP="0046610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4110FA" w:rsidRDefault="004110FA" w:rsidP="00466102">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4110FA" w:rsidRDefault="004110FA" w:rsidP="00466102">
            <w:pPr>
              <w:ind w:left="-283"/>
              <w:rPr>
                <w:sz w:val="18"/>
                <w:szCs w:val="18"/>
              </w:rPr>
            </w:pPr>
            <w:r>
              <w:rPr>
                <w:sz w:val="18"/>
                <w:szCs w:val="18"/>
              </w:rPr>
              <w:t> </w:t>
            </w:r>
          </w:p>
        </w:tc>
      </w:tr>
    </w:tbl>
    <w:p w:rsidR="004110FA" w:rsidRDefault="004110FA"/>
    <w:p w:rsidR="004110FA" w:rsidRDefault="004110FA">
      <w:r>
        <w:br w:type="page"/>
      </w:r>
    </w:p>
    <w:p w:rsidR="00847B25" w:rsidRDefault="00E76253" w:rsidP="00FA4813">
      <w:pPr>
        <w:pStyle w:val="Heading3TopofPage"/>
      </w:pPr>
      <w:r>
        <w:lastRenderedPageBreak/>
        <w:t>Notes to the Budget Statements</w:t>
      </w:r>
    </w:p>
    <w:p w:rsidR="00E76253" w:rsidRPr="00FA4813" w:rsidRDefault="00E76253" w:rsidP="00FA4813">
      <w:pPr>
        <w:pStyle w:val="BodyText"/>
      </w:pPr>
      <w:r w:rsidRPr="00FA4813">
        <w:t>Many of the variations within the TBA budget statements are driven by agency activity during and between financial years.  Significant variations are as follows:</w:t>
      </w:r>
    </w:p>
    <w:p w:rsidR="00E76253" w:rsidRPr="00FA4813" w:rsidRDefault="00E76253" w:rsidP="00F7212D">
      <w:pPr>
        <w:pStyle w:val="Heading4"/>
        <w:spacing w:before="240"/>
      </w:pPr>
      <w:r w:rsidRPr="00FA4813">
        <w:t>Statement of Income and Expenses on Behalf of the Territory</w:t>
      </w:r>
    </w:p>
    <w:p w:rsidR="00E76253" w:rsidRPr="00FA4813" w:rsidRDefault="00E76253" w:rsidP="00FA4813">
      <w:pPr>
        <w:pStyle w:val="BodyTextIndent"/>
      </w:pPr>
      <w:proofErr w:type="gramStart"/>
      <w:r w:rsidRPr="00FA4813">
        <w:t>payment</w:t>
      </w:r>
      <w:proofErr w:type="gramEnd"/>
      <w:r w:rsidRPr="00FA4813">
        <w:t xml:space="preserve"> for expenses on behalf of the Territory:  represents the appropriation paid to meet the debt servicing expenses incurred on general government borrowings</w:t>
      </w:r>
      <w:r w:rsidR="00012232" w:rsidRPr="00FA4813">
        <w:t xml:space="preserve">.  The increase of $33.359 million in the 2013-14 Budget from the 2012-13 estimated </w:t>
      </w:r>
      <w:proofErr w:type="gramStart"/>
      <w:r w:rsidR="00012232" w:rsidRPr="00FA4813">
        <w:t>outcome</w:t>
      </w:r>
      <w:proofErr w:type="gramEnd"/>
      <w:r w:rsidR="00012232" w:rsidRPr="00FA4813">
        <w:t xml:space="preserve"> is </w:t>
      </w:r>
      <w:r w:rsidR="00DF1AC0" w:rsidRPr="00FA4813">
        <w:t>due to a higher level of outstanding borrowings and the timing profile of borrowings.</w:t>
      </w:r>
    </w:p>
    <w:p w:rsidR="00E76253" w:rsidRPr="00FA4813" w:rsidRDefault="00E76253" w:rsidP="00FA4813">
      <w:pPr>
        <w:pStyle w:val="BodyTextIndent"/>
      </w:pPr>
      <w:r w:rsidRPr="00FA4813">
        <w:t>interest:  represents investment interest returns received from banks and investment managers and interest paid by agencies for loans provided from the TBA:</w:t>
      </w:r>
    </w:p>
    <w:p w:rsidR="00D65CEA" w:rsidRPr="00FA4813" w:rsidRDefault="00D65CEA" w:rsidP="00FA4813">
      <w:pPr>
        <w:pStyle w:val="BodyTextIndent2"/>
      </w:pPr>
      <w:r w:rsidRPr="00FA4813">
        <w:t>the net increase of $22.2</w:t>
      </w:r>
      <w:r w:rsidR="00DF1AC0" w:rsidRPr="00FA4813">
        <w:t>43</w:t>
      </w:r>
      <w:r w:rsidRPr="00FA4813">
        <w:t xml:space="preserve"> million in the 2012-13 estimated outcome from the original budget is mainly due to higher levels of investment balances held during the year a</w:t>
      </w:r>
      <w:r w:rsidR="00DF1AC0" w:rsidRPr="00FA4813">
        <w:t>t a higher rate of investment return than originally estimated</w:t>
      </w:r>
      <w:r w:rsidRPr="00FA4813">
        <w:t>; and</w:t>
      </w:r>
    </w:p>
    <w:p w:rsidR="00D65CEA" w:rsidRPr="00FA4813" w:rsidRDefault="00D65CEA" w:rsidP="00FA4813">
      <w:pPr>
        <w:pStyle w:val="BodyTextIndent2"/>
      </w:pPr>
      <w:proofErr w:type="gramStart"/>
      <w:r w:rsidRPr="00FA4813">
        <w:t>the</w:t>
      </w:r>
      <w:proofErr w:type="gramEnd"/>
      <w:r w:rsidRPr="00FA4813">
        <w:t xml:space="preserve"> net decrease of $21.2</w:t>
      </w:r>
      <w:r w:rsidR="00DF1AC0" w:rsidRPr="00FA4813">
        <w:t>59</w:t>
      </w:r>
      <w:r w:rsidRPr="00FA4813">
        <w:t xml:space="preserve"> million in the 2013-14 Budget from the 2012-13 estimated outcome </w:t>
      </w:r>
      <w:r w:rsidR="00DF1AC0" w:rsidRPr="00FA4813">
        <w:t xml:space="preserve">is due to lower </w:t>
      </w:r>
      <w:r w:rsidRPr="00FA4813">
        <w:t xml:space="preserve">investment earnings </w:t>
      </w:r>
      <w:r w:rsidR="00DF1AC0" w:rsidRPr="00FA4813">
        <w:t xml:space="preserve">because of </w:t>
      </w:r>
      <w:r w:rsidRPr="00FA4813">
        <w:t xml:space="preserve">lower </w:t>
      </w:r>
      <w:r w:rsidR="00DF1AC0" w:rsidRPr="00FA4813">
        <w:t xml:space="preserve">estimated </w:t>
      </w:r>
      <w:r w:rsidRPr="00FA4813">
        <w:t xml:space="preserve">investment returns </w:t>
      </w:r>
      <w:r w:rsidR="00DF1AC0" w:rsidRPr="00FA4813">
        <w:t xml:space="preserve">and a </w:t>
      </w:r>
      <w:r w:rsidRPr="00FA4813">
        <w:t>lower level of funds to be held on investments during the year.</w:t>
      </w:r>
    </w:p>
    <w:p w:rsidR="00E76253" w:rsidRPr="00FA4813" w:rsidRDefault="00E76253" w:rsidP="00FA4813">
      <w:pPr>
        <w:pStyle w:val="BodyTextIndent"/>
      </w:pPr>
      <w:r w:rsidRPr="00FA4813">
        <w:t xml:space="preserve">other revenue: </w:t>
      </w:r>
      <w:r w:rsidR="008157B7" w:rsidRPr="00FA4813">
        <w:t xml:space="preserve"> represents</w:t>
      </w:r>
      <w:r w:rsidRPr="00FA4813">
        <w:t xml:space="preserve"> </w:t>
      </w:r>
      <w:r w:rsidR="00E40004" w:rsidRPr="00FA4813">
        <w:t xml:space="preserve">notional </w:t>
      </w:r>
      <w:r w:rsidR="008157B7" w:rsidRPr="00FA4813">
        <w:t xml:space="preserve">employer CSS/PSS </w:t>
      </w:r>
      <w:r w:rsidR="00E40004" w:rsidRPr="00FA4813">
        <w:t>superannuation contributions</w:t>
      </w:r>
      <w:r w:rsidRPr="00FA4813">
        <w:t xml:space="preserve"> from agencies</w:t>
      </w:r>
      <w:r w:rsidR="008157B7" w:rsidRPr="00FA4813">
        <w:t xml:space="preserve">, market gains from investments </w:t>
      </w:r>
      <w:r w:rsidR="00B23B4F" w:rsidRPr="00FA4813">
        <w:t>and other one of</w:t>
      </w:r>
      <w:r w:rsidR="00C808B8" w:rsidRPr="00FA4813">
        <w:t>f</w:t>
      </w:r>
      <w:r w:rsidR="00B23B4F" w:rsidRPr="00FA4813">
        <w:t xml:space="preserve"> revenues</w:t>
      </w:r>
      <w:r w:rsidRPr="00FA4813">
        <w:t>:</w:t>
      </w:r>
    </w:p>
    <w:p w:rsidR="00D65CEA" w:rsidRPr="00FA4813" w:rsidRDefault="00D65CEA" w:rsidP="00FA4813">
      <w:pPr>
        <w:pStyle w:val="BodyTextIndent2"/>
      </w:pPr>
      <w:r w:rsidRPr="00FA4813">
        <w:t xml:space="preserve">the increase of $14.210 million in the 2012-13 estimated outcome from the original budget </w:t>
      </w:r>
      <w:r w:rsidR="00E15867">
        <w:t>is due to</w:t>
      </w:r>
      <w:r w:rsidRPr="00FA4813">
        <w:t xml:space="preserve"> capital gains from investments and higher than expected employer superannuation contributions</w:t>
      </w:r>
      <w:r w:rsidR="00570091" w:rsidRPr="00FA4813">
        <w:t>; and</w:t>
      </w:r>
    </w:p>
    <w:p w:rsidR="00B23B4F" w:rsidRPr="00FA4813" w:rsidRDefault="00D65CEA" w:rsidP="00FA4813">
      <w:pPr>
        <w:pStyle w:val="BodyTextIndent2"/>
      </w:pPr>
      <w:proofErr w:type="gramStart"/>
      <w:r w:rsidRPr="00FA4813">
        <w:t>the</w:t>
      </w:r>
      <w:proofErr w:type="gramEnd"/>
      <w:r w:rsidRPr="00FA4813">
        <w:t xml:space="preserve"> decrease of $19.960 million in the 2013-14 Budget from the 2012-13 estimated outcome is mainly due to a return to normal investment returns </w:t>
      </w:r>
      <w:r w:rsidR="008157B7" w:rsidRPr="00FA4813">
        <w:t xml:space="preserve">that do not </w:t>
      </w:r>
      <w:r w:rsidR="00BD7618" w:rsidRPr="00FA4813">
        <w:t xml:space="preserve">include </w:t>
      </w:r>
      <w:r w:rsidRPr="00FA4813">
        <w:t>capital gains</w:t>
      </w:r>
      <w:r w:rsidR="0082090A">
        <w:t>,</w:t>
      </w:r>
      <w:r w:rsidR="008157B7" w:rsidRPr="00FA4813">
        <w:t xml:space="preserve"> and lower employer </w:t>
      </w:r>
      <w:r w:rsidRPr="00FA4813">
        <w:t xml:space="preserve">superannuation </w:t>
      </w:r>
      <w:r w:rsidR="008157B7" w:rsidRPr="00FA4813">
        <w:t>contributions</w:t>
      </w:r>
      <w:r w:rsidR="00B23B4F" w:rsidRPr="00FA4813">
        <w:t>.</w:t>
      </w:r>
    </w:p>
    <w:p w:rsidR="00E76253" w:rsidRPr="00FA4813" w:rsidRDefault="00E76253" w:rsidP="00FA4813">
      <w:pPr>
        <w:pStyle w:val="BodyTextIndent"/>
      </w:pPr>
      <w:proofErr w:type="gramStart"/>
      <w:r w:rsidRPr="00FA4813">
        <w:t>transfer</w:t>
      </w:r>
      <w:proofErr w:type="gramEnd"/>
      <w:r w:rsidRPr="00FA4813">
        <w:t xml:space="preserve"> revenue:  represents the transfer from agencies of revenue received on behalf of the Territory and includes taxes, fees, fines and grants.  Variances are driven by agency activity.</w:t>
      </w:r>
    </w:p>
    <w:p w:rsidR="00E76253" w:rsidRPr="00FA4813" w:rsidRDefault="00E76253" w:rsidP="00FA4813">
      <w:pPr>
        <w:pStyle w:val="BodyTextIndent"/>
      </w:pPr>
      <w:r w:rsidRPr="00FA4813">
        <w:t>borrowing costs:  represents interest payments made in respect of borrowings for the general government sector and ACTEW</w:t>
      </w:r>
      <w:r w:rsidR="006C5957" w:rsidRPr="00FA4813">
        <w:t xml:space="preserve"> Corporation</w:t>
      </w:r>
      <w:r w:rsidRPr="00FA4813">
        <w:t>, and investment interest payments to agencies:</w:t>
      </w:r>
    </w:p>
    <w:p w:rsidR="00D65CEA" w:rsidRPr="00FA4813" w:rsidRDefault="00D65CEA" w:rsidP="00FA4813">
      <w:pPr>
        <w:pStyle w:val="BodyTextIndent2"/>
      </w:pPr>
      <w:r w:rsidRPr="00FA4813">
        <w:t>the net increase of $15.98</w:t>
      </w:r>
      <w:r w:rsidR="008157B7" w:rsidRPr="00FA4813">
        <w:t>5</w:t>
      </w:r>
      <w:r w:rsidRPr="00FA4813">
        <w:t xml:space="preserve"> million in the 2012-13 estimated outcome from the original budget </w:t>
      </w:r>
      <w:r w:rsidR="00570091" w:rsidRPr="00FA4813">
        <w:t>is mainly due to</w:t>
      </w:r>
      <w:r w:rsidRPr="00FA4813">
        <w:t xml:space="preserve"> higher borrowing interest costs </w:t>
      </w:r>
      <w:r w:rsidR="00570091" w:rsidRPr="00FA4813">
        <w:t>as a result of</w:t>
      </w:r>
      <w:r w:rsidRPr="00FA4813">
        <w:t xml:space="preserve"> the timing </w:t>
      </w:r>
      <w:r w:rsidR="008157B7" w:rsidRPr="00FA4813">
        <w:t>and level of new borrowings undertaken through the year</w:t>
      </w:r>
      <w:r w:rsidRPr="00FA4813">
        <w:t xml:space="preserve"> and higher payments of investment interest to agencies due to higher than expected investment returns and higher levels of investment balances; and </w:t>
      </w:r>
    </w:p>
    <w:p w:rsidR="002F356F" w:rsidRDefault="00D65CEA" w:rsidP="00FA4813">
      <w:pPr>
        <w:pStyle w:val="BodyTextIndent2"/>
      </w:pPr>
      <w:proofErr w:type="gramStart"/>
      <w:r w:rsidRPr="00FA4813">
        <w:t>the</w:t>
      </w:r>
      <w:proofErr w:type="gramEnd"/>
      <w:r w:rsidRPr="00FA4813">
        <w:t xml:space="preserve"> net increase of $16.99</w:t>
      </w:r>
      <w:r w:rsidR="005427B8" w:rsidRPr="00FA4813">
        <w:t>1</w:t>
      </w:r>
      <w:r w:rsidRPr="00FA4813">
        <w:t> million in the 2013-14 Budget from the 2012-13 estimated outcome is mainly due to increased interest payments borrowings</w:t>
      </w:r>
      <w:r w:rsidR="005427B8" w:rsidRPr="00FA4813">
        <w:t xml:space="preserve"> due to higher levels of borrowings</w:t>
      </w:r>
      <w:r w:rsidRPr="00FA4813">
        <w:t xml:space="preserve">, offset by lower payments of investment interest to agencies due to lower balances of funds under investment and lower </w:t>
      </w:r>
      <w:r w:rsidR="005427B8" w:rsidRPr="00FA4813">
        <w:t>in</w:t>
      </w:r>
      <w:r w:rsidRPr="00FA4813">
        <w:t>vestment returns.</w:t>
      </w:r>
    </w:p>
    <w:p w:rsidR="00E76253" w:rsidRPr="00FA4813" w:rsidRDefault="00E76253" w:rsidP="00FA4813">
      <w:pPr>
        <w:pStyle w:val="BodyTextIndent"/>
      </w:pPr>
      <w:r w:rsidRPr="00FA4813">
        <w:lastRenderedPageBreak/>
        <w:t>other expenses:  represents investment and borrowing fees and unrealised investment capital losses:</w:t>
      </w:r>
    </w:p>
    <w:p w:rsidR="00E76253" w:rsidRPr="00FA4813" w:rsidRDefault="00120D39" w:rsidP="00FA4813">
      <w:pPr>
        <w:pStyle w:val="BodyTextIndent2"/>
      </w:pPr>
      <w:r w:rsidRPr="00FA4813">
        <w:t>the increase of $5.</w:t>
      </w:r>
      <w:r w:rsidR="005427B8" w:rsidRPr="00FA4813">
        <w:t>646</w:t>
      </w:r>
      <w:r w:rsidRPr="00FA4813">
        <w:t xml:space="preserve"> million in the 2012-13 estimated outcome from the original budget is </w:t>
      </w:r>
      <w:r w:rsidR="005427B8" w:rsidRPr="00FA4813">
        <w:t xml:space="preserve">mainly </w:t>
      </w:r>
      <w:r w:rsidRPr="00FA4813">
        <w:t>due to unrealised investment capital losses</w:t>
      </w:r>
      <w:r w:rsidR="00E76253" w:rsidRPr="00FA4813">
        <w:t>; and</w:t>
      </w:r>
    </w:p>
    <w:p w:rsidR="00120D39" w:rsidRPr="00FA4813" w:rsidRDefault="00120D39" w:rsidP="00FA4813">
      <w:pPr>
        <w:pStyle w:val="BodyTextIndent2"/>
      </w:pPr>
      <w:proofErr w:type="gramStart"/>
      <w:r w:rsidRPr="00FA4813">
        <w:t>the</w:t>
      </w:r>
      <w:proofErr w:type="gramEnd"/>
      <w:r w:rsidRPr="00FA4813">
        <w:t xml:space="preserve"> decrease of $5.8</w:t>
      </w:r>
      <w:r w:rsidR="005427B8" w:rsidRPr="00FA4813">
        <w:t>82</w:t>
      </w:r>
      <w:r w:rsidRPr="00FA4813">
        <w:t xml:space="preserve"> million in the 2013-14 Budget from the 2012</w:t>
      </w:r>
      <w:r w:rsidR="005427B8" w:rsidRPr="00FA4813">
        <w:t>-</w:t>
      </w:r>
      <w:r w:rsidRPr="00FA4813">
        <w:t xml:space="preserve">13 estimated outcome reflects a return to normal investment returns for the investment portfolio with no </w:t>
      </w:r>
      <w:r w:rsidR="005427B8" w:rsidRPr="00FA4813">
        <w:t xml:space="preserve">assumption for </w:t>
      </w:r>
      <w:r w:rsidRPr="00FA4813">
        <w:t>capital losses.</w:t>
      </w:r>
    </w:p>
    <w:p w:rsidR="00E76253" w:rsidRPr="00FA4813" w:rsidRDefault="00E76253" w:rsidP="00FA4813">
      <w:pPr>
        <w:pStyle w:val="BodyTextIndent"/>
      </w:pPr>
      <w:proofErr w:type="gramStart"/>
      <w:r w:rsidRPr="00FA4813">
        <w:t>transfer</w:t>
      </w:r>
      <w:proofErr w:type="gramEnd"/>
      <w:r w:rsidRPr="00FA4813">
        <w:t xml:space="preserve"> expenses:  represents the transfer of appropriated funds to agencies for outputs, expenditure on behalf of the Territory and capital injections.  Variances are driven by agency activity.</w:t>
      </w:r>
    </w:p>
    <w:p w:rsidR="00E76253" w:rsidRPr="00FA4813" w:rsidRDefault="00E76253" w:rsidP="00F7212D">
      <w:pPr>
        <w:pStyle w:val="Heading4"/>
        <w:spacing w:before="240"/>
      </w:pPr>
      <w:r w:rsidRPr="00FA4813">
        <w:t>Statement of Assets and Liabilities on Behalf of the Territory</w:t>
      </w:r>
    </w:p>
    <w:p w:rsidR="00A212FA" w:rsidRPr="00FA4813" w:rsidRDefault="0082090A" w:rsidP="001C500B">
      <w:pPr>
        <w:pStyle w:val="BodyTextIndent"/>
      </w:pPr>
      <w:r>
        <w:t xml:space="preserve">current and </w:t>
      </w:r>
      <w:proofErr w:type="spellStart"/>
      <w:r>
        <w:t>non </w:t>
      </w:r>
      <w:r w:rsidR="00E76253" w:rsidRPr="00FA4813">
        <w:t>current</w:t>
      </w:r>
      <w:proofErr w:type="spellEnd"/>
      <w:r w:rsidR="00E76253" w:rsidRPr="00FA4813">
        <w:t xml:space="preserve"> receivables:</w:t>
      </w:r>
      <w:r w:rsidR="00DF7F2D">
        <w:t xml:space="preserve">  </w:t>
      </w:r>
      <w:r w:rsidR="00A212FA" w:rsidRPr="00FA4813">
        <w:t xml:space="preserve">the net </w:t>
      </w:r>
      <w:r w:rsidR="00E654A4" w:rsidRPr="00FA4813">
        <w:t>in</w:t>
      </w:r>
      <w:r w:rsidR="00A212FA" w:rsidRPr="00FA4813">
        <w:t>crease of $196.85</w:t>
      </w:r>
      <w:r w:rsidR="00E654A4" w:rsidRPr="00FA4813">
        <w:t>4</w:t>
      </w:r>
      <w:r w:rsidR="00A212FA" w:rsidRPr="00FA4813">
        <w:t> million in the 2012</w:t>
      </w:r>
      <w:r w:rsidR="00E11663">
        <w:noBreakHyphen/>
      </w:r>
      <w:r w:rsidR="00A212FA" w:rsidRPr="00FA4813">
        <w:t xml:space="preserve">13 estimated outcome from the original budget </w:t>
      </w:r>
      <w:r w:rsidR="00DF7F2D">
        <w:t>and the</w:t>
      </w:r>
      <w:r w:rsidR="00DF7F2D" w:rsidRPr="00DF7F2D">
        <w:t xml:space="preserve"> </w:t>
      </w:r>
      <w:r w:rsidR="00DF7F2D" w:rsidRPr="00FA4813">
        <w:t>net increase of $130.224</w:t>
      </w:r>
      <w:r w:rsidR="00F2411B">
        <w:t> </w:t>
      </w:r>
      <w:r w:rsidR="00DF7F2D" w:rsidRPr="00FA4813">
        <w:t>million in the 2013</w:t>
      </w:r>
      <w:r w:rsidR="00F2411B">
        <w:noBreakHyphen/>
      </w:r>
      <w:r w:rsidR="00DF7F2D" w:rsidRPr="00FA4813">
        <w:t>14 Budget from the 2012-13 estimated outcome</w:t>
      </w:r>
      <w:r w:rsidR="00DF7F2D">
        <w:t xml:space="preserve"> </w:t>
      </w:r>
      <w:r w:rsidR="00A212FA" w:rsidRPr="00FA4813">
        <w:t xml:space="preserve">is mainly due to </w:t>
      </w:r>
      <w:r w:rsidR="00E654A4" w:rsidRPr="00FA4813">
        <w:t>higher amounts of</w:t>
      </w:r>
      <w:r w:rsidR="00A212FA" w:rsidRPr="00FA4813">
        <w:t xml:space="preserve"> accrued revenue receivable from general government sector agencies in relation to transfer revenues</w:t>
      </w:r>
      <w:r w:rsidR="00DF7F2D">
        <w:t>,</w:t>
      </w:r>
      <w:r w:rsidR="00A212FA" w:rsidRPr="00FA4813">
        <w:t xml:space="preserve"> as well as an </w:t>
      </w:r>
      <w:r w:rsidR="00E654A4" w:rsidRPr="00FA4813">
        <w:t xml:space="preserve">increase in </w:t>
      </w:r>
      <w:r w:rsidR="00A212FA" w:rsidRPr="00FA4813">
        <w:t xml:space="preserve">loans receivables from ACTEW </w:t>
      </w:r>
      <w:r w:rsidR="00E654A4" w:rsidRPr="00FA4813">
        <w:t xml:space="preserve">Corporation </w:t>
      </w:r>
      <w:r w:rsidR="00A212FA" w:rsidRPr="00FA4813">
        <w:t xml:space="preserve">and </w:t>
      </w:r>
      <w:r w:rsidR="00E654A4" w:rsidRPr="00FA4813">
        <w:t xml:space="preserve">the </w:t>
      </w:r>
      <w:r w:rsidR="00A212FA" w:rsidRPr="00FA4813">
        <w:t>U</w:t>
      </w:r>
      <w:r w:rsidR="00E654A4" w:rsidRPr="00FA4813">
        <w:t xml:space="preserve">niversity of </w:t>
      </w:r>
      <w:r w:rsidR="00A212FA" w:rsidRPr="00FA4813">
        <w:t>C</w:t>
      </w:r>
      <w:r w:rsidR="00E654A4" w:rsidRPr="00FA4813">
        <w:t>anberra</w:t>
      </w:r>
      <w:r w:rsidR="00DF7F2D">
        <w:t>.</w:t>
      </w:r>
    </w:p>
    <w:p w:rsidR="00E76253" w:rsidRPr="00FA4813" w:rsidRDefault="00E76253" w:rsidP="00FA4813">
      <w:pPr>
        <w:pStyle w:val="BodyTextIndent"/>
      </w:pPr>
      <w:r w:rsidRPr="00FA4813">
        <w:t xml:space="preserve">current and </w:t>
      </w:r>
      <w:proofErr w:type="spellStart"/>
      <w:r w:rsidRPr="00FA4813">
        <w:t>non current</w:t>
      </w:r>
      <w:proofErr w:type="spellEnd"/>
      <w:r w:rsidRPr="00FA4813">
        <w:t xml:space="preserve"> investments:</w:t>
      </w:r>
    </w:p>
    <w:p w:rsidR="00A212FA" w:rsidRPr="00FA4813" w:rsidRDefault="00A212FA" w:rsidP="00FA4813">
      <w:pPr>
        <w:pStyle w:val="BodyTextIndent2"/>
      </w:pPr>
      <w:r w:rsidRPr="00FA4813">
        <w:t>the increase of $407.262 million in the 2012-13 estimated outcome from the original budget is due to higher than expected balance of funds under investment at the end of the financial year mainly in relation to the TBA balance and</w:t>
      </w:r>
      <w:r w:rsidR="00CE0A65">
        <w:t xml:space="preserve"> the cash investments of the Superannuation Provision Account</w:t>
      </w:r>
      <w:r w:rsidR="000C7503">
        <w:t xml:space="preserve"> (SPA)</w:t>
      </w:r>
      <w:r w:rsidR="00D6348B">
        <w:t>,</w:t>
      </w:r>
      <w:r w:rsidRPr="00FA4813">
        <w:t xml:space="preserve"> which are invested through the </w:t>
      </w:r>
      <w:r w:rsidR="00E654A4" w:rsidRPr="00FA4813">
        <w:t>TBA</w:t>
      </w:r>
      <w:r w:rsidRPr="00FA4813">
        <w:t>; and</w:t>
      </w:r>
    </w:p>
    <w:p w:rsidR="00A212FA" w:rsidRPr="00FA4813" w:rsidRDefault="00A212FA" w:rsidP="00FA4813">
      <w:pPr>
        <w:pStyle w:val="BodyTextIndent2"/>
      </w:pPr>
      <w:proofErr w:type="gramStart"/>
      <w:r w:rsidRPr="00FA4813">
        <w:t>the</w:t>
      </w:r>
      <w:proofErr w:type="gramEnd"/>
      <w:r w:rsidRPr="00FA4813">
        <w:t xml:space="preserve"> decrease of $345.115 million in the 2013-14 Budget from the 2012-13 estimated outcome reflects a reduction in the cash investments of the SPA as they are reallocated to other asset classes and a reduction in the cash investments of the </w:t>
      </w:r>
      <w:r w:rsidR="00E654A4" w:rsidRPr="00FA4813">
        <w:t>TBA</w:t>
      </w:r>
      <w:r w:rsidRPr="00FA4813">
        <w:t xml:space="preserve"> </w:t>
      </w:r>
      <w:r w:rsidR="00E654A4" w:rsidRPr="00FA4813">
        <w:t xml:space="preserve">due to </w:t>
      </w:r>
      <w:r w:rsidRPr="00FA4813">
        <w:t xml:space="preserve">general government cash </w:t>
      </w:r>
      <w:r w:rsidR="00E654A4" w:rsidRPr="00FA4813">
        <w:t xml:space="preserve">flow </w:t>
      </w:r>
      <w:r w:rsidRPr="00FA4813">
        <w:t>requirements.</w:t>
      </w:r>
    </w:p>
    <w:p w:rsidR="00CC314C" w:rsidRPr="00FA4813" w:rsidRDefault="00E76253" w:rsidP="00FA4813">
      <w:pPr>
        <w:pStyle w:val="BodyTextIndent"/>
      </w:pPr>
      <w:r w:rsidRPr="00FA4813">
        <w:t xml:space="preserve">current and non current interest bearing liabilities:  comprises agencies’ investment deposits with the </w:t>
      </w:r>
      <w:r w:rsidR="001850E9" w:rsidRPr="00FA4813">
        <w:t xml:space="preserve">TBA </w:t>
      </w:r>
      <w:r w:rsidRPr="00FA4813">
        <w:t>and external market borrowings</w:t>
      </w:r>
      <w:r w:rsidR="00570091" w:rsidRPr="00FA4813">
        <w:t>:</w:t>
      </w:r>
    </w:p>
    <w:p w:rsidR="00A212FA" w:rsidRPr="00FA4813" w:rsidRDefault="00570091" w:rsidP="00FA4813">
      <w:pPr>
        <w:pStyle w:val="BodyTextIndent2"/>
      </w:pPr>
      <w:proofErr w:type="gramStart"/>
      <w:r w:rsidRPr="00FA4813">
        <w:t>the</w:t>
      </w:r>
      <w:proofErr w:type="gramEnd"/>
      <w:r w:rsidRPr="00FA4813">
        <w:t xml:space="preserve"> </w:t>
      </w:r>
      <w:r w:rsidR="00A212FA" w:rsidRPr="00FA4813">
        <w:t>2012-13</w:t>
      </w:r>
      <w:r w:rsidR="00475BBA">
        <w:t xml:space="preserve"> estimated outcome comprises $2.</w:t>
      </w:r>
      <w:r w:rsidR="00A212FA" w:rsidRPr="00FA4813">
        <w:t>73</w:t>
      </w:r>
      <w:r w:rsidR="00475BBA">
        <w:t>2 b</w:t>
      </w:r>
      <w:r w:rsidR="00A212FA" w:rsidRPr="00FA4813">
        <w:t xml:space="preserve">illion external borrowings and $690.552 million agency investments. </w:t>
      </w:r>
      <w:r w:rsidR="005E3E01" w:rsidRPr="00FA4813">
        <w:t xml:space="preserve"> </w:t>
      </w:r>
      <w:r w:rsidR="00A212FA" w:rsidRPr="00FA4813">
        <w:t xml:space="preserve">The increase of $346.072 million in the 2012-13 estimated outcome from the original budget is due to higher than expected balance of funds under investment at the end of the financial year mainly in relation to the SPA and </w:t>
      </w:r>
      <w:r w:rsidR="005E3E01" w:rsidRPr="00FA4813">
        <w:t>a higher level of g</w:t>
      </w:r>
      <w:r w:rsidR="00A212FA" w:rsidRPr="00FA4813">
        <w:t xml:space="preserve">eneral </w:t>
      </w:r>
      <w:r w:rsidR="005E3E01" w:rsidRPr="00FA4813">
        <w:t>g</w:t>
      </w:r>
      <w:r w:rsidR="00A212FA" w:rsidRPr="00FA4813">
        <w:t xml:space="preserve">overnment </w:t>
      </w:r>
      <w:r w:rsidR="005E3E01" w:rsidRPr="00FA4813">
        <w:t>b</w:t>
      </w:r>
      <w:r w:rsidR="00A212FA" w:rsidRPr="00FA4813">
        <w:t>orrowings</w:t>
      </w:r>
      <w:r w:rsidRPr="00FA4813">
        <w:t>; and</w:t>
      </w:r>
    </w:p>
    <w:p w:rsidR="00A212FA" w:rsidRPr="00FA4813" w:rsidRDefault="00A212FA" w:rsidP="00FA4813">
      <w:pPr>
        <w:pStyle w:val="BodyTextIndent2"/>
      </w:pPr>
      <w:proofErr w:type="gramStart"/>
      <w:r w:rsidRPr="00FA4813">
        <w:t>the</w:t>
      </w:r>
      <w:proofErr w:type="gramEnd"/>
      <w:r w:rsidRPr="00FA4813">
        <w:t xml:space="preserve"> 201</w:t>
      </w:r>
      <w:r w:rsidR="00475BBA">
        <w:t>3-14 Budget comprises $3.172</w:t>
      </w:r>
      <w:r w:rsidRPr="00FA4813">
        <w:t> </w:t>
      </w:r>
      <w:r w:rsidR="00475BBA">
        <w:t>b</w:t>
      </w:r>
      <w:r w:rsidRPr="00FA4813">
        <w:t>illion external borrowings and $643.480 million agency investments.  The increase of $392.745 million in the 2013</w:t>
      </w:r>
      <w:r w:rsidR="005E3E01" w:rsidRPr="00FA4813">
        <w:noBreakHyphen/>
      </w:r>
      <w:r w:rsidRPr="00FA4813">
        <w:t xml:space="preserve">14 Budget from the 2012-13 estimated </w:t>
      </w:r>
      <w:proofErr w:type="gramStart"/>
      <w:r w:rsidRPr="00FA4813">
        <w:t>outcome</w:t>
      </w:r>
      <w:proofErr w:type="gramEnd"/>
      <w:r w:rsidRPr="00FA4813">
        <w:t xml:space="preserve"> </w:t>
      </w:r>
      <w:r w:rsidR="005E3E01" w:rsidRPr="00FA4813">
        <w:t xml:space="preserve">is due to higher levels of new general government borrowings offset by </w:t>
      </w:r>
      <w:r w:rsidRPr="00FA4813">
        <w:t xml:space="preserve">a reduction </w:t>
      </w:r>
      <w:r w:rsidR="005E3E01" w:rsidRPr="00FA4813">
        <w:t xml:space="preserve">in </w:t>
      </w:r>
      <w:r w:rsidRPr="00FA4813">
        <w:t>cash investments of the SPA as they are reallocated to other asset classes</w:t>
      </w:r>
      <w:r w:rsidR="005E3E01" w:rsidRPr="00FA4813">
        <w:t>.</w:t>
      </w:r>
    </w:p>
    <w:p w:rsidR="00E76253" w:rsidRPr="00B84B31" w:rsidRDefault="00E76253" w:rsidP="00B84B31">
      <w:pPr>
        <w:pStyle w:val="BodyTextIndent"/>
      </w:pPr>
      <w:proofErr w:type="gramStart"/>
      <w:r w:rsidRPr="00B84B31">
        <w:t>other</w:t>
      </w:r>
      <w:proofErr w:type="gramEnd"/>
      <w:r w:rsidRPr="00B84B31">
        <w:t xml:space="preserve"> </w:t>
      </w:r>
      <w:proofErr w:type="spellStart"/>
      <w:r w:rsidRPr="00B84B31">
        <w:t>non current</w:t>
      </w:r>
      <w:proofErr w:type="spellEnd"/>
      <w:r w:rsidRPr="00B84B31">
        <w:t xml:space="preserve"> liabilities:  </w:t>
      </w:r>
      <w:r w:rsidR="00DC70F6" w:rsidRPr="00B84B31">
        <w:t xml:space="preserve">the decrease of $1.847 million in the 2013-14 Budget from the 2012-13 estimated outcome reflects the maturity of </w:t>
      </w:r>
      <w:r w:rsidR="006C5957" w:rsidRPr="00B84B31">
        <w:t>an</w:t>
      </w:r>
      <w:r w:rsidR="00DC70F6" w:rsidRPr="00B84B31">
        <w:t xml:space="preserve"> </w:t>
      </w:r>
      <w:r w:rsidRPr="00B84B31">
        <w:t>interest rate swap.</w:t>
      </w:r>
    </w:p>
    <w:p w:rsidR="00466102" w:rsidRPr="00B84B31" w:rsidRDefault="00466102" w:rsidP="00466102">
      <w:pPr>
        <w:pStyle w:val="Heading4"/>
        <w:spacing w:before="240"/>
      </w:pPr>
      <w:r w:rsidRPr="00B84B31">
        <w:lastRenderedPageBreak/>
        <w:t>Statement of Changes in Equity on Behalf of the Territory</w:t>
      </w:r>
    </w:p>
    <w:p w:rsidR="00466102" w:rsidRDefault="00466102" w:rsidP="00466102">
      <w:pPr>
        <w:pStyle w:val="BodyText"/>
      </w:pPr>
      <w:r w:rsidRPr="00B84B31">
        <w:t>Variations in the statement are explained in the notes above.</w:t>
      </w:r>
    </w:p>
    <w:p w:rsidR="00570091" w:rsidRPr="00B84B31" w:rsidRDefault="00570091" w:rsidP="00F7212D">
      <w:pPr>
        <w:pStyle w:val="Heading4"/>
        <w:spacing w:before="240"/>
      </w:pPr>
      <w:r w:rsidRPr="00B84B31">
        <w:t>Statement of Cash Flows on Behalf of the Territory</w:t>
      </w:r>
    </w:p>
    <w:p w:rsidR="00570091" w:rsidRPr="00B84B31" w:rsidRDefault="00570091" w:rsidP="00B84B31">
      <w:pPr>
        <w:pStyle w:val="BodyText"/>
      </w:pPr>
      <w:r w:rsidRPr="00B84B31">
        <w:t>Variations in the statement are explained in the notes above.</w:t>
      </w:r>
    </w:p>
    <w:sectPr w:rsidR="00570091" w:rsidRPr="00B84B31" w:rsidSect="002108F2">
      <w:footerReference w:type="default" r:id="rId10"/>
      <w:pgSz w:w="11906" w:h="16838" w:code="9"/>
      <w:pgMar w:top="1151" w:right="1440" w:bottom="1729" w:left="1440" w:header="720" w:footer="720" w:gutter="0"/>
      <w:pgNumType w:start="7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C8F" w:rsidRDefault="007E7C8F">
      <w:r>
        <w:separator/>
      </w:r>
    </w:p>
  </w:endnote>
  <w:endnote w:type="continuationSeparator" w:id="0">
    <w:p w:rsidR="007E7C8F" w:rsidRDefault="007E7C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C8F" w:rsidRDefault="007E7C8F">
    <w:pPr>
      <w:pStyle w:val="FooterBP"/>
    </w:pPr>
    <w:r>
      <w:t>2013</w:t>
    </w:r>
    <w:r>
      <w:noBreakHyphen/>
      <w:t>14 Budget Paper No. 4</w:t>
    </w:r>
    <w:r>
      <w:tab/>
    </w:r>
    <w:fldSimple w:instr=" PAGE   \* MERGEFORMAT ">
      <w:r w:rsidR="00F57292">
        <w:rPr>
          <w:noProof/>
        </w:rPr>
        <w:t>74</w:t>
      </w:r>
    </w:fldSimple>
    <w:r>
      <w:tab/>
      <w:t>Territory Banking Account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C8F" w:rsidRDefault="007E7C8F">
      <w:r>
        <w:separator/>
      </w:r>
    </w:p>
  </w:footnote>
  <w:footnote w:type="continuationSeparator" w:id="0">
    <w:p w:rsidR="007E7C8F" w:rsidRDefault="007E7C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20406B23"/>
    <w:multiLevelType w:val="hybridMultilevel"/>
    <w:tmpl w:val="EAFC5224"/>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1D908A4"/>
    <w:multiLevelType w:val="hybridMultilevel"/>
    <w:tmpl w:val="A0926F52"/>
    <w:lvl w:ilvl="0" w:tplc="3AB21CB0">
      <w:start w:val="1"/>
      <w:numFmt w:val="decimal"/>
      <w:pStyle w:val="aNoteText"/>
      <w:lvlText w:val="%1."/>
      <w:lvlJc w:val="left"/>
      <w:pPr>
        <w:tabs>
          <w:tab w:val="num" w:pos="360"/>
        </w:tabs>
        <w:ind w:left="360" w:hanging="360"/>
      </w:pPr>
      <w:rPr>
        <w:rFonts w:hint="default"/>
        <w:b w:val="0"/>
        <w:i w:val="0"/>
        <w:vertAlign w:val="base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7F1B0FA6"/>
    <w:multiLevelType w:val="hybridMultilevel"/>
    <w:tmpl w:val="9DCC148E"/>
    <w:lvl w:ilvl="0" w:tplc="DEE81D1C">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3"/>
  </w:num>
  <w:num w:numId="3">
    <w:abstractNumId w:val="12"/>
  </w:num>
  <w:num w:numId="4">
    <w:abstractNumId w:val="19"/>
    <w:lvlOverride w:ilvl="0">
      <w:startOverride w:val="1"/>
    </w:lvlOverride>
  </w:num>
  <w:num w:numId="5">
    <w:abstractNumId w:val="19"/>
    <w:lvlOverride w:ilvl="0">
      <w:startOverride w:val="1"/>
    </w:lvlOverride>
  </w:num>
  <w:num w:numId="6">
    <w:abstractNumId w:val="21"/>
  </w:num>
  <w:num w:numId="7">
    <w:abstractNumId w:val="17"/>
  </w:num>
  <w:num w:numId="8">
    <w:abstractNumId w:val="19"/>
  </w:num>
  <w:num w:numId="9">
    <w:abstractNumId w:val="20"/>
  </w:num>
  <w:num w:numId="10">
    <w:abstractNumId w:val="14"/>
  </w:num>
  <w:num w:numId="11">
    <w:abstractNumId w:val="10"/>
  </w:num>
  <w:num w:numId="12">
    <w:abstractNumId w:val="13"/>
  </w:num>
  <w:num w:numId="13">
    <w:abstractNumId w:val="11"/>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 w:numId="26">
    <w:abstractNumId w:val="22"/>
  </w:num>
  <w:num w:numId="27">
    <w:abstractNumId w:val="1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76253"/>
    <w:rsid w:val="00012232"/>
    <w:rsid w:val="00020BC7"/>
    <w:rsid w:val="00026D9F"/>
    <w:rsid w:val="00030261"/>
    <w:rsid w:val="00031BC4"/>
    <w:rsid w:val="000359D0"/>
    <w:rsid w:val="00040501"/>
    <w:rsid w:val="00042B9A"/>
    <w:rsid w:val="00051A99"/>
    <w:rsid w:val="00066839"/>
    <w:rsid w:val="00067342"/>
    <w:rsid w:val="000712C4"/>
    <w:rsid w:val="00083A52"/>
    <w:rsid w:val="000B66A0"/>
    <w:rsid w:val="000C2D1D"/>
    <w:rsid w:val="000C473B"/>
    <w:rsid w:val="000C7503"/>
    <w:rsid w:val="000D322C"/>
    <w:rsid w:val="000D6369"/>
    <w:rsid w:val="000E0AFE"/>
    <w:rsid w:val="000E0C55"/>
    <w:rsid w:val="000F0171"/>
    <w:rsid w:val="000F49A2"/>
    <w:rsid w:val="00105548"/>
    <w:rsid w:val="001066C0"/>
    <w:rsid w:val="001100C8"/>
    <w:rsid w:val="00110537"/>
    <w:rsid w:val="00110951"/>
    <w:rsid w:val="00120D39"/>
    <w:rsid w:val="001362EC"/>
    <w:rsid w:val="00145DC2"/>
    <w:rsid w:val="00151478"/>
    <w:rsid w:val="00151EFD"/>
    <w:rsid w:val="00155FA5"/>
    <w:rsid w:val="001817A5"/>
    <w:rsid w:val="001850E9"/>
    <w:rsid w:val="0019550E"/>
    <w:rsid w:val="001A45E8"/>
    <w:rsid w:val="001A7088"/>
    <w:rsid w:val="001A7975"/>
    <w:rsid w:val="001B38CC"/>
    <w:rsid w:val="001B3DCB"/>
    <w:rsid w:val="001B732F"/>
    <w:rsid w:val="001C500B"/>
    <w:rsid w:val="001D726A"/>
    <w:rsid w:val="001D7D7B"/>
    <w:rsid w:val="001E75E7"/>
    <w:rsid w:val="001F7FCD"/>
    <w:rsid w:val="0020622D"/>
    <w:rsid w:val="002108F2"/>
    <w:rsid w:val="002203E4"/>
    <w:rsid w:val="00226FD8"/>
    <w:rsid w:val="00244C30"/>
    <w:rsid w:val="0025192A"/>
    <w:rsid w:val="00257869"/>
    <w:rsid w:val="00260490"/>
    <w:rsid w:val="00263016"/>
    <w:rsid w:val="00265A30"/>
    <w:rsid w:val="00274DFD"/>
    <w:rsid w:val="002863F3"/>
    <w:rsid w:val="00290F3C"/>
    <w:rsid w:val="00295A22"/>
    <w:rsid w:val="00296E52"/>
    <w:rsid w:val="002A1C41"/>
    <w:rsid w:val="002B34CA"/>
    <w:rsid w:val="002C21AF"/>
    <w:rsid w:val="002C4E24"/>
    <w:rsid w:val="002E4F55"/>
    <w:rsid w:val="002E5F91"/>
    <w:rsid w:val="002F356F"/>
    <w:rsid w:val="002F453C"/>
    <w:rsid w:val="00303B4A"/>
    <w:rsid w:val="003065CF"/>
    <w:rsid w:val="00311F6A"/>
    <w:rsid w:val="003218FF"/>
    <w:rsid w:val="00321BCC"/>
    <w:rsid w:val="0032630E"/>
    <w:rsid w:val="00341CCA"/>
    <w:rsid w:val="00342671"/>
    <w:rsid w:val="003461BF"/>
    <w:rsid w:val="00350C64"/>
    <w:rsid w:val="003517DB"/>
    <w:rsid w:val="00361871"/>
    <w:rsid w:val="00363B61"/>
    <w:rsid w:val="00364FC8"/>
    <w:rsid w:val="0037529E"/>
    <w:rsid w:val="00375613"/>
    <w:rsid w:val="00395233"/>
    <w:rsid w:val="003A0D1A"/>
    <w:rsid w:val="003B5C28"/>
    <w:rsid w:val="003B7946"/>
    <w:rsid w:val="003C7D16"/>
    <w:rsid w:val="003D2DB9"/>
    <w:rsid w:val="003E7C09"/>
    <w:rsid w:val="004110FA"/>
    <w:rsid w:val="004254E8"/>
    <w:rsid w:val="0043218C"/>
    <w:rsid w:val="00432CB7"/>
    <w:rsid w:val="004359D2"/>
    <w:rsid w:val="00436F1C"/>
    <w:rsid w:val="0044330D"/>
    <w:rsid w:val="00445901"/>
    <w:rsid w:val="00450080"/>
    <w:rsid w:val="004517C5"/>
    <w:rsid w:val="00451E70"/>
    <w:rsid w:val="00453DED"/>
    <w:rsid w:val="00462AE6"/>
    <w:rsid w:val="00466102"/>
    <w:rsid w:val="00475BBA"/>
    <w:rsid w:val="004835A0"/>
    <w:rsid w:val="00491581"/>
    <w:rsid w:val="00492635"/>
    <w:rsid w:val="00495864"/>
    <w:rsid w:val="004A6428"/>
    <w:rsid w:val="004D4DCC"/>
    <w:rsid w:val="004E192A"/>
    <w:rsid w:val="00500EC2"/>
    <w:rsid w:val="005016D4"/>
    <w:rsid w:val="0052674C"/>
    <w:rsid w:val="00527172"/>
    <w:rsid w:val="005427B8"/>
    <w:rsid w:val="0054799C"/>
    <w:rsid w:val="00564374"/>
    <w:rsid w:val="0056634C"/>
    <w:rsid w:val="00570091"/>
    <w:rsid w:val="00583EC1"/>
    <w:rsid w:val="00586B82"/>
    <w:rsid w:val="005B2E84"/>
    <w:rsid w:val="005B300E"/>
    <w:rsid w:val="005B4731"/>
    <w:rsid w:val="005C454C"/>
    <w:rsid w:val="005C7F9E"/>
    <w:rsid w:val="005D1971"/>
    <w:rsid w:val="005D6DBE"/>
    <w:rsid w:val="005E3E01"/>
    <w:rsid w:val="005E6F3B"/>
    <w:rsid w:val="005F00E5"/>
    <w:rsid w:val="005F0638"/>
    <w:rsid w:val="005F1417"/>
    <w:rsid w:val="0060167D"/>
    <w:rsid w:val="00603270"/>
    <w:rsid w:val="00631D9D"/>
    <w:rsid w:val="00652DC4"/>
    <w:rsid w:val="006538F4"/>
    <w:rsid w:val="006802AE"/>
    <w:rsid w:val="00690CE8"/>
    <w:rsid w:val="006A4BD2"/>
    <w:rsid w:val="006B06E1"/>
    <w:rsid w:val="006C5957"/>
    <w:rsid w:val="006D0A7B"/>
    <w:rsid w:val="006D3AFB"/>
    <w:rsid w:val="006D79A6"/>
    <w:rsid w:val="006E049C"/>
    <w:rsid w:val="006E3E12"/>
    <w:rsid w:val="006E4BED"/>
    <w:rsid w:val="006F2574"/>
    <w:rsid w:val="0070350D"/>
    <w:rsid w:val="00724F03"/>
    <w:rsid w:val="00732A60"/>
    <w:rsid w:val="00737389"/>
    <w:rsid w:val="007434FA"/>
    <w:rsid w:val="00754695"/>
    <w:rsid w:val="00771187"/>
    <w:rsid w:val="0077229A"/>
    <w:rsid w:val="00775682"/>
    <w:rsid w:val="00776591"/>
    <w:rsid w:val="007823E8"/>
    <w:rsid w:val="00783AC5"/>
    <w:rsid w:val="00784694"/>
    <w:rsid w:val="00786246"/>
    <w:rsid w:val="007A1A59"/>
    <w:rsid w:val="007A5059"/>
    <w:rsid w:val="007E4789"/>
    <w:rsid w:val="007E71FE"/>
    <w:rsid w:val="007E7C8F"/>
    <w:rsid w:val="007F2E9B"/>
    <w:rsid w:val="008039A0"/>
    <w:rsid w:val="008157B7"/>
    <w:rsid w:val="0082045D"/>
    <w:rsid w:val="0082090A"/>
    <w:rsid w:val="00820E8E"/>
    <w:rsid w:val="0083325A"/>
    <w:rsid w:val="00836DD2"/>
    <w:rsid w:val="00842056"/>
    <w:rsid w:val="00844AE4"/>
    <w:rsid w:val="00847B25"/>
    <w:rsid w:val="0088587D"/>
    <w:rsid w:val="008A3B59"/>
    <w:rsid w:val="008D0537"/>
    <w:rsid w:val="008E0182"/>
    <w:rsid w:val="008E11B6"/>
    <w:rsid w:val="008E2208"/>
    <w:rsid w:val="008E6BD6"/>
    <w:rsid w:val="008F1C26"/>
    <w:rsid w:val="008F3FB6"/>
    <w:rsid w:val="009079DA"/>
    <w:rsid w:val="00915194"/>
    <w:rsid w:val="00925C5B"/>
    <w:rsid w:val="00926BF2"/>
    <w:rsid w:val="0092777E"/>
    <w:rsid w:val="009375B5"/>
    <w:rsid w:val="00971FAB"/>
    <w:rsid w:val="00974F97"/>
    <w:rsid w:val="00975F21"/>
    <w:rsid w:val="00976895"/>
    <w:rsid w:val="00981F64"/>
    <w:rsid w:val="0099016D"/>
    <w:rsid w:val="009B0076"/>
    <w:rsid w:val="009D092B"/>
    <w:rsid w:val="009D4870"/>
    <w:rsid w:val="009D5C28"/>
    <w:rsid w:val="009F1C7F"/>
    <w:rsid w:val="00A212FA"/>
    <w:rsid w:val="00A21EF4"/>
    <w:rsid w:val="00A245F9"/>
    <w:rsid w:val="00A25E49"/>
    <w:rsid w:val="00A31326"/>
    <w:rsid w:val="00A41155"/>
    <w:rsid w:val="00A45D91"/>
    <w:rsid w:val="00A50207"/>
    <w:rsid w:val="00A55616"/>
    <w:rsid w:val="00A61C0C"/>
    <w:rsid w:val="00A70297"/>
    <w:rsid w:val="00A71AF4"/>
    <w:rsid w:val="00A770B0"/>
    <w:rsid w:val="00A82445"/>
    <w:rsid w:val="00AA149B"/>
    <w:rsid w:val="00AC1ACC"/>
    <w:rsid w:val="00AC4C1E"/>
    <w:rsid w:val="00AE0D33"/>
    <w:rsid w:val="00AE21E5"/>
    <w:rsid w:val="00AF09F1"/>
    <w:rsid w:val="00AF0A02"/>
    <w:rsid w:val="00AF2D1F"/>
    <w:rsid w:val="00B13F0C"/>
    <w:rsid w:val="00B17B8C"/>
    <w:rsid w:val="00B23B4F"/>
    <w:rsid w:val="00B24FFF"/>
    <w:rsid w:val="00B37569"/>
    <w:rsid w:val="00B375DD"/>
    <w:rsid w:val="00B379A5"/>
    <w:rsid w:val="00B42E8F"/>
    <w:rsid w:val="00B44224"/>
    <w:rsid w:val="00B5019D"/>
    <w:rsid w:val="00B52DE9"/>
    <w:rsid w:val="00B65660"/>
    <w:rsid w:val="00B84B31"/>
    <w:rsid w:val="00B91AAC"/>
    <w:rsid w:val="00B94BED"/>
    <w:rsid w:val="00B97696"/>
    <w:rsid w:val="00BA33DC"/>
    <w:rsid w:val="00BB0F1A"/>
    <w:rsid w:val="00BB411C"/>
    <w:rsid w:val="00BC3AA3"/>
    <w:rsid w:val="00BC7D71"/>
    <w:rsid w:val="00BD0A33"/>
    <w:rsid w:val="00BD717E"/>
    <w:rsid w:val="00BD7618"/>
    <w:rsid w:val="00BE20D5"/>
    <w:rsid w:val="00BF0212"/>
    <w:rsid w:val="00BF2CE0"/>
    <w:rsid w:val="00C00603"/>
    <w:rsid w:val="00C00920"/>
    <w:rsid w:val="00C1660E"/>
    <w:rsid w:val="00C2478B"/>
    <w:rsid w:val="00C3662D"/>
    <w:rsid w:val="00C43980"/>
    <w:rsid w:val="00C529DC"/>
    <w:rsid w:val="00C62E8A"/>
    <w:rsid w:val="00C72623"/>
    <w:rsid w:val="00C808B8"/>
    <w:rsid w:val="00C85D70"/>
    <w:rsid w:val="00C9246F"/>
    <w:rsid w:val="00C974F8"/>
    <w:rsid w:val="00CB485D"/>
    <w:rsid w:val="00CC314C"/>
    <w:rsid w:val="00CE0A65"/>
    <w:rsid w:val="00CE2377"/>
    <w:rsid w:val="00CF5BAB"/>
    <w:rsid w:val="00CF72EC"/>
    <w:rsid w:val="00D12D72"/>
    <w:rsid w:val="00D15087"/>
    <w:rsid w:val="00D27490"/>
    <w:rsid w:val="00D45A4E"/>
    <w:rsid w:val="00D47878"/>
    <w:rsid w:val="00D5101B"/>
    <w:rsid w:val="00D53C8C"/>
    <w:rsid w:val="00D5647E"/>
    <w:rsid w:val="00D56FC5"/>
    <w:rsid w:val="00D6348B"/>
    <w:rsid w:val="00D65CEA"/>
    <w:rsid w:val="00D7478F"/>
    <w:rsid w:val="00DB4592"/>
    <w:rsid w:val="00DC3C62"/>
    <w:rsid w:val="00DC45A3"/>
    <w:rsid w:val="00DC70F6"/>
    <w:rsid w:val="00DD78C7"/>
    <w:rsid w:val="00DE7BBA"/>
    <w:rsid w:val="00DF0C94"/>
    <w:rsid w:val="00DF1AC0"/>
    <w:rsid w:val="00DF1DA3"/>
    <w:rsid w:val="00DF7F2D"/>
    <w:rsid w:val="00E06E32"/>
    <w:rsid w:val="00E11663"/>
    <w:rsid w:val="00E15867"/>
    <w:rsid w:val="00E166BE"/>
    <w:rsid w:val="00E2163E"/>
    <w:rsid w:val="00E22018"/>
    <w:rsid w:val="00E33B19"/>
    <w:rsid w:val="00E36A8C"/>
    <w:rsid w:val="00E40004"/>
    <w:rsid w:val="00E414A0"/>
    <w:rsid w:val="00E56301"/>
    <w:rsid w:val="00E654A4"/>
    <w:rsid w:val="00E6667B"/>
    <w:rsid w:val="00E76253"/>
    <w:rsid w:val="00E91836"/>
    <w:rsid w:val="00E9456C"/>
    <w:rsid w:val="00E9753B"/>
    <w:rsid w:val="00E97FB7"/>
    <w:rsid w:val="00EA1E31"/>
    <w:rsid w:val="00ED5EDE"/>
    <w:rsid w:val="00EE3BC4"/>
    <w:rsid w:val="00EE481D"/>
    <w:rsid w:val="00EF41F6"/>
    <w:rsid w:val="00EF7605"/>
    <w:rsid w:val="00F128ED"/>
    <w:rsid w:val="00F2411B"/>
    <w:rsid w:val="00F30928"/>
    <w:rsid w:val="00F32699"/>
    <w:rsid w:val="00F3526C"/>
    <w:rsid w:val="00F56B3B"/>
    <w:rsid w:val="00F57292"/>
    <w:rsid w:val="00F64795"/>
    <w:rsid w:val="00F7212D"/>
    <w:rsid w:val="00F92735"/>
    <w:rsid w:val="00FA4813"/>
    <w:rsid w:val="00FA7FC3"/>
    <w:rsid w:val="00FB1787"/>
    <w:rsid w:val="00FB1E35"/>
    <w:rsid w:val="00FB3789"/>
    <w:rsid w:val="00FC0D5A"/>
    <w:rsid w:val="00FC17E2"/>
    <w:rsid w:val="00FC49BB"/>
    <w:rsid w:val="00FC5F30"/>
    <w:rsid w:val="00FD4C07"/>
    <w:rsid w:val="00FD5292"/>
    <w:rsid w:val="00FD5F5D"/>
    <w:rsid w:val="00FD6F9E"/>
    <w:rsid w:val="00FE0090"/>
    <w:rsid w:val="00FE18E0"/>
    <w:rsid w:val="00FE7524"/>
    <w:rsid w:val="00FF515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5A0"/>
    <w:rPr>
      <w:rFonts w:ascii="Calibri" w:hAnsi="Calibri"/>
      <w:sz w:val="24"/>
      <w:lang w:eastAsia="en-US"/>
    </w:rPr>
  </w:style>
  <w:style w:type="paragraph" w:styleId="Heading1">
    <w:name w:val="heading 1"/>
    <w:basedOn w:val="Normal"/>
    <w:next w:val="BodyText"/>
    <w:qFormat/>
    <w:rsid w:val="004835A0"/>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4835A0"/>
    <w:pPr>
      <w:keepNext/>
      <w:spacing w:before="60" w:after="60"/>
      <w:jc w:val="center"/>
      <w:outlineLvl w:val="1"/>
    </w:pPr>
    <w:rPr>
      <w:b/>
      <w:snapToGrid w:val="0"/>
      <w:sz w:val="20"/>
    </w:rPr>
  </w:style>
  <w:style w:type="paragraph" w:styleId="Heading3">
    <w:name w:val="heading 3"/>
    <w:basedOn w:val="Normal"/>
    <w:next w:val="BodyText"/>
    <w:link w:val="Heading3Char"/>
    <w:qFormat/>
    <w:rsid w:val="004835A0"/>
    <w:pPr>
      <w:keepNext/>
      <w:keepLines/>
      <w:spacing w:before="240" w:after="60"/>
      <w:outlineLvl w:val="2"/>
    </w:pPr>
    <w:rPr>
      <w:rFonts w:ascii="Arial" w:hAnsi="Arial" w:cs="Arial"/>
      <w:b/>
      <w:bCs/>
      <w:szCs w:val="26"/>
    </w:rPr>
  </w:style>
  <w:style w:type="paragraph" w:styleId="Heading4">
    <w:name w:val="heading 4"/>
    <w:basedOn w:val="Normal"/>
    <w:next w:val="BodyText"/>
    <w:qFormat/>
    <w:rsid w:val="004835A0"/>
    <w:pPr>
      <w:keepNext/>
      <w:keepLines/>
      <w:spacing w:before="120" w:after="120"/>
      <w:outlineLvl w:val="3"/>
    </w:pPr>
    <w:rPr>
      <w:i/>
    </w:rPr>
  </w:style>
  <w:style w:type="paragraph" w:styleId="Heading5">
    <w:name w:val="heading 5"/>
    <w:basedOn w:val="Normal"/>
    <w:next w:val="Normal"/>
    <w:autoRedefine/>
    <w:qFormat/>
    <w:rsid w:val="004835A0"/>
    <w:pPr>
      <w:keepNext/>
      <w:numPr>
        <w:ilvl w:val="4"/>
        <w:numId w:val="14"/>
      </w:numPr>
      <w:outlineLvl w:val="4"/>
    </w:pPr>
    <w:rPr>
      <w:b/>
      <w:i/>
      <w:sz w:val="20"/>
    </w:rPr>
  </w:style>
  <w:style w:type="paragraph" w:styleId="Heading6">
    <w:name w:val="heading 6"/>
    <w:basedOn w:val="Normal"/>
    <w:next w:val="Normal"/>
    <w:link w:val="Heading6Char"/>
    <w:qFormat/>
    <w:rsid w:val="004835A0"/>
    <w:pPr>
      <w:keepNext/>
      <w:jc w:val="right"/>
      <w:outlineLvl w:val="5"/>
    </w:pPr>
    <w:rPr>
      <w:b/>
      <w:sz w:val="20"/>
    </w:rPr>
  </w:style>
  <w:style w:type="paragraph" w:styleId="Heading7">
    <w:name w:val="heading 7"/>
    <w:basedOn w:val="Normal"/>
    <w:next w:val="Normal"/>
    <w:link w:val="Heading7Char"/>
    <w:qFormat/>
    <w:rsid w:val="004835A0"/>
    <w:pPr>
      <w:keepNext/>
      <w:ind w:left="159" w:hanging="159"/>
      <w:outlineLvl w:val="6"/>
    </w:pPr>
    <w:rPr>
      <w:b/>
      <w:sz w:val="20"/>
    </w:rPr>
  </w:style>
  <w:style w:type="paragraph" w:styleId="Heading8">
    <w:name w:val="heading 8"/>
    <w:basedOn w:val="Normal"/>
    <w:next w:val="Normal"/>
    <w:qFormat/>
    <w:rsid w:val="004835A0"/>
    <w:pPr>
      <w:keepNext/>
      <w:numPr>
        <w:ilvl w:val="7"/>
        <w:numId w:val="14"/>
      </w:numPr>
      <w:outlineLvl w:val="7"/>
    </w:pPr>
    <w:rPr>
      <w:rFonts w:ascii="Arial" w:hAnsi="Arial"/>
      <w:b/>
      <w:snapToGrid w:val="0"/>
      <w:color w:val="000000"/>
      <w:sz w:val="20"/>
    </w:rPr>
  </w:style>
  <w:style w:type="paragraph" w:styleId="Heading9">
    <w:name w:val="heading 9"/>
    <w:basedOn w:val="Normal"/>
    <w:next w:val="Normal"/>
    <w:qFormat/>
    <w:rsid w:val="004835A0"/>
    <w:pPr>
      <w:keepNext/>
      <w:numPr>
        <w:ilvl w:val="8"/>
        <w:numId w:val="14"/>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Centre">
    <w:name w:val="Table Heading Centre"/>
    <w:basedOn w:val="Normal"/>
    <w:rsid w:val="004835A0"/>
    <w:pPr>
      <w:keepNext/>
      <w:jc w:val="center"/>
    </w:pPr>
    <w:rPr>
      <w:b/>
      <w:sz w:val="20"/>
    </w:rPr>
  </w:style>
  <w:style w:type="character" w:customStyle="1" w:styleId="Heading3Char1">
    <w:name w:val="Heading 3 Char1"/>
    <w:basedOn w:val="DefaultParagraphFont"/>
    <w:link w:val="Heading3"/>
    <w:rsid w:val="005F00E5"/>
    <w:rPr>
      <w:rFonts w:ascii="Arial" w:hAnsi="Arial" w:cs="Arial"/>
      <w:b/>
      <w:bCs/>
      <w:sz w:val="24"/>
      <w:szCs w:val="26"/>
      <w:lang w:val="en-AU" w:eastAsia="en-US" w:bidi="ar-SA"/>
    </w:rPr>
  </w:style>
  <w:style w:type="paragraph" w:styleId="BodyText">
    <w:name w:val="Body Text"/>
    <w:basedOn w:val="Normal"/>
    <w:link w:val="BodyTextChar"/>
    <w:rsid w:val="004835A0"/>
    <w:pPr>
      <w:keepNext/>
      <w:keepLines/>
      <w:spacing w:before="120" w:after="120"/>
      <w:jc w:val="both"/>
    </w:pPr>
  </w:style>
  <w:style w:type="paragraph" w:styleId="BodyTextIndent">
    <w:name w:val="Body Text Indent"/>
    <w:basedOn w:val="Normal"/>
    <w:next w:val="BodyText"/>
    <w:link w:val="BodyTextIndentChar"/>
    <w:rsid w:val="004835A0"/>
    <w:pPr>
      <w:keepNext/>
      <w:keepLines/>
      <w:numPr>
        <w:numId w:val="10"/>
      </w:numPr>
      <w:spacing w:after="120"/>
      <w:jc w:val="both"/>
    </w:pPr>
    <w:rPr>
      <w:szCs w:val="24"/>
    </w:rPr>
  </w:style>
  <w:style w:type="paragraph" w:styleId="BodyTextIndent2">
    <w:name w:val="Body Text Indent 2"/>
    <w:basedOn w:val="Normal"/>
    <w:rsid w:val="004835A0"/>
    <w:pPr>
      <w:keepNext/>
      <w:keepLines/>
      <w:numPr>
        <w:numId w:val="11"/>
      </w:numPr>
      <w:spacing w:after="120"/>
      <w:jc w:val="both"/>
    </w:pPr>
  </w:style>
  <w:style w:type="paragraph" w:styleId="BodyTextIndent3">
    <w:name w:val="Body Text Indent 3"/>
    <w:basedOn w:val="Normal"/>
    <w:rsid w:val="004835A0"/>
    <w:pPr>
      <w:keepNext/>
      <w:keepLines/>
      <w:numPr>
        <w:numId w:val="12"/>
      </w:numPr>
      <w:tabs>
        <w:tab w:val="left" w:pos="1134"/>
      </w:tabs>
      <w:spacing w:after="120"/>
      <w:jc w:val="both"/>
    </w:pPr>
    <w:rPr>
      <w:szCs w:val="24"/>
    </w:rPr>
  </w:style>
  <w:style w:type="paragraph" w:customStyle="1" w:styleId="BodyTextIndent4">
    <w:name w:val="Body Text Indent 4"/>
    <w:basedOn w:val="BodyText"/>
    <w:next w:val="BodyText"/>
    <w:rsid w:val="004835A0"/>
    <w:pPr>
      <w:numPr>
        <w:numId w:val="13"/>
      </w:numPr>
      <w:spacing w:before="0"/>
    </w:pPr>
  </w:style>
  <w:style w:type="paragraph" w:customStyle="1" w:styleId="SIHeading1">
    <w:name w:val="SI Heading 1"/>
    <w:basedOn w:val="Normal"/>
    <w:next w:val="BodyText"/>
    <w:rsid w:val="004835A0"/>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4835A0"/>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1362EC"/>
    <w:pPr>
      <w:numPr>
        <w:numId w:val="26"/>
      </w:numPr>
      <w:spacing w:before="60"/>
    </w:pPr>
    <w:rPr>
      <w:kern w:val="16"/>
      <w:sz w:val="20"/>
      <w:szCs w:val="24"/>
    </w:rPr>
  </w:style>
  <w:style w:type="paragraph" w:customStyle="1" w:styleId="TableTextRightBold">
    <w:name w:val="Table Text Right Bold"/>
    <w:basedOn w:val="Normal"/>
    <w:rsid w:val="004835A0"/>
    <w:pPr>
      <w:ind w:left="357" w:hanging="357"/>
      <w:jc w:val="right"/>
    </w:pPr>
    <w:rPr>
      <w:b/>
      <w:sz w:val="20"/>
    </w:rPr>
  </w:style>
  <w:style w:type="paragraph" w:customStyle="1" w:styleId="TableHeadingRight">
    <w:name w:val="Table Heading Right"/>
    <w:basedOn w:val="Normal"/>
    <w:rsid w:val="004835A0"/>
    <w:pPr>
      <w:keepNext/>
      <w:jc w:val="right"/>
    </w:pPr>
    <w:rPr>
      <w:b/>
      <w:sz w:val="20"/>
      <w:szCs w:val="24"/>
    </w:rPr>
  </w:style>
  <w:style w:type="paragraph" w:customStyle="1" w:styleId="NoteText">
    <w:name w:val="Note Text"/>
    <w:basedOn w:val="Normal"/>
    <w:rsid w:val="004835A0"/>
    <w:pPr>
      <w:jc w:val="both"/>
    </w:pPr>
    <w:rPr>
      <w:iCs/>
      <w:sz w:val="16"/>
    </w:rPr>
  </w:style>
  <w:style w:type="paragraph" w:styleId="Header">
    <w:name w:val="header"/>
    <w:basedOn w:val="Normal"/>
    <w:semiHidden/>
    <w:rsid w:val="004835A0"/>
    <w:pPr>
      <w:tabs>
        <w:tab w:val="center" w:pos="4153"/>
        <w:tab w:val="right" w:pos="8306"/>
      </w:tabs>
    </w:pPr>
  </w:style>
  <w:style w:type="paragraph" w:customStyle="1" w:styleId="Noteheading">
    <w:name w:val="Note heading"/>
    <w:basedOn w:val="Normal"/>
    <w:autoRedefine/>
    <w:semiHidden/>
    <w:rsid w:val="004835A0"/>
    <w:pPr>
      <w:spacing w:before="120"/>
      <w:ind w:left="28"/>
    </w:pPr>
    <w:rPr>
      <w:b/>
      <w:bCs/>
      <w:sz w:val="20"/>
    </w:rPr>
  </w:style>
  <w:style w:type="character" w:customStyle="1" w:styleId="BodyTextIndentChar">
    <w:name w:val="Body Text Indent Char"/>
    <w:basedOn w:val="DefaultParagraphFont"/>
    <w:link w:val="BodyTextIndent"/>
    <w:rsid w:val="005F00E5"/>
    <w:rPr>
      <w:rFonts w:ascii="Calibri" w:hAnsi="Calibri"/>
      <w:sz w:val="24"/>
      <w:szCs w:val="24"/>
      <w:lang w:eastAsia="en-US"/>
    </w:rPr>
  </w:style>
  <w:style w:type="paragraph" w:customStyle="1" w:styleId="TableHeadingLeft">
    <w:name w:val="Table Heading Left"/>
    <w:basedOn w:val="Normal"/>
    <w:link w:val="TableHeadingLeftChar"/>
    <w:rsid w:val="004835A0"/>
    <w:pPr>
      <w:keepNext/>
    </w:pPr>
    <w:rPr>
      <w:b/>
      <w:sz w:val="20"/>
      <w:lang w:eastAsia="en-AU"/>
    </w:rPr>
  </w:style>
  <w:style w:type="paragraph" w:customStyle="1" w:styleId="TableTextRight">
    <w:name w:val="Table Text Right"/>
    <w:basedOn w:val="Normal"/>
    <w:rsid w:val="004835A0"/>
    <w:pPr>
      <w:ind w:left="357" w:hanging="357"/>
      <w:jc w:val="right"/>
    </w:pPr>
    <w:rPr>
      <w:sz w:val="20"/>
    </w:rPr>
  </w:style>
  <w:style w:type="paragraph" w:customStyle="1" w:styleId="TableTextLeftBold">
    <w:name w:val="Table Text Left Bold"/>
    <w:basedOn w:val="Normal"/>
    <w:link w:val="TableTextLeftBoldChar"/>
    <w:rsid w:val="004835A0"/>
    <w:pPr>
      <w:ind w:left="357" w:hanging="357"/>
    </w:pPr>
    <w:rPr>
      <w:b/>
      <w:sz w:val="20"/>
    </w:rPr>
  </w:style>
  <w:style w:type="paragraph" w:customStyle="1" w:styleId="TableTextLeft">
    <w:name w:val="Table Text Left"/>
    <w:basedOn w:val="Normal"/>
    <w:rsid w:val="004835A0"/>
    <w:pPr>
      <w:ind w:left="357" w:hanging="357"/>
    </w:pPr>
    <w:rPr>
      <w:sz w:val="20"/>
      <w:szCs w:val="18"/>
    </w:rPr>
  </w:style>
  <w:style w:type="paragraph" w:customStyle="1" w:styleId="TableNumbersRight">
    <w:name w:val="Table Numbers Right"/>
    <w:basedOn w:val="TableHeadingRight"/>
    <w:rsid w:val="004835A0"/>
    <w:rPr>
      <w:b w:val="0"/>
    </w:rPr>
  </w:style>
  <w:style w:type="character" w:customStyle="1" w:styleId="TableHeadingLeftChar">
    <w:name w:val="Table Heading Left Char"/>
    <w:basedOn w:val="DefaultParagraphFont"/>
    <w:link w:val="TableHeadingLeft"/>
    <w:rsid w:val="005F00E5"/>
    <w:rPr>
      <w:rFonts w:ascii="Calibri" w:hAnsi="Calibri"/>
      <w:b/>
    </w:rPr>
  </w:style>
  <w:style w:type="paragraph" w:customStyle="1" w:styleId="FooterBP">
    <w:name w:val="Footer BP"/>
    <w:basedOn w:val="Normal"/>
    <w:next w:val="Normal"/>
    <w:rsid w:val="004835A0"/>
    <w:pPr>
      <w:pBdr>
        <w:top w:val="single" w:sz="4" w:space="1" w:color="auto"/>
      </w:pBdr>
      <w:tabs>
        <w:tab w:val="center" w:pos="4536"/>
        <w:tab w:val="right" w:pos="9356"/>
      </w:tabs>
      <w:ind w:left="-284" w:right="-329"/>
    </w:pPr>
    <w:rPr>
      <w:i/>
      <w:sz w:val="20"/>
    </w:rPr>
  </w:style>
  <w:style w:type="paragraph" w:styleId="Footer">
    <w:name w:val="footer"/>
    <w:basedOn w:val="Normal"/>
    <w:semiHidden/>
    <w:rsid w:val="004835A0"/>
    <w:pPr>
      <w:tabs>
        <w:tab w:val="center" w:pos="4153"/>
        <w:tab w:val="right" w:pos="8306"/>
      </w:tabs>
    </w:pPr>
  </w:style>
  <w:style w:type="character" w:customStyle="1" w:styleId="TableTextLeftBoldChar">
    <w:name w:val="Table Text Left Bold Char"/>
    <w:basedOn w:val="DefaultParagraphFont"/>
    <w:link w:val="TableTextLeftBold"/>
    <w:rsid w:val="005F00E5"/>
    <w:rPr>
      <w:rFonts w:ascii="Calibri" w:hAnsi="Calibri"/>
      <w:b/>
      <w:lang w:eastAsia="en-US"/>
    </w:rPr>
  </w:style>
  <w:style w:type="paragraph" w:customStyle="1" w:styleId="Heading3TopofPage">
    <w:name w:val="Heading 3 Top of Page"/>
    <w:basedOn w:val="Heading3"/>
    <w:next w:val="BodyText"/>
    <w:rsid w:val="004835A0"/>
    <w:pPr>
      <w:spacing w:before="0"/>
    </w:pPr>
    <w:rPr>
      <w:rFonts w:cs="Times New Roman"/>
      <w:lang w:eastAsia="en-AU"/>
    </w:rPr>
  </w:style>
  <w:style w:type="paragraph" w:customStyle="1" w:styleId="Heading3Centred">
    <w:name w:val="Heading 3 Centred"/>
    <w:basedOn w:val="Heading3"/>
    <w:next w:val="BodyText"/>
    <w:rsid w:val="004835A0"/>
    <w:pPr>
      <w:spacing w:before="0"/>
      <w:jc w:val="center"/>
    </w:pPr>
    <w:rPr>
      <w:rFonts w:cs="Times New Roman"/>
      <w:lang w:eastAsia="en-AU"/>
    </w:rPr>
  </w:style>
  <w:style w:type="numbering" w:styleId="ArticleSection">
    <w:name w:val="Outline List 3"/>
    <w:basedOn w:val="NoList"/>
    <w:semiHidden/>
    <w:rsid w:val="004835A0"/>
    <w:pPr>
      <w:numPr>
        <w:numId w:val="9"/>
      </w:numPr>
    </w:pPr>
  </w:style>
  <w:style w:type="paragraph" w:styleId="BodyText2">
    <w:name w:val="Body Text 2"/>
    <w:basedOn w:val="Normal"/>
    <w:semiHidden/>
    <w:rsid w:val="004835A0"/>
    <w:pPr>
      <w:spacing w:after="120" w:line="480" w:lineRule="auto"/>
    </w:pPr>
  </w:style>
  <w:style w:type="paragraph" w:customStyle="1" w:styleId="SinglePara">
    <w:name w:val="Single Para"/>
    <w:basedOn w:val="Normal"/>
    <w:semiHidden/>
    <w:rsid w:val="004835A0"/>
  </w:style>
  <w:style w:type="paragraph" w:customStyle="1" w:styleId="xl25">
    <w:name w:val="xl25"/>
    <w:basedOn w:val="Normal"/>
    <w:semiHidden/>
    <w:rsid w:val="004835A0"/>
    <w:pPr>
      <w:spacing w:before="100" w:beforeAutospacing="1" w:after="100" w:afterAutospacing="1"/>
    </w:pPr>
    <w:rPr>
      <w:rFonts w:eastAsia="Arial Unicode MS"/>
      <w:sz w:val="18"/>
      <w:szCs w:val="18"/>
    </w:rPr>
  </w:style>
  <w:style w:type="paragraph" w:styleId="PlainText">
    <w:name w:val="Plain Text"/>
    <w:basedOn w:val="Normal"/>
    <w:link w:val="PlainTextChar"/>
    <w:rsid w:val="004835A0"/>
    <w:rPr>
      <w:sz w:val="20"/>
      <w:lang w:val="en-US"/>
    </w:rPr>
  </w:style>
  <w:style w:type="paragraph" w:styleId="BalloonText">
    <w:name w:val="Balloon Text"/>
    <w:basedOn w:val="Normal"/>
    <w:semiHidden/>
    <w:rsid w:val="004835A0"/>
    <w:rPr>
      <w:rFonts w:ascii="Tahoma" w:hAnsi="Tahoma" w:cs="Tahoma"/>
      <w:sz w:val="16"/>
      <w:szCs w:val="16"/>
    </w:rPr>
  </w:style>
  <w:style w:type="paragraph" w:customStyle="1" w:styleId="Sub-Heading">
    <w:name w:val="Sub-Heading"/>
    <w:basedOn w:val="Normal"/>
    <w:next w:val="BodyText"/>
    <w:rsid w:val="004835A0"/>
    <w:pPr>
      <w:keepNext/>
      <w:spacing w:before="240" w:after="120"/>
      <w:outlineLvl w:val="0"/>
    </w:pPr>
    <w:rPr>
      <w:rFonts w:ascii="Arial" w:hAnsi="Arial"/>
      <w:i/>
    </w:rPr>
  </w:style>
  <w:style w:type="paragraph" w:customStyle="1" w:styleId="Sub-Heading2">
    <w:name w:val="Sub-Heading 2"/>
    <w:basedOn w:val="BodyText"/>
    <w:semiHidden/>
    <w:rsid w:val="004835A0"/>
    <w:rPr>
      <w:i/>
    </w:rPr>
  </w:style>
  <w:style w:type="paragraph" w:customStyle="1" w:styleId="TableName">
    <w:name w:val="Table Name"/>
    <w:basedOn w:val="Normal"/>
    <w:rsid w:val="004835A0"/>
    <w:pPr>
      <w:keepNext/>
      <w:keepLines/>
      <w:spacing w:after="120"/>
      <w:jc w:val="center"/>
    </w:pPr>
    <w:rPr>
      <w:rFonts w:ascii="Arial" w:hAnsi="Arial"/>
      <w:b/>
      <w:sz w:val="20"/>
    </w:rPr>
  </w:style>
  <w:style w:type="paragraph" w:customStyle="1" w:styleId="AIblurb">
    <w:name w:val="AI blurb"/>
    <w:basedOn w:val="Normal"/>
    <w:rsid w:val="004835A0"/>
    <w:pPr>
      <w:spacing w:before="120" w:after="240"/>
      <w:ind w:left="380"/>
      <w:jc w:val="both"/>
    </w:pPr>
    <w:rPr>
      <w:sz w:val="20"/>
    </w:rPr>
  </w:style>
  <w:style w:type="paragraph" w:styleId="BodyText3">
    <w:name w:val="Body Text 3"/>
    <w:basedOn w:val="Normal"/>
    <w:semiHidden/>
    <w:rsid w:val="004835A0"/>
    <w:pPr>
      <w:spacing w:after="120"/>
    </w:pPr>
    <w:rPr>
      <w:sz w:val="16"/>
      <w:szCs w:val="16"/>
    </w:rPr>
  </w:style>
  <w:style w:type="paragraph" w:customStyle="1" w:styleId="AINotes">
    <w:name w:val="AI Notes"/>
    <w:basedOn w:val="Normal"/>
    <w:link w:val="AINotesChar"/>
    <w:rsid w:val="004835A0"/>
    <w:pPr>
      <w:numPr>
        <w:numId w:val="8"/>
      </w:numPr>
      <w:jc w:val="both"/>
    </w:pPr>
    <w:rPr>
      <w:sz w:val="16"/>
    </w:rPr>
  </w:style>
  <w:style w:type="paragraph" w:customStyle="1" w:styleId="n">
    <w:name w:val="n"/>
    <w:basedOn w:val="Normal"/>
    <w:semiHidden/>
    <w:rsid w:val="004835A0"/>
    <w:pPr>
      <w:jc w:val="both"/>
    </w:pPr>
    <w:rPr>
      <w:sz w:val="16"/>
      <w:szCs w:val="24"/>
    </w:rPr>
  </w:style>
  <w:style w:type="paragraph" w:customStyle="1" w:styleId="Notes">
    <w:name w:val="Notes"/>
    <w:basedOn w:val="Normal"/>
    <w:rsid w:val="004835A0"/>
    <w:pPr>
      <w:spacing w:before="120"/>
      <w:ind w:left="28"/>
    </w:pPr>
    <w:rPr>
      <w:b/>
      <w:sz w:val="20"/>
      <w:szCs w:val="24"/>
    </w:rPr>
  </w:style>
  <w:style w:type="numbering" w:styleId="1ai">
    <w:name w:val="Outline List 1"/>
    <w:basedOn w:val="NoList"/>
    <w:semiHidden/>
    <w:rsid w:val="004835A0"/>
    <w:pPr>
      <w:numPr>
        <w:numId w:val="7"/>
      </w:numPr>
    </w:pPr>
  </w:style>
  <w:style w:type="numbering" w:styleId="111111">
    <w:name w:val="Outline List 2"/>
    <w:basedOn w:val="NoList"/>
    <w:semiHidden/>
    <w:rsid w:val="004835A0"/>
    <w:pPr>
      <w:numPr>
        <w:numId w:val="6"/>
      </w:numPr>
    </w:pPr>
  </w:style>
  <w:style w:type="paragraph" w:styleId="BlockText">
    <w:name w:val="Block Text"/>
    <w:basedOn w:val="Normal"/>
    <w:semiHidden/>
    <w:rsid w:val="004835A0"/>
    <w:pPr>
      <w:spacing w:after="120"/>
      <w:ind w:left="1440" w:right="1440"/>
    </w:pPr>
  </w:style>
  <w:style w:type="paragraph" w:styleId="BodyTextFirstIndent">
    <w:name w:val="Body Text First Indent"/>
    <w:basedOn w:val="BodyText"/>
    <w:semiHidden/>
    <w:rsid w:val="004835A0"/>
    <w:pPr>
      <w:spacing w:before="0"/>
      <w:ind w:firstLine="210"/>
      <w:jc w:val="left"/>
    </w:pPr>
  </w:style>
  <w:style w:type="paragraph" w:styleId="BodyTextFirstIndent2">
    <w:name w:val="Body Text First Indent 2"/>
    <w:basedOn w:val="BodyTextIndent"/>
    <w:semiHidden/>
    <w:rsid w:val="004835A0"/>
    <w:pPr>
      <w:numPr>
        <w:numId w:val="0"/>
      </w:numPr>
      <w:ind w:left="283" w:firstLine="210"/>
      <w:jc w:val="left"/>
    </w:pPr>
  </w:style>
  <w:style w:type="paragraph" w:styleId="Closing">
    <w:name w:val="Closing"/>
    <w:basedOn w:val="Normal"/>
    <w:semiHidden/>
    <w:rsid w:val="004835A0"/>
    <w:pPr>
      <w:ind w:left="4252"/>
    </w:pPr>
  </w:style>
  <w:style w:type="paragraph" w:styleId="Date">
    <w:name w:val="Date"/>
    <w:basedOn w:val="Normal"/>
    <w:next w:val="Normal"/>
    <w:semiHidden/>
    <w:rsid w:val="004835A0"/>
  </w:style>
  <w:style w:type="paragraph" w:styleId="E-mailSignature">
    <w:name w:val="E-mail Signature"/>
    <w:basedOn w:val="Normal"/>
    <w:semiHidden/>
    <w:rsid w:val="004835A0"/>
  </w:style>
  <w:style w:type="character" w:styleId="Emphasis">
    <w:name w:val="Emphasis"/>
    <w:basedOn w:val="DefaultParagraphFont"/>
    <w:qFormat/>
    <w:rsid w:val="004835A0"/>
    <w:rPr>
      <w:rFonts w:ascii="Calibri" w:hAnsi="Calibri"/>
      <w:i/>
      <w:iCs/>
    </w:rPr>
  </w:style>
  <w:style w:type="paragraph" w:styleId="EnvelopeAddress">
    <w:name w:val="envelope address"/>
    <w:basedOn w:val="Normal"/>
    <w:semiHidden/>
    <w:rsid w:val="004835A0"/>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4835A0"/>
    <w:rPr>
      <w:rFonts w:ascii="Arial" w:hAnsi="Arial" w:cs="Arial"/>
      <w:sz w:val="20"/>
    </w:rPr>
  </w:style>
  <w:style w:type="character" w:styleId="FollowedHyperlink">
    <w:name w:val="FollowedHyperlink"/>
    <w:basedOn w:val="DefaultParagraphFont"/>
    <w:semiHidden/>
    <w:rsid w:val="004835A0"/>
    <w:rPr>
      <w:color w:val="800080"/>
      <w:u w:val="single"/>
    </w:rPr>
  </w:style>
  <w:style w:type="character" w:styleId="HTMLAcronym">
    <w:name w:val="HTML Acronym"/>
    <w:basedOn w:val="DefaultParagraphFont"/>
    <w:semiHidden/>
    <w:rsid w:val="004835A0"/>
  </w:style>
  <w:style w:type="paragraph" w:styleId="HTMLAddress">
    <w:name w:val="HTML Address"/>
    <w:basedOn w:val="Normal"/>
    <w:semiHidden/>
    <w:rsid w:val="004835A0"/>
    <w:rPr>
      <w:i/>
      <w:iCs/>
    </w:rPr>
  </w:style>
  <w:style w:type="character" w:styleId="HTMLCite">
    <w:name w:val="HTML Cite"/>
    <w:basedOn w:val="DefaultParagraphFont"/>
    <w:semiHidden/>
    <w:rsid w:val="004835A0"/>
    <w:rPr>
      <w:i/>
      <w:iCs/>
    </w:rPr>
  </w:style>
  <w:style w:type="character" w:styleId="HTMLCode">
    <w:name w:val="HTML Code"/>
    <w:basedOn w:val="DefaultParagraphFont"/>
    <w:semiHidden/>
    <w:rsid w:val="004835A0"/>
    <w:rPr>
      <w:rFonts w:ascii="Courier New" w:hAnsi="Courier New" w:cs="Courier New"/>
      <w:sz w:val="20"/>
      <w:szCs w:val="20"/>
    </w:rPr>
  </w:style>
  <w:style w:type="character" w:styleId="HTMLDefinition">
    <w:name w:val="HTML Definition"/>
    <w:basedOn w:val="DefaultParagraphFont"/>
    <w:semiHidden/>
    <w:rsid w:val="004835A0"/>
    <w:rPr>
      <w:i/>
      <w:iCs/>
    </w:rPr>
  </w:style>
  <w:style w:type="character" w:styleId="HTMLKeyboard">
    <w:name w:val="HTML Keyboard"/>
    <w:basedOn w:val="DefaultParagraphFont"/>
    <w:semiHidden/>
    <w:rsid w:val="004835A0"/>
    <w:rPr>
      <w:rFonts w:ascii="Courier New" w:hAnsi="Courier New" w:cs="Courier New"/>
      <w:sz w:val="20"/>
      <w:szCs w:val="20"/>
    </w:rPr>
  </w:style>
  <w:style w:type="paragraph" w:styleId="HTMLPreformatted">
    <w:name w:val="HTML Preformatted"/>
    <w:basedOn w:val="Normal"/>
    <w:semiHidden/>
    <w:rsid w:val="004835A0"/>
    <w:rPr>
      <w:rFonts w:ascii="Courier New" w:hAnsi="Courier New" w:cs="Courier New"/>
      <w:sz w:val="20"/>
    </w:rPr>
  </w:style>
  <w:style w:type="character" w:styleId="HTMLSample">
    <w:name w:val="HTML Sample"/>
    <w:basedOn w:val="DefaultParagraphFont"/>
    <w:semiHidden/>
    <w:rsid w:val="004835A0"/>
    <w:rPr>
      <w:rFonts w:ascii="Courier New" w:hAnsi="Courier New" w:cs="Courier New"/>
    </w:rPr>
  </w:style>
  <w:style w:type="character" w:styleId="HTMLTypewriter">
    <w:name w:val="HTML Typewriter"/>
    <w:basedOn w:val="DefaultParagraphFont"/>
    <w:semiHidden/>
    <w:rsid w:val="004835A0"/>
    <w:rPr>
      <w:rFonts w:ascii="Courier New" w:hAnsi="Courier New" w:cs="Courier New"/>
      <w:sz w:val="20"/>
      <w:szCs w:val="20"/>
    </w:rPr>
  </w:style>
  <w:style w:type="character" w:styleId="HTMLVariable">
    <w:name w:val="HTML Variable"/>
    <w:basedOn w:val="DefaultParagraphFont"/>
    <w:semiHidden/>
    <w:rsid w:val="004835A0"/>
    <w:rPr>
      <w:i/>
      <w:iCs/>
    </w:rPr>
  </w:style>
  <w:style w:type="character" w:styleId="Hyperlink">
    <w:name w:val="Hyperlink"/>
    <w:basedOn w:val="DefaultParagraphFont"/>
    <w:semiHidden/>
    <w:rsid w:val="004835A0"/>
    <w:rPr>
      <w:color w:val="0000FF"/>
      <w:u w:val="single"/>
    </w:rPr>
  </w:style>
  <w:style w:type="character" w:styleId="LineNumber">
    <w:name w:val="line number"/>
    <w:basedOn w:val="DefaultParagraphFont"/>
    <w:semiHidden/>
    <w:rsid w:val="004835A0"/>
  </w:style>
  <w:style w:type="paragraph" w:styleId="List">
    <w:name w:val="List"/>
    <w:basedOn w:val="Normal"/>
    <w:semiHidden/>
    <w:rsid w:val="004835A0"/>
    <w:pPr>
      <w:ind w:left="283" w:hanging="283"/>
    </w:pPr>
  </w:style>
  <w:style w:type="paragraph" w:styleId="List2">
    <w:name w:val="List 2"/>
    <w:basedOn w:val="Normal"/>
    <w:semiHidden/>
    <w:rsid w:val="004835A0"/>
    <w:pPr>
      <w:ind w:left="566" w:hanging="283"/>
    </w:pPr>
  </w:style>
  <w:style w:type="paragraph" w:styleId="List3">
    <w:name w:val="List 3"/>
    <w:basedOn w:val="Normal"/>
    <w:semiHidden/>
    <w:rsid w:val="004835A0"/>
    <w:pPr>
      <w:ind w:left="849" w:hanging="283"/>
    </w:pPr>
  </w:style>
  <w:style w:type="paragraph" w:styleId="List4">
    <w:name w:val="List 4"/>
    <w:basedOn w:val="Normal"/>
    <w:semiHidden/>
    <w:rsid w:val="004835A0"/>
    <w:pPr>
      <w:ind w:left="1132" w:hanging="283"/>
    </w:pPr>
  </w:style>
  <w:style w:type="paragraph" w:styleId="List5">
    <w:name w:val="List 5"/>
    <w:basedOn w:val="Normal"/>
    <w:semiHidden/>
    <w:rsid w:val="004835A0"/>
    <w:pPr>
      <w:ind w:left="1415" w:hanging="283"/>
    </w:pPr>
  </w:style>
  <w:style w:type="paragraph" w:styleId="ListBullet">
    <w:name w:val="List Bullet"/>
    <w:basedOn w:val="Normal"/>
    <w:semiHidden/>
    <w:rsid w:val="004835A0"/>
    <w:pPr>
      <w:numPr>
        <w:numId w:val="15"/>
      </w:numPr>
    </w:pPr>
  </w:style>
  <w:style w:type="paragraph" w:styleId="ListBullet2">
    <w:name w:val="List Bullet 2"/>
    <w:basedOn w:val="Normal"/>
    <w:semiHidden/>
    <w:rsid w:val="004835A0"/>
    <w:pPr>
      <w:numPr>
        <w:numId w:val="16"/>
      </w:numPr>
    </w:pPr>
  </w:style>
  <w:style w:type="paragraph" w:styleId="ListBullet3">
    <w:name w:val="List Bullet 3"/>
    <w:basedOn w:val="Normal"/>
    <w:rsid w:val="004835A0"/>
    <w:pPr>
      <w:numPr>
        <w:numId w:val="17"/>
      </w:numPr>
    </w:pPr>
  </w:style>
  <w:style w:type="paragraph" w:styleId="ListBullet4">
    <w:name w:val="List Bullet 4"/>
    <w:basedOn w:val="Normal"/>
    <w:rsid w:val="004835A0"/>
    <w:pPr>
      <w:numPr>
        <w:numId w:val="18"/>
      </w:numPr>
    </w:pPr>
  </w:style>
  <w:style w:type="paragraph" w:styleId="ListBullet5">
    <w:name w:val="List Bullet 5"/>
    <w:basedOn w:val="Normal"/>
    <w:semiHidden/>
    <w:rsid w:val="004835A0"/>
    <w:pPr>
      <w:numPr>
        <w:numId w:val="19"/>
      </w:numPr>
    </w:pPr>
  </w:style>
  <w:style w:type="paragraph" w:styleId="ListContinue">
    <w:name w:val="List Continue"/>
    <w:basedOn w:val="Normal"/>
    <w:semiHidden/>
    <w:rsid w:val="004835A0"/>
    <w:pPr>
      <w:spacing w:after="120"/>
      <w:ind w:left="283"/>
    </w:pPr>
  </w:style>
  <w:style w:type="paragraph" w:styleId="ListContinue2">
    <w:name w:val="List Continue 2"/>
    <w:basedOn w:val="Normal"/>
    <w:semiHidden/>
    <w:rsid w:val="004835A0"/>
    <w:pPr>
      <w:spacing w:after="120"/>
      <w:ind w:left="566"/>
    </w:pPr>
  </w:style>
  <w:style w:type="paragraph" w:styleId="ListContinue3">
    <w:name w:val="List Continue 3"/>
    <w:basedOn w:val="Normal"/>
    <w:semiHidden/>
    <w:rsid w:val="004835A0"/>
    <w:pPr>
      <w:spacing w:after="120"/>
      <w:ind w:left="849"/>
    </w:pPr>
  </w:style>
  <w:style w:type="paragraph" w:styleId="ListContinue4">
    <w:name w:val="List Continue 4"/>
    <w:basedOn w:val="Normal"/>
    <w:semiHidden/>
    <w:rsid w:val="004835A0"/>
    <w:pPr>
      <w:spacing w:after="120"/>
      <w:ind w:left="1132"/>
    </w:pPr>
  </w:style>
  <w:style w:type="paragraph" w:styleId="ListContinue5">
    <w:name w:val="List Continue 5"/>
    <w:basedOn w:val="Normal"/>
    <w:semiHidden/>
    <w:rsid w:val="004835A0"/>
    <w:pPr>
      <w:spacing w:after="120"/>
      <w:ind w:left="1415"/>
    </w:pPr>
  </w:style>
  <w:style w:type="paragraph" w:styleId="ListNumber">
    <w:name w:val="List Number"/>
    <w:basedOn w:val="Normal"/>
    <w:semiHidden/>
    <w:rsid w:val="004835A0"/>
    <w:pPr>
      <w:numPr>
        <w:numId w:val="20"/>
      </w:numPr>
    </w:pPr>
  </w:style>
  <w:style w:type="paragraph" w:styleId="ListNumber2">
    <w:name w:val="List Number 2"/>
    <w:basedOn w:val="Normal"/>
    <w:semiHidden/>
    <w:rsid w:val="004835A0"/>
    <w:pPr>
      <w:numPr>
        <w:numId w:val="21"/>
      </w:numPr>
    </w:pPr>
  </w:style>
  <w:style w:type="paragraph" w:styleId="ListNumber3">
    <w:name w:val="List Number 3"/>
    <w:basedOn w:val="Normal"/>
    <w:semiHidden/>
    <w:rsid w:val="004835A0"/>
    <w:pPr>
      <w:numPr>
        <w:numId w:val="22"/>
      </w:numPr>
    </w:pPr>
  </w:style>
  <w:style w:type="paragraph" w:styleId="ListNumber4">
    <w:name w:val="List Number 4"/>
    <w:basedOn w:val="Normal"/>
    <w:semiHidden/>
    <w:rsid w:val="004835A0"/>
    <w:pPr>
      <w:numPr>
        <w:numId w:val="23"/>
      </w:numPr>
    </w:pPr>
  </w:style>
  <w:style w:type="paragraph" w:styleId="ListNumber5">
    <w:name w:val="List Number 5"/>
    <w:basedOn w:val="Normal"/>
    <w:semiHidden/>
    <w:rsid w:val="004835A0"/>
    <w:pPr>
      <w:numPr>
        <w:numId w:val="24"/>
      </w:numPr>
    </w:pPr>
  </w:style>
  <w:style w:type="paragraph" w:styleId="MessageHeader">
    <w:name w:val="Message Header"/>
    <w:basedOn w:val="Normal"/>
    <w:semiHidden/>
    <w:rsid w:val="004835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semiHidden/>
    <w:rsid w:val="004835A0"/>
    <w:rPr>
      <w:szCs w:val="24"/>
    </w:rPr>
  </w:style>
  <w:style w:type="paragraph" w:styleId="NormalIndent">
    <w:name w:val="Normal Indent"/>
    <w:basedOn w:val="Normal"/>
    <w:semiHidden/>
    <w:rsid w:val="004835A0"/>
    <w:pPr>
      <w:ind w:left="720"/>
    </w:pPr>
  </w:style>
  <w:style w:type="character" w:styleId="PageNumber">
    <w:name w:val="page number"/>
    <w:basedOn w:val="DefaultParagraphFont"/>
    <w:semiHidden/>
    <w:rsid w:val="004835A0"/>
  </w:style>
  <w:style w:type="paragraph" w:styleId="Salutation">
    <w:name w:val="Salutation"/>
    <w:basedOn w:val="Normal"/>
    <w:next w:val="Normal"/>
    <w:semiHidden/>
    <w:rsid w:val="004835A0"/>
  </w:style>
  <w:style w:type="paragraph" w:styleId="Signature">
    <w:name w:val="Signature"/>
    <w:basedOn w:val="Normal"/>
    <w:semiHidden/>
    <w:rsid w:val="004835A0"/>
    <w:pPr>
      <w:ind w:left="4252"/>
    </w:pPr>
  </w:style>
  <w:style w:type="character" w:styleId="Strong">
    <w:name w:val="Strong"/>
    <w:basedOn w:val="DefaultParagraphFont"/>
    <w:qFormat/>
    <w:rsid w:val="004835A0"/>
    <w:rPr>
      <w:b/>
      <w:bCs/>
    </w:rPr>
  </w:style>
  <w:style w:type="paragraph" w:styleId="Subtitle">
    <w:name w:val="Subtitle"/>
    <w:basedOn w:val="Normal"/>
    <w:qFormat/>
    <w:rsid w:val="004835A0"/>
    <w:pPr>
      <w:spacing w:after="60"/>
      <w:jc w:val="center"/>
      <w:outlineLvl w:val="1"/>
    </w:pPr>
    <w:rPr>
      <w:rFonts w:ascii="Arial" w:hAnsi="Arial" w:cs="Arial"/>
      <w:szCs w:val="24"/>
    </w:rPr>
  </w:style>
  <w:style w:type="table" w:styleId="Table3Deffects1">
    <w:name w:val="Table 3D effects 1"/>
    <w:basedOn w:val="TableNormal"/>
    <w:semiHidden/>
    <w:rsid w:val="004835A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35A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35A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35A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35A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35A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35A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35A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35A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35A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35A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35A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35A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35A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35A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35A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35A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8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4835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35A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35A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35A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35A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35A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35A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35A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35A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35A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35A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35A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35A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35A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35A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35A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35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35A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35A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35A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35A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35A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35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835A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35A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35A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835A0"/>
    <w:pPr>
      <w:spacing w:before="240" w:after="60"/>
      <w:jc w:val="center"/>
      <w:outlineLvl w:val="0"/>
    </w:pPr>
    <w:rPr>
      <w:rFonts w:ascii="Arial" w:hAnsi="Arial" w:cs="Arial"/>
      <w:b/>
      <w:bCs/>
      <w:kern w:val="28"/>
      <w:sz w:val="32"/>
      <w:szCs w:val="32"/>
    </w:rPr>
  </w:style>
  <w:style w:type="paragraph" w:styleId="NoteHeading0">
    <w:name w:val="Note Heading"/>
    <w:basedOn w:val="Normal"/>
    <w:next w:val="Normal"/>
    <w:link w:val="NoteHeadingChar"/>
    <w:rsid w:val="004835A0"/>
    <w:pPr>
      <w:spacing w:before="120"/>
    </w:pPr>
    <w:rPr>
      <w:b/>
      <w:sz w:val="16"/>
    </w:rPr>
  </w:style>
  <w:style w:type="paragraph" w:customStyle="1" w:styleId="TableNumber">
    <w:name w:val="Table Number"/>
    <w:basedOn w:val="TableName"/>
    <w:next w:val="TableName"/>
    <w:rsid w:val="004835A0"/>
    <w:pPr>
      <w:spacing w:before="60" w:after="0"/>
    </w:pPr>
  </w:style>
  <w:style w:type="paragraph" w:customStyle="1" w:styleId="TableTextIndent">
    <w:name w:val="Table Text Indent"/>
    <w:rsid w:val="004835A0"/>
    <w:pPr>
      <w:numPr>
        <w:numId w:val="25"/>
      </w:numPr>
      <w:spacing w:before="60"/>
    </w:pPr>
    <w:rPr>
      <w:rFonts w:ascii="Calibri" w:hAnsi="Calibri"/>
      <w:szCs w:val="24"/>
      <w:lang w:eastAsia="en-US"/>
    </w:rPr>
  </w:style>
  <w:style w:type="character" w:customStyle="1" w:styleId="Heading2Char">
    <w:name w:val="Heading 2 Char"/>
    <w:basedOn w:val="DefaultParagraphFont"/>
    <w:link w:val="Heading2"/>
    <w:locked/>
    <w:rsid w:val="00E76253"/>
    <w:rPr>
      <w:rFonts w:ascii="Calibri" w:hAnsi="Calibri"/>
      <w:b/>
      <w:snapToGrid w:val="0"/>
      <w:lang w:eastAsia="en-US"/>
    </w:rPr>
  </w:style>
  <w:style w:type="character" w:customStyle="1" w:styleId="Heading3Char">
    <w:name w:val="Heading 3 Char"/>
    <w:basedOn w:val="DefaultParagraphFont"/>
    <w:link w:val="Heading3"/>
    <w:rsid w:val="00E76253"/>
    <w:rPr>
      <w:rFonts w:ascii="Arial" w:hAnsi="Arial" w:cs="Arial"/>
      <w:b/>
      <w:bCs/>
      <w:sz w:val="24"/>
      <w:szCs w:val="26"/>
      <w:lang w:eastAsia="en-US"/>
    </w:rPr>
  </w:style>
  <w:style w:type="character" w:customStyle="1" w:styleId="Heading6Char">
    <w:name w:val="Heading 6 Char"/>
    <w:basedOn w:val="DefaultParagraphFont"/>
    <w:link w:val="Heading6"/>
    <w:locked/>
    <w:rsid w:val="00E76253"/>
    <w:rPr>
      <w:rFonts w:ascii="Calibri" w:hAnsi="Calibri"/>
      <w:b/>
      <w:lang w:eastAsia="en-US"/>
    </w:rPr>
  </w:style>
  <w:style w:type="character" w:customStyle="1" w:styleId="Heading7Char">
    <w:name w:val="Heading 7 Char"/>
    <w:basedOn w:val="DefaultParagraphFont"/>
    <w:link w:val="Heading7"/>
    <w:locked/>
    <w:rsid w:val="00E76253"/>
    <w:rPr>
      <w:rFonts w:ascii="Calibri" w:hAnsi="Calibri"/>
      <w:b/>
      <w:lang w:eastAsia="en-US"/>
    </w:rPr>
  </w:style>
  <w:style w:type="paragraph" w:customStyle="1" w:styleId="TableHeadingCentre-BP4">
    <w:name w:val="Table Heading Centre - BP4"/>
    <w:basedOn w:val="Normal"/>
    <w:rsid w:val="004835A0"/>
    <w:pPr>
      <w:keepNext/>
      <w:jc w:val="center"/>
    </w:pPr>
    <w:rPr>
      <w:b/>
      <w:sz w:val="18"/>
    </w:rPr>
  </w:style>
  <w:style w:type="paragraph" w:customStyle="1" w:styleId="TableTextRightBold-BP4">
    <w:name w:val="Table Text Right Bold - BP4"/>
    <w:basedOn w:val="Normal"/>
    <w:rsid w:val="004835A0"/>
    <w:pPr>
      <w:jc w:val="right"/>
    </w:pPr>
    <w:rPr>
      <w:b/>
      <w:sz w:val="18"/>
    </w:rPr>
  </w:style>
  <w:style w:type="paragraph" w:customStyle="1" w:styleId="TableHeadingRight-BP4">
    <w:name w:val="Table Heading Right - BP4"/>
    <w:basedOn w:val="Normal"/>
    <w:rsid w:val="004835A0"/>
    <w:pPr>
      <w:keepNext/>
      <w:jc w:val="right"/>
    </w:pPr>
    <w:rPr>
      <w:b/>
      <w:sz w:val="18"/>
      <w:szCs w:val="24"/>
    </w:rPr>
  </w:style>
  <w:style w:type="paragraph" w:customStyle="1" w:styleId="TableHeadingLeft-BP4">
    <w:name w:val="Table Heading Left - BP4"/>
    <w:basedOn w:val="Normal"/>
    <w:link w:val="TableHeadingLeft-BP4CharChar"/>
    <w:rsid w:val="004835A0"/>
    <w:pPr>
      <w:keepNext/>
    </w:pPr>
    <w:rPr>
      <w:b/>
      <w:sz w:val="18"/>
      <w:lang w:eastAsia="en-AU"/>
    </w:rPr>
  </w:style>
  <w:style w:type="character" w:customStyle="1" w:styleId="TableHeadingLeft-BP4CharChar">
    <w:name w:val="Table Heading Left - BP4 Char Char"/>
    <w:basedOn w:val="DefaultParagraphFont"/>
    <w:link w:val="TableHeadingLeft-BP4"/>
    <w:rsid w:val="00E76253"/>
    <w:rPr>
      <w:rFonts w:ascii="Calibri" w:hAnsi="Calibri"/>
      <w:b/>
      <w:sz w:val="18"/>
    </w:rPr>
  </w:style>
  <w:style w:type="paragraph" w:customStyle="1" w:styleId="TableTextRight-BP4">
    <w:name w:val="Table Text Right - BP4"/>
    <w:basedOn w:val="Normal"/>
    <w:rsid w:val="004835A0"/>
    <w:pPr>
      <w:jc w:val="right"/>
    </w:pPr>
    <w:rPr>
      <w:sz w:val="18"/>
    </w:rPr>
  </w:style>
  <w:style w:type="paragraph" w:customStyle="1" w:styleId="TableTextLeftBold-BP4">
    <w:name w:val="Table Text Left Bold - BP4"/>
    <w:basedOn w:val="Normal"/>
    <w:link w:val="TableTextLeftBold-BP4CharChar"/>
    <w:rsid w:val="004835A0"/>
    <w:pPr>
      <w:ind w:left="142" w:hanging="142"/>
    </w:pPr>
    <w:rPr>
      <w:b/>
      <w:sz w:val="18"/>
    </w:rPr>
  </w:style>
  <w:style w:type="character" w:customStyle="1" w:styleId="TableTextLeftBold-BP4CharChar">
    <w:name w:val="Table Text Left Bold - BP4 Char Char"/>
    <w:basedOn w:val="DefaultParagraphFont"/>
    <w:link w:val="TableTextLeftBold-BP4"/>
    <w:rsid w:val="00E76253"/>
    <w:rPr>
      <w:rFonts w:ascii="Calibri" w:hAnsi="Calibri"/>
      <w:b/>
      <w:sz w:val="18"/>
      <w:lang w:eastAsia="en-US"/>
    </w:rPr>
  </w:style>
  <w:style w:type="paragraph" w:customStyle="1" w:styleId="TableTextLeft-BP4">
    <w:name w:val="Table Text Left - BP4"/>
    <w:basedOn w:val="Normal"/>
    <w:rsid w:val="004835A0"/>
    <w:pPr>
      <w:ind w:left="142" w:hanging="142"/>
    </w:pPr>
    <w:rPr>
      <w:sz w:val="18"/>
      <w:szCs w:val="18"/>
    </w:rPr>
  </w:style>
  <w:style w:type="paragraph" w:customStyle="1" w:styleId="TableNumbersRight-BP4">
    <w:name w:val="Table Numbers Right - BP4"/>
    <w:basedOn w:val="Normal"/>
    <w:rsid w:val="004835A0"/>
    <w:pPr>
      <w:jc w:val="right"/>
    </w:pPr>
    <w:rPr>
      <w:sz w:val="18"/>
    </w:rPr>
  </w:style>
  <w:style w:type="paragraph" w:customStyle="1" w:styleId="AITableText">
    <w:name w:val="AI Table Text"/>
    <w:basedOn w:val="Normal"/>
    <w:link w:val="AITableTextChar"/>
    <w:rsid w:val="004835A0"/>
    <w:pPr>
      <w:jc w:val="right"/>
    </w:pPr>
    <w:rPr>
      <w:sz w:val="20"/>
      <w:szCs w:val="24"/>
    </w:rPr>
  </w:style>
  <w:style w:type="character" w:customStyle="1" w:styleId="AITableTextChar">
    <w:name w:val="AI Table Text Char"/>
    <w:basedOn w:val="DefaultParagraphFont"/>
    <w:link w:val="AITableText"/>
    <w:rsid w:val="00E76253"/>
    <w:rPr>
      <w:rFonts w:ascii="Calibri" w:hAnsi="Calibri"/>
      <w:szCs w:val="24"/>
      <w:lang w:eastAsia="en-US"/>
    </w:rPr>
  </w:style>
  <w:style w:type="paragraph" w:customStyle="1" w:styleId="AIIndent">
    <w:name w:val="AI Indent"/>
    <w:basedOn w:val="Normal"/>
    <w:rsid w:val="004835A0"/>
    <w:pPr>
      <w:tabs>
        <w:tab w:val="num" w:pos="360"/>
      </w:tabs>
      <w:ind w:left="357" w:hanging="357"/>
    </w:pPr>
    <w:rPr>
      <w:sz w:val="20"/>
    </w:rPr>
  </w:style>
  <w:style w:type="paragraph" w:customStyle="1" w:styleId="TableHeadingCentre-BP3">
    <w:name w:val="Table Heading Centre - BP3"/>
    <w:basedOn w:val="TableHeadingCentre-BP4"/>
    <w:rsid w:val="004835A0"/>
    <w:rPr>
      <w:sz w:val="20"/>
    </w:rPr>
  </w:style>
  <w:style w:type="paragraph" w:customStyle="1" w:styleId="TableHeadingLeft-BP3">
    <w:name w:val="Table Heading Left - BP3"/>
    <w:basedOn w:val="TableHeadingLeft-BP4"/>
    <w:rsid w:val="004835A0"/>
    <w:rPr>
      <w:sz w:val="20"/>
    </w:rPr>
  </w:style>
  <w:style w:type="paragraph" w:customStyle="1" w:styleId="TableHeadingRight-BP3">
    <w:name w:val="Table Heading Right - BP3"/>
    <w:basedOn w:val="TableHeadingRight-BP4"/>
    <w:rsid w:val="004835A0"/>
    <w:rPr>
      <w:sz w:val="20"/>
    </w:rPr>
  </w:style>
  <w:style w:type="paragraph" w:customStyle="1" w:styleId="TableNumbersRight-BP3">
    <w:name w:val="Table Numbers Right - BP3"/>
    <w:basedOn w:val="TableNumbersRight-BP4"/>
    <w:rsid w:val="004835A0"/>
    <w:rPr>
      <w:sz w:val="20"/>
    </w:rPr>
  </w:style>
  <w:style w:type="paragraph" w:customStyle="1" w:styleId="TableTextLeft-BP3">
    <w:name w:val="Table Text Left - BP3"/>
    <w:basedOn w:val="TableTextLeft-BP4"/>
    <w:rsid w:val="004835A0"/>
    <w:rPr>
      <w:sz w:val="20"/>
    </w:rPr>
  </w:style>
  <w:style w:type="paragraph" w:customStyle="1" w:styleId="TableTextLeftBold-BP3">
    <w:name w:val="Table Text Left Bold - BP3"/>
    <w:basedOn w:val="TableTextLeftBold-BP4"/>
    <w:rsid w:val="004835A0"/>
    <w:rPr>
      <w:sz w:val="20"/>
    </w:rPr>
  </w:style>
  <w:style w:type="paragraph" w:customStyle="1" w:styleId="TableTextRight-BP3">
    <w:name w:val="Table Text Right - BP3"/>
    <w:basedOn w:val="TableTextRight-BP4"/>
    <w:rsid w:val="004835A0"/>
    <w:rPr>
      <w:sz w:val="20"/>
    </w:rPr>
  </w:style>
  <w:style w:type="paragraph" w:customStyle="1" w:styleId="TableTextRightBold-BP3">
    <w:name w:val="Table Text Right Bold - BP3"/>
    <w:basedOn w:val="TableTextRightBold-BP4"/>
    <w:rsid w:val="004835A0"/>
  </w:style>
  <w:style w:type="paragraph" w:customStyle="1" w:styleId="TableTextLeft-BP4FS">
    <w:name w:val="Table Text Left - BP4 FS"/>
    <w:basedOn w:val="TableTextLeft-BP4"/>
    <w:rsid w:val="004835A0"/>
    <w:pPr>
      <w:ind w:left="227"/>
    </w:pPr>
  </w:style>
  <w:style w:type="paragraph" w:customStyle="1" w:styleId="TableHeadingCentre-BP410pt">
    <w:name w:val="Table Heading Centre - BP4 10pt"/>
    <w:basedOn w:val="TableHeadingCentre-BP4"/>
    <w:rsid w:val="004835A0"/>
    <w:rPr>
      <w:sz w:val="20"/>
    </w:rPr>
  </w:style>
  <w:style w:type="paragraph" w:customStyle="1" w:styleId="TableHeadingLeft-BP410pt">
    <w:name w:val="Table Heading Left - BP4 10pt"/>
    <w:basedOn w:val="TableHeadingLeft-BP4"/>
    <w:rsid w:val="004835A0"/>
    <w:rPr>
      <w:sz w:val="20"/>
    </w:rPr>
  </w:style>
  <w:style w:type="paragraph" w:customStyle="1" w:styleId="TableHeadingRight-BP410pt">
    <w:name w:val="Table Heading Right - BP4 10pt"/>
    <w:basedOn w:val="TableHeadingRight-BP4"/>
    <w:rsid w:val="004835A0"/>
    <w:rPr>
      <w:sz w:val="20"/>
    </w:rPr>
  </w:style>
  <w:style w:type="paragraph" w:customStyle="1" w:styleId="TableTextLeft-BP410pt">
    <w:name w:val="Table Text Left - BP4 10pt"/>
    <w:basedOn w:val="TableTextLeft-BP4"/>
    <w:rsid w:val="004835A0"/>
    <w:rPr>
      <w:sz w:val="20"/>
    </w:rPr>
  </w:style>
  <w:style w:type="paragraph" w:customStyle="1" w:styleId="TableTextLeftBold-BP410pt">
    <w:name w:val="Table Text Left Bold - BP4 10pt"/>
    <w:basedOn w:val="TableTextLeftBold-BP4"/>
    <w:rsid w:val="004835A0"/>
    <w:rPr>
      <w:sz w:val="20"/>
    </w:rPr>
  </w:style>
  <w:style w:type="paragraph" w:customStyle="1" w:styleId="TableTextRight-BP410pt">
    <w:name w:val="Table Text Right - BP4 10pt"/>
    <w:basedOn w:val="TableTextRight-BP4"/>
    <w:rsid w:val="004835A0"/>
    <w:rPr>
      <w:sz w:val="20"/>
    </w:rPr>
  </w:style>
  <w:style w:type="paragraph" w:customStyle="1" w:styleId="TableTextRightBold-BP410pt">
    <w:name w:val="Table Text Right Bold - BP4 10pt"/>
    <w:basedOn w:val="TableTextRightBold-BP4"/>
    <w:rsid w:val="004835A0"/>
    <w:rPr>
      <w:sz w:val="20"/>
    </w:rPr>
  </w:style>
  <w:style w:type="paragraph" w:customStyle="1" w:styleId="TableTextLeftBoldparassmaller">
    <w:name w:val="Table Text Left Bold paras smaller"/>
    <w:basedOn w:val="TableTextLeftBold"/>
    <w:rsid w:val="00E76253"/>
    <w:pPr>
      <w:keepNext/>
      <w:spacing w:before="20" w:after="20"/>
      <w:ind w:left="164" w:hanging="164"/>
    </w:pPr>
    <w:rPr>
      <w:sz w:val="18"/>
    </w:rPr>
  </w:style>
  <w:style w:type="paragraph" w:customStyle="1" w:styleId="aNoteText">
    <w:name w:val="a) Note Text"/>
    <w:basedOn w:val="NoteText"/>
    <w:rsid w:val="00E76253"/>
    <w:pPr>
      <w:numPr>
        <w:numId w:val="1"/>
      </w:numPr>
      <w:tabs>
        <w:tab w:val="clear" w:pos="360"/>
        <w:tab w:val="num" w:pos="357"/>
      </w:tabs>
      <w:ind w:left="357" w:hanging="357"/>
    </w:pPr>
    <w:rPr>
      <w:szCs w:val="24"/>
    </w:rPr>
  </w:style>
  <w:style w:type="paragraph" w:customStyle="1" w:styleId="NoteTexta">
    <w:name w:val="Note Text a)"/>
    <w:basedOn w:val="NoteText"/>
    <w:rsid w:val="00E76253"/>
    <w:pPr>
      <w:tabs>
        <w:tab w:val="num" w:pos="357"/>
      </w:tabs>
      <w:ind w:left="357" w:hanging="357"/>
    </w:pPr>
    <w:rPr>
      <w:szCs w:val="24"/>
    </w:rPr>
  </w:style>
  <w:style w:type="paragraph" w:customStyle="1" w:styleId="NoteTexta0">
    <w:name w:val="Note Text a"/>
    <w:basedOn w:val="NoteText"/>
    <w:rsid w:val="00E76253"/>
    <w:rPr>
      <w:szCs w:val="24"/>
    </w:rPr>
  </w:style>
  <w:style w:type="paragraph" w:customStyle="1" w:styleId="1n">
    <w:name w:val="1. n"/>
    <w:basedOn w:val="n"/>
    <w:rsid w:val="004835A0"/>
    <w:rPr>
      <w:iCs/>
      <w:szCs w:val="20"/>
    </w:rPr>
  </w:style>
  <w:style w:type="paragraph" w:customStyle="1" w:styleId="an">
    <w:name w:val="a. n"/>
    <w:basedOn w:val="n"/>
    <w:rsid w:val="004835A0"/>
    <w:rPr>
      <w:iCs/>
      <w:szCs w:val="20"/>
    </w:rPr>
  </w:style>
  <w:style w:type="character" w:customStyle="1" w:styleId="CharChar">
    <w:name w:val="Char Char"/>
    <w:basedOn w:val="DefaultParagraphFont"/>
    <w:rsid w:val="004835A0"/>
    <w:rPr>
      <w:rFonts w:ascii="Calibri" w:hAnsi="Calibri"/>
      <w:sz w:val="24"/>
      <w:lang w:val="en-AU" w:eastAsia="en-US" w:bidi="ar-SA"/>
    </w:rPr>
  </w:style>
  <w:style w:type="character" w:customStyle="1" w:styleId="CharChar1">
    <w:name w:val="Char Char1"/>
    <w:basedOn w:val="DefaultParagraphFont"/>
    <w:rsid w:val="004835A0"/>
    <w:rPr>
      <w:rFonts w:ascii="Arial" w:hAnsi="Arial" w:cs="Arial"/>
      <w:b/>
      <w:bCs/>
      <w:sz w:val="24"/>
      <w:szCs w:val="26"/>
      <w:lang w:val="en-AU" w:eastAsia="en-US" w:bidi="ar-SA"/>
    </w:rPr>
  </w:style>
  <w:style w:type="table" w:styleId="ColorfulGrid-Accent2">
    <w:name w:val="Colorful Grid Accent 2"/>
    <w:basedOn w:val="TableNormal"/>
    <w:uiPriority w:val="73"/>
    <w:rsid w:val="004835A0"/>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835A0"/>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835A0"/>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835A0"/>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835A0"/>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CommentReference">
    <w:name w:val="annotation reference"/>
    <w:basedOn w:val="DefaultParagraphFont"/>
    <w:rsid w:val="004835A0"/>
    <w:rPr>
      <w:rFonts w:ascii="Calibri" w:hAnsi="Calibri"/>
      <w:sz w:val="16"/>
      <w:szCs w:val="16"/>
    </w:rPr>
  </w:style>
  <w:style w:type="paragraph" w:styleId="CommentText">
    <w:name w:val="annotation text"/>
    <w:basedOn w:val="Normal"/>
    <w:link w:val="CommentTextChar"/>
    <w:rsid w:val="004835A0"/>
    <w:rPr>
      <w:sz w:val="20"/>
    </w:rPr>
  </w:style>
  <w:style w:type="character" w:customStyle="1" w:styleId="CommentTextChar">
    <w:name w:val="Comment Text Char"/>
    <w:basedOn w:val="DefaultParagraphFont"/>
    <w:link w:val="CommentText"/>
    <w:rsid w:val="0092777E"/>
    <w:rPr>
      <w:rFonts w:ascii="Calibri" w:hAnsi="Calibri"/>
      <w:lang w:eastAsia="en-US"/>
    </w:rPr>
  </w:style>
  <w:style w:type="paragraph" w:styleId="CommentSubject">
    <w:name w:val="annotation subject"/>
    <w:basedOn w:val="CommentText"/>
    <w:next w:val="CommentText"/>
    <w:link w:val="CommentSubjectChar"/>
    <w:rsid w:val="004835A0"/>
    <w:rPr>
      <w:b/>
      <w:bCs/>
    </w:rPr>
  </w:style>
  <w:style w:type="character" w:customStyle="1" w:styleId="CommentSubjectChar">
    <w:name w:val="Comment Subject Char"/>
    <w:basedOn w:val="CommentTextChar"/>
    <w:link w:val="CommentSubject"/>
    <w:rsid w:val="0092777E"/>
    <w:rPr>
      <w:b/>
      <w:bCs/>
    </w:rPr>
  </w:style>
  <w:style w:type="character" w:styleId="EndnoteReference">
    <w:name w:val="endnote reference"/>
    <w:basedOn w:val="DefaultParagraphFont"/>
    <w:rsid w:val="004835A0"/>
    <w:rPr>
      <w:rFonts w:ascii="Calibri" w:hAnsi="Calibri"/>
      <w:vertAlign w:val="superscript"/>
    </w:rPr>
  </w:style>
  <w:style w:type="paragraph" w:styleId="EndnoteText">
    <w:name w:val="endnote text"/>
    <w:basedOn w:val="Normal"/>
    <w:link w:val="EndnoteTextChar"/>
    <w:rsid w:val="004835A0"/>
    <w:rPr>
      <w:sz w:val="20"/>
    </w:rPr>
  </w:style>
  <w:style w:type="character" w:customStyle="1" w:styleId="EndnoteTextChar">
    <w:name w:val="Endnote Text Char"/>
    <w:basedOn w:val="DefaultParagraphFont"/>
    <w:link w:val="EndnoteText"/>
    <w:rsid w:val="0092777E"/>
    <w:rPr>
      <w:rFonts w:ascii="Calibri" w:hAnsi="Calibri"/>
      <w:lang w:eastAsia="en-US"/>
    </w:rPr>
  </w:style>
  <w:style w:type="character" w:styleId="FootnoteReference">
    <w:name w:val="footnote reference"/>
    <w:basedOn w:val="DefaultParagraphFont"/>
    <w:rsid w:val="004835A0"/>
    <w:rPr>
      <w:rFonts w:ascii="Calibri" w:hAnsi="Calibri"/>
      <w:vertAlign w:val="superscript"/>
    </w:rPr>
  </w:style>
  <w:style w:type="paragraph" w:styleId="FootnoteText">
    <w:name w:val="footnote text"/>
    <w:basedOn w:val="Normal"/>
    <w:link w:val="FootnoteTextChar"/>
    <w:rsid w:val="004835A0"/>
    <w:rPr>
      <w:sz w:val="20"/>
    </w:rPr>
  </w:style>
  <w:style w:type="character" w:customStyle="1" w:styleId="FootnoteTextChar">
    <w:name w:val="Footnote Text Char"/>
    <w:basedOn w:val="DefaultParagraphFont"/>
    <w:link w:val="FootnoteText"/>
    <w:rsid w:val="0092777E"/>
    <w:rPr>
      <w:rFonts w:ascii="Calibri" w:hAnsi="Calibri"/>
      <w:lang w:eastAsia="en-US"/>
    </w:rPr>
  </w:style>
  <w:style w:type="paragraph" w:styleId="Index1">
    <w:name w:val="index 1"/>
    <w:basedOn w:val="Normal"/>
    <w:next w:val="Normal"/>
    <w:autoRedefine/>
    <w:rsid w:val="004835A0"/>
    <w:pPr>
      <w:ind w:left="240" w:hanging="240"/>
    </w:pPr>
  </w:style>
  <w:style w:type="paragraph" w:styleId="Index2">
    <w:name w:val="index 2"/>
    <w:basedOn w:val="Normal"/>
    <w:next w:val="Normal"/>
    <w:autoRedefine/>
    <w:rsid w:val="004835A0"/>
    <w:pPr>
      <w:ind w:left="480" w:hanging="240"/>
    </w:pPr>
  </w:style>
  <w:style w:type="paragraph" w:styleId="Index3">
    <w:name w:val="index 3"/>
    <w:basedOn w:val="Normal"/>
    <w:next w:val="Normal"/>
    <w:autoRedefine/>
    <w:rsid w:val="004835A0"/>
    <w:pPr>
      <w:ind w:left="720" w:hanging="240"/>
    </w:pPr>
  </w:style>
  <w:style w:type="paragraph" w:styleId="Index4">
    <w:name w:val="index 4"/>
    <w:basedOn w:val="Normal"/>
    <w:next w:val="Normal"/>
    <w:autoRedefine/>
    <w:rsid w:val="004835A0"/>
    <w:pPr>
      <w:ind w:left="960" w:hanging="240"/>
    </w:pPr>
  </w:style>
  <w:style w:type="paragraph" w:styleId="Index5">
    <w:name w:val="index 5"/>
    <w:basedOn w:val="Normal"/>
    <w:next w:val="Normal"/>
    <w:autoRedefine/>
    <w:rsid w:val="004835A0"/>
    <w:pPr>
      <w:ind w:left="1200" w:hanging="240"/>
    </w:pPr>
  </w:style>
  <w:style w:type="paragraph" w:styleId="Index6">
    <w:name w:val="index 6"/>
    <w:basedOn w:val="Normal"/>
    <w:next w:val="Normal"/>
    <w:autoRedefine/>
    <w:rsid w:val="004835A0"/>
    <w:pPr>
      <w:ind w:left="1440" w:hanging="240"/>
    </w:pPr>
  </w:style>
  <w:style w:type="paragraph" w:styleId="Index7">
    <w:name w:val="index 7"/>
    <w:basedOn w:val="Normal"/>
    <w:next w:val="Normal"/>
    <w:autoRedefine/>
    <w:rsid w:val="004835A0"/>
    <w:pPr>
      <w:ind w:left="1680" w:hanging="240"/>
    </w:pPr>
  </w:style>
  <w:style w:type="paragraph" w:styleId="Index8">
    <w:name w:val="index 8"/>
    <w:basedOn w:val="Normal"/>
    <w:next w:val="Normal"/>
    <w:autoRedefine/>
    <w:rsid w:val="004835A0"/>
    <w:pPr>
      <w:ind w:left="1920" w:hanging="240"/>
    </w:pPr>
  </w:style>
  <w:style w:type="paragraph" w:styleId="Index9">
    <w:name w:val="index 9"/>
    <w:basedOn w:val="Normal"/>
    <w:next w:val="Normal"/>
    <w:autoRedefine/>
    <w:rsid w:val="004835A0"/>
    <w:pPr>
      <w:ind w:left="2160" w:hanging="240"/>
    </w:pPr>
  </w:style>
  <w:style w:type="paragraph" w:styleId="IndexHeading">
    <w:name w:val="index heading"/>
    <w:basedOn w:val="Normal"/>
    <w:next w:val="Index1"/>
    <w:rsid w:val="004835A0"/>
    <w:rPr>
      <w:b/>
      <w:bCs/>
    </w:rPr>
  </w:style>
  <w:style w:type="paragraph" w:styleId="ListParagraph">
    <w:name w:val="List Paragraph"/>
    <w:basedOn w:val="Normal"/>
    <w:qFormat/>
    <w:rsid w:val="004835A0"/>
    <w:pPr>
      <w:ind w:left="720"/>
    </w:pPr>
    <w:rPr>
      <w:szCs w:val="24"/>
    </w:rPr>
  </w:style>
  <w:style w:type="paragraph" w:styleId="TableofAuthorities">
    <w:name w:val="table of authorities"/>
    <w:basedOn w:val="Normal"/>
    <w:next w:val="Normal"/>
    <w:rsid w:val="004835A0"/>
    <w:pPr>
      <w:ind w:left="240" w:hanging="240"/>
    </w:pPr>
  </w:style>
  <w:style w:type="paragraph" w:styleId="TableofFigures">
    <w:name w:val="table of figures"/>
    <w:basedOn w:val="Normal"/>
    <w:next w:val="Normal"/>
    <w:rsid w:val="004835A0"/>
  </w:style>
  <w:style w:type="paragraph" w:styleId="TOAHeading">
    <w:name w:val="toa heading"/>
    <w:basedOn w:val="Normal"/>
    <w:next w:val="Normal"/>
    <w:rsid w:val="004835A0"/>
    <w:pPr>
      <w:spacing w:before="120"/>
    </w:pPr>
    <w:rPr>
      <w:b/>
      <w:bCs/>
      <w:szCs w:val="24"/>
    </w:rPr>
  </w:style>
  <w:style w:type="paragraph" w:styleId="TOC1">
    <w:name w:val="toc 1"/>
    <w:basedOn w:val="Normal"/>
    <w:next w:val="Normal"/>
    <w:autoRedefine/>
    <w:rsid w:val="004835A0"/>
  </w:style>
  <w:style w:type="paragraph" w:styleId="TOC2">
    <w:name w:val="toc 2"/>
    <w:basedOn w:val="Normal"/>
    <w:next w:val="Normal"/>
    <w:autoRedefine/>
    <w:rsid w:val="004835A0"/>
    <w:pPr>
      <w:ind w:left="240"/>
    </w:pPr>
  </w:style>
  <w:style w:type="paragraph" w:styleId="TOC3">
    <w:name w:val="toc 3"/>
    <w:basedOn w:val="Normal"/>
    <w:next w:val="Normal"/>
    <w:autoRedefine/>
    <w:rsid w:val="004835A0"/>
    <w:pPr>
      <w:ind w:left="480"/>
    </w:pPr>
  </w:style>
  <w:style w:type="paragraph" w:styleId="TOC4">
    <w:name w:val="toc 4"/>
    <w:basedOn w:val="Normal"/>
    <w:next w:val="Normal"/>
    <w:autoRedefine/>
    <w:rsid w:val="004835A0"/>
    <w:pPr>
      <w:ind w:left="720"/>
    </w:pPr>
  </w:style>
  <w:style w:type="paragraph" w:styleId="TOC5">
    <w:name w:val="toc 5"/>
    <w:basedOn w:val="Normal"/>
    <w:next w:val="Normal"/>
    <w:autoRedefine/>
    <w:rsid w:val="004835A0"/>
    <w:pPr>
      <w:ind w:left="960"/>
    </w:pPr>
  </w:style>
  <w:style w:type="paragraph" w:styleId="TOC6">
    <w:name w:val="toc 6"/>
    <w:basedOn w:val="Normal"/>
    <w:next w:val="Normal"/>
    <w:autoRedefine/>
    <w:rsid w:val="004835A0"/>
    <w:pPr>
      <w:ind w:left="1200"/>
    </w:pPr>
  </w:style>
  <w:style w:type="paragraph" w:styleId="TOC7">
    <w:name w:val="toc 7"/>
    <w:basedOn w:val="Normal"/>
    <w:next w:val="Normal"/>
    <w:autoRedefine/>
    <w:rsid w:val="004835A0"/>
    <w:pPr>
      <w:ind w:left="1440"/>
    </w:pPr>
  </w:style>
  <w:style w:type="paragraph" w:styleId="TOC8">
    <w:name w:val="toc 8"/>
    <w:basedOn w:val="Normal"/>
    <w:next w:val="Normal"/>
    <w:autoRedefine/>
    <w:rsid w:val="004835A0"/>
    <w:pPr>
      <w:ind w:left="1680"/>
    </w:pPr>
  </w:style>
  <w:style w:type="paragraph" w:styleId="TOC9">
    <w:name w:val="toc 9"/>
    <w:basedOn w:val="Normal"/>
    <w:next w:val="Normal"/>
    <w:autoRedefine/>
    <w:rsid w:val="004835A0"/>
    <w:pPr>
      <w:ind w:left="1920"/>
    </w:pPr>
  </w:style>
  <w:style w:type="character" w:customStyle="1" w:styleId="BodyTextChar">
    <w:name w:val="Body Text Char"/>
    <w:basedOn w:val="DefaultParagraphFont"/>
    <w:link w:val="BodyText"/>
    <w:rsid w:val="00CC314C"/>
    <w:rPr>
      <w:rFonts w:ascii="Calibri" w:hAnsi="Calibri"/>
      <w:sz w:val="24"/>
      <w:lang w:eastAsia="en-US"/>
    </w:rPr>
  </w:style>
  <w:style w:type="paragraph" w:styleId="Revision">
    <w:name w:val="Revision"/>
    <w:hidden/>
    <w:uiPriority w:val="99"/>
    <w:semiHidden/>
    <w:rsid w:val="00B94BED"/>
    <w:pPr>
      <w:ind w:left="159" w:hanging="159"/>
    </w:pPr>
    <w:rPr>
      <w:rFonts w:ascii="Calibri" w:hAnsi="Calibri"/>
      <w:sz w:val="24"/>
      <w:lang w:eastAsia="en-US"/>
    </w:rPr>
  </w:style>
  <w:style w:type="character" w:customStyle="1" w:styleId="AINotesChar">
    <w:name w:val="AI Notes Char"/>
    <w:basedOn w:val="DefaultParagraphFont"/>
    <w:link w:val="AINotes"/>
    <w:rsid w:val="0054799C"/>
    <w:rPr>
      <w:rFonts w:ascii="Calibri" w:hAnsi="Calibri"/>
      <w:sz w:val="16"/>
      <w:lang w:eastAsia="en-US"/>
    </w:rPr>
  </w:style>
  <w:style w:type="character" w:customStyle="1" w:styleId="NoteHeadingChar">
    <w:name w:val="Note Heading Char"/>
    <w:basedOn w:val="DefaultParagraphFont"/>
    <w:link w:val="NoteHeading0"/>
    <w:rsid w:val="0054799C"/>
    <w:rPr>
      <w:rFonts w:ascii="Calibri" w:hAnsi="Calibri"/>
      <w:b/>
      <w:sz w:val="16"/>
      <w:lang w:eastAsia="en-US"/>
    </w:rPr>
  </w:style>
  <w:style w:type="paragraph" w:customStyle="1" w:styleId="MajorHeading">
    <w:name w:val="Major Heading"/>
    <w:basedOn w:val="Normal"/>
    <w:rsid w:val="004835A0"/>
    <w:pPr>
      <w:spacing w:after="120"/>
    </w:pPr>
    <w:rPr>
      <w:rFonts w:ascii="Arial" w:hAnsi="Arial"/>
      <w:b/>
      <w:sz w:val="28"/>
    </w:rPr>
  </w:style>
  <w:style w:type="character" w:customStyle="1" w:styleId="PlainTextChar">
    <w:name w:val="Plain Text Char"/>
    <w:basedOn w:val="DefaultParagraphFont"/>
    <w:link w:val="PlainText"/>
    <w:locked/>
    <w:rsid w:val="00155FA5"/>
    <w:rPr>
      <w:rFonts w:ascii="Calibri" w:hAnsi="Calibri"/>
      <w:lang w:val="en-US" w:eastAsia="en-US"/>
    </w:rPr>
  </w:style>
</w:styles>
</file>

<file path=word/webSettings.xml><?xml version="1.0" encoding="utf-8"?>
<w:webSettings xmlns:r="http://schemas.openxmlformats.org/officeDocument/2006/relationships" xmlns:w="http://schemas.openxmlformats.org/wordprocessingml/2006/main">
  <w:divs>
    <w:div w:id="31343526">
      <w:bodyDiv w:val="1"/>
      <w:marLeft w:val="0"/>
      <w:marRight w:val="0"/>
      <w:marTop w:val="0"/>
      <w:marBottom w:val="0"/>
      <w:divBdr>
        <w:top w:val="none" w:sz="0" w:space="0" w:color="auto"/>
        <w:left w:val="none" w:sz="0" w:space="0" w:color="auto"/>
        <w:bottom w:val="none" w:sz="0" w:space="0" w:color="auto"/>
        <w:right w:val="none" w:sz="0" w:space="0" w:color="auto"/>
      </w:divBdr>
    </w:div>
    <w:div w:id="91517488">
      <w:bodyDiv w:val="1"/>
      <w:marLeft w:val="0"/>
      <w:marRight w:val="0"/>
      <w:marTop w:val="0"/>
      <w:marBottom w:val="0"/>
      <w:divBdr>
        <w:top w:val="none" w:sz="0" w:space="0" w:color="auto"/>
        <w:left w:val="none" w:sz="0" w:space="0" w:color="auto"/>
        <w:bottom w:val="none" w:sz="0" w:space="0" w:color="auto"/>
        <w:right w:val="none" w:sz="0" w:space="0" w:color="auto"/>
      </w:divBdr>
    </w:div>
    <w:div w:id="111562794">
      <w:bodyDiv w:val="1"/>
      <w:marLeft w:val="0"/>
      <w:marRight w:val="0"/>
      <w:marTop w:val="0"/>
      <w:marBottom w:val="0"/>
      <w:divBdr>
        <w:top w:val="none" w:sz="0" w:space="0" w:color="auto"/>
        <w:left w:val="none" w:sz="0" w:space="0" w:color="auto"/>
        <w:bottom w:val="none" w:sz="0" w:space="0" w:color="auto"/>
        <w:right w:val="none" w:sz="0" w:space="0" w:color="auto"/>
      </w:divBdr>
    </w:div>
    <w:div w:id="155195515">
      <w:bodyDiv w:val="1"/>
      <w:marLeft w:val="0"/>
      <w:marRight w:val="0"/>
      <w:marTop w:val="0"/>
      <w:marBottom w:val="0"/>
      <w:divBdr>
        <w:top w:val="none" w:sz="0" w:space="0" w:color="auto"/>
        <w:left w:val="none" w:sz="0" w:space="0" w:color="auto"/>
        <w:bottom w:val="none" w:sz="0" w:space="0" w:color="auto"/>
        <w:right w:val="none" w:sz="0" w:space="0" w:color="auto"/>
      </w:divBdr>
    </w:div>
    <w:div w:id="243153115">
      <w:bodyDiv w:val="1"/>
      <w:marLeft w:val="0"/>
      <w:marRight w:val="0"/>
      <w:marTop w:val="0"/>
      <w:marBottom w:val="0"/>
      <w:divBdr>
        <w:top w:val="none" w:sz="0" w:space="0" w:color="auto"/>
        <w:left w:val="none" w:sz="0" w:space="0" w:color="auto"/>
        <w:bottom w:val="none" w:sz="0" w:space="0" w:color="auto"/>
        <w:right w:val="none" w:sz="0" w:space="0" w:color="auto"/>
      </w:divBdr>
    </w:div>
    <w:div w:id="272635738">
      <w:bodyDiv w:val="1"/>
      <w:marLeft w:val="0"/>
      <w:marRight w:val="0"/>
      <w:marTop w:val="0"/>
      <w:marBottom w:val="0"/>
      <w:divBdr>
        <w:top w:val="none" w:sz="0" w:space="0" w:color="auto"/>
        <w:left w:val="none" w:sz="0" w:space="0" w:color="auto"/>
        <w:bottom w:val="none" w:sz="0" w:space="0" w:color="auto"/>
        <w:right w:val="none" w:sz="0" w:space="0" w:color="auto"/>
      </w:divBdr>
    </w:div>
    <w:div w:id="275211572">
      <w:bodyDiv w:val="1"/>
      <w:marLeft w:val="0"/>
      <w:marRight w:val="0"/>
      <w:marTop w:val="0"/>
      <w:marBottom w:val="0"/>
      <w:divBdr>
        <w:top w:val="none" w:sz="0" w:space="0" w:color="auto"/>
        <w:left w:val="none" w:sz="0" w:space="0" w:color="auto"/>
        <w:bottom w:val="none" w:sz="0" w:space="0" w:color="auto"/>
        <w:right w:val="none" w:sz="0" w:space="0" w:color="auto"/>
      </w:divBdr>
    </w:div>
    <w:div w:id="455291198">
      <w:bodyDiv w:val="1"/>
      <w:marLeft w:val="0"/>
      <w:marRight w:val="0"/>
      <w:marTop w:val="0"/>
      <w:marBottom w:val="0"/>
      <w:divBdr>
        <w:top w:val="none" w:sz="0" w:space="0" w:color="auto"/>
        <w:left w:val="none" w:sz="0" w:space="0" w:color="auto"/>
        <w:bottom w:val="none" w:sz="0" w:space="0" w:color="auto"/>
        <w:right w:val="none" w:sz="0" w:space="0" w:color="auto"/>
      </w:divBdr>
    </w:div>
    <w:div w:id="585455010">
      <w:bodyDiv w:val="1"/>
      <w:marLeft w:val="0"/>
      <w:marRight w:val="0"/>
      <w:marTop w:val="0"/>
      <w:marBottom w:val="0"/>
      <w:divBdr>
        <w:top w:val="none" w:sz="0" w:space="0" w:color="auto"/>
        <w:left w:val="none" w:sz="0" w:space="0" w:color="auto"/>
        <w:bottom w:val="none" w:sz="0" w:space="0" w:color="auto"/>
        <w:right w:val="none" w:sz="0" w:space="0" w:color="auto"/>
      </w:divBdr>
    </w:div>
    <w:div w:id="613488098">
      <w:bodyDiv w:val="1"/>
      <w:marLeft w:val="0"/>
      <w:marRight w:val="0"/>
      <w:marTop w:val="0"/>
      <w:marBottom w:val="0"/>
      <w:divBdr>
        <w:top w:val="none" w:sz="0" w:space="0" w:color="auto"/>
        <w:left w:val="none" w:sz="0" w:space="0" w:color="auto"/>
        <w:bottom w:val="none" w:sz="0" w:space="0" w:color="auto"/>
        <w:right w:val="none" w:sz="0" w:space="0" w:color="auto"/>
      </w:divBdr>
    </w:div>
    <w:div w:id="719551343">
      <w:bodyDiv w:val="1"/>
      <w:marLeft w:val="0"/>
      <w:marRight w:val="0"/>
      <w:marTop w:val="0"/>
      <w:marBottom w:val="0"/>
      <w:divBdr>
        <w:top w:val="none" w:sz="0" w:space="0" w:color="auto"/>
        <w:left w:val="none" w:sz="0" w:space="0" w:color="auto"/>
        <w:bottom w:val="none" w:sz="0" w:space="0" w:color="auto"/>
        <w:right w:val="none" w:sz="0" w:space="0" w:color="auto"/>
      </w:divBdr>
    </w:div>
    <w:div w:id="762338471">
      <w:bodyDiv w:val="1"/>
      <w:marLeft w:val="0"/>
      <w:marRight w:val="0"/>
      <w:marTop w:val="0"/>
      <w:marBottom w:val="0"/>
      <w:divBdr>
        <w:top w:val="none" w:sz="0" w:space="0" w:color="auto"/>
        <w:left w:val="none" w:sz="0" w:space="0" w:color="auto"/>
        <w:bottom w:val="none" w:sz="0" w:space="0" w:color="auto"/>
        <w:right w:val="none" w:sz="0" w:space="0" w:color="auto"/>
      </w:divBdr>
    </w:div>
    <w:div w:id="774328497">
      <w:bodyDiv w:val="1"/>
      <w:marLeft w:val="0"/>
      <w:marRight w:val="0"/>
      <w:marTop w:val="0"/>
      <w:marBottom w:val="0"/>
      <w:divBdr>
        <w:top w:val="none" w:sz="0" w:space="0" w:color="auto"/>
        <w:left w:val="none" w:sz="0" w:space="0" w:color="auto"/>
        <w:bottom w:val="none" w:sz="0" w:space="0" w:color="auto"/>
        <w:right w:val="none" w:sz="0" w:space="0" w:color="auto"/>
      </w:divBdr>
    </w:div>
    <w:div w:id="833380195">
      <w:bodyDiv w:val="1"/>
      <w:marLeft w:val="0"/>
      <w:marRight w:val="0"/>
      <w:marTop w:val="0"/>
      <w:marBottom w:val="0"/>
      <w:divBdr>
        <w:top w:val="none" w:sz="0" w:space="0" w:color="auto"/>
        <w:left w:val="none" w:sz="0" w:space="0" w:color="auto"/>
        <w:bottom w:val="none" w:sz="0" w:space="0" w:color="auto"/>
        <w:right w:val="none" w:sz="0" w:space="0" w:color="auto"/>
      </w:divBdr>
    </w:div>
    <w:div w:id="972708812">
      <w:bodyDiv w:val="1"/>
      <w:marLeft w:val="0"/>
      <w:marRight w:val="0"/>
      <w:marTop w:val="0"/>
      <w:marBottom w:val="0"/>
      <w:divBdr>
        <w:top w:val="none" w:sz="0" w:space="0" w:color="auto"/>
        <w:left w:val="none" w:sz="0" w:space="0" w:color="auto"/>
        <w:bottom w:val="none" w:sz="0" w:space="0" w:color="auto"/>
        <w:right w:val="none" w:sz="0" w:space="0" w:color="auto"/>
      </w:divBdr>
    </w:div>
    <w:div w:id="1055817636">
      <w:bodyDiv w:val="1"/>
      <w:marLeft w:val="0"/>
      <w:marRight w:val="0"/>
      <w:marTop w:val="0"/>
      <w:marBottom w:val="0"/>
      <w:divBdr>
        <w:top w:val="none" w:sz="0" w:space="0" w:color="auto"/>
        <w:left w:val="none" w:sz="0" w:space="0" w:color="auto"/>
        <w:bottom w:val="none" w:sz="0" w:space="0" w:color="auto"/>
        <w:right w:val="none" w:sz="0" w:space="0" w:color="auto"/>
      </w:divBdr>
    </w:div>
    <w:div w:id="1095248365">
      <w:bodyDiv w:val="1"/>
      <w:marLeft w:val="0"/>
      <w:marRight w:val="0"/>
      <w:marTop w:val="0"/>
      <w:marBottom w:val="0"/>
      <w:divBdr>
        <w:top w:val="none" w:sz="0" w:space="0" w:color="auto"/>
        <w:left w:val="none" w:sz="0" w:space="0" w:color="auto"/>
        <w:bottom w:val="none" w:sz="0" w:space="0" w:color="auto"/>
        <w:right w:val="none" w:sz="0" w:space="0" w:color="auto"/>
      </w:divBdr>
    </w:div>
    <w:div w:id="1129590760">
      <w:bodyDiv w:val="1"/>
      <w:marLeft w:val="0"/>
      <w:marRight w:val="0"/>
      <w:marTop w:val="0"/>
      <w:marBottom w:val="0"/>
      <w:divBdr>
        <w:top w:val="none" w:sz="0" w:space="0" w:color="auto"/>
        <w:left w:val="none" w:sz="0" w:space="0" w:color="auto"/>
        <w:bottom w:val="none" w:sz="0" w:space="0" w:color="auto"/>
        <w:right w:val="none" w:sz="0" w:space="0" w:color="auto"/>
      </w:divBdr>
    </w:div>
    <w:div w:id="1251158910">
      <w:bodyDiv w:val="1"/>
      <w:marLeft w:val="0"/>
      <w:marRight w:val="0"/>
      <w:marTop w:val="0"/>
      <w:marBottom w:val="0"/>
      <w:divBdr>
        <w:top w:val="none" w:sz="0" w:space="0" w:color="auto"/>
        <w:left w:val="none" w:sz="0" w:space="0" w:color="auto"/>
        <w:bottom w:val="none" w:sz="0" w:space="0" w:color="auto"/>
        <w:right w:val="none" w:sz="0" w:space="0" w:color="auto"/>
      </w:divBdr>
    </w:div>
    <w:div w:id="1270237723">
      <w:bodyDiv w:val="1"/>
      <w:marLeft w:val="0"/>
      <w:marRight w:val="0"/>
      <w:marTop w:val="0"/>
      <w:marBottom w:val="0"/>
      <w:divBdr>
        <w:top w:val="none" w:sz="0" w:space="0" w:color="auto"/>
        <w:left w:val="none" w:sz="0" w:space="0" w:color="auto"/>
        <w:bottom w:val="none" w:sz="0" w:space="0" w:color="auto"/>
        <w:right w:val="none" w:sz="0" w:space="0" w:color="auto"/>
      </w:divBdr>
    </w:div>
    <w:div w:id="1356150798">
      <w:bodyDiv w:val="1"/>
      <w:marLeft w:val="0"/>
      <w:marRight w:val="0"/>
      <w:marTop w:val="0"/>
      <w:marBottom w:val="0"/>
      <w:divBdr>
        <w:top w:val="none" w:sz="0" w:space="0" w:color="auto"/>
        <w:left w:val="none" w:sz="0" w:space="0" w:color="auto"/>
        <w:bottom w:val="none" w:sz="0" w:space="0" w:color="auto"/>
        <w:right w:val="none" w:sz="0" w:space="0" w:color="auto"/>
      </w:divBdr>
    </w:div>
    <w:div w:id="1412579206">
      <w:bodyDiv w:val="1"/>
      <w:marLeft w:val="0"/>
      <w:marRight w:val="0"/>
      <w:marTop w:val="0"/>
      <w:marBottom w:val="0"/>
      <w:divBdr>
        <w:top w:val="none" w:sz="0" w:space="0" w:color="auto"/>
        <w:left w:val="none" w:sz="0" w:space="0" w:color="auto"/>
        <w:bottom w:val="none" w:sz="0" w:space="0" w:color="auto"/>
        <w:right w:val="none" w:sz="0" w:space="0" w:color="auto"/>
      </w:divBdr>
    </w:div>
    <w:div w:id="1438938984">
      <w:bodyDiv w:val="1"/>
      <w:marLeft w:val="0"/>
      <w:marRight w:val="0"/>
      <w:marTop w:val="0"/>
      <w:marBottom w:val="0"/>
      <w:divBdr>
        <w:top w:val="none" w:sz="0" w:space="0" w:color="auto"/>
        <w:left w:val="none" w:sz="0" w:space="0" w:color="auto"/>
        <w:bottom w:val="none" w:sz="0" w:space="0" w:color="auto"/>
        <w:right w:val="none" w:sz="0" w:space="0" w:color="auto"/>
      </w:divBdr>
    </w:div>
    <w:div w:id="1512064569">
      <w:bodyDiv w:val="1"/>
      <w:marLeft w:val="0"/>
      <w:marRight w:val="0"/>
      <w:marTop w:val="0"/>
      <w:marBottom w:val="0"/>
      <w:divBdr>
        <w:top w:val="none" w:sz="0" w:space="0" w:color="auto"/>
        <w:left w:val="none" w:sz="0" w:space="0" w:color="auto"/>
        <w:bottom w:val="none" w:sz="0" w:space="0" w:color="auto"/>
        <w:right w:val="none" w:sz="0" w:space="0" w:color="auto"/>
      </w:divBdr>
    </w:div>
    <w:div w:id="1664311243">
      <w:bodyDiv w:val="1"/>
      <w:marLeft w:val="0"/>
      <w:marRight w:val="0"/>
      <w:marTop w:val="0"/>
      <w:marBottom w:val="0"/>
      <w:divBdr>
        <w:top w:val="none" w:sz="0" w:space="0" w:color="auto"/>
        <w:left w:val="none" w:sz="0" w:space="0" w:color="auto"/>
        <w:bottom w:val="none" w:sz="0" w:space="0" w:color="auto"/>
        <w:right w:val="none" w:sz="0" w:space="0" w:color="auto"/>
      </w:divBdr>
    </w:div>
    <w:div w:id="1752460477">
      <w:bodyDiv w:val="1"/>
      <w:marLeft w:val="0"/>
      <w:marRight w:val="0"/>
      <w:marTop w:val="0"/>
      <w:marBottom w:val="0"/>
      <w:divBdr>
        <w:top w:val="none" w:sz="0" w:space="0" w:color="auto"/>
        <w:left w:val="none" w:sz="0" w:space="0" w:color="auto"/>
        <w:bottom w:val="none" w:sz="0" w:space="0" w:color="auto"/>
        <w:right w:val="none" w:sz="0" w:space="0" w:color="auto"/>
      </w:divBdr>
    </w:div>
    <w:div w:id="20243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8263-7C48-4AE3-8AAD-98F7D73D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3013</Words>
  <Characters>17203</Characters>
  <Application>Microsoft Office Word</Application>
  <DocSecurity>2</DocSecurity>
  <Lines>1797</Lines>
  <Paragraphs>991</Paragraphs>
  <ScaleCrop>false</ScaleCrop>
  <HeadingPairs>
    <vt:vector size="2" baseType="variant">
      <vt:variant>
        <vt:lpstr>Title</vt:lpstr>
      </vt:variant>
      <vt:variant>
        <vt:i4>1</vt:i4>
      </vt:variant>
    </vt:vector>
  </HeadingPairs>
  <TitlesOfParts>
    <vt:vector size="1" baseType="lpstr">
      <vt:lpstr>TERRITORY BANKING ACCOUNT</vt:lpstr>
    </vt:vector>
  </TitlesOfParts>
  <Company>ACT Government</Company>
  <LinksUpToDate>false</LinksUpToDate>
  <CharactersWithSpaces>20055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Territory Banking Account</dc:title>
  <dc:subject>Territory Banking Account</dc:subject>
  <dc:creator>Chief Minister and Treasury Directorate</dc:creator>
  <cp:lastModifiedBy>Keaton Paterson</cp:lastModifiedBy>
  <cp:revision>3</cp:revision>
  <cp:lastPrinted>2013-05-27T13:06:00Z</cp:lastPrinted>
  <dcterms:created xsi:type="dcterms:W3CDTF">2013-05-28T07:48:00Z</dcterms:created>
  <dcterms:modified xsi:type="dcterms:W3CDTF">2013-05-30T02:46:00Z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