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7.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CFF4" w14:textId="7F884CA1" w:rsidR="00D31DBA" w:rsidRPr="00D31DBA" w:rsidRDefault="001D12D1" w:rsidP="00826166">
      <w:r w:rsidRPr="00BE619A">
        <w:rPr>
          <w:noProof/>
        </w:rPr>
        <w:drawing>
          <wp:anchor distT="0" distB="0" distL="114300" distR="114300" simplePos="0" relativeHeight="251658240" behindDoc="1" locked="0" layoutInCell="1" allowOverlap="1" wp14:anchorId="48CDDDC2" wp14:editId="6773D297">
            <wp:simplePos x="0" y="0"/>
            <wp:positionH relativeFrom="page">
              <wp:posOffset>18415</wp:posOffset>
            </wp:positionH>
            <wp:positionV relativeFrom="paragraph">
              <wp:posOffset>-904875</wp:posOffset>
            </wp:positionV>
            <wp:extent cx="7499350" cy="10653395"/>
            <wp:effectExtent l="0" t="0" r="6350" b="0"/>
            <wp:wrapNone/>
            <wp:docPr id="7" name="2020-21 Annual Report_Internals BW word.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21 Annual Report_Internals BW word.jpg">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499350" cy="10653395"/>
                    </a:xfrm>
                    <a:prstGeom prst="rect">
                      <a:avLst/>
                    </a:prstGeom>
                  </pic:spPr>
                </pic:pic>
              </a:graphicData>
            </a:graphic>
            <wp14:sizeRelH relativeFrom="margin">
              <wp14:pctWidth>0</wp14:pctWidth>
            </wp14:sizeRelH>
            <wp14:sizeRelV relativeFrom="margin">
              <wp14:pctHeight>0</wp14:pctHeight>
            </wp14:sizeRelV>
          </wp:anchor>
        </w:drawing>
      </w:r>
      <w:r w:rsidR="00D31DBA">
        <w:br w:type="page"/>
      </w:r>
    </w:p>
    <w:p w14:paraId="054D15A6" w14:textId="26C8FFA5" w:rsidR="00594640" w:rsidRPr="002F2143" w:rsidRDefault="00594640" w:rsidP="002F2143">
      <w:pPr>
        <w:spacing w:before="480" w:after="240" w:line="259" w:lineRule="auto"/>
        <w:rPr>
          <w:rFonts w:ascii="Arial" w:eastAsiaTheme="minorHAnsi" w:hAnsi="Arial" w:cs="Arial"/>
          <w:b/>
          <w:bCs w:val="0"/>
          <w:iCs w:val="0"/>
          <w:kern w:val="2"/>
          <w:sz w:val="48"/>
          <w:szCs w:val="48"/>
          <w:lang w:val="en-AU" w:eastAsia="en-US"/>
          <w14:ligatures w14:val="standardContextual"/>
        </w:rPr>
      </w:pPr>
      <w:bookmarkStart w:id="0" w:name="_Toc231287069"/>
      <w:bookmarkStart w:id="1" w:name="_Toc231474805"/>
      <w:bookmarkStart w:id="2" w:name="_Toc231475340"/>
      <w:r w:rsidRPr="002F2143">
        <w:rPr>
          <w:rFonts w:ascii="Arial" w:eastAsiaTheme="minorHAnsi" w:hAnsi="Arial" w:cs="Arial"/>
          <w:b/>
          <w:bCs w:val="0"/>
          <w:iCs w:val="0"/>
          <w:kern w:val="2"/>
          <w:sz w:val="48"/>
          <w:szCs w:val="48"/>
          <w:lang w:val="en-AU" w:eastAsia="en-US"/>
          <w14:ligatures w14:val="standardContextual"/>
        </w:rPr>
        <w:lastRenderedPageBreak/>
        <w:t>Structure and Content</w:t>
      </w:r>
      <w:r w:rsidRPr="002F2143">
        <w:rPr>
          <w:rFonts w:ascii="Arial" w:eastAsiaTheme="minorHAnsi" w:hAnsi="Arial" w:cs="Arial"/>
          <w:b/>
          <w:bCs w:val="0"/>
          <w:iCs w:val="0"/>
          <w:kern w:val="2"/>
          <w:sz w:val="48"/>
          <w:szCs w:val="48"/>
          <w:lang w:val="en-AU" w:eastAsia="en-US"/>
          <w14:ligatures w14:val="standardContextual"/>
        </w:rPr>
        <w:br/>
        <w:t>of the 202</w:t>
      </w:r>
      <w:r w:rsidR="00AD0352" w:rsidRPr="002F2143">
        <w:rPr>
          <w:rFonts w:ascii="Arial" w:eastAsiaTheme="minorHAnsi" w:hAnsi="Arial" w:cs="Arial"/>
          <w:b/>
          <w:bCs w:val="0"/>
          <w:iCs w:val="0"/>
          <w:kern w:val="2"/>
          <w:sz w:val="48"/>
          <w:szCs w:val="48"/>
          <w:lang w:val="en-AU" w:eastAsia="en-US"/>
          <w14:ligatures w14:val="standardContextual"/>
        </w:rPr>
        <w:t>6</w:t>
      </w:r>
      <w:r w:rsidRPr="002F2143">
        <w:rPr>
          <w:rFonts w:ascii="Arial" w:eastAsiaTheme="minorHAnsi" w:hAnsi="Arial" w:cs="Arial"/>
          <w:b/>
          <w:bCs w:val="0"/>
          <w:iCs w:val="0"/>
          <w:kern w:val="2"/>
          <w:sz w:val="48"/>
          <w:szCs w:val="48"/>
          <w:lang w:val="en-AU" w:eastAsia="en-US"/>
          <w14:ligatures w14:val="standardContextual"/>
        </w:rPr>
        <w:t>-2</w:t>
      </w:r>
      <w:r w:rsidR="00AD0352" w:rsidRPr="002F2143">
        <w:rPr>
          <w:rFonts w:ascii="Arial" w:eastAsiaTheme="minorHAnsi" w:hAnsi="Arial" w:cs="Arial"/>
          <w:b/>
          <w:bCs w:val="0"/>
          <w:iCs w:val="0"/>
          <w:kern w:val="2"/>
          <w:sz w:val="48"/>
          <w:szCs w:val="48"/>
          <w:lang w:val="en-AU" w:eastAsia="en-US"/>
          <w14:ligatures w14:val="standardContextual"/>
        </w:rPr>
        <w:t>7</w:t>
      </w:r>
      <w:r w:rsidRPr="002F2143">
        <w:rPr>
          <w:rFonts w:ascii="Arial" w:eastAsiaTheme="minorHAnsi" w:hAnsi="Arial" w:cs="Arial"/>
          <w:b/>
          <w:bCs w:val="0"/>
          <w:iCs w:val="0"/>
          <w:kern w:val="2"/>
          <w:sz w:val="48"/>
          <w:szCs w:val="48"/>
          <w:lang w:val="en-AU" w:eastAsia="en-US"/>
          <w14:ligatures w14:val="standardContextual"/>
        </w:rPr>
        <w:t xml:space="preserve"> Budget Papers</w:t>
      </w:r>
      <w:bookmarkEnd w:id="0"/>
      <w:bookmarkEnd w:id="1"/>
      <w:bookmarkEnd w:id="2"/>
    </w:p>
    <w:p w14:paraId="4B3ED095" w14:textId="31228488" w:rsidR="00594640" w:rsidRPr="00B12845" w:rsidRDefault="00594640" w:rsidP="00B12845">
      <w:pPr>
        <w:rPr>
          <w:b/>
          <w:bCs w:val="0"/>
        </w:rPr>
      </w:pPr>
      <w:r w:rsidRPr="00B12845">
        <w:rPr>
          <w:b/>
          <w:bCs w:val="0"/>
        </w:rPr>
        <w:t>The 202</w:t>
      </w:r>
      <w:r w:rsidR="00AD0352" w:rsidRPr="00B12845">
        <w:rPr>
          <w:b/>
          <w:bCs w:val="0"/>
        </w:rPr>
        <w:t>6</w:t>
      </w:r>
      <w:r w:rsidRPr="00B12845">
        <w:rPr>
          <w:b/>
          <w:bCs w:val="0"/>
        </w:rPr>
        <w:t>-2</w:t>
      </w:r>
      <w:r w:rsidR="00AD0352" w:rsidRPr="00B12845">
        <w:rPr>
          <w:b/>
          <w:bCs w:val="0"/>
        </w:rPr>
        <w:t>7</w:t>
      </w:r>
      <w:r w:rsidRPr="00B12845">
        <w:rPr>
          <w:b/>
          <w:bCs w:val="0"/>
        </w:rPr>
        <w:t xml:space="preserve"> Budget is presented in two papers and a series of agency Budget</w:t>
      </w:r>
      <w:r w:rsidR="001A0533" w:rsidRPr="00B12845">
        <w:rPr>
          <w:b/>
          <w:bCs w:val="0"/>
        </w:rPr>
        <w:t xml:space="preserve"> </w:t>
      </w:r>
      <w:r w:rsidRPr="00B12845">
        <w:rPr>
          <w:b/>
          <w:bCs w:val="0"/>
        </w:rPr>
        <w:t>Statements.</w:t>
      </w:r>
    </w:p>
    <w:p w14:paraId="55269224" w14:textId="77777777" w:rsidR="00594640" w:rsidRPr="00B12845" w:rsidRDefault="00594640" w:rsidP="00B12845">
      <w:pPr>
        <w:spacing w:before="360" w:after="160" w:line="259" w:lineRule="auto"/>
        <w:rPr>
          <w:rFonts w:ascii="Arial Bold" w:eastAsiaTheme="minorHAnsi" w:hAnsi="Arial Bold" w:cstheme="minorBidi"/>
          <w:b/>
          <w:bCs w:val="0"/>
          <w:iCs w:val="0"/>
          <w:kern w:val="2"/>
          <w:sz w:val="32"/>
          <w:szCs w:val="32"/>
          <w:lang w:val="en-AU" w:eastAsia="en-US"/>
          <w14:ligatures w14:val="standardContextual"/>
        </w:rPr>
      </w:pPr>
      <w:bookmarkStart w:id="3" w:name="_Toc231287070"/>
      <w:bookmarkStart w:id="4" w:name="_Toc231474806"/>
      <w:bookmarkStart w:id="5" w:name="_Toc231475341"/>
      <w:r w:rsidRPr="00B12845">
        <w:rPr>
          <w:rFonts w:ascii="Arial Bold" w:eastAsiaTheme="minorHAnsi" w:hAnsi="Arial Bold" w:cstheme="minorBidi"/>
          <w:b/>
          <w:bCs w:val="0"/>
          <w:iCs w:val="0"/>
          <w:kern w:val="2"/>
          <w:sz w:val="32"/>
          <w:szCs w:val="32"/>
          <w:lang w:val="en-AU" w:eastAsia="en-US"/>
          <w14:ligatures w14:val="standardContextual"/>
        </w:rPr>
        <w:t>Budget Speech</w:t>
      </w:r>
      <w:bookmarkEnd w:id="3"/>
      <w:bookmarkEnd w:id="4"/>
      <w:bookmarkEnd w:id="5"/>
    </w:p>
    <w:p w14:paraId="43C15CD9" w14:textId="77777777" w:rsidR="00594640" w:rsidRPr="003C6195" w:rsidRDefault="00594640" w:rsidP="00B12845">
      <w:r w:rsidRPr="003C6195">
        <w:t>The Treasurer’s speech to the Legislative Assembly highlights the Government’s Budget strategy and key features of the Budget.</w:t>
      </w:r>
    </w:p>
    <w:p w14:paraId="4EEB534D" w14:textId="77777777" w:rsidR="00594640" w:rsidRPr="00B12845" w:rsidRDefault="00594640" w:rsidP="00B12845">
      <w:pPr>
        <w:spacing w:before="360" w:after="160" w:line="259" w:lineRule="auto"/>
        <w:rPr>
          <w:rFonts w:ascii="Arial Bold" w:eastAsiaTheme="minorHAnsi" w:hAnsi="Arial Bold" w:cstheme="minorBidi"/>
          <w:b/>
          <w:bCs w:val="0"/>
          <w:iCs w:val="0"/>
          <w:kern w:val="2"/>
          <w:sz w:val="32"/>
          <w:szCs w:val="32"/>
          <w:lang w:val="en-AU" w:eastAsia="en-US"/>
          <w14:ligatures w14:val="standardContextual"/>
        </w:rPr>
      </w:pPr>
      <w:bookmarkStart w:id="6" w:name="_Toc231287071"/>
      <w:bookmarkStart w:id="7" w:name="_Toc231474807"/>
      <w:bookmarkStart w:id="8" w:name="_Toc231475342"/>
      <w:r w:rsidRPr="00B12845">
        <w:rPr>
          <w:rFonts w:ascii="Arial Bold" w:eastAsiaTheme="minorHAnsi" w:hAnsi="Arial Bold" w:cstheme="minorBidi"/>
          <w:b/>
          <w:bCs w:val="0"/>
          <w:iCs w:val="0"/>
          <w:kern w:val="2"/>
          <w:sz w:val="32"/>
          <w:szCs w:val="32"/>
          <w:lang w:val="en-AU" w:eastAsia="en-US"/>
          <w14:ligatures w14:val="standardContextual"/>
        </w:rPr>
        <w:t>Budget Outlook</w:t>
      </w:r>
      <w:bookmarkEnd w:id="6"/>
      <w:bookmarkEnd w:id="7"/>
      <w:bookmarkEnd w:id="8"/>
    </w:p>
    <w:p w14:paraId="287E6F6A" w14:textId="2CF526E8" w:rsidR="00D73226" w:rsidRDefault="00D73226" w:rsidP="00B12845">
      <w:pPr>
        <w:rPr>
          <w:b/>
        </w:rPr>
      </w:pPr>
      <w:bookmarkStart w:id="9" w:name="_Toc231287072"/>
      <w:bookmarkStart w:id="10" w:name="_Toc231474808"/>
      <w:bookmarkStart w:id="11" w:name="_Toc231475343"/>
      <w:r w:rsidRPr="00D73226">
        <w:t>The Budget Outlook summarises the 202</w:t>
      </w:r>
      <w:r w:rsidR="004D543F">
        <w:t>6</w:t>
      </w:r>
      <w:r w:rsidRPr="00D73226">
        <w:t>-2</w:t>
      </w:r>
      <w:r w:rsidR="004D543F">
        <w:t>7</w:t>
      </w:r>
      <w:r w:rsidRPr="00D73226">
        <w:t xml:space="preserve"> Budget and forward estimates for the General Government Sector, the Public Trading Enterprise sector and the total Territory Government. Details of the projected 202</w:t>
      </w:r>
      <w:r w:rsidR="004D543F">
        <w:t>6</w:t>
      </w:r>
      <w:r w:rsidRPr="00D73226">
        <w:t>-2</w:t>
      </w:r>
      <w:r w:rsidR="004D543F">
        <w:t>7</w:t>
      </w:r>
      <w:r w:rsidRPr="00D73226">
        <w:t xml:space="preserve"> Budget results are provided, as well as background information on the development of the 202</w:t>
      </w:r>
      <w:r w:rsidR="004D543F">
        <w:t>6</w:t>
      </w:r>
      <w:r w:rsidRPr="00D73226">
        <w:t>-2</w:t>
      </w:r>
      <w:r w:rsidR="004D543F">
        <w:t>7</w:t>
      </w:r>
      <w:r w:rsidRPr="00D73226">
        <w:t xml:space="preserve"> Budget, including economic conditions and federal financial relations. It also provides an overview of the Territory’s infrastructure investment program and details of 202</w:t>
      </w:r>
      <w:r w:rsidR="004D543F">
        <w:t>6</w:t>
      </w:r>
      <w:r w:rsidRPr="00D73226">
        <w:t>-2</w:t>
      </w:r>
      <w:r w:rsidR="004D543F">
        <w:t>7</w:t>
      </w:r>
      <w:r w:rsidRPr="00D73226">
        <w:t xml:space="preserve"> initiatives. Full accrual financial statements and notes are provided for all sectors.</w:t>
      </w:r>
      <w:bookmarkEnd w:id="9"/>
      <w:bookmarkEnd w:id="10"/>
      <w:bookmarkEnd w:id="11"/>
    </w:p>
    <w:p w14:paraId="6C1AF991" w14:textId="763D4B4B" w:rsidR="00594640" w:rsidRPr="00B12845" w:rsidRDefault="00594640" w:rsidP="00B12845">
      <w:pPr>
        <w:spacing w:before="360" w:after="160" w:line="259" w:lineRule="auto"/>
        <w:rPr>
          <w:rFonts w:ascii="Arial Bold" w:eastAsiaTheme="minorHAnsi" w:hAnsi="Arial Bold" w:cstheme="minorBidi"/>
          <w:b/>
          <w:bCs w:val="0"/>
          <w:iCs w:val="0"/>
          <w:kern w:val="2"/>
          <w:sz w:val="32"/>
          <w:szCs w:val="32"/>
          <w:lang w:val="en-AU" w:eastAsia="en-US"/>
          <w14:ligatures w14:val="standardContextual"/>
        </w:rPr>
      </w:pPr>
      <w:bookmarkStart w:id="12" w:name="_Toc231287073"/>
      <w:bookmarkStart w:id="13" w:name="_Toc231474809"/>
      <w:bookmarkStart w:id="14" w:name="_Toc231475344"/>
      <w:r w:rsidRPr="00B12845">
        <w:rPr>
          <w:rFonts w:ascii="Arial Bold" w:eastAsiaTheme="minorHAnsi" w:hAnsi="Arial Bold" w:cstheme="minorBidi"/>
          <w:b/>
          <w:bCs w:val="0"/>
          <w:iCs w:val="0"/>
          <w:kern w:val="2"/>
          <w:sz w:val="32"/>
          <w:szCs w:val="32"/>
          <w:lang w:val="en-AU" w:eastAsia="en-US"/>
          <w14:ligatures w14:val="standardContextual"/>
        </w:rPr>
        <w:t>Budget Statements</w:t>
      </w:r>
      <w:bookmarkEnd w:id="12"/>
      <w:bookmarkEnd w:id="13"/>
      <w:bookmarkEnd w:id="14"/>
    </w:p>
    <w:p w14:paraId="61E5107B" w14:textId="5FBA3B85" w:rsidR="00347D40" w:rsidRDefault="00594640" w:rsidP="00B12845">
      <w:r w:rsidRPr="003C6195">
        <w:t>The Budget Statements contain information on each directorate and agency, including descriptions of functions and roles and responsibilities, together with major strategic priorities.</w:t>
      </w:r>
      <w:r w:rsidR="00347D40">
        <w:br w:type="page"/>
      </w:r>
    </w:p>
    <w:p w14:paraId="721C7B8B" w14:textId="2B79AF6D" w:rsidR="00347D40" w:rsidRDefault="00347D40" w:rsidP="00826166">
      <w:r w:rsidRPr="003C6195">
        <w:rPr>
          <w:noProof/>
        </w:rPr>
        <w:lastRenderedPageBreak/>
        <w:drawing>
          <wp:inline distT="0" distB="0" distL="0" distR="0" wp14:anchorId="764BA24A" wp14:editId="3CD9C1CE">
            <wp:extent cx="542290" cy="542290"/>
            <wp:effectExtent l="0" t="0" r="3810" b="3810"/>
            <wp:docPr id="1374078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832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p w14:paraId="07BFF15A" w14:textId="1228BC45" w:rsidR="00594640" w:rsidRPr="00B12845" w:rsidRDefault="00594640" w:rsidP="00B12845">
      <w:pPr>
        <w:spacing w:before="360" w:after="160" w:line="259" w:lineRule="auto"/>
        <w:rPr>
          <w:rFonts w:ascii="Arial Bold" w:eastAsiaTheme="minorHAnsi" w:hAnsi="Arial Bold" w:cstheme="minorBidi"/>
          <w:b/>
          <w:bCs w:val="0"/>
          <w:iCs w:val="0"/>
          <w:kern w:val="2"/>
          <w:sz w:val="32"/>
          <w:szCs w:val="32"/>
          <w:lang w:val="en-AU" w:eastAsia="en-US"/>
          <w14:ligatures w14:val="standardContextual"/>
        </w:rPr>
      </w:pPr>
      <w:bookmarkStart w:id="15" w:name="_Toc231287074"/>
      <w:bookmarkStart w:id="16" w:name="_Toc231474810"/>
      <w:bookmarkStart w:id="17" w:name="_Toc231475345"/>
      <w:r w:rsidRPr="00B12845">
        <w:rPr>
          <w:rFonts w:ascii="Arial Bold" w:eastAsiaTheme="minorHAnsi" w:hAnsi="Arial Bold" w:cstheme="minorBidi"/>
          <w:b/>
          <w:bCs w:val="0"/>
          <w:iCs w:val="0"/>
          <w:kern w:val="2"/>
          <w:sz w:val="32"/>
          <w:szCs w:val="32"/>
          <w:lang w:val="en-AU" w:eastAsia="en-US"/>
          <w14:ligatures w14:val="standardContextual"/>
        </w:rPr>
        <w:t>Acknowledgement</w:t>
      </w:r>
      <w:bookmarkEnd w:id="15"/>
      <w:bookmarkEnd w:id="16"/>
      <w:bookmarkEnd w:id="17"/>
    </w:p>
    <w:p w14:paraId="25848EE8" w14:textId="08676208" w:rsidR="00D73226" w:rsidRDefault="00D73226" w:rsidP="00D73226">
      <w:r>
        <w:t xml:space="preserve">The </w:t>
      </w:r>
      <w:r w:rsidR="00751454">
        <w:t>ACT Government</w:t>
      </w:r>
      <w:r w:rsidR="00BF5E68">
        <w:t xml:space="preserve"> </w:t>
      </w:r>
      <w:r>
        <w:t>acknowledges the Ngunnawal people as traditional custodians of the ACT and recognises any other people or families with connection to the lands of the ACT and region.</w:t>
      </w:r>
    </w:p>
    <w:p w14:paraId="6E136CC7" w14:textId="696B2150" w:rsidR="00594640" w:rsidRPr="003C6195" w:rsidRDefault="00D73226" w:rsidP="00D73226">
      <w:r>
        <w:t>We respect the Aboriginal and Torres Strait Islander people, particularly our Aboriginal and Torres Strait Islander staff, and their continuing culture and contribution they make to the Canberra region and the life of our city.</w:t>
      </w:r>
    </w:p>
    <w:p w14:paraId="1C9722CA" w14:textId="42CBFD5B" w:rsidR="00594640" w:rsidRDefault="00594640" w:rsidP="006668E5">
      <w:r w:rsidRPr="005F3493">
        <w:t>ISSN 1327-</w:t>
      </w:r>
      <w:r w:rsidRPr="00462391">
        <w:t>581X</w:t>
      </w:r>
      <w:r w:rsidRPr="005F3493">
        <w:t xml:space="preserve"> </w:t>
      </w:r>
      <w:r w:rsidR="009A302D">
        <w:br/>
      </w:r>
      <w:r w:rsidRPr="005F3493">
        <w:t>© Canberra, Australian Cap</w:t>
      </w:r>
      <w:r w:rsidRPr="00710C01">
        <w:t>ital Territory, June 202</w:t>
      </w:r>
      <w:r w:rsidR="00710C01" w:rsidRPr="00710C01">
        <w:t>5</w:t>
      </w:r>
    </w:p>
    <w:p w14:paraId="3C6924E6" w14:textId="77777777" w:rsidR="006668E5" w:rsidRDefault="006668E5" w:rsidP="006668E5"/>
    <w:p w14:paraId="1BADE7D0" w14:textId="77777777" w:rsidR="006668E5" w:rsidRPr="003C6195" w:rsidRDefault="006668E5" w:rsidP="00B12845">
      <w:pPr>
        <w:spacing w:before="360" w:after="160" w:line="259" w:lineRule="auto"/>
        <w:rPr>
          <w:color w:val="231F20"/>
          <w:sz w:val="20"/>
          <w:szCs w:val="20"/>
        </w:rPr>
      </w:pPr>
      <w:bookmarkStart w:id="18" w:name="_Toc231287075"/>
      <w:bookmarkStart w:id="19" w:name="_Toc231474811"/>
      <w:bookmarkStart w:id="20" w:name="_Toc231475346"/>
      <w:r w:rsidRPr="00B12845">
        <w:rPr>
          <w:rFonts w:ascii="Arial Bold" w:eastAsiaTheme="minorHAnsi" w:hAnsi="Arial Bold" w:cstheme="minorBidi"/>
          <w:b/>
          <w:bCs w:val="0"/>
          <w:iCs w:val="0"/>
          <w:kern w:val="2"/>
          <w:sz w:val="32"/>
          <w:szCs w:val="32"/>
          <w:lang w:val="en-AU" w:eastAsia="en-US"/>
          <w14:ligatures w14:val="standardContextual"/>
        </w:rPr>
        <w:t>Contact for this publication</w:t>
      </w:r>
      <w:bookmarkEnd w:id="18"/>
      <w:bookmarkEnd w:id="19"/>
      <w:bookmarkEnd w:id="20"/>
    </w:p>
    <w:p w14:paraId="79A2D7D2" w14:textId="77777777" w:rsidR="006668E5" w:rsidRPr="003C6195" w:rsidRDefault="006668E5" w:rsidP="00CA16F1">
      <w:r>
        <w:t>General enquiries</w:t>
      </w:r>
      <w:r w:rsidRPr="003C6195">
        <w:t xml:space="preserve"> about this publication should be directed to:</w:t>
      </w:r>
    </w:p>
    <w:p w14:paraId="5D75B639" w14:textId="1D56DD46" w:rsidR="00CA16F1" w:rsidRPr="003C6195" w:rsidRDefault="006668E5" w:rsidP="00CA16F1">
      <w:r w:rsidRPr="00C83B4C">
        <w:t>Chief Minister, Treasury and Economic Development Directorate</w:t>
      </w:r>
      <w:r w:rsidR="00CA16F1" w:rsidRPr="00C83B4C">
        <w:br/>
      </w:r>
      <w:r w:rsidR="00CA16F1" w:rsidRPr="00C97C04">
        <w:t>cmteddcorporate@act.gov.au</w:t>
      </w:r>
      <w:r w:rsidR="00CA16F1" w:rsidRPr="00C83B4C">
        <w:t xml:space="preserve"> </w:t>
      </w:r>
      <w:r w:rsidR="00CA16F1" w:rsidRPr="00C83B4C">
        <w:br/>
      </w:r>
      <w:r w:rsidRPr="00C83B4C">
        <w:t>GPO Box 158</w:t>
      </w:r>
      <w:r w:rsidR="00CA16F1">
        <w:br/>
      </w:r>
      <w:r w:rsidRPr="00CA16F1">
        <w:t>Canberra ACT 2601</w:t>
      </w:r>
      <w:r w:rsidR="00CA16F1" w:rsidRPr="00CA16F1">
        <w:br/>
      </w:r>
      <w:r w:rsidR="00C83B4C" w:rsidRPr="00C97C04">
        <w:t>https://www.treasury.act.gov.au/budget</w:t>
      </w:r>
      <w:r w:rsidR="00C83B4C">
        <w:t xml:space="preserve"> </w:t>
      </w:r>
      <w:r w:rsidR="00CA16F1" w:rsidRPr="00CA16F1">
        <w:br/>
        <w:t>Telephone: Access Canberra - 13 22 81</w:t>
      </w:r>
    </w:p>
    <w:tbl>
      <w:tblPr>
        <w:tblStyle w:val="TableGrid"/>
        <w:tblpPr w:leftFromText="180" w:rightFromText="180" w:vertAnchor="text" w:horzAnchor="margin" w:tblpY="44"/>
        <w:tblOverlap w:val="never"/>
        <w:tblW w:w="3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96"/>
        <w:gridCol w:w="1296"/>
      </w:tblGrid>
      <w:tr w:rsidR="00CA16F1" w:rsidRPr="003C6195" w14:paraId="77F62E07" w14:textId="77777777" w:rsidTr="00CA16F1">
        <w:tc>
          <w:tcPr>
            <w:tcW w:w="1276" w:type="dxa"/>
          </w:tcPr>
          <w:p w14:paraId="447C0E5B" w14:textId="77777777" w:rsidR="00CA16F1" w:rsidRPr="003C6195" w:rsidRDefault="00CA16F1" w:rsidP="00CA16F1">
            <w:pPr>
              <w:rPr>
                <w:rFonts w:asciiTheme="minorHAnsi" w:hAnsiTheme="minorHAnsi"/>
                <w:bCs w:val="0"/>
                <w:color w:val="231F20"/>
                <w:sz w:val="16"/>
                <w:szCs w:val="16"/>
              </w:rPr>
            </w:pPr>
            <w:r w:rsidRPr="003C6195">
              <w:rPr>
                <w:bCs w:val="0"/>
                <w:noProof/>
                <w:color w:val="231F20"/>
                <w:sz w:val="16"/>
                <w:szCs w:val="16"/>
              </w:rPr>
              <w:drawing>
                <wp:inline distT="0" distB="0" distL="0" distR="0" wp14:anchorId="3A50A8D2" wp14:editId="083F44F6">
                  <wp:extent cx="673100" cy="673100"/>
                  <wp:effectExtent l="0" t="0" r="0" b="0"/>
                  <wp:docPr id="603143129"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43129" name="Picture 17">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4005" cy="674005"/>
                          </a:xfrm>
                          <a:prstGeom prst="rect">
                            <a:avLst/>
                          </a:prstGeom>
                        </pic:spPr>
                      </pic:pic>
                    </a:graphicData>
                  </a:graphic>
                </wp:inline>
              </w:drawing>
            </w:r>
          </w:p>
        </w:tc>
        <w:tc>
          <w:tcPr>
            <w:tcW w:w="1296" w:type="dxa"/>
          </w:tcPr>
          <w:p w14:paraId="663F80B0" w14:textId="77777777" w:rsidR="00CA16F1" w:rsidRPr="003C6195" w:rsidRDefault="00CA16F1" w:rsidP="00CA16F1">
            <w:pPr>
              <w:rPr>
                <w:rFonts w:asciiTheme="minorHAnsi" w:hAnsiTheme="minorHAnsi"/>
                <w:bCs w:val="0"/>
                <w:color w:val="231F20"/>
                <w:sz w:val="16"/>
                <w:szCs w:val="16"/>
              </w:rPr>
            </w:pPr>
            <w:r w:rsidRPr="003C6195">
              <w:rPr>
                <w:bCs w:val="0"/>
                <w:noProof/>
                <w:color w:val="231F20"/>
                <w:sz w:val="16"/>
                <w:szCs w:val="16"/>
              </w:rPr>
              <w:drawing>
                <wp:inline distT="0" distB="0" distL="0" distR="0" wp14:anchorId="3B5D398A" wp14:editId="5CF6FC5F">
                  <wp:extent cx="685800" cy="685800"/>
                  <wp:effectExtent l="0" t="0" r="0" b="0"/>
                  <wp:docPr id="24338125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81259" name="Picture 18">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1296" w:type="dxa"/>
          </w:tcPr>
          <w:p w14:paraId="2D38D2A7" w14:textId="77777777" w:rsidR="00CA16F1" w:rsidRPr="003C6195" w:rsidRDefault="00CA16F1" w:rsidP="00CA16F1">
            <w:pPr>
              <w:rPr>
                <w:rFonts w:asciiTheme="minorHAnsi" w:hAnsiTheme="minorHAnsi"/>
                <w:bCs w:val="0"/>
                <w:color w:val="231F20"/>
                <w:sz w:val="16"/>
                <w:szCs w:val="16"/>
              </w:rPr>
            </w:pPr>
            <w:r w:rsidRPr="003C6195">
              <w:rPr>
                <w:bCs w:val="0"/>
                <w:noProof/>
                <w:color w:val="231F20"/>
                <w:sz w:val="16"/>
                <w:szCs w:val="16"/>
              </w:rPr>
              <w:drawing>
                <wp:inline distT="0" distB="0" distL="0" distR="0" wp14:anchorId="67E76029" wp14:editId="54BF9643">
                  <wp:extent cx="685800" cy="685800"/>
                  <wp:effectExtent l="0" t="0" r="0" b="0"/>
                  <wp:docPr id="2143994826"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94826" name="Picture 20">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414AA32E" w14:textId="0E077133" w:rsidR="006668E5" w:rsidRPr="003C6195" w:rsidRDefault="006668E5" w:rsidP="006668E5">
      <w:pPr>
        <w:autoSpaceDE w:val="0"/>
        <w:autoSpaceDN w:val="0"/>
        <w:adjustRightInd w:val="0"/>
        <w:rPr>
          <w:color w:val="231F20"/>
          <w:sz w:val="20"/>
          <w:szCs w:val="20"/>
        </w:rPr>
      </w:pPr>
    </w:p>
    <w:p w14:paraId="4440DBCA" w14:textId="77777777" w:rsidR="002C178B" w:rsidRDefault="002C178B" w:rsidP="00CA16F1"/>
    <w:p w14:paraId="3DB2755B" w14:textId="77777777" w:rsidR="002C178B" w:rsidRDefault="002C178B" w:rsidP="00826166"/>
    <w:p w14:paraId="69368249" w14:textId="77777777" w:rsidR="002C178B" w:rsidRPr="003C6195" w:rsidRDefault="002C178B" w:rsidP="00826166"/>
    <w:p w14:paraId="29D0F13A" w14:textId="77777777" w:rsidR="004444AD" w:rsidRDefault="004444AD">
      <w:pPr>
        <w:spacing w:before="0" w:after="0"/>
        <w:rPr>
          <w:rFonts w:ascii="Arial" w:eastAsiaTheme="majorEastAsia" w:hAnsi="Arial" w:cs="Arial"/>
          <w:b/>
          <w:bCs w:val="0"/>
          <w:sz w:val="32"/>
          <w:szCs w:val="32"/>
        </w:rPr>
      </w:pPr>
      <w:r>
        <w:br w:type="page"/>
      </w:r>
    </w:p>
    <w:p w14:paraId="65CA67A7" w14:textId="77777777" w:rsidR="00594640" w:rsidRPr="00B12845" w:rsidRDefault="00594640" w:rsidP="00B12845">
      <w:pPr>
        <w:spacing w:before="360" w:after="160" w:line="259" w:lineRule="auto"/>
        <w:rPr>
          <w:rFonts w:ascii="Arial Bold" w:eastAsiaTheme="minorHAnsi" w:hAnsi="Arial Bold" w:cstheme="minorBidi"/>
          <w:b/>
          <w:bCs w:val="0"/>
          <w:iCs w:val="0"/>
          <w:kern w:val="2"/>
          <w:sz w:val="32"/>
          <w:szCs w:val="32"/>
          <w:lang w:val="en-AU" w:eastAsia="en-US"/>
          <w14:ligatures w14:val="standardContextual"/>
        </w:rPr>
      </w:pPr>
      <w:bookmarkStart w:id="21" w:name="_Toc231287076"/>
      <w:bookmarkStart w:id="22" w:name="_Toc231474812"/>
      <w:bookmarkStart w:id="23" w:name="_Toc231475347"/>
      <w:r w:rsidRPr="00B12845">
        <w:rPr>
          <w:rFonts w:ascii="Arial Bold" w:eastAsiaTheme="minorHAnsi" w:hAnsi="Arial Bold" w:cstheme="minorBidi"/>
          <w:b/>
          <w:bCs w:val="0"/>
          <w:iCs w:val="0"/>
          <w:kern w:val="2"/>
          <w:sz w:val="32"/>
          <w:szCs w:val="32"/>
          <w:lang w:val="en-AU" w:eastAsia="en-US"/>
          <w14:ligatures w14:val="standardContextual"/>
        </w:rPr>
        <w:lastRenderedPageBreak/>
        <w:t>Accessibility</w:t>
      </w:r>
      <w:bookmarkEnd w:id="21"/>
      <w:bookmarkEnd w:id="22"/>
      <w:bookmarkEnd w:id="23"/>
      <w:r w:rsidRPr="00B12845">
        <w:rPr>
          <w:rFonts w:ascii="Arial Bold" w:eastAsiaTheme="minorHAnsi" w:hAnsi="Arial Bold" w:cstheme="minorBidi"/>
          <w:b/>
          <w:bCs w:val="0"/>
          <w:iCs w:val="0"/>
          <w:kern w:val="2"/>
          <w:sz w:val="32"/>
          <w:szCs w:val="32"/>
          <w:lang w:val="en-AU" w:eastAsia="en-US"/>
          <w14:ligatures w14:val="standardContextual"/>
        </w:rPr>
        <w:t xml:space="preserve"> </w:t>
      </w:r>
    </w:p>
    <w:p w14:paraId="1DDC9F38" w14:textId="1A4E018F" w:rsidR="00AC0CCE" w:rsidRPr="00AC0CCE" w:rsidRDefault="00AC0CCE" w:rsidP="00AC0CCE">
      <w:pPr>
        <w:rPr>
          <w:bCs w:val="0"/>
          <w:iCs w:val="0"/>
          <w:color w:val="212121"/>
          <w:lang w:val="en-AU" w:eastAsia="en-GB"/>
        </w:rPr>
      </w:pPr>
      <w:r w:rsidRPr="00AC0CCE">
        <w:rPr>
          <w:color w:val="000000"/>
        </w:rPr>
        <w:t>The ACT Government is committed to making its information, services, events and venues as accessible as possible. If you have difficulty reading a standard printed document and would like to understand the alternative formats available for documents or publications, please call 13 22 81.</w:t>
      </w:r>
    </w:p>
    <w:p w14:paraId="0CBDE3B5" w14:textId="570D3262" w:rsidR="00AC0CCE" w:rsidRPr="00AC0CCE" w:rsidRDefault="00AC0CCE" w:rsidP="00AC0CCE">
      <w:pPr>
        <w:rPr>
          <w:color w:val="212121"/>
        </w:rPr>
      </w:pPr>
      <w:r w:rsidRPr="00AC0CCE">
        <w:rPr>
          <w:color w:val="000000"/>
        </w:rPr>
        <w:t>If English is not your first language and you require a translator or interpreter, you can contact us through the</w:t>
      </w:r>
      <w:r w:rsidRPr="00AC0CCE">
        <w:rPr>
          <w:rStyle w:val="apple-converted-space"/>
          <w:rFonts w:eastAsiaTheme="majorEastAsia"/>
          <w:color w:val="000000"/>
        </w:rPr>
        <w:t> </w:t>
      </w:r>
      <w:r w:rsidRPr="00C97C04">
        <w:rPr>
          <w:rFonts w:eastAsiaTheme="majorEastAsia"/>
        </w:rPr>
        <w:t>Translating and Interpreter Service</w:t>
      </w:r>
      <w:r w:rsidRPr="00AC0CCE">
        <w:rPr>
          <w:color w:val="000000"/>
        </w:rPr>
        <w:t> (TIS) or call</w:t>
      </w:r>
      <w:r w:rsidRPr="00AC0CCE">
        <w:rPr>
          <w:rStyle w:val="apple-converted-space"/>
          <w:rFonts w:eastAsiaTheme="majorEastAsia"/>
          <w:color w:val="000000"/>
        </w:rPr>
        <w:t> </w:t>
      </w:r>
      <w:r w:rsidRPr="00C97C04">
        <w:rPr>
          <w:rFonts w:eastAsiaTheme="majorEastAsia"/>
        </w:rPr>
        <w:t>13 14 50</w:t>
      </w:r>
      <w:r w:rsidRPr="00AC0CCE">
        <w:rPr>
          <w:color w:val="000000"/>
        </w:rPr>
        <w:t>.</w:t>
      </w:r>
    </w:p>
    <w:p w14:paraId="6BD55431" w14:textId="79C37966" w:rsidR="00AC0CCE" w:rsidRPr="00AC0CCE" w:rsidRDefault="00AC0CCE" w:rsidP="00AC0CCE">
      <w:pPr>
        <w:rPr>
          <w:color w:val="212121"/>
        </w:rPr>
      </w:pPr>
      <w:r w:rsidRPr="00AC0CCE">
        <w:rPr>
          <w:color w:val="000000"/>
        </w:rPr>
        <w:t>If you have difficulty hearing or using your voice, contact us through the</w:t>
      </w:r>
      <w:r w:rsidRPr="00AC0CCE">
        <w:rPr>
          <w:rStyle w:val="apple-converted-space"/>
          <w:rFonts w:eastAsiaTheme="majorEastAsia"/>
          <w:color w:val="000000"/>
        </w:rPr>
        <w:t> </w:t>
      </w:r>
      <w:r w:rsidRPr="00C97C04">
        <w:rPr>
          <w:rFonts w:eastAsiaTheme="majorEastAsia"/>
        </w:rPr>
        <w:t>National Relay Service</w:t>
      </w:r>
      <w:r w:rsidRPr="00AC0CCE">
        <w:rPr>
          <w:color w:val="000000"/>
        </w:rPr>
        <w:t> (NRS):</w:t>
      </w:r>
    </w:p>
    <w:p w14:paraId="720BD9E7" w14:textId="08F7C162" w:rsidR="00AC0CCE" w:rsidRPr="00AC0CCE" w:rsidRDefault="00AC0CCE" w:rsidP="00AC0CCE">
      <w:pPr>
        <w:numPr>
          <w:ilvl w:val="0"/>
          <w:numId w:val="6"/>
        </w:numPr>
        <w:spacing w:before="0" w:after="0"/>
        <w:rPr>
          <w:color w:val="000000"/>
        </w:rPr>
      </w:pPr>
      <w:r w:rsidRPr="00AC0CCE">
        <w:rPr>
          <w:color w:val="000000"/>
        </w:rPr>
        <w:t>TTY users call</w:t>
      </w:r>
      <w:r w:rsidRPr="00AC0CCE">
        <w:rPr>
          <w:rStyle w:val="apple-converted-space"/>
          <w:rFonts w:eastAsiaTheme="majorEastAsia"/>
          <w:color w:val="000000"/>
        </w:rPr>
        <w:t> </w:t>
      </w:r>
      <w:r w:rsidRPr="00C97C04">
        <w:rPr>
          <w:rFonts w:eastAsiaTheme="majorEastAsia"/>
        </w:rPr>
        <w:t>13 36 77</w:t>
      </w:r>
      <w:r w:rsidRPr="00AC0CCE">
        <w:rPr>
          <w:color w:val="000000"/>
        </w:rPr>
        <w:t> and then ask for</w:t>
      </w:r>
      <w:r w:rsidRPr="00AC0CCE">
        <w:rPr>
          <w:rStyle w:val="apple-converted-space"/>
          <w:rFonts w:eastAsiaTheme="majorEastAsia"/>
          <w:color w:val="000000"/>
        </w:rPr>
        <w:t> </w:t>
      </w:r>
      <w:r w:rsidRPr="00C97C04">
        <w:rPr>
          <w:rFonts w:eastAsiaTheme="majorEastAsia"/>
        </w:rPr>
        <w:t>13 22 81</w:t>
      </w:r>
      <w:r w:rsidRPr="00AC0CCE">
        <w:rPr>
          <w:color w:val="000000"/>
        </w:rPr>
        <w:t> or visit</w:t>
      </w:r>
      <w:r w:rsidRPr="00AC0CCE">
        <w:rPr>
          <w:rStyle w:val="apple-converted-space"/>
          <w:rFonts w:eastAsiaTheme="majorEastAsia"/>
          <w:color w:val="000000"/>
        </w:rPr>
        <w:t> </w:t>
      </w:r>
      <w:r w:rsidRPr="00C97C04">
        <w:rPr>
          <w:rFonts w:eastAsiaTheme="majorEastAsia"/>
        </w:rPr>
        <w:t>www.accesshub.gov.au</w:t>
      </w:r>
      <w:r w:rsidRPr="00AC0CCE">
        <w:rPr>
          <w:color w:val="000000"/>
        </w:rPr>
        <w:t> to make an internet relay or captioned relay call.</w:t>
      </w:r>
    </w:p>
    <w:p w14:paraId="4BB367BB" w14:textId="504A6A63" w:rsidR="00AC0CCE" w:rsidRPr="00AC0CCE" w:rsidRDefault="00AC0CCE" w:rsidP="00AC0CCE">
      <w:pPr>
        <w:numPr>
          <w:ilvl w:val="0"/>
          <w:numId w:val="7"/>
        </w:numPr>
        <w:spacing w:before="0" w:after="0"/>
        <w:rPr>
          <w:color w:val="000000"/>
        </w:rPr>
      </w:pPr>
      <w:r w:rsidRPr="00AC0CCE">
        <w:rPr>
          <w:color w:val="000000"/>
        </w:rPr>
        <w:t>Speak and Listen users phone</w:t>
      </w:r>
      <w:r w:rsidRPr="00AC0CCE">
        <w:rPr>
          <w:rStyle w:val="apple-converted-space"/>
          <w:rFonts w:eastAsiaTheme="majorEastAsia"/>
          <w:color w:val="000000"/>
        </w:rPr>
        <w:t> </w:t>
      </w:r>
      <w:r w:rsidRPr="00C97C04">
        <w:rPr>
          <w:rFonts w:eastAsiaTheme="majorEastAsia"/>
        </w:rPr>
        <w:t>1300 555 727</w:t>
      </w:r>
      <w:r w:rsidRPr="00AC0CCE">
        <w:rPr>
          <w:color w:val="000000"/>
        </w:rPr>
        <w:t> and then ask for</w:t>
      </w:r>
      <w:r w:rsidRPr="00AC0CCE">
        <w:rPr>
          <w:rStyle w:val="apple-converted-space"/>
          <w:rFonts w:eastAsiaTheme="majorEastAsia"/>
          <w:color w:val="000000"/>
        </w:rPr>
        <w:t> </w:t>
      </w:r>
      <w:r w:rsidRPr="00C97C04">
        <w:rPr>
          <w:rFonts w:eastAsiaTheme="majorEastAsia"/>
        </w:rPr>
        <w:t>13 22 81</w:t>
      </w:r>
      <w:r w:rsidRPr="00AC0CCE">
        <w:rPr>
          <w:color w:val="000000"/>
        </w:rPr>
        <w:t>.</w:t>
      </w:r>
    </w:p>
    <w:p w14:paraId="470CD3B4" w14:textId="1BA634CB" w:rsidR="00AC0CCE" w:rsidRPr="00AC0CCE" w:rsidRDefault="00AC0CCE" w:rsidP="00AC0CCE">
      <w:pPr>
        <w:numPr>
          <w:ilvl w:val="0"/>
          <w:numId w:val="8"/>
        </w:numPr>
        <w:spacing w:before="0" w:after="0"/>
        <w:rPr>
          <w:color w:val="000000"/>
        </w:rPr>
      </w:pPr>
      <w:r w:rsidRPr="00AC0CCE">
        <w:rPr>
          <w:color w:val="000000"/>
        </w:rPr>
        <w:t>Internet relay users connect to the NRS and then ask for</w:t>
      </w:r>
      <w:r w:rsidRPr="00AC0CCE">
        <w:rPr>
          <w:rStyle w:val="apple-converted-space"/>
          <w:rFonts w:eastAsiaTheme="majorEastAsia"/>
          <w:color w:val="000000"/>
        </w:rPr>
        <w:t> </w:t>
      </w:r>
      <w:r w:rsidRPr="00C97C04">
        <w:rPr>
          <w:rFonts w:eastAsiaTheme="majorEastAsia"/>
        </w:rPr>
        <w:t>13 22 81</w:t>
      </w:r>
      <w:r w:rsidRPr="00AC0CCE">
        <w:rPr>
          <w:color w:val="000000"/>
        </w:rPr>
        <w:t>.</w:t>
      </w:r>
    </w:p>
    <w:p w14:paraId="52227E46" w14:textId="1D0B50F2" w:rsidR="00AC0CCE" w:rsidRPr="00AC0CCE" w:rsidRDefault="00AC0CCE" w:rsidP="00AC0CCE">
      <w:pPr>
        <w:rPr>
          <w:color w:val="212121"/>
        </w:rPr>
      </w:pPr>
      <w:r>
        <w:rPr>
          <w:color w:val="000000"/>
        </w:rPr>
        <w:br/>
      </w:r>
      <w:r w:rsidRPr="00AC0CCE">
        <w:rPr>
          <w:color w:val="000000"/>
        </w:rPr>
        <w:t>For more information on these services visit</w:t>
      </w:r>
      <w:r w:rsidRPr="00AC0CCE">
        <w:rPr>
          <w:rStyle w:val="apple-converted-space"/>
          <w:rFonts w:eastAsiaTheme="majorEastAsia"/>
          <w:color w:val="000000"/>
        </w:rPr>
        <w:t> </w:t>
      </w:r>
      <w:r w:rsidRPr="00C97C04">
        <w:rPr>
          <w:rFonts w:eastAsiaTheme="majorEastAsia"/>
        </w:rPr>
        <w:t>www.accesshub.gov.au</w:t>
      </w:r>
      <w:r w:rsidRPr="00AC0CCE">
        <w:rPr>
          <w:color w:val="000000"/>
        </w:rPr>
        <w:t>.</w:t>
      </w:r>
    </w:p>
    <w:p w14:paraId="711AB3B9" w14:textId="10533420" w:rsidR="0042512F" w:rsidRDefault="0042512F" w:rsidP="00AC0CCE">
      <w:pPr>
        <w:spacing w:after="120" w:line="198" w:lineRule="atLeast"/>
      </w:pPr>
    </w:p>
    <w:p w14:paraId="65DA123C" w14:textId="77777777" w:rsidR="00594640" w:rsidRPr="003C6195" w:rsidRDefault="00594640" w:rsidP="00826166">
      <w:r w:rsidRPr="003C6195">
        <w:t>© Australian Capital Territory</w:t>
      </w:r>
    </w:p>
    <w:p w14:paraId="0E23D057" w14:textId="77777777" w:rsidR="00E35BC8" w:rsidRDefault="00594640" w:rsidP="00826166">
      <w:r w:rsidRPr="003C6195">
        <w:rPr>
          <w:noProof/>
        </w:rPr>
        <w:drawing>
          <wp:inline distT="0" distB="0" distL="0" distR="0" wp14:anchorId="17DC1F68" wp14:editId="72AD9924">
            <wp:extent cx="1226127" cy="437903"/>
            <wp:effectExtent l="0" t="0" r="0" b="0"/>
            <wp:docPr id="1125461567" name="Picture 5" descr="The Creative Commons Attribution 4.0 licen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61567" name="Picture 5" descr="The Creative Commons Attribution 4.0 licence symbol."/>
                    <pic:cNvPicPr/>
                  </pic:nvPicPr>
                  <pic:blipFill>
                    <a:blip r:embed="rId16">
                      <a:extLst>
                        <a:ext uri="{28A0092B-C50C-407E-A947-70E740481C1C}">
                          <a14:useLocalDpi xmlns:a14="http://schemas.microsoft.com/office/drawing/2010/main" val="0"/>
                        </a:ext>
                      </a:extLst>
                    </a:blip>
                    <a:stretch>
                      <a:fillRect/>
                    </a:stretch>
                  </pic:blipFill>
                  <pic:spPr>
                    <a:xfrm>
                      <a:off x="0" y="0"/>
                      <a:ext cx="1314346" cy="469410"/>
                    </a:xfrm>
                    <a:prstGeom prst="rect">
                      <a:avLst/>
                    </a:prstGeom>
                  </pic:spPr>
                </pic:pic>
              </a:graphicData>
            </a:graphic>
          </wp:inline>
        </w:drawing>
      </w:r>
    </w:p>
    <w:p w14:paraId="79FA6514" w14:textId="7BF8398C" w:rsidR="00594640" w:rsidRPr="003C6195" w:rsidRDefault="00594640" w:rsidP="00826166">
      <w:r w:rsidRPr="003C6195">
        <w:br/>
      </w:r>
      <w:r w:rsidRPr="003C6195">
        <w:br/>
        <w:t xml:space="preserve">This work, </w:t>
      </w:r>
      <w:r w:rsidR="0049467E" w:rsidRPr="002B4F29">
        <w:t>2026-27 Budget Statement A</w:t>
      </w:r>
      <w:r w:rsidRPr="007B79C8">
        <w:t>,</w:t>
      </w:r>
      <w:r w:rsidRPr="003C6195">
        <w:t xml:space="preserve"> is licensed under a </w:t>
      </w:r>
      <w:r w:rsidRPr="003C6195">
        <w:rPr>
          <w:u w:val="single"/>
        </w:rPr>
        <w:t>Creative Commons Attribution 4.0 licenc</w:t>
      </w:r>
      <w:r w:rsidRPr="00C4177D">
        <w:rPr>
          <w:u w:val="single"/>
        </w:rPr>
        <w:t>e</w:t>
      </w:r>
      <w:r w:rsidRPr="003C6195">
        <w:t>. You are free to re-use the work under that licence, on the condition that you credit the Australian Capital Territory Government as author, indicate if changes were made and comply with the other licence terms.</w:t>
      </w:r>
    </w:p>
    <w:p w14:paraId="1604B5F1" w14:textId="26FC219E" w:rsidR="00594640" w:rsidRPr="003C6195" w:rsidRDefault="00594640" w:rsidP="00826166">
      <w:r w:rsidRPr="003C6195">
        <w:t>The licence does not apply to the ACT Coat of Arms,</w:t>
      </w:r>
      <w:r w:rsidR="00CB4F01">
        <w:t xml:space="preserve"> </w:t>
      </w:r>
      <w:r w:rsidRPr="003C6195">
        <w:t>logo and branding, images, artwork,</w:t>
      </w:r>
      <w:r w:rsidRPr="003C6195">
        <w:rPr>
          <w:sz w:val="22"/>
          <w:szCs w:val="22"/>
        </w:rPr>
        <w:t xml:space="preserve"> photographs </w:t>
      </w:r>
      <w:r w:rsidRPr="003C6195">
        <w:t>and any material protected by trademark.</w:t>
      </w:r>
    </w:p>
    <w:p w14:paraId="29401F40" w14:textId="3B666849" w:rsidR="006C0C9B" w:rsidRDefault="00594640" w:rsidP="00826166">
      <w:r w:rsidRPr="003C6195">
        <w:t xml:space="preserve">Information about the directorate and an electronic version of this budget report can be found on the website </w:t>
      </w:r>
      <w:r w:rsidR="00CE56BB" w:rsidRPr="00CE56BB">
        <w:t>http://www.act.gov.au/budget</w:t>
      </w:r>
    </w:p>
    <w:p w14:paraId="1E5BD485" w14:textId="77777777" w:rsidR="006C0C9B" w:rsidRDefault="006C0C9B" w:rsidP="00826166"/>
    <w:p w14:paraId="19FCAE70" w14:textId="77777777" w:rsidR="00177F17" w:rsidRDefault="00177F17">
      <w:pPr>
        <w:spacing w:before="0" w:after="0"/>
        <w:rPr>
          <w:rFonts w:ascii="Arial" w:eastAsiaTheme="majorEastAsia" w:hAnsi="Arial" w:cs="Arial"/>
          <w:b/>
          <w:noProof/>
          <w:sz w:val="48"/>
          <w:szCs w:val="48"/>
        </w:rPr>
      </w:pPr>
      <w:r>
        <w:rPr>
          <w:noProof/>
        </w:rPr>
        <w:br w:type="page"/>
      </w:r>
    </w:p>
    <w:p w14:paraId="747277C2" w14:textId="217FDE72" w:rsidR="000F55EC" w:rsidRDefault="000F55EC" w:rsidP="00E600A2">
      <w:pPr>
        <w:spacing w:before="0" w:after="0"/>
        <w:rPr>
          <w:noProof/>
        </w:rPr>
        <w:sectPr w:rsidR="000F55EC" w:rsidSect="00374E0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08"/>
          <w:titlePg/>
          <w:docGrid w:linePitch="360"/>
        </w:sectPr>
      </w:pPr>
    </w:p>
    <w:sdt>
      <w:sdtPr>
        <w:rPr>
          <w:rFonts w:cs="Calibri"/>
          <w:b w:val="0"/>
          <w:iCs/>
          <w:sz w:val="24"/>
          <w:szCs w:val="24"/>
          <w:lang w:val="en-GB" w:eastAsia="en-AU"/>
        </w:rPr>
        <w:id w:val="502398072"/>
        <w:docPartObj>
          <w:docPartGallery w:val="Table of Contents"/>
          <w:docPartUnique/>
        </w:docPartObj>
      </w:sdtPr>
      <w:sdtEndPr/>
      <w:sdtContent>
        <w:p w14:paraId="79D38EC5" w14:textId="0F8F7E9C" w:rsidR="00825688" w:rsidRDefault="00825688" w:rsidP="00920A85">
          <w:pPr>
            <w:pStyle w:val="TOCHeading"/>
          </w:pPr>
          <w:r w:rsidRPr="00920A85">
            <w:t>Contents</w:t>
          </w:r>
        </w:p>
        <w:p w14:paraId="1DE53B08" w14:textId="76320B85" w:rsidR="00B8081F" w:rsidRPr="008D44D2" w:rsidRDefault="00920A85">
          <w:pPr>
            <w:pStyle w:val="TOC1"/>
            <w:rPr>
              <w:rFonts w:asciiTheme="minorHAnsi" w:eastAsiaTheme="minorEastAsia" w:hAnsiTheme="minorHAnsi" w:cstheme="minorBidi"/>
              <w:iCs w:val="0"/>
              <w:caps w:val="0"/>
              <w:color w:val="auto"/>
              <w:kern w:val="2"/>
              <w:szCs w:val="24"/>
              <w:lang w:val="en-AU"/>
              <w14:ligatures w14:val="standardContextual"/>
            </w:rPr>
          </w:pPr>
          <w:r>
            <w:rPr>
              <w:caps w:val="0"/>
            </w:rPr>
            <w:fldChar w:fldCharType="begin"/>
          </w:r>
          <w:r>
            <w:rPr>
              <w:caps w:val="0"/>
            </w:rPr>
            <w:instrText xml:space="preserve"> TOC \o "1-2" \h \z \u </w:instrText>
          </w:r>
          <w:r>
            <w:rPr>
              <w:caps w:val="0"/>
            </w:rPr>
            <w:fldChar w:fldCharType="separate"/>
          </w:r>
          <w:hyperlink w:anchor="_Toc231484068" w:history="1">
            <w:r w:rsidR="00B8081F" w:rsidRPr="008D44D2">
              <w:rPr>
                <w:rStyle w:val="Hyperlink"/>
              </w:rPr>
              <w:t>ACT Executive</w:t>
            </w:r>
            <w:r w:rsidR="00B8081F" w:rsidRPr="008D44D2">
              <w:rPr>
                <w:webHidden/>
              </w:rPr>
              <w:tab/>
            </w:r>
            <w:r w:rsidR="00B8081F" w:rsidRPr="008D44D2">
              <w:rPr>
                <w:webHidden/>
              </w:rPr>
              <w:fldChar w:fldCharType="begin"/>
            </w:r>
            <w:r w:rsidR="00B8081F" w:rsidRPr="008D44D2">
              <w:rPr>
                <w:webHidden/>
              </w:rPr>
              <w:instrText xml:space="preserve"> PAGEREF _Toc231484068 \h </w:instrText>
            </w:r>
            <w:r w:rsidR="00B8081F" w:rsidRPr="008D44D2">
              <w:rPr>
                <w:webHidden/>
              </w:rPr>
            </w:r>
            <w:r w:rsidR="00B8081F" w:rsidRPr="008D44D2">
              <w:rPr>
                <w:webHidden/>
              </w:rPr>
              <w:fldChar w:fldCharType="separate"/>
            </w:r>
            <w:r w:rsidR="001A24B0">
              <w:rPr>
                <w:webHidden/>
              </w:rPr>
              <w:t>1</w:t>
            </w:r>
            <w:r w:rsidR="00B8081F" w:rsidRPr="008D44D2">
              <w:rPr>
                <w:webHidden/>
              </w:rPr>
              <w:fldChar w:fldCharType="end"/>
            </w:r>
          </w:hyperlink>
        </w:p>
        <w:p w14:paraId="7E16595A" w14:textId="706461FD"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69" w:history="1">
            <w:r w:rsidRPr="008D44D2">
              <w:rPr>
                <w:rStyle w:val="Hyperlink"/>
                <w:b w:val="0"/>
              </w:rPr>
              <w:t>Purpose</w:t>
            </w:r>
            <w:r w:rsidRPr="008D44D2">
              <w:rPr>
                <w:b w:val="0"/>
                <w:webHidden/>
              </w:rPr>
              <w:tab/>
            </w:r>
            <w:r w:rsidRPr="008D44D2">
              <w:rPr>
                <w:b w:val="0"/>
                <w:webHidden/>
              </w:rPr>
              <w:fldChar w:fldCharType="begin"/>
            </w:r>
            <w:r w:rsidRPr="008D44D2">
              <w:rPr>
                <w:b w:val="0"/>
                <w:webHidden/>
              </w:rPr>
              <w:instrText xml:space="preserve"> PAGEREF _Toc231484069 \h </w:instrText>
            </w:r>
            <w:r w:rsidRPr="008D44D2">
              <w:rPr>
                <w:b w:val="0"/>
                <w:webHidden/>
              </w:rPr>
            </w:r>
            <w:r w:rsidRPr="008D44D2">
              <w:rPr>
                <w:b w:val="0"/>
                <w:webHidden/>
              </w:rPr>
              <w:fldChar w:fldCharType="separate"/>
            </w:r>
            <w:r w:rsidR="001A24B0">
              <w:rPr>
                <w:b w:val="0"/>
                <w:webHidden/>
              </w:rPr>
              <w:t>1</w:t>
            </w:r>
            <w:r w:rsidRPr="008D44D2">
              <w:rPr>
                <w:b w:val="0"/>
                <w:webHidden/>
              </w:rPr>
              <w:fldChar w:fldCharType="end"/>
            </w:r>
          </w:hyperlink>
        </w:p>
        <w:p w14:paraId="3A6EBB6B" w14:textId="0165DED0"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70" w:history="1">
            <w:r w:rsidRPr="008D44D2">
              <w:rPr>
                <w:rStyle w:val="Hyperlink"/>
                <w:b w:val="0"/>
              </w:rPr>
              <w:t>2026-27 Priorities</w:t>
            </w:r>
            <w:r w:rsidRPr="008D44D2">
              <w:rPr>
                <w:b w:val="0"/>
                <w:webHidden/>
              </w:rPr>
              <w:tab/>
            </w:r>
            <w:r w:rsidRPr="008D44D2">
              <w:rPr>
                <w:b w:val="0"/>
                <w:webHidden/>
              </w:rPr>
              <w:fldChar w:fldCharType="begin"/>
            </w:r>
            <w:r w:rsidRPr="008D44D2">
              <w:rPr>
                <w:b w:val="0"/>
                <w:webHidden/>
              </w:rPr>
              <w:instrText xml:space="preserve"> PAGEREF _Toc231484070 \h </w:instrText>
            </w:r>
            <w:r w:rsidRPr="008D44D2">
              <w:rPr>
                <w:b w:val="0"/>
                <w:webHidden/>
              </w:rPr>
            </w:r>
            <w:r w:rsidRPr="008D44D2">
              <w:rPr>
                <w:b w:val="0"/>
                <w:webHidden/>
              </w:rPr>
              <w:fldChar w:fldCharType="separate"/>
            </w:r>
            <w:r w:rsidR="001A24B0">
              <w:rPr>
                <w:b w:val="0"/>
                <w:webHidden/>
              </w:rPr>
              <w:t>1</w:t>
            </w:r>
            <w:r w:rsidRPr="008D44D2">
              <w:rPr>
                <w:b w:val="0"/>
                <w:webHidden/>
              </w:rPr>
              <w:fldChar w:fldCharType="end"/>
            </w:r>
          </w:hyperlink>
        </w:p>
        <w:p w14:paraId="4518DD19" w14:textId="321F1726"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71" w:history="1">
            <w:r w:rsidRPr="008D44D2">
              <w:rPr>
                <w:rStyle w:val="Hyperlink"/>
                <w:b w:val="0"/>
              </w:rPr>
              <w:t>Estimated Employment Levels</w:t>
            </w:r>
            <w:r w:rsidRPr="008D44D2">
              <w:rPr>
                <w:b w:val="0"/>
                <w:webHidden/>
              </w:rPr>
              <w:tab/>
            </w:r>
            <w:r w:rsidRPr="008D44D2">
              <w:rPr>
                <w:b w:val="0"/>
                <w:webHidden/>
              </w:rPr>
              <w:fldChar w:fldCharType="begin"/>
            </w:r>
            <w:r w:rsidRPr="008D44D2">
              <w:rPr>
                <w:b w:val="0"/>
                <w:webHidden/>
              </w:rPr>
              <w:instrText xml:space="preserve"> PAGEREF _Toc231484071 \h </w:instrText>
            </w:r>
            <w:r w:rsidRPr="008D44D2">
              <w:rPr>
                <w:b w:val="0"/>
                <w:webHidden/>
              </w:rPr>
            </w:r>
            <w:r w:rsidRPr="008D44D2">
              <w:rPr>
                <w:b w:val="0"/>
                <w:webHidden/>
              </w:rPr>
              <w:fldChar w:fldCharType="separate"/>
            </w:r>
            <w:r w:rsidR="001A24B0">
              <w:rPr>
                <w:b w:val="0"/>
                <w:webHidden/>
              </w:rPr>
              <w:t>1</w:t>
            </w:r>
            <w:r w:rsidRPr="008D44D2">
              <w:rPr>
                <w:b w:val="0"/>
                <w:webHidden/>
              </w:rPr>
              <w:fldChar w:fldCharType="end"/>
            </w:r>
          </w:hyperlink>
        </w:p>
        <w:p w14:paraId="65E6F121" w14:textId="2D7FC7EC"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72" w:history="1">
            <w:r w:rsidRPr="008D44D2">
              <w:rPr>
                <w:rStyle w:val="Hyperlink"/>
                <w:b w:val="0"/>
              </w:rPr>
              <w:t>Changes to Appropriation</w:t>
            </w:r>
            <w:r w:rsidRPr="008D44D2">
              <w:rPr>
                <w:b w:val="0"/>
                <w:webHidden/>
              </w:rPr>
              <w:tab/>
            </w:r>
            <w:r w:rsidRPr="008D44D2">
              <w:rPr>
                <w:b w:val="0"/>
                <w:webHidden/>
              </w:rPr>
              <w:fldChar w:fldCharType="begin"/>
            </w:r>
            <w:r w:rsidRPr="008D44D2">
              <w:rPr>
                <w:b w:val="0"/>
                <w:webHidden/>
              </w:rPr>
              <w:instrText xml:space="preserve"> PAGEREF _Toc231484072 \h </w:instrText>
            </w:r>
            <w:r w:rsidRPr="008D44D2">
              <w:rPr>
                <w:b w:val="0"/>
                <w:webHidden/>
              </w:rPr>
            </w:r>
            <w:r w:rsidRPr="008D44D2">
              <w:rPr>
                <w:b w:val="0"/>
                <w:webHidden/>
              </w:rPr>
              <w:fldChar w:fldCharType="separate"/>
            </w:r>
            <w:r w:rsidR="001A24B0">
              <w:rPr>
                <w:b w:val="0"/>
                <w:webHidden/>
              </w:rPr>
              <w:t>2</w:t>
            </w:r>
            <w:r w:rsidRPr="008D44D2">
              <w:rPr>
                <w:b w:val="0"/>
                <w:webHidden/>
              </w:rPr>
              <w:fldChar w:fldCharType="end"/>
            </w:r>
          </w:hyperlink>
        </w:p>
        <w:p w14:paraId="67BD7227" w14:textId="1A8DB8B2"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73" w:history="1">
            <w:r w:rsidRPr="008D44D2">
              <w:rPr>
                <w:rStyle w:val="Hyperlink"/>
                <w:rFonts w:eastAsia="SimSun"/>
                <w:b w:val="0"/>
              </w:rPr>
              <w:t>Financial Statements – Territorial</w:t>
            </w:r>
            <w:r w:rsidRPr="008D44D2">
              <w:rPr>
                <w:b w:val="0"/>
                <w:webHidden/>
              </w:rPr>
              <w:tab/>
            </w:r>
            <w:r w:rsidRPr="008D44D2">
              <w:rPr>
                <w:b w:val="0"/>
                <w:webHidden/>
              </w:rPr>
              <w:fldChar w:fldCharType="begin"/>
            </w:r>
            <w:r w:rsidRPr="008D44D2">
              <w:rPr>
                <w:b w:val="0"/>
                <w:webHidden/>
              </w:rPr>
              <w:instrText xml:space="preserve"> PAGEREF _Toc231484073 \h </w:instrText>
            </w:r>
            <w:r w:rsidRPr="008D44D2">
              <w:rPr>
                <w:b w:val="0"/>
                <w:webHidden/>
              </w:rPr>
            </w:r>
            <w:r w:rsidRPr="008D44D2">
              <w:rPr>
                <w:b w:val="0"/>
                <w:webHidden/>
              </w:rPr>
              <w:fldChar w:fldCharType="separate"/>
            </w:r>
            <w:r w:rsidR="001A24B0">
              <w:rPr>
                <w:b w:val="0"/>
                <w:webHidden/>
              </w:rPr>
              <w:t>4</w:t>
            </w:r>
            <w:r w:rsidRPr="008D44D2">
              <w:rPr>
                <w:b w:val="0"/>
                <w:webHidden/>
              </w:rPr>
              <w:fldChar w:fldCharType="end"/>
            </w:r>
          </w:hyperlink>
        </w:p>
        <w:p w14:paraId="69D122F9" w14:textId="1B2221B0" w:rsidR="00B8081F" w:rsidRPr="008D44D2" w:rsidRDefault="00B8081F">
          <w:pPr>
            <w:pStyle w:val="TOC1"/>
            <w:rPr>
              <w:rFonts w:asciiTheme="minorHAnsi" w:eastAsiaTheme="minorEastAsia" w:hAnsiTheme="minorHAnsi" w:cstheme="minorBidi"/>
              <w:iCs w:val="0"/>
              <w:caps w:val="0"/>
              <w:color w:val="auto"/>
              <w:kern w:val="2"/>
              <w:szCs w:val="24"/>
              <w:lang w:val="en-AU"/>
              <w14:ligatures w14:val="standardContextual"/>
            </w:rPr>
          </w:pPr>
          <w:hyperlink w:anchor="_Toc231484074" w:history="1">
            <w:r w:rsidRPr="008D44D2">
              <w:rPr>
                <w:rStyle w:val="Hyperlink"/>
              </w:rPr>
              <w:t>ACT Integrity Commission</w:t>
            </w:r>
            <w:r w:rsidRPr="008D44D2">
              <w:rPr>
                <w:webHidden/>
              </w:rPr>
              <w:tab/>
            </w:r>
            <w:r w:rsidRPr="008D44D2">
              <w:rPr>
                <w:webHidden/>
              </w:rPr>
              <w:fldChar w:fldCharType="begin"/>
            </w:r>
            <w:r w:rsidRPr="008D44D2">
              <w:rPr>
                <w:webHidden/>
              </w:rPr>
              <w:instrText xml:space="preserve"> PAGEREF _Toc231484074 \h </w:instrText>
            </w:r>
            <w:r w:rsidRPr="008D44D2">
              <w:rPr>
                <w:webHidden/>
              </w:rPr>
            </w:r>
            <w:r w:rsidRPr="008D44D2">
              <w:rPr>
                <w:webHidden/>
              </w:rPr>
              <w:fldChar w:fldCharType="separate"/>
            </w:r>
            <w:r w:rsidR="001A24B0">
              <w:rPr>
                <w:webHidden/>
              </w:rPr>
              <w:t>10</w:t>
            </w:r>
            <w:r w:rsidRPr="008D44D2">
              <w:rPr>
                <w:webHidden/>
              </w:rPr>
              <w:fldChar w:fldCharType="end"/>
            </w:r>
          </w:hyperlink>
        </w:p>
        <w:p w14:paraId="17379E60" w14:textId="2FDA19B1"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75" w:history="1">
            <w:r w:rsidRPr="008D44D2">
              <w:rPr>
                <w:rStyle w:val="Hyperlink"/>
                <w:b w:val="0"/>
              </w:rPr>
              <w:t>Purpose</w:t>
            </w:r>
            <w:r w:rsidRPr="008D44D2">
              <w:rPr>
                <w:b w:val="0"/>
                <w:webHidden/>
              </w:rPr>
              <w:tab/>
            </w:r>
            <w:r w:rsidRPr="008D44D2">
              <w:rPr>
                <w:b w:val="0"/>
                <w:webHidden/>
              </w:rPr>
              <w:fldChar w:fldCharType="begin"/>
            </w:r>
            <w:r w:rsidRPr="008D44D2">
              <w:rPr>
                <w:b w:val="0"/>
                <w:webHidden/>
              </w:rPr>
              <w:instrText xml:space="preserve"> PAGEREF _Toc231484075 \h </w:instrText>
            </w:r>
            <w:r w:rsidRPr="008D44D2">
              <w:rPr>
                <w:b w:val="0"/>
                <w:webHidden/>
              </w:rPr>
            </w:r>
            <w:r w:rsidRPr="008D44D2">
              <w:rPr>
                <w:b w:val="0"/>
                <w:webHidden/>
              </w:rPr>
              <w:fldChar w:fldCharType="separate"/>
            </w:r>
            <w:r w:rsidR="001A24B0">
              <w:rPr>
                <w:b w:val="0"/>
                <w:webHidden/>
              </w:rPr>
              <w:t>10</w:t>
            </w:r>
            <w:r w:rsidRPr="008D44D2">
              <w:rPr>
                <w:b w:val="0"/>
                <w:webHidden/>
              </w:rPr>
              <w:fldChar w:fldCharType="end"/>
            </w:r>
          </w:hyperlink>
        </w:p>
        <w:p w14:paraId="4BC37C47" w14:textId="71912D56"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76" w:history="1">
            <w:r w:rsidRPr="008D44D2">
              <w:rPr>
                <w:rStyle w:val="Hyperlink"/>
                <w:b w:val="0"/>
              </w:rPr>
              <w:t>Commission Functions</w:t>
            </w:r>
            <w:r w:rsidRPr="008D44D2">
              <w:rPr>
                <w:b w:val="0"/>
                <w:webHidden/>
              </w:rPr>
              <w:tab/>
            </w:r>
            <w:r w:rsidRPr="008D44D2">
              <w:rPr>
                <w:b w:val="0"/>
                <w:webHidden/>
              </w:rPr>
              <w:fldChar w:fldCharType="begin"/>
            </w:r>
            <w:r w:rsidRPr="008D44D2">
              <w:rPr>
                <w:b w:val="0"/>
                <w:webHidden/>
              </w:rPr>
              <w:instrText xml:space="preserve"> PAGEREF _Toc231484076 \h </w:instrText>
            </w:r>
            <w:r w:rsidRPr="008D44D2">
              <w:rPr>
                <w:b w:val="0"/>
                <w:webHidden/>
              </w:rPr>
            </w:r>
            <w:r w:rsidRPr="008D44D2">
              <w:rPr>
                <w:b w:val="0"/>
                <w:webHidden/>
              </w:rPr>
              <w:fldChar w:fldCharType="separate"/>
            </w:r>
            <w:r w:rsidR="001A24B0">
              <w:rPr>
                <w:b w:val="0"/>
                <w:webHidden/>
              </w:rPr>
              <w:t>10</w:t>
            </w:r>
            <w:r w:rsidRPr="008D44D2">
              <w:rPr>
                <w:b w:val="0"/>
                <w:webHidden/>
              </w:rPr>
              <w:fldChar w:fldCharType="end"/>
            </w:r>
          </w:hyperlink>
        </w:p>
        <w:p w14:paraId="25837A80" w14:textId="6077E079"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77" w:history="1">
            <w:r w:rsidRPr="008D44D2">
              <w:rPr>
                <w:rStyle w:val="Hyperlink"/>
                <w:b w:val="0"/>
              </w:rPr>
              <w:t>Strategic Objectives</w:t>
            </w:r>
            <w:r w:rsidRPr="008D44D2">
              <w:rPr>
                <w:b w:val="0"/>
                <w:webHidden/>
              </w:rPr>
              <w:tab/>
            </w:r>
            <w:r w:rsidRPr="008D44D2">
              <w:rPr>
                <w:b w:val="0"/>
                <w:webHidden/>
              </w:rPr>
              <w:fldChar w:fldCharType="begin"/>
            </w:r>
            <w:r w:rsidRPr="008D44D2">
              <w:rPr>
                <w:b w:val="0"/>
                <w:webHidden/>
              </w:rPr>
              <w:instrText xml:space="preserve"> PAGEREF _Toc231484077 \h </w:instrText>
            </w:r>
            <w:r w:rsidRPr="008D44D2">
              <w:rPr>
                <w:b w:val="0"/>
                <w:webHidden/>
              </w:rPr>
            </w:r>
            <w:r w:rsidRPr="008D44D2">
              <w:rPr>
                <w:b w:val="0"/>
                <w:webHidden/>
              </w:rPr>
              <w:fldChar w:fldCharType="separate"/>
            </w:r>
            <w:r w:rsidR="001A24B0">
              <w:rPr>
                <w:b w:val="0"/>
                <w:webHidden/>
              </w:rPr>
              <w:t>11</w:t>
            </w:r>
            <w:r w:rsidRPr="008D44D2">
              <w:rPr>
                <w:b w:val="0"/>
                <w:webHidden/>
              </w:rPr>
              <w:fldChar w:fldCharType="end"/>
            </w:r>
          </w:hyperlink>
        </w:p>
        <w:p w14:paraId="3FFF37A6" w14:textId="67EB926B"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78" w:history="1">
            <w:r w:rsidRPr="008D44D2">
              <w:rPr>
                <w:rStyle w:val="Hyperlink"/>
                <w:b w:val="0"/>
              </w:rPr>
              <w:t>2026-27 Priorities</w:t>
            </w:r>
            <w:r w:rsidRPr="008D44D2">
              <w:rPr>
                <w:b w:val="0"/>
                <w:webHidden/>
              </w:rPr>
              <w:tab/>
            </w:r>
            <w:r w:rsidRPr="008D44D2">
              <w:rPr>
                <w:b w:val="0"/>
                <w:webHidden/>
              </w:rPr>
              <w:fldChar w:fldCharType="begin"/>
            </w:r>
            <w:r w:rsidRPr="008D44D2">
              <w:rPr>
                <w:b w:val="0"/>
                <w:webHidden/>
              </w:rPr>
              <w:instrText xml:space="preserve"> PAGEREF _Toc231484078 \h </w:instrText>
            </w:r>
            <w:r w:rsidRPr="008D44D2">
              <w:rPr>
                <w:b w:val="0"/>
                <w:webHidden/>
              </w:rPr>
            </w:r>
            <w:r w:rsidRPr="008D44D2">
              <w:rPr>
                <w:b w:val="0"/>
                <w:webHidden/>
              </w:rPr>
              <w:fldChar w:fldCharType="separate"/>
            </w:r>
            <w:r w:rsidR="001A24B0">
              <w:rPr>
                <w:b w:val="0"/>
                <w:webHidden/>
              </w:rPr>
              <w:t>11</w:t>
            </w:r>
            <w:r w:rsidRPr="008D44D2">
              <w:rPr>
                <w:b w:val="0"/>
                <w:webHidden/>
              </w:rPr>
              <w:fldChar w:fldCharType="end"/>
            </w:r>
          </w:hyperlink>
        </w:p>
        <w:p w14:paraId="3D06A928" w14:textId="710CFE40"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79" w:history="1">
            <w:r w:rsidRPr="008D44D2">
              <w:rPr>
                <w:rStyle w:val="Hyperlink"/>
                <w:b w:val="0"/>
              </w:rPr>
              <w:t>Estimated Employment Levels</w:t>
            </w:r>
            <w:r w:rsidRPr="008D44D2">
              <w:rPr>
                <w:b w:val="0"/>
                <w:webHidden/>
              </w:rPr>
              <w:tab/>
            </w:r>
            <w:r w:rsidRPr="008D44D2">
              <w:rPr>
                <w:b w:val="0"/>
                <w:webHidden/>
              </w:rPr>
              <w:fldChar w:fldCharType="begin"/>
            </w:r>
            <w:r w:rsidRPr="008D44D2">
              <w:rPr>
                <w:b w:val="0"/>
                <w:webHidden/>
              </w:rPr>
              <w:instrText xml:space="preserve"> PAGEREF _Toc231484079 \h </w:instrText>
            </w:r>
            <w:r w:rsidRPr="008D44D2">
              <w:rPr>
                <w:b w:val="0"/>
                <w:webHidden/>
              </w:rPr>
            </w:r>
            <w:r w:rsidRPr="008D44D2">
              <w:rPr>
                <w:b w:val="0"/>
                <w:webHidden/>
              </w:rPr>
              <w:fldChar w:fldCharType="separate"/>
            </w:r>
            <w:r w:rsidR="001A24B0">
              <w:rPr>
                <w:b w:val="0"/>
                <w:webHidden/>
              </w:rPr>
              <w:t>12</w:t>
            </w:r>
            <w:r w:rsidRPr="008D44D2">
              <w:rPr>
                <w:b w:val="0"/>
                <w:webHidden/>
              </w:rPr>
              <w:fldChar w:fldCharType="end"/>
            </w:r>
          </w:hyperlink>
        </w:p>
        <w:p w14:paraId="439432CE" w14:textId="305064D9"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80" w:history="1">
            <w:r w:rsidRPr="008D44D2">
              <w:rPr>
                <w:rStyle w:val="Hyperlink"/>
                <w:b w:val="0"/>
              </w:rPr>
              <w:t>Changes to Appropriation</w:t>
            </w:r>
            <w:r w:rsidRPr="008D44D2">
              <w:rPr>
                <w:b w:val="0"/>
                <w:webHidden/>
              </w:rPr>
              <w:tab/>
            </w:r>
            <w:r w:rsidRPr="008D44D2">
              <w:rPr>
                <w:b w:val="0"/>
                <w:webHidden/>
              </w:rPr>
              <w:fldChar w:fldCharType="begin"/>
            </w:r>
            <w:r w:rsidRPr="008D44D2">
              <w:rPr>
                <w:b w:val="0"/>
                <w:webHidden/>
              </w:rPr>
              <w:instrText xml:space="preserve"> PAGEREF _Toc231484080 \h </w:instrText>
            </w:r>
            <w:r w:rsidRPr="008D44D2">
              <w:rPr>
                <w:b w:val="0"/>
                <w:webHidden/>
              </w:rPr>
            </w:r>
            <w:r w:rsidRPr="008D44D2">
              <w:rPr>
                <w:b w:val="0"/>
                <w:webHidden/>
              </w:rPr>
              <w:fldChar w:fldCharType="separate"/>
            </w:r>
            <w:r w:rsidR="001A24B0">
              <w:rPr>
                <w:b w:val="0"/>
                <w:webHidden/>
              </w:rPr>
              <w:t>13</w:t>
            </w:r>
            <w:r w:rsidRPr="008D44D2">
              <w:rPr>
                <w:b w:val="0"/>
                <w:webHidden/>
              </w:rPr>
              <w:fldChar w:fldCharType="end"/>
            </w:r>
          </w:hyperlink>
        </w:p>
        <w:p w14:paraId="276DE96C" w14:textId="25B747F7"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81" w:history="1">
            <w:r w:rsidRPr="008D44D2">
              <w:rPr>
                <w:rStyle w:val="Hyperlink"/>
                <w:b w:val="0"/>
              </w:rPr>
              <w:t>Financial Statements</w:t>
            </w:r>
            <w:r w:rsidRPr="008D44D2">
              <w:rPr>
                <w:b w:val="0"/>
                <w:webHidden/>
              </w:rPr>
              <w:tab/>
            </w:r>
            <w:r w:rsidRPr="008D44D2">
              <w:rPr>
                <w:b w:val="0"/>
                <w:webHidden/>
              </w:rPr>
              <w:fldChar w:fldCharType="begin"/>
            </w:r>
            <w:r w:rsidRPr="008D44D2">
              <w:rPr>
                <w:b w:val="0"/>
                <w:webHidden/>
              </w:rPr>
              <w:instrText xml:space="preserve"> PAGEREF _Toc231484081 \h </w:instrText>
            </w:r>
            <w:r w:rsidRPr="008D44D2">
              <w:rPr>
                <w:b w:val="0"/>
                <w:webHidden/>
              </w:rPr>
            </w:r>
            <w:r w:rsidRPr="008D44D2">
              <w:rPr>
                <w:b w:val="0"/>
                <w:webHidden/>
              </w:rPr>
              <w:fldChar w:fldCharType="separate"/>
            </w:r>
            <w:r w:rsidR="001A24B0">
              <w:rPr>
                <w:b w:val="0"/>
                <w:webHidden/>
              </w:rPr>
              <w:t>14</w:t>
            </w:r>
            <w:r w:rsidRPr="008D44D2">
              <w:rPr>
                <w:b w:val="0"/>
                <w:webHidden/>
              </w:rPr>
              <w:fldChar w:fldCharType="end"/>
            </w:r>
          </w:hyperlink>
        </w:p>
        <w:p w14:paraId="3EA08CE1" w14:textId="2456FCD4" w:rsidR="00B8081F" w:rsidRPr="008D44D2" w:rsidRDefault="00B8081F">
          <w:pPr>
            <w:pStyle w:val="TOC1"/>
            <w:rPr>
              <w:rFonts w:asciiTheme="minorHAnsi" w:eastAsiaTheme="minorEastAsia" w:hAnsiTheme="minorHAnsi" w:cstheme="minorBidi"/>
              <w:iCs w:val="0"/>
              <w:caps w:val="0"/>
              <w:color w:val="auto"/>
              <w:kern w:val="2"/>
              <w:szCs w:val="24"/>
              <w:lang w:val="en-AU"/>
              <w14:ligatures w14:val="standardContextual"/>
            </w:rPr>
          </w:pPr>
          <w:hyperlink w:anchor="_Toc231484082" w:history="1">
            <w:r w:rsidRPr="008D44D2">
              <w:rPr>
                <w:rStyle w:val="Hyperlink"/>
              </w:rPr>
              <w:t>Auditor-General</w:t>
            </w:r>
            <w:r w:rsidRPr="008D44D2">
              <w:rPr>
                <w:webHidden/>
              </w:rPr>
              <w:tab/>
            </w:r>
            <w:r w:rsidRPr="008D44D2">
              <w:rPr>
                <w:webHidden/>
              </w:rPr>
              <w:fldChar w:fldCharType="begin"/>
            </w:r>
            <w:r w:rsidRPr="008D44D2">
              <w:rPr>
                <w:webHidden/>
              </w:rPr>
              <w:instrText xml:space="preserve"> PAGEREF _Toc231484082 \h </w:instrText>
            </w:r>
            <w:r w:rsidRPr="008D44D2">
              <w:rPr>
                <w:webHidden/>
              </w:rPr>
            </w:r>
            <w:r w:rsidRPr="008D44D2">
              <w:rPr>
                <w:webHidden/>
              </w:rPr>
              <w:fldChar w:fldCharType="separate"/>
            </w:r>
            <w:r w:rsidR="001A24B0">
              <w:rPr>
                <w:webHidden/>
              </w:rPr>
              <w:t>21</w:t>
            </w:r>
            <w:r w:rsidRPr="008D44D2">
              <w:rPr>
                <w:webHidden/>
              </w:rPr>
              <w:fldChar w:fldCharType="end"/>
            </w:r>
          </w:hyperlink>
        </w:p>
        <w:p w14:paraId="304979DE" w14:textId="166FF1F9"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83" w:history="1">
            <w:r w:rsidRPr="008D44D2">
              <w:rPr>
                <w:rStyle w:val="Hyperlink"/>
                <w:b w:val="0"/>
              </w:rPr>
              <w:t>Purpose and Strategic Objective</w:t>
            </w:r>
            <w:r w:rsidRPr="008D44D2">
              <w:rPr>
                <w:b w:val="0"/>
                <w:webHidden/>
              </w:rPr>
              <w:tab/>
            </w:r>
            <w:r w:rsidRPr="008D44D2">
              <w:rPr>
                <w:b w:val="0"/>
                <w:webHidden/>
              </w:rPr>
              <w:fldChar w:fldCharType="begin"/>
            </w:r>
            <w:r w:rsidRPr="008D44D2">
              <w:rPr>
                <w:b w:val="0"/>
                <w:webHidden/>
              </w:rPr>
              <w:instrText xml:space="preserve"> PAGEREF _Toc231484083 \h </w:instrText>
            </w:r>
            <w:r w:rsidRPr="008D44D2">
              <w:rPr>
                <w:b w:val="0"/>
                <w:webHidden/>
              </w:rPr>
            </w:r>
            <w:r w:rsidRPr="008D44D2">
              <w:rPr>
                <w:b w:val="0"/>
                <w:webHidden/>
              </w:rPr>
              <w:fldChar w:fldCharType="separate"/>
            </w:r>
            <w:r w:rsidR="001A24B0">
              <w:rPr>
                <w:b w:val="0"/>
                <w:webHidden/>
              </w:rPr>
              <w:t>21</w:t>
            </w:r>
            <w:r w:rsidRPr="008D44D2">
              <w:rPr>
                <w:b w:val="0"/>
                <w:webHidden/>
              </w:rPr>
              <w:fldChar w:fldCharType="end"/>
            </w:r>
          </w:hyperlink>
        </w:p>
        <w:p w14:paraId="0DD5033B" w14:textId="495C3EA6"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84" w:history="1">
            <w:r w:rsidRPr="008D44D2">
              <w:rPr>
                <w:rStyle w:val="Hyperlink"/>
                <w:b w:val="0"/>
              </w:rPr>
              <w:t>2026-27 Priorities</w:t>
            </w:r>
            <w:r w:rsidRPr="008D44D2">
              <w:rPr>
                <w:b w:val="0"/>
                <w:webHidden/>
              </w:rPr>
              <w:tab/>
            </w:r>
            <w:r w:rsidRPr="008D44D2">
              <w:rPr>
                <w:b w:val="0"/>
                <w:webHidden/>
              </w:rPr>
              <w:fldChar w:fldCharType="begin"/>
            </w:r>
            <w:r w:rsidRPr="008D44D2">
              <w:rPr>
                <w:b w:val="0"/>
                <w:webHidden/>
              </w:rPr>
              <w:instrText xml:space="preserve"> PAGEREF _Toc231484084 \h </w:instrText>
            </w:r>
            <w:r w:rsidRPr="008D44D2">
              <w:rPr>
                <w:b w:val="0"/>
                <w:webHidden/>
              </w:rPr>
            </w:r>
            <w:r w:rsidRPr="008D44D2">
              <w:rPr>
                <w:b w:val="0"/>
                <w:webHidden/>
              </w:rPr>
              <w:fldChar w:fldCharType="separate"/>
            </w:r>
            <w:r w:rsidR="001A24B0">
              <w:rPr>
                <w:b w:val="0"/>
                <w:webHidden/>
              </w:rPr>
              <w:t>21</w:t>
            </w:r>
            <w:r w:rsidRPr="008D44D2">
              <w:rPr>
                <w:b w:val="0"/>
                <w:webHidden/>
              </w:rPr>
              <w:fldChar w:fldCharType="end"/>
            </w:r>
          </w:hyperlink>
        </w:p>
        <w:p w14:paraId="3FE9B025" w14:textId="62DFD6CA"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85" w:history="1">
            <w:r w:rsidRPr="008D44D2">
              <w:rPr>
                <w:rStyle w:val="Hyperlink"/>
                <w:b w:val="0"/>
              </w:rPr>
              <w:t>Estimated Employment Levels</w:t>
            </w:r>
            <w:r w:rsidRPr="008D44D2">
              <w:rPr>
                <w:b w:val="0"/>
                <w:webHidden/>
              </w:rPr>
              <w:tab/>
            </w:r>
            <w:r w:rsidRPr="008D44D2">
              <w:rPr>
                <w:b w:val="0"/>
                <w:webHidden/>
              </w:rPr>
              <w:fldChar w:fldCharType="begin"/>
            </w:r>
            <w:r w:rsidRPr="008D44D2">
              <w:rPr>
                <w:b w:val="0"/>
                <w:webHidden/>
              </w:rPr>
              <w:instrText xml:space="preserve"> PAGEREF _Toc231484085 \h </w:instrText>
            </w:r>
            <w:r w:rsidRPr="008D44D2">
              <w:rPr>
                <w:b w:val="0"/>
                <w:webHidden/>
              </w:rPr>
            </w:r>
            <w:r w:rsidRPr="008D44D2">
              <w:rPr>
                <w:b w:val="0"/>
                <w:webHidden/>
              </w:rPr>
              <w:fldChar w:fldCharType="separate"/>
            </w:r>
            <w:r w:rsidR="001A24B0">
              <w:rPr>
                <w:b w:val="0"/>
                <w:webHidden/>
              </w:rPr>
              <w:t>22</w:t>
            </w:r>
            <w:r w:rsidRPr="008D44D2">
              <w:rPr>
                <w:b w:val="0"/>
                <w:webHidden/>
              </w:rPr>
              <w:fldChar w:fldCharType="end"/>
            </w:r>
          </w:hyperlink>
        </w:p>
        <w:p w14:paraId="031760C0" w14:textId="01D22C94"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86" w:history="1">
            <w:r w:rsidRPr="008D44D2">
              <w:rPr>
                <w:rStyle w:val="Hyperlink"/>
                <w:b w:val="0"/>
              </w:rPr>
              <w:t>Changes to Appropriation</w:t>
            </w:r>
            <w:r w:rsidRPr="008D44D2">
              <w:rPr>
                <w:b w:val="0"/>
                <w:webHidden/>
              </w:rPr>
              <w:tab/>
            </w:r>
            <w:r w:rsidRPr="008D44D2">
              <w:rPr>
                <w:b w:val="0"/>
                <w:webHidden/>
              </w:rPr>
              <w:fldChar w:fldCharType="begin"/>
            </w:r>
            <w:r w:rsidRPr="008D44D2">
              <w:rPr>
                <w:b w:val="0"/>
                <w:webHidden/>
              </w:rPr>
              <w:instrText xml:space="preserve"> PAGEREF _Toc231484086 \h </w:instrText>
            </w:r>
            <w:r w:rsidRPr="008D44D2">
              <w:rPr>
                <w:b w:val="0"/>
                <w:webHidden/>
              </w:rPr>
            </w:r>
            <w:r w:rsidRPr="008D44D2">
              <w:rPr>
                <w:b w:val="0"/>
                <w:webHidden/>
              </w:rPr>
              <w:fldChar w:fldCharType="separate"/>
            </w:r>
            <w:r w:rsidR="001A24B0">
              <w:rPr>
                <w:b w:val="0"/>
                <w:webHidden/>
              </w:rPr>
              <w:t>23</w:t>
            </w:r>
            <w:r w:rsidRPr="008D44D2">
              <w:rPr>
                <w:b w:val="0"/>
                <w:webHidden/>
              </w:rPr>
              <w:fldChar w:fldCharType="end"/>
            </w:r>
          </w:hyperlink>
        </w:p>
        <w:p w14:paraId="32E7490B" w14:textId="1D8984E9"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87" w:history="1">
            <w:r w:rsidRPr="008D44D2">
              <w:rPr>
                <w:rStyle w:val="Hyperlink"/>
                <w:b w:val="0"/>
              </w:rPr>
              <w:t>Financial Statements</w:t>
            </w:r>
            <w:r w:rsidRPr="008D44D2">
              <w:rPr>
                <w:b w:val="0"/>
                <w:webHidden/>
              </w:rPr>
              <w:tab/>
            </w:r>
            <w:r w:rsidRPr="008D44D2">
              <w:rPr>
                <w:b w:val="0"/>
                <w:webHidden/>
              </w:rPr>
              <w:fldChar w:fldCharType="begin"/>
            </w:r>
            <w:r w:rsidRPr="008D44D2">
              <w:rPr>
                <w:b w:val="0"/>
                <w:webHidden/>
              </w:rPr>
              <w:instrText xml:space="preserve"> PAGEREF _Toc231484087 \h </w:instrText>
            </w:r>
            <w:r w:rsidRPr="008D44D2">
              <w:rPr>
                <w:b w:val="0"/>
                <w:webHidden/>
              </w:rPr>
            </w:r>
            <w:r w:rsidRPr="008D44D2">
              <w:rPr>
                <w:b w:val="0"/>
                <w:webHidden/>
              </w:rPr>
              <w:fldChar w:fldCharType="separate"/>
            </w:r>
            <w:r w:rsidR="001A24B0">
              <w:rPr>
                <w:b w:val="0"/>
                <w:webHidden/>
              </w:rPr>
              <w:t>25</w:t>
            </w:r>
            <w:r w:rsidRPr="008D44D2">
              <w:rPr>
                <w:b w:val="0"/>
                <w:webHidden/>
              </w:rPr>
              <w:fldChar w:fldCharType="end"/>
            </w:r>
          </w:hyperlink>
        </w:p>
        <w:p w14:paraId="6DE9F3AD" w14:textId="50D37D49" w:rsidR="00B8081F" w:rsidRPr="008D44D2" w:rsidRDefault="00B8081F">
          <w:pPr>
            <w:pStyle w:val="TOC1"/>
            <w:rPr>
              <w:rFonts w:asciiTheme="minorHAnsi" w:eastAsiaTheme="minorEastAsia" w:hAnsiTheme="minorHAnsi" w:cstheme="minorBidi"/>
              <w:iCs w:val="0"/>
              <w:caps w:val="0"/>
              <w:color w:val="auto"/>
              <w:kern w:val="2"/>
              <w:szCs w:val="24"/>
              <w:lang w:val="en-AU"/>
              <w14:ligatures w14:val="standardContextual"/>
            </w:rPr>
          </w:pPr>
          <w:hyperlink w:anchor="_Toc231484088" w:history="1">
            <w:r w:rsidRPr="008D44D2">
              <w:rPr>
                <w:rStyle w:val="Hyperlink"/>
              </w:rPr>
              <w:t>ACT Electoral Commission</w:t>
            </w:r>
            <w:r w:rsidRPr="008D44D2">
              <w:rPr>
                <w:webHidden/>
              </w:rPr>
              <w:tab/>
            </w:r>
            <w:r w:rsidRPr="008D44D2">
              <w:rPr>
                <w:webHidden/>
              </w:rPr>
              <w:fldChar w:fldCharType="begin"/>
            </w:r>
            <w:r w:rsidRPr="008D44D2">
              <w:rPr>
                <w:webHidden/>
              </w:rPr>
              <w:instrText xml:space="preserve"> PAGEREF _Toc231484088 \h </w:instrText>
            </w:r>
            <w:r w:rsidRPr="008D44D2">
              <w:rPr>
                <w:webHidden/>
              </w:rPr>
            </w:r>
            <w:r w:rsidRPr="008D44D2">
              <w:rPr>
                <w:webHidden/>
              </w:rPr>
              <w:fldChar w:fldCharType="separate"/>
            </w:r>
            <w:r w:rsidR="001A24B0">
              <w:rPr>
                <w:webHidden/>
              </w:rPr>
              <w:t>32</w:t>
            </w:r>
            <w:r w:rsidRPr="008D44D2">
              <w:rPr>
                <w:webHidden/>
              </w:rPr>
              <w:fldChar w:fldCharType="end"/>
            </w:r>
          </w:hyperlink>
        </w:p>
        <w:p w14:paraId="43362C08" w14:textId="25E12AF6"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89" w:history="1">
            <w:r w:rsidRPr="008D44D2">
              <w:rPr>
                <w:rStyle w:val="Hyperlink"/>
                <w:b w:val="0"/>
              </w:rPr>
              <w:t>Purpose</w:t>
            </w:r>
            <w:r w:rsidRPr="008D44D2">
              <w:rPr>
                <w:b w:val="0"/>
                <w:webHidden/>
              </w:rPr>
              <w:tab/>
            </w:r>
            <w:r w:rsidRPr="008D44D2">
              <w:rPr>
                <w:b w:val="0"/>
                <w:webHidden/>
              </w:rPr>
              <w:fldChar w:fldCharType="begin"/>
            </w:r>
            <w:r w:rsidRPr="008D44D2">
              <w:rPr>
                <w:b w:val="0"/>
                <w:webHidden/>
              </w:rPr>
              <w:instrText xml:space="preserve"> PAGEREF _Toc231484089 \h </w:instrText>
            </w:r>
            <w:r w:rsidRPr="008D44D2">
              <w:rPr>
                <w:b w:val="0"/>
                <w:webHidden/>
              </w:rPr>
            </w:r>
            <w:r w:rsidRPr="008D44D2">
              <w:rPr>
                <w:b w:val="0"/>
                <w:webHidden/>
              </w:rPr>
              <w:fldChar w:fldCharType="separate"/>
            </w:r>
            <w:r w:rsidR="001A24B0">
              <w:rPr>
                <w:b w:val="0"/>
                <w:webHidden/>
              </w:rPr>
              <w:t>32</w:t>
            </w:r>
            <w:r w:rsidRPr="008D44D2">
              <w:rPr>
                <w:b w:val="0"/>
                <w:webHidden/>
              </w:rPr>
              <w:fldChar w:fldCharType="end"/>
            </w:r>
          </w:hyperlink>
        </w:p>
        <w:p w14:paraId="1044163C" w14:textId="588BB091"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90" w:history="1">
            <w:r w:rsidRPr="008D44D2">
              <w:rPr>
                <w:rStyle w:val="Hyperlink"/>
                <w:b w:val="0"/>
              </w:rPr>
              <w:t>2026-27 Priorities</w:t>
            </w:r>
            <w:r w:rsidRPr="008D44D2">
              <w:rPr>
                <w:b w:val="0"/>
                <w:webHidden/>
              </w:rPr>
              <w:tab/>
            </w:r>
            <w:r w:rsidRPr="008D44D2">
              <w:rPr>
                <w:b w:val="0"/>
                <w:webHidden/>
              </w:rPr>
              <w:fldChar w:fldCharType="begin"/>
            </w:r>
            <w:r w:rsidRPr="008D44D2">
              <w:rPr>
                <w:b w:val="0"/>
                <w:webHidden/>
              </w:rPr>
              <w:instrText xml:space="preserve"> PAGEREF _Toc231484090 \h </w:instrText>
            </w:r>
            <w:r w:rsidRPr="008D44D2">
              <w:rPr>
                <w:b w:val="0"/>
                <w:webHidden/>
              </w:rPr>
            </w:r>
            <w:r w:rsidRPr="008D44D2">
              <w:rPr>
                <w:b w:val="0"/>
                <w:webHidden/>
              </w:rPr>
              <w:fldChar w:fldCharType="separate"/>
            </w:r>
            <w:r w:rsidR="001A24B0">
              <w:rPr>
                <w:b w:val="0"/>
                <w:webHidden/>
              </w:rPr>
              <w:t>33</w:t>
            </w:r>
            <w:r w:rsidRPr="008D44D2">
              <w:rPr>
                <w:b w:val="0"/>
                <w:webHidden/>
              </w:rPr>
              <w:fldChar w:fldCharType="end"/>
            </w:r>
          </w:hyperlink>
        </w:p>
        <w:p w14:paraId="1F15C1C8" w14:textId="7747995D"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91" w:history="1">
            <w:r w:rsidRPr="008D44D2">
              <w:rPr>
                <w:rStyle w:val="Hyperlink"/>
                <w:b w:val="0"/>
              </w:rPr>
              <w:t>Estimated Employment Levels</w:t>
            </w:r>
            <w:r w:rsidRPr="008D44D2">
              <w:rPr>
                <w:b w:val="0"/>
                <w:webHidden/>
              </w:rPr>
              <w:tab/>
            </w:r>
            <w:r w:rsidRPr="008D44D2">
              <w:rPr>
                <w:b w:val="0"/>
                <w:webHidden/>
              </w:rPr>
              <w:fldChar w:fldCharType="begin"/>
            </w:r>
            <w:r w:rsidRPr="008D44D2">
              <w:rPr>
                <w:b w:val="0"/>
                <w:webHidden/>
              </w:rPr>
              <w:instrText xml:space="preserve"> PAGEREF _Toc231484091 \h </w:instrText>
            </w:r>
            <w:r w:rsidRPr="008D44D2">
              <w:rPr>
                <w:b w:val="0"/>
                <w:webHidden/>
              </w:rPr>
            </w:r>
            <w:r w:rsidRPr="008D44D2">
              <w:rPr>
                <w:b w:val="0"/>
                <w:webHidden/>
              </w:rPr>
              <w:fldChar w:fldCharType="separate"/>
            </w:r>
            <w:r w:rsidR="001A24B0">
              <w:rPr>
                <w:b w:val="0"/>
                <w:webHidden/>
              </w:rPr>
              <w:t>34</w:t>
            </w:r>
            <w:r w:rsidRPr="008D44D2">
              <w:rPr>
                <w:b w:val="0"/>
                <w:webHidden/>
              </w:rPr>
              <w:fldChar w:fldCharType="end"/>
            </w:r>
          </w:hyperlink>
        </w:p>
        <w:p w14:paraId="20B7E229" w14:textId="76105E83"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92" w:history="1">
            <w:r w:rsidRPr="008D44D2">
              <w:rPr>
                <w:rStyle w:val="Hyperlink"/>
                <w:b w:val="0"/>
              </w:rPr>
              <w:t>Changes to Appropriation</w:t>
            </w:r>
            <w:r w:rsidRPr="008D44D2">
              <w:rPr>
                <w:b w:val="0"/>
                <w:webHidden/>
              </w:rPr>
              <w:tab/>
            </w:r>
            <w:r w:rsidRPr="008D44D2">
              <w:rPr>
                <w:b w:val="0"/>
                <w:webHidden/>
              </w:rPr>
              <w:fldChar w:fldCharType="begin"/>
            </w:r>
            <w:r w:rsidRPr="008D44D2">
              <w:rPr>
                <w:b w:val="0"/>
                <w:webHidden/>
              </w:rPr>
              <w:instrText xml:space="preserve"> PAGEREF _Toc231484092 \h </w:instrText>
            </w:r>
            <w:r w:rsidRPr="008D44D2">
              <w:rPr>
                <w:b w:val="0"/>
                <w:webHidden/>
              </w:rPr>
            </w:r>
            <w:r w:rsidRPr="008D44D2">
              <w:rPr>
                <w:b w:val="0"/>
                <w:webHidden/>
              </w:rPr>
              <w:fldChar w:fldCharType="separate"/>
            </w:r>
            <w:r w:rsidR="001A24B0">
              <w:rPr>
                <w:b w:val="0"/>
                <w:webHidden/>
              </w:rPr>
              <w:t>35</w:t>
            </w:r>
            <w:r w:rsidRPr="008D44D2">
              <w:rPr>
                <w:b w:val="0"/>
                <w:webHidden/>
              </w:rPr>
              <w:fldChar w:fldCharType="end"/>
            </w:r>
          </w:hyperlink>
        </w:p>
        <w:p w14:paraId="496C03D4" w14:textId="75F0B37C"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93" w:history="1">
            <w:r w:rsidRPr="008D44D2">
              <w:rPr>
                <w:rStyle w:val="Hyperlink"/>
                <w:b w:val="0"/>
              </w:rPr>
              <w:t>Financial Statements</w:t>
            </w:r>
            <w:r w:rsidRPr="008D44D2">
              <w:rPr>
                <w:b w:val="0"/>
                <w:webHidden/>
              </w:rPr>
              <w:tab/>
            </w:r>
            <w:r w:rsidRPr="008D44D2">
              <w:rPr>
                <w:b w:val="0"/>
                <w:webHidden/>
              </w:rPr>
              <w:fldChar w:fldCharType="begin"/>
            </w:r>
            <w:r w:rsidRPr="008D44D2">
              <w:rPr>
                <w:b w:val="0"/>
                <w:webHidden/>
              </w:rPr>
              <w:instrText xml:space="preserve"> PAGEREF _Toc231484093 \h </w:instrText>
            </w:r>
            <w:r w:rsidRPr="008D44D2">
              <w:rPr>
                <w:b w:val="0"/>
                <w:webHidden/>
              </w:rPr>
            </w:r>
            <w:r w:rsidRPr="008D44D2">
              <w:rPr>
                <w:b w:val="0"/>
                <w:webHidden/>
              </w:rPr>
              <w:fldChar w:fldCharType="separate"/>
            </w:r>
            <w:r w:rsidR="001A24B0">
              <w:rPr>
                <w:b w:val="0"/>
                <w:webHidden/>
              </w:rPr>
              <w:t>36</w:t>
            </w:r>
            <w:r w:rsidRPr="008D44D2">
              <w:rPr>
                <w:b w:val="0"/>
                <w:webHidden/>
              </w:rPr>
              <w:fldChar w:fldCharType="end"/>
            </w:r>
          </w:hyperlink>
        </w:p>
        <w:p w14:paraId="4FDBBA0D" w14:textId="0CBAD4B3" w:rsidR="00B8081F" w:rsidRPr="008D44D2" w:rsidRDefault="00B8081F">
          <w:pPr>
            <w:pStyle w:val="TOC1"/>
            <w:rPr>
              <w:rFonts w:asciiTheme="minorHAnsi" w:eastAsiaTheme="minorEastAsia" w:hAnsiTheme="minorHAnsi" w:cstheme="minorBidi"/>
              <w:iCs w:val="0"/>
              <w:caps w:val="0"/>
              <w:color w:val="auto"/>
              <w:kern w:val="2"/>
              <w:szCs w:val="24"/>
              <w:lang w:val="en-AU"/>
              <w14:ligatures w14:val="standardContextual"/>
            </w:rPr>
          </w:pPr>
          <w:hyperlink w:anchor="_Toc231484094" w:history="1">
            <w:r w:rsidRPr="008D44D2">
              <w:rPr>
                <w:rStyle w:val="Hyperlink"/>
              </w:rPr>
              <w:t>Office of the Legislative Assembly</w:t>
            </w:r>
            <w:r w:rsidRPr="008D44D2">
              <w:rPr>
                <w:webHidden/>
              </w:rPr>
              <w:tab/>
            </w:r>
            <w:r w:rsidRPr="008D44D2">
              <w:rPr>
                <w:webHidden/>
              </w:rPr>
              <w:fldChar w:fldCharType="begin"/>
            </w:r>
            <w:r w:rsidRPr="008D44D2">
              <w:rPr>
                <w:webHidden/>
              </w:rPr>
              <w:instrText xml:space="preserve"> PAGEREF _Toc231484094 \h </w:instrText>
            </w:r>
            <w:r w:rsidRPr="008D44D2">
              <w:rPr>
                <w:webHidden/>
              </w:rPr>
            </w:r>
            <w:r w:rsidRPr="008D44D2">
              <w:rPr>
                <w:webHidden/>
              </w:rPr>
              <w:fldChar w:fldCharType="separate"/>
            </w:r>
            <w:r w:rsidR="001A24B0">
              <w:rPr>
                <w:webHidden/>
              </w:rPr>
              <w:t>42</w:t>
            </w:r>
            <w:r w:rsidRPr="008D44D2">
              <w:rPr>
                <w:webHidden/>
              </w:rPr>
              <w:fldChar w:fldCharType="end"/>
            </w:r>
          </w:hyperlink>
        </w:p>
        <w:p w14:paraId="3B7D5CFD" w14:textId="7359AC49"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95" w:history="1">
            <w:r w:rsidRPr="008D44D2">
              <w:rPr>
                <w:rStyle w:val="Hyperlink"/>
                <w:b w:val="0"/>
              </w:rPr>
              <w:t>Purpose</w:t>
            </w:r>
            <w:r w:rsidRPr="008D44D2">
              <w:rPr>
                <w:b w:val="0"/>
                <w:webHidden/>
              </w:rPr>
              <w:tab/>
            </w:r>
            <w:r w:rsidRPr="008D44D2">
              <w:rPr>
                <w:b w:val="0"/>
                <w:webHidden/>
              </w:rPr>
              <w:fldChar w:fldCharType="begin"/>
            </w:r>
            <w:r w:rsidRPr="008D44D2">
              <w:rPr>
                <w:b w:val="0"/>
                <w:webHidden/>
              </w:rPr>
              <w:instrText xml:space="preserve"> PAGEREF _Toc231484095 \h </w:instrText>
            </w:r>
            <w:r w:rsidRPr="008D44D2">
              <w:rPr>
                <w:b w:val="0"/>
                <w:webHidden/>
              </w:rPr>
            </w:r>
            <w:r w:rsidRPr="008D44D2">
              <w:rPr>
                <w:b w:val="0"/>
                <w:webHidden/>
              </w:rPr>
              <w:fldChar w:fldCharType="separate"/>
            </w:r>
            <w:r w:rsidR="001A24B0">
              <w:rPr>
                <w:b w:val="0"/>
                <w:webHidden/>
              </w:rPr>
              <w:t>42</w:t>
            </w:r>
            <w:r w:rsidRPr="008D44D2">
              <w:rPr>
                <w:b w:val="0"/>
                <w:webHidden/>
              </w:rPr>
              <w:fldChar w:fldCharType="end"/>
            </w:r>
          </w:hyperlink>
        </w:p>
        <w:p w14:paraId="53652EB3" w14:textId="2C32E8CD"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96" w:history="1">
            <w:r w:rsidRPr="008D44D2">
              <w:rPr>
                <w:rStyle w:val="Hyperlink"/>
                <w:b w:val="0"/>
              </w:rPr>
              <w:t>2026-27 Priorities</w:t>
            </w:r>
            <w:r w:rsidRPr="008D44D2">
              <w:rPr>
                <w:b w:val="0"/>
                <w:webHidden/>
              </w:rPr>
              <w:tab/>
            </w:r>
            <w:r w:rsidRPr="008D44D2">
              <w:rPr>
                <w:b w:val="0"/>
                <w:webHidden/>
              </w:rPr>
              <w:fldChar w:fldCharType="begin"/>
            </w:r>
            <w:r w:rsidRPr="008D44D2">
              <w:rPr>
                <w:b w:val="0"/>
                <w:webHidden/>
              </w:rPr>
              <w:instrText xml:space="preserve"> PAGEREF _Toc231484096 \h </w:instrText>
            </w:r>
            <w:r w:rsidRPr="008D44D2">
              <w:rPr>
                <w:b w:val="0"/>
                <w:webHidden/>
              </w:rPr>
            </w:r>
            <w:r w:rsidRPr="008D44D2">
              <w:rPr>
                <w:b w:val="0"/>
                <w:webHidden/>
              </w:rPr>
              <w:fldChar w:fldCharType="separate"/>
            </w:r>
            <w:r w:rsidR="001A24B0">
              <w:rPr>
                <w:b w:val="0"/>
                <w:webHidden/>
              </w:rPr>
              <w:t>43</w:t>
            </w:r>
            <w:r w:rsidRPr="008D44D2">
              <w:rPr>
                <w:b w:val="0"/>
                <w:webHidden/>
              </w:rPr>
              <w:fldChar w:fldCharType="end"/>
            </w:r>
          </w:hyperlink>
        </w:p>
        <w:p w14:paraId="6BBD6C3B" w14:textId="5C089901"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97" w:history="1">
            <w:r w:rsidRPr="008D44D2">
              <w:rPr>
                <w:rStyle w:val="Hyperlink"/>
                <w:b w:val="0"/>
              </w:rPr>
              <w:t>Estimated Employment Level</w:t>
            </w:r>
            <w:r w:rsidRPr="008D44D2">
              <w:rPr>
                <w:b w:val="0"/>
                <w:webHidden/>
              </w:rPr>
              <w:tab/>
            </w:r>
            <w:r w:rsidRPr="008D44D2">
              <w:rPr>
                <w:b w:val="0"/>
                <w:webHidden/>
              </w:rPr>
              <w:fldChar w:fldCharType="begin"/>
            </w:r>
            <w:r w:rsidRPr="008D44D2">
              <w:rPr>
                <w:b w:val="0"/>
                <w:webHidden/>
              </w:rPr>
              <w:instrText xml:space="preserve"> PAGEREF _Toc231484097 \h </w:instrText>
            </w:r>
            <w:r w:rsidRPr="008D44D2">
              <w:rPr>
                <w:b w:val="0"/>
                <w:webHidden/>
              </w:rPr>
            </w:r>
            <w:r w:rsidRPr="008D44D2">
              <w:rPr>
                <w:b w:val="0"/>
                <w:webHidden/>
              </w:rPr>
              <w:fldChar w:fldCharType="separate"/>
            </w:r>
            <w:r w:rsidR="001A24B0">
              <w:rPr>
                <w:b w:val="0"/>
                <w:webHidden/>
              </w:rPr>
              <w:t>44</w:t>
            </w:r>
            <w:r w:rsidRPr="008D44D2">
              <w:rPr>
                <w:b w:val="0"/>
                <w:webHidden/>
              </w:rPr>
              <w:fldChar w:fldCharType="end"/>
            </w:r>
          </w:hyperlink>
        </w:p>
        <w:p w14:paraId="5CEE0027" w14:textId="733E0E92"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98" w:history="1">
            <w:r w:rsidRPr="008D44D2">
              <w:rPr>
                <w:rStyle w:val="Hyperlink"/>
                <w:b w:val="0"/>
              </w:rPr>
              <w:t>Changes to Appropriation</w:t>
            </w:r>
            <w:r w:rsidRPr="008D44D2">
              <w:rPr>
                <w:b w:val="0"/>
                <w:webHidden/>
              </w:rPr>
              <w:tab/>
            </w:r>
            <w:r w:rsidRPr="008D44D2">
              <w:rPr>
                <w:b w:val="0"/>
                <w:webHidden/>
              </w:rPr>
              <w:fldChar w:fldCharType="begin"/>
            </w:r>
            <w:r w:rsidRPr="008D44D2">
              <w:rPr>
                <w:b w:val="0"/>
                <w:webHidden/>
              </w:rPr>
              <w:instrText xml:space="preserve"> PAGEREF _Toc231484098 \h </w:instrText>
            </w:r>
            <w:r w:rsidRPr="008D44D2">
              <w:rPr>
                <w:b w:val="0"/>
                <w:webHidden/>
              </w:rPr>
            </w:r>
            <w:r w:rsidRPr="008D44D2">
              <w:rPr>
                <w:b w:val="0"/>
                <w:webHidden/>
              </w:rPr>
              <w:fldChar w:fldCharType="separate"/>
            </w:r>
            <w:r w:rsidR="001A24B0">
              <w:rPr>
                <w:b w:val="0"/>
                <w:webHidden/>
              </w:rPr>
              <w:t>45</w:t>
            </w:r>
            <w:r w:rsidRPr="008D44D2">
              <w:rPr>
                <w:b w:val="0"/>
                <w:webHidden/>
              </w:rPr>
              <w:fldChar w:fldCharType="end"/>
            </w:r>
          </w:hyperlink>
        </w:p>
        <w:p w14:paraId="3188C796" w14:textId="05CEF370" w:rsidR="00B8081F" w:rsidRPr="008D44D2" w:rsidRDefault="00B8081F">
          <w:pPr>
            <w:pStyle w:val="TOC2"/>
            <w:rPr>
              <w:rFonts w:asciiTheme="minorHAnsi" w:eastAsiaTheme="minorEastAsia" w:hAnsiTheme="minorHAnsi" w:cstheme="minorBidi"/>
              <w:b w:val="0"/>
              <w:iCs w:val="0"/>
              <w:color w:val="auto"/>
              <w:kern w:val="2"/>
              <w:szCs w:val="24"/>
              <w:lang w:val="en-AU"/>
              <w14:ligatures w14:val="standardContextual"/>
            </w:rPr>
          </w:pPr>
          <w:hyperlink w:anchor="_Toc231484099" w:history="1">
            <w:r w:rsidRPr="008D44D2">
              <w:rPr>
                <w:rStyle w:val="Hyperlink"/>
                <w:b w:val="0"/>
              </w:rPr>
              <w:t>Financial Statements</w:t>
            </w:r>
            <w:r w:rsidRPr="008D44D2">
              <w:rPr>
                <w:b w:val="0"/>
                <w:webHidden/>
              </w:rPr>
              <w:tab/>
            </w:r>
            <w:r w:rsidRPr="008D44D2">
              <w:rPr>
                <w:b w:val="0"/>
                <w:webHidden/>
              </w:rPr>
              <w:fldChar w:fldCharType="begin"/>
            </w:r>
            <w:r w:rsidRPr="008D44D2">
              <w:rPr>
                <w:b w:val="0"/>
                <w:webHidden/>
              </w:rPr>
              <w:instrText xml:space="preserve"> PAGEREF _Toc231484099 \h </w:instrText>
            </w:r>
            <w:r w:rsidRPr="008D44D2">
              <w:rPr>
                <w:b w:val="0"/>
                <w:webHidden/>
              </w:rPr>
            </w:r>
            <w:r w:rsidRPr="008D44D2">
              <w:rPr>
                <w:b w:val="0"/>
                <w:webHidden/>
              </w:rPr>
              <w:fldChar w:fldCharType="separate"/>
            </w:r>
            <w:r w:rsidR="001A24B0">
              <w:rPr>
                <w:b w:val="0"/>
                <w:webHidden/>
              </w:rPr>
              <w:t>47</w:t>
            </w:r>
            <w:r w:rsidRPr="008D44D2">
              <w:rPr>
                <w:b w:val="0"/>
                <w:webHidden/>
              </w:rPr>
              <w:fldChar w:fldCharType="end"/>
            </w:r>
          </w:hyperlink>
        </w:p>
        <w:p w14:paraId="675DA327" w14:textId="262DA3E7" w:rsidR="00B8081F" w:rsidRDefault="00B8081F">
          <w:pPr>
            <w:pStyle w:val="TOC2"/>
            <w:rPr>
              <w:rFonts w:asciiTheme="minorHAnsi" w:eastAsiaTheme="minorEastAsia" w:hAnsiTheme="minorHAnsi" w:cstheme="minorBidi"/>
              <w:bCs w:val="0"/>
              <w:iCs w:val="0"/>
              <w:color w:val="auto"/>
              <w:kern w:val="2"/>
              <w:szCs w:val="24"/>
              <w:lang w:val="en-AU"/>
              <w14:ligatures w14:val="standardContextual"/>
            </w:rPr>
          </w:pPr>
          <w:hyperlink w:anchor="_Toc231484100" w:history="1">
            <w:r w:rsidRPr="008D44D2">
              <w:rPr>
                <w:rStyle w:val="Hyperlink"/>
                <w:b w:val="0"/>
              </w:rPr>
              <w:t>Financial Statements – Territorial</w:t>
            </w:r>
            <w:r w:rsidRPr="008D44D2">
              <w:rPr>
                <w:b w:val="0"/>
                <w:webHidden/>
              </w:rPr>
              <w:tab/>
            </w:r>
            <w:r w:rsidRPr="008D44D2">
              <w:rPr>
                <w:b w:val="0"/>
                <w:webHidden/>
              </w:rPr>
              <w:fldChar w:fldCharType="begin"/>
            </w:r>
            <w:r w:rsidRPr="008D44D2">
              <w:rPr>
                <w:b w:val="0"/>
                <w:webHidden/>
              </w:rPr>
              <w:instrText xml:space="preserve"> PAGEREF _Toc231484100 \h </w:instrText>
            </w:r>
            <w:r w:rsidRPr="008D44D2">
              <w:rPr>
                <w:b w:val="0"/>
                <w:webHidden/>
              </w:rPr>
            </w:r>
            <w:r w:rsidRPr="008D44D2">
              <w:rPr>
                <w:b w:val="0"/>
                <w:webHidden/>
              </w:rPr>
              <w:fldChar w:fldCharType="separate"/>
            </w:r>
            <w:r w:rsidR="001A24B0">
              <w:rPr>
                <w:b w:val="0"/>
                <w:webHidden/>
              </w:rPr>
              <w:t>53</w:t>
            </w:r>
            <w:r w:rsidRPr="008D44D2">
              <w:rPr>
                <w:b w:val="0"/>
                <w:webHidden/>
              </w:rPr>
              <w:fldChar w:fldCharType="end"/>
            </w:r>
          </w:hyperlink>
        </w:p>
        <w:p w14:paraId="274CF8E3" w14:textId="7D6BEE57" w:rsidR="00C4177D" w:rsidRDefault="00920A85" w:rsidP="00B8081F">
          <w:r>
            <w:rPr>
              <w:rFonts w:eastAsia="Calibri"/>
              <w:caps/>
              <w:noProof/>
              <w:color w:val="262626" w:themeColor="text1" w:themeTint="D9"/>
              <w:szCs w:val="22"/>
            </w:rPr>
            <w:fldChar w:fldCharType="end"/>
          </w:r>
        </w:p>
      </w:sdtContent>
    </w:sdt>
    <w:p w14:paraId="3AA2A0F9" w14:textId="77777777" w:rsidR="00D40BE8" w:rsidRDefault="00D40BE8" w:rsidP="004052CB">
      <w:pPr>
        <w:spacing w:before="0" w:after="0"/>
        <w:rPr>
          <w:i/>
          <w:iCs w:val="0"/>
          <w:szCs w:val="22"/>
        </w:rPr>
        <w:sectPr w:rsidR="00D40BE8" w:rsidSect="00476415">
          <w:footerReference w:type="default" r:id="rId23"/>
          <w:footerReference w:type="first" r:id="rId24"/>
          <w:pgSz w:w="11906" w:h="16838"/>
          <w:pgMar w:top="1440" w:right="1440" w:bottom="1440" w:left="1440" w:header="708" w:footer="708" w:gutter="0"/>
          <w:pgNumType w:start="0"/>
          <w:cols w:space="708"/>
          <w:titlePg/>
          <w:docGrid w:linePitch="360"/>
        </w:sectPr>
      </w:pPr>
      <w:r>
        <w:rPr>
          <w:i/>
          <w:iCs w:val="0"/>
          <w:szCs w:val="22"/>
        </w:rPr>
        <w:br w:type="page"/>
      </w:r>
    </w:p>
    <w:p w14:paraId="4F6CAAD4" w14:textId="39D0C8AA" w:rsidR="00225D7E" w:rsidRPr="009D313D" w:rsidRDefault="004E303D" w:rsidP="009D313D">
      <w:pPr>
        <w:pStyle w:val="Heading1"/>
        <w:pBdr>
          <w:top w:val="nil"/>
          <w:left w:val="nil"/>
          <w:bottom w:val="nil"/>
          <w:right w:val="nil"/>
          <w:between w:val="nil"/>
          <w:bar w:val="nil"/>
        </w:pBdr>
        <w:rPr>
          <w:iCs w:val="0"/>
        </w:rPr>
      </w:pPr>
      <w:bookmarkStart w:id="24" w:name="RG_MARKER_53928"/>
      <w:bookmarkStart w:id="25" w:name="RG_MARKER_53926"/>
      <w:bookmarkStart w:id="26" w:name="_Toc231287077"/>
      <w:bookmarkStart w:id="27" w:name="_Toc231484068"/>
      <w:r w:rsidRPr="009D313D">
        <w:rPr>
          <w:iCs w:val="0"/>
        </w:rPr>
        <w:lastRenderedPageBreak/>
        <w:t>ACT Executive</w:t>
      </w:r>
      <w:bookmarkEnd w:id="24"/>
      <w:bookmarkEnd w:id="25"/>
      <w:bookmarkEnd w:id="26"/>
      <w:bookmarkEnd w:id="27"/>
    </w:p>
    <w:p w14:paraId="16E26474" w14:textId="77777777" w:rsidR="00225D7E" w:rsidRDefault="00225D7E" w:rsidP="00225D7E">
      <w:pPr>
        <w:pStyle w:val="Heading2"/>
        <w:pBdr>
          <w:top w:val="nil"/>
          <w:left w:val="nil"/>
          <w:bottom w:val="nil"/>
          <w:right w:val="nil"/>
          <w:between w:val="nil"/>
          <w:bar w:val="nil"/>
        </w:pBdr>
      </w:pPr>
      <w:bookmarkStart w:id="28" w:name="_Toc231287078"/>
      <w:bookmarkStart w:id="29" w:name="_Toc231474813"/>
      <w:bookmarkStart w:id="30" w:name="_Toc231484069"/>
      <w:r>
        <w:t>Purpose</w:t>
      </w:r>
      <w:bookmarkEnd w:id="28"/>
      <w:bookmarkEnd w:id="29"/>
      <w:bookmarkEnd w:id="30"/>
    </w:p>
    <w:p w14:paraId="06347D07" w14:textId="77777777" w:rsidR="00225D7E" w:rsidRPr="00706107" w:rsidRDefault="00225D7E" w:rsidP="00225D7E">
      <w:pPr>
        <w:pBdr>
          <w:top w:val="nil"/>
          <w:left w:val="nil"/>
          <w:bottom w:val="nil"/>
          <w:right w:val="nil"/>
          <w:between w:val="nil"/>
          <w:bar w:val="nil"/>
        </w:pBdr>
        <w:spacing w:before="120" w:after="120" w:line="257" w:lineRule="auto"/>
        <w:rPr>
          <w:rFonts w:eastAsia="Calibri" w:cs="Times New Roman"/>
          <w:lang w:val="en-AU"/>
        </w:rPr>
      </w:pPr>
      <w:r w:rsidRPr="00706107">
        <w:rPr>
          <w:rFonts w:eastAsia="Calibri" w:cs="Times New Roman"/>
          <w:lang w:val="en-AU"/>
        </w:rPr>
        <w:t xml:space="preserve">The ACT Executive consists of the Chief Minister and other Ministers appointed by the Chief Minister. The ACT Executive has powers under the </w:t>
      </w:r>
      <w:r w:rsidRPr="00706107">
        <w:rPr>
          <w:rFonts w:eastAsia="Calibri" w:cs="Times New Roman"/>
          <w:i/>
          <w:lang w:val="en-AU"/>
        </w:rPr>
        <w:t>Australian Capital Territory (Self</w:t>
      </w:r>
      <w:r w:rsidRPr="00706107">
        <w:rPr>
          <w:rFonts w:eastAsia="Calibri" w:cs="Times New Roman"/>
          <w:i/>
          <w:lang w:val="en-AU"/>
        </w:rPr>
        <w:noBreakHyphen/>
        <w:t>Government) Act 1988</w:t>
      </w:r>
      <w:r w:rsidRPr="00706107">
        <w:rPr>
          <w:rFonts w:eastAsia="Calibri" w:cs="Times New Roman"/>
          <w:lang w:val="en-AU"/>
        </w:rPr>
        <w:t xml:space="preserve"> to govern the Territory and execute and maintain enactments and laws.</w:t>
      </w:r>
    </w:p>
    <w:p w14:paraId="26AD2294" w14:textId="77777777" w:rsidR="00225D7E" w:rsidRDefault="00225D7E" w:rsidP="00225D7E">
      <w:pPr>
        <w:pStyle w:val="Heading2"/>
        <w:pBdr>
          <w:top w:val="nil"/>
          <w:left w:val="nil"/>
          <w:bottom w:val="nil"/>
          <w:right w:val="nil"/>
          <w:between w:val="nil"/>
          <w:bar w:val="nil"/>
        </w:pBdr>
      </w:pPr>
      <w:bookmarkStart w:id="31" w:name="_Toc231287079"/>
      <w:bookmarkStart w:id="32" w:name="_Toc231474814"/>
      <w:bookmarkStart w:id="33" w:name="_Toc231484070"/>
      <w:r>
        <w:t>2026-27 Priorities</w:t>
      </w:r>
      <w:bookmarkEnd w:id="31"/>
      <w:bookmarkEnd w:id="32"/>
      <w:bookmarkEnd w:id="33"/>
    </w:p>
    <w:p w14:paraId="5B14419C" w14:textId="77777777" w:rsidR="00225D7E" w:rsidRPr="00706107" w:rsidRDefault="00225D7E" w:rsidP="00225D7E">
      <w:pPr>
        <w:pBdr>
          <w:top w:val="nil"/>
          <w:left w:val="nil"/>
          <w:bottom w:val="nil"/>
          <w:right w:val="nil"/>
          <w:between w:val="nil"/>
          <w:bar w:val="nil"/>
        </w:pBdr>
        <w:spacing w:before="120" w:after="120" w:line="257" w:lineRule="auto"/>
        <w:rPr>
          <w:rFonts w:eastAsia="Calibri" w:cs="Times New Roman"/>
          <w:lang w:val="en-AU"/>
        </w:rPr>
      </w:pPr>
      <w:bookmarkStart w:id="34" w:name="_Hlk61869186"/>
      <w:r w:rsidRPr="009133A5">
        <w:rPr>
          <w:rFonts w:eastAsia="Calibri" w:cs="Times New Roman"/>
          <w:lang w:val="en-AU"/>
        </w:rPr>
        <w:t>The ACT Executive will be leading the Government’s agenda with a focus on delivering services, housing and infrastructure for our community as well as implementing commitments made under the supply and confidence agreements for the 11th Assembly</w:t>
      </w:r>
      <w:r w:rsidRPr="00706107">
        <w:rPr>
          <w:rFonts w:eastAsia="Calibri" w:cs="Times New Roman"/>
          <w:lang w:val="en-AU"/>
        </w:rPr>
        <w:t>.</w:t>
      </w:r>
      <w:bookmarkEnd w:id="34"/>
    </w:p>
    <w:p w14:paraId="3325E034" w14:textId="77777777" w:rsidR="00225D7E" w:rsidRDefault="00225D7E" w:rsidP="00225D7E">
      <w:pPr>
        <w:pStyle w:val="Heading2"/>
        <w:pBdr>
          <w:top w:val="nil"/>
          <w:left w:val="nil"/>
          <w:bottom w:val="nil"/>
          <w:right w:val="nil"/>
          <w:between w:val="nil"/>
          <w:bar w:val="nil"/>
        </w:pBdr>
      </w:pPr>
      <w:bookmarkStart w:id="35" w:name="_Toc231287080"/>
      <w:bookmarkStart w:id="36" w:name="_Toc231474815"/>
      <w:bookmarkStart w:id="37" w:name="_Toc231484071"/>
      <w:r>
        <w:t>Estimated Employment Levels</w:t>
      </w:r>
      <w:bookmarkEnd w:id="35"/>
      <w:bookmarkEnd w:id="36"/>
      <w:bookmarkEnd w:id="37"/>
    </w:p>
    <w:p w14:paraId="4F16FF42" w14:textId="57297DD4" w:rsidR="00225D7E" w:rsidRPr="00706107" w:rsidRDefault="00225D7E" w:rsidP="007B6CE4">
      <w:pPr>
        <w:pStyle w:val="StyleCaptionTopNoborderBottomNoborderLeftNobo"/>
        <w:rPr>
          <w:szCs w:val="22"/>
        </w:rPr>
      </w:pPr>
      <w:r w:rsidRPr="00706107">
        <w:rPr>
          <w:szCs w:val="22"/>
        </w:rPr>
        <w:t>Table</w:t>
      </w:r>
      <w:r w:rsidR="007025A1">
        <w:rPr>
          <w:szCs w:val="22"/>
        </w:rPr>
        <w:t xml:space="preserve"> </w:t>
      </w:r>
      <w:r w:rsidR="00892E84">
        <w:rPr>
          <w:szCs w:val="22"/>
        </w:rPr>
        <w:fldChar w:fldCharType="begin"/>
      </w:r>
      <w:r w:rsidR="00892E84">
        <w:rPr>
          <w:szCs w:val="22"/>
        </w:rPr>
        <w:instrText xml:space="preserve"> SEQ Table \* ARABIC \* MERGEFORMAT </w:instrText>
      </w:r>
      <w:r w:rsidR="00892E84">
        <w:rPr>
          <w:szCs w:val="22"/>
        </w:rPr>
        <w:fldChar w:fldCharType="separate"/>
      </w:r>
      <w:r w:rsidR="005A63CD">
        <w:rPr>
          <w:noProof/>
          <w:szCs w:val="22"/>
        </w:rPr>
        <w:t>1</w:t>
      </w:r>
      <w:r w:rsidR="00892E84">
        <w:rPr>
          <w:szCs w:val="22"/>
        </w:rPr>
        <w:fldChar w:fldCharType="end"/>
      </w:r>
      <w:r w:rsidRPr="00706107">
        <w:rPr>
          <w:szCs w:val="22"/>
        </w:rPr>
        <w:t>: Estimated Employment Levels</w:t>
      </w:r>
    </w:p>
    <w:tbl>
      <w:tblPr>
        <w:tblStyle w:val="TableGrid"/>
        <w:tblW w:w="9014"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ayout w:type="fixed"/>
        <w:tblLook w:val="04A0" w:firstRow="1" w:lastRow="0" w:firstColumn="1" w:lastColumn="0" w:noHBand="0" w:noVBand="1"/>
      </w:tblPr>
      <w:tblGrid>
        <w:gridCol w:w="1701"/>
        <w:gridCol w:w="1701"/>
        <w:gridCol w:w="1985"/>
        <w:gridCol w:w="1752"/>
        <w:gridCol w:w="1875"/>
      </w:tblGrid>
      <w:tr w:rsidR="00225D7E" w14:paraId="610C976E" w14:textId="77777777" w:rsidTr="00B8081F">
        <w:trPr>
          <w:tblHeader/>
        </w:trPr>
        <w:tc>
          <w:tcPr>
            <w:tcW w:w="1701" w:type="dxa"/>
            <w:tcBorders>
              <w:top w:val="single" w:sz="12" w:space="0" w:color="auto"/>
              <w:left w:val="nil"/>
              <w:bottom w:val="single" w:sz="12" w:space="0" w:color="auto"/>
              <w:right w:val="nil"/>
            </w:tcBorders>
          </w:tcPr>
          <w:p w14:paraId="404B750C" w14:textId="77777777" w:rsidR="00225D7E" w:rsidRPr="007D65E9" w:rsidRDefault="00225D7E" w:rsidP="00B8081F"/>
        </w:tc>
        <w:tc>
          <w:tcPr>
            <w:tcW w:w="1701" w:type="dxa"/>
            <w:tcBorders>
              <w:top w:val="single" w:sz="12" w:space="0" w:color="auto"/>
              <w:left w:val="nil"/>
              <w:bottom w:val="single" w:sz="12" w:space="0" w:color="auto"/>
              <w:right w:val="nil"/>
            </w:tcBorders>
            <w:hideMark/>
          </w:tcPr>
          <w:p w14:paraId="29D620AE" w14:textId="77777777" w:rsidR="00225D7E" w:rsidRPr="007D65E9" w:rsidRDefault="00225D7E" w:rsidP="00B8081F">
            <w:pPr>
              <w:pStyle w:val="BStableheading1"/>
              <w:framePr w:wrap="auto" w:vAnchor="margin" w:yAlign="inline"/>
              <w:pBdr>
                <w:top w:val="nil"/>
                <w:left w:val="nil"/>
                <w:bottom w:val="nil"/>
                <w:right w:val="nil"/>
                <w:between w:val="nil"/>
                <w:bar w:val="nil"/>
              </w:pBdr>
              <w:rPr>
                <w:sz w:val="20"/>
                <w:szCs w:val="20"/>
              </w:rPr>
            </w:pPr>
            <w:r w:rsidRPr="007D65E9">
              <w:rPr>
                <w:sz w:val="20"/>
                <w:szCs w:val="20"/>
              </w:rPr>
              <w:t>2024-25</w:t>
            </w:r>
          </w:p>
          <w:p w14:paraId="16B08C74" w14:textId="77777777" w:rsidR="00225D7E" w:rsidRPr="007D65E9" w:rsidRDefault="00225D7E" w:rsidP="00403898">
            <w:pPr>
              <w:pStyle w:val="BTableHeaderText"/>
              <w:pBdr>
                <w:top w:val="nil"/>
                <w:left w:val="nil"/>
                <w:bottom w:val="nil"/>
                <w:right w:val="nil"/>
                <w:between w:val="nil"/>
                <w:bar w:val="nil"/>
              </w:pBdr>
              <w:jc w:val="right"/>
            </w:pPr>
            <w:r w:rsidRPr="007D65E9">
              <w:t>Actual</w:t>
            </w:r>
          </w:p>
          <w:p w14:paraId="0E08FE6F" w14:textId="77777777" w:rsidR="00225D7E" w:rsidRPr="007D65E9" w:rsidRDefault="00225D7E" w:rsidP="00403898">
            <w:pPr>
              <w:pStyle w:val="BTableHeaderText"/>
              <w:pBdr>
                <w:top w:val="nil"/>
                <w:left w:val="nil"/>
                <w:bottom w:val="nil"/>
                <w:right w:val="nil"/>
                <w:between w:val="nil"/>
                <w:bar w:val="nil"/>
              </w:pBdr>
              <w:jc w:val="right"/>
            </w:pPr>
            <w:r w:rsidRPr="007D65E9">
              <w:t xml:space="preserve">Outcome </w:t>
            </w:r>
            <w:r w:rsidRPr="007D65E9">
              <w:rPr>
                <w:vertAlign w:val="superscript"/>
              </w:rPr>
              <w:t>1</w:t>
            </w:r>
          </w:p>
        </w:tc>
        <w:tc>
          <w:tcPr>
            <w:tcW w:w="1985" w:type="dxa"/>
            <w:tcBorders>
              <w:top w:val="single" w:sz="12" w:space="0" w:color="auto"/>
              <w:left w:val="nil"/>
              <w:bottom w:val="single" w:sz="12" w:space="0" w:color="auto"/>
              <w:right w:val="nil"/>
            </w:tcBorders>
            <w:hideMark/>
          </w:tcPr>
          <w:p w14:paraId="0A1595F6" w14:textId="77777777" w:rsidR="00225D7E" w:rsidRPr="007D65E9" w:rsidRDefault="00225D7E" w:rsidP="00403898">
            <w:pPr>
              <w:pStyle w:val="BTableHeaderText"/>
              <w:pBdr>
                <w:top w:val="nil"/>
                <w:left w:val="nil"/>
                <w:bottom w:val="nil"/>
                <w:right w:val="nil"/>
                <w:between w:val="nil"/>
                <w:bar w:val="nil"/>
              </w:pBdr>
              <w:jc w:val="right"/>
            </w:pPr>
            <w:r w:rsidRPr="007D65E9">
              <w:t>2025-26</w:t>
            </w:r>
          </w:p>
          <w:p w14:paraId="7926A33B" w14:textId="77777777" w:rsidR="00225D7E" w:rsidRPr="007D65E9" w:rsidRDefault="00225D7E" w:rsidP="00403898">
            <w:pPr>
              <w:pStyle w:val="BTableHeaderText"/>
              <w:pBdr>
                <w:top w:val="nil"/>
                <w:left w:val="nil"/>
                <w:bottom w:val="nil"/>
                <w:right w:val="nil"/>
                <w:between w:val="nil"/>
                <w:bar w:val="nil"/>
              </w:pBdr>
              <w:tabs>
                <w:tab w:val="center" w:pos="829"/>
                <w:tab w:val="right" w:pos="1658"/>
              </w:tabs>
              <w:jc w:val="right"/>
            </w:pPr>
            <w:r w:rsidRPr="007D65E9">
              <w:tab/>
            </w:r>
            <w:r w:rsidRPr="007D65E9">
              <w:tab/>
              <w:t xml:space="preserve">Budget </w:t>
            </w:r>
            <w:r w:rsidRPr="007D65E9">
              <w:rPr>
                <w:vertAlign w:val="superscript"/>
              </w:rPr>
              <w:t>2</w:t>
            </w:r>
          </w:p>
        </w:tc>
        <w:tc>
          <w:tcPr>
            <w:tcW w:w="1752" w:type="dxa"/>
            <w:tcBorders>
              <w:top w:val="single" w:sz="12" w:space="0" w:color="auto"/>
              <w:left w:val="nil"/>
              <w:bottom w:val="single" w:sz="12" w:space="0" w:color="auto"/>
              <w:right w:val="nil"/>
            </w:tcBorders>
            <w:hideMark/>
          </w:tcPr>
          <w:p w14:paraId="5A50F65C" w14:textId="77777777" w:rsidR="00225D7E" w:rsidRPr="007D65E9" w:rsidRDefault="00225D7E" w:rsidP="00403898">
            <w:pPr>
              <w:pStyle w:val="BTableHeaderText"/>
              <w:pBdr>
                <w:top w:val="nil"/>
                <w:left w:val="nil"/>
                <w:bottom w:val="nil"/>
                <w:right w:val="nil"/>
                <w:between w:val="nil"/>
                <w:bar w:val="nil"/>
              </w:pBdr>
              <w:jc w:val="right"/>
            </w:pPr>
            <w:r w:rsidRPr="007D65E9">
              <w:t>2025-26</w:t>
            </w:r>
          </w:p>
          <w:p w14:paraId="6F07FEDC" w14:textId="77777777" w:rsidR="00225D7E" w:rsidRPr="007D65E9" w:rsidRDefault="00225D7E" w:rsidP="00403898">
            <w:pPr>
              <w:pStyle w:val="BTableHeaderText"/>
              <w:pBdr>
                <w:top w:val="nil"/>
                <w:left w:val="nil"/>
                <w:bottom w:val="nil"/>
                <w:right w:val="nil"/>
                <w:between w:val="nil"/>
                <w:bar w:val="nil"/>
              </w:pBdr>
              <w:jc w:val="right"/>
            </w:pPr>
            <w:r w:rsidRPr="007D65E9">
              <w:t>Estimated</w:t>
            </w:r>
          </w:p>
          <w:p w14:paraId="20C93D27" w14:textId="77777777" w:rsidR="00225D7E" w:rsidRPr="007D65E9" w:rsidRDefault="00225D7E" w:rsidP="00403898">
            <w:pPr>
              <w:pStyle w:val="BTableHeaderText"/>
              <w:pBdr>
                <w:top w:val="nil"/>
                <w:left w:val="nil"/>
                <w:bottom w:val="nil"/>
                <w:right w:val="nil"/>
                <w:between w:val="nil"/>
                <w:bar w:val="nil"/>
              </w:pBdr>
              <w:jc w:val="right"/>
            </w:pPr>
            <w:r w:rsidRPr="007D65E9">
              <w:t xml:space="preserve">Outcome </w:t>
            </w:r>
            <w:r w:rsidRPr="007D65E9">
              <w:rPr>
                <w:vertAlign w:val="superscript"/>
              </w:rPr>
              <w:t>1</w:t>
            </w:r>
          </w:p>
        </w:tc>
        <w:tc>
          <w:tcPr>
            <w:tcW w:w="1875" w:type="dxa"/>
            <w:tcBorders>
              <w:top w:val="single" w:sz="12" w:space="0" w:color="auto"/>
              <w:left w:val="nil"/>
              <w:bottom w:val="single" w:sz="12" w:space="0" w:color="auto"/>
              <w:right w:val="nil"/>
            </w:tcBorders>
          </w:tcPr>
          <w:p w14:paraId="633BC520" w14:textId="77777777" w:rsidR="00225D7E" w:rsidRPr="007D65E9" w:rsidRDefault="00225D7E" w:rsidP="00403898">
            <w:pPr>
              <w:pStyle w:val="BTableHeaderText"/>
              <w:pBdr>
                <w:top w:val="nil"/>
                <w:left w:val="nil"/>
                <w:bottom w:val="nil"/>
                <w:right w:val="nil"/>
                <w:between w:val="nil"/>
                <w:bar w:val="nil"/>
              </w:pBdr>
              <w:jc w:val="right"/>
            </w:pPr>
            <w:r w:rsidRPr="007D65E9">
              <w:t>2026-27</w:t>
            </w:r>
          </w:p>
          <w:p w14:paraId="0706532A" w14:textId="77777777" w:rsidR="00225D7E" w:rsidRPr="007D65E9" w:rsidRDefault="00225D7E" w:rsidP="00403898">
            <w:pPr>
              <w:pStyle w:val="BTableHeaderText"/>
              <w:pBdr>
                <w:top w:val="nil"/>
                <w:left w:val="nil"/>
                <w:bottom w:val="nil"/>
                <w:right w:val="nil"/>
                <w:between w:val="nil"/>
                <w:bar w:val="nil"/>
              </w:pBdr>
              <w:jc w:val="right"/>
            </w:pPr>
            <w:r w:rsidRPr="007D65E9">
              <w:t xml:space="preserve">Budget </w:t>
            </w:r>
            <w:r w:rsidRPr="007D65E9">
              <w:rPr>
                <w:vertAlign w:val="superscript"/>
              </w:rPr>
              <w:t>2</w:t>
            </w:r>
          </w:p>
          <w:p w14:paraId="18B13360" w14:textId="77777777" w:rsidR="00225D7E" w:rsidRPr="007D65E9" w:rsidRDefault="00225D7E" w:rsidP="00403898">
            <w:pPr>
              <w:pStyle w:val="BTableHeaderText"/>
              <w:jc w:val="right"/>
            </w:pPr>
          </w:p>
        </w:tc>
      </w:tr>
      <w:tr w:rsidR="00225D7E" w14:paraId="508B8398" w14:textId="77777777" w:rsidTr="00B8081F">
        <w:tc>
          <w:tcPr>
            <w:tcW w:w="1701" w:type="dxa"/>
            <w:tcBorders>
              <w:top w:val="single" w:sz="12" w:space="0" w:color="auto"/>
              <w:left w:val="nil"/>
              <w:bottom w:val="single" w:sz="12" w:space="0" w:color="auto"/>
              <w:right w:val="nil"/>
            </w:tcBorders>
            <w:hideMark/>
          </w:tcPr>
          <w:p w14:paraId="3B1A4196" w14:textId="77777777" w:rsidR="00225D7E" w:rsidRPr="007D65E9" w:rsidRDefault="00225D7E" w:rsidP="00B8081F">
            <w:pPr>
              <w:pBdr>
                <w:top w:val="nil"/>
                <w:left w:val="nil"/>
                <w:bottom w:val="nil"/>
                <w:right w:val="nil"/>
                <w:between w:val="nil"/>
                <w:bar w:val="nil"/>
              </w:pBdr>
              <w:rPr>
                <w:b/>
                <w:bCs w:val="0"/>
              </w:rPr>
            </w:pPr>
            <w:r w:rsidRPr="007D65E9">
              <w:rPr>
                <w:b/>
              </w:rPr>
              <w:t xml:space="preserve">Staffing (FTE) </w:t>
            </w:r>
          </w:p>
        </w:tc>
        <w:tc>
          <w:tcPr>
            <w:tcW w:w="1701" w:type="dxa"/>
            <w:tcBorders>
              <w:top w:val="single" w:sz="12" w:space="0" w:color="auto"/>
              <w:left w:val="nil"/>
              <w:bottom w:val="single" w:sz="12" w:space="0" w:color="auto"/>
              <w:right w:val="nil"/>
            </w:tcBorders>
            <w:hideMark/>
          </w:tcPr>
          <w:p w14:paraId="7952DD2C" w14:textId="77777777" w:rsidR="00225D7E" w:rsidRPr="007D65E9" w:rsidRDefault="00225D7E" w:rsidP="00B8081F">
            <w:pPr>
              <w:pBdr>
                <w:top w:val="nil"/>
                <w:left w:val="nil"/>
                <w:bottom w:val="nil"/>
                <w:right w:val="nil"/>
                <w:between w:val="nil"/>
                <w:bar w:val="nil"/>
              </w:pBdr>
              <w:jc w:val="right"/>
            </w:pPr>
            <w:r w:rsidRPr="007D65E9">
              <w:t>63</w:t>
            </w:r>
          </w:p>
        </w:tc>
        <w:tc>
          <w:tcPr>
            <w:tcW w:w="1985" w:type="dxa"/>
            <w:tcBorders>
              <w:top w:val="single" w:sz="12" w:space="0" w:color="auto"/>
              <w:left w:val="nil"/>
              <w:bottom w:val="single" w:sz="12" w:space="0" w:color="auto"/>
              <w:right w:val="nil"/>
            </w:tcBorders>
            <w:hideMark/>
          </w:tcPr>
          <w:p w14:paraId="7AFBDE56" w14:textId="77777777" w:rsidR="00225D7E" w:rsidRPr="007D65E9" w:rsidRDefault="00225D7E" w:rsidP="00B8081F">
            <w:pPr>
              <w:pBdr>
                <w:top w:val="nil"/>
                <w:left w:val="nil"/>
                <w:bottom w:val="nil"/>
                <w:right w:val="nil"/>
                <w:between w:val="nil"/>
                <w:bar w:val="nil"/>
              </w:pBdr>
              <w:jc w:val="right"/>
            </w:pPr>
            <w:r w:rsidRPr="007D65E9">
              <w:t>65</w:t>
            </w:r>
          </w:p>
        </w:tc>
        <w:tc>
          <w:tcPr>
            <w:tcW w:w="1752" w:type="dxa"/>
            <w:tcBorders>
              <w:top w:val="single" w:sz="12" w:space="0" w:color="auto"/>
              <w:left w:val="nil"/>
              <w:bottom w:val="single" w:sz="12" w:space="0" w:color="auto"/>
              <w:right w:val="nil"/>
            </w:tcBorders>
            <w:hideMark/>
          </w:tcPr>
          <w:p w14:paraId="2B8D851A" w14:textId="77777777" w:rsidR="00225D7E" w:rsidRPr="007D65E9" w:rsidRDefault="00225D7E" w:rsidP="00B8081F">
            <w:pPr>
              <w:pBdr>
                <w:top w:val="nil"/>
                <w:left w:val="nil"/>
                <w:bottom w:val="nil"/>
                <w:right w:val="nil"/>
                <w:between w:val="nil"/>
                <w:bar w:val="nil"/>
              </w:pBdr>
              <w:jc w:val="right"/>
            </w:pPr>
            <w:r w:rsidRPr="007D65E9">
              <w:t>65</w:t>
            </w:r>
          </w:p>
        </w:tc>
        <w:tc>
          <w:tcPr>
            <w:tcW w:w="1875" w:type="dxa"/>
            <w:tcBorders>
              <w:top w:val="single" w:sz="12" w:space="0" w:color="auto"/>
              <w:left w:val="nil"/>
              <w:bottom w:val="single" w:sz="12" w:space="0" w:color="auto"/>
              <w:right w:val="nil"/>
            </w:tcBorders>
            <w:hideMark/>
          </w:tcPr>
          <w:p w14:paraId="6F37F3A9" w14:textId="77777777" w:rsidR="00225D7E" w:rsidRPr="007D65E9" w:rsidRDefault="00225D7E" w:rsidP="00B8081F">
            <w:pPr>
              <w:pBdr>
                <w:top w:val="nil"/>
                <w:left w:val="nil"/>
                <w:bottom w:val="nil"/>
                <w:right w:val="nil"/>
                <w:between w:val="nil"/>
                <w:bar w:val="nil"/>
              </w:pBdr>
              <w:jc w:val="right"/>
            </w:pPr>
            <w:r w:rsidRPr="007D65E9">
              <w:t>65</w:t>
            </w:r>
          </w:p>
        </w:tc>
      </w:tr>
    </w:tbl>
    <w:p w14:paraId="134438F6" w14:textId="77777777" w:rsidR="00225D7E" w:rsidRDefault="00225D7E" w:rsidP="00225D7E">
      <w:pPr>
        <w:pStyle w:val="BNote"/>
        <w:pBdr>
          <w:top w:val="nil"/>
          <w:left w:val="nil"/>
          <w:bottom w:val="nil"/>
          <w:right w:val="nil"/>
          <w:between w:val="nil"/>
          <w:bar w:val="nil"/>
        </w:pBdr>
        <w:rPr>
          <w:b/>
          <w:bCs/>
        </w:rPr>
      </w:pPr>
      <w:r>
        <w:rPr>
          <w:b/>
          <w:bCs/>
        </w:rPr>
        <w:t>Note(s):</w:t>
      </w:r>
    </w:p>
    <w:p w14:paraId="3B49E792" w14:textId="77777777" w:rsidR="00225D7E" w:rsidRDefault="00225D7E" w:rsidP="00F22287">
      <w:pPr>
        <w:pStyle w:val="BNotelist"/>
        <w:numPr>
          <w:ilvl w:val="0"/>
          <w:numId w:val="9"/>
        </w:numPr>
      </w:pPr>
      <w:r w:rsidRPr="001B0361">
        <w:t>These figures relate to 30 June staffing levels.</w:t>
      </w:r>
    </w:p>
    <w:p w14:paraId="1D459A57" w14:textId="02A32B46" w:rsidR="003B1C22" w:rsidRDefault="00225D7E" w:rsidP="00F22287">
      <w:pPr>
        <w:pStyle w:val="BNotelist"/>
        <w:numPr>
          <w:ilvl w:val="0"/>
          <w:numId w:val="9"/>
        </w:numPr>
      </w:pPr>
      <w:r w:rsidRPr="001B0361">
        <w:t>These figures relate to estimated average annual staffing levels.</w:t>
      </w:r>
    </w:p>
    <w:p w14:paraId="48BFC03F" w14:textId="77777777" w:rsidR="003B1C22" w:rsidRDefault="003B1C22">
      <w:pPr>
        <w:spacing w:before="0" w:after="0"/>
        <w:rPr>
          <w:rFonts w:eastAsia="Calibri" w:cs="Times New Roman"/>
          <w:bCs w:val="0"/>
          <w:iCs w:val="0"/>
          <w:sz w:val="18"/>
          <w:szCs w:val="22"/>
          <w:lang w:val="en-AU" w:eastAsia="en-US"/>
        </w:rPr>
      </w:pPr>
      <w:r>
        <w:br w:type="page"/>
      </w:r>
    </w:p>
    <w:p w14:paraId="123ECE54" w14:textId="77777777" w:rsidR="00225D7E" w:rsidRDefault="00225D7E" w:rsidP="000E08F1">
      <w:pPr>
        <w:pStyle w:val="Heading2"/>
      </w:pPr>
      <w:bookmarkStart w:id="38" w:name="RG_MARKER_53931"/>
      <w:bookmarkStart w:id="39" w:name="RG_MARKER_53929"/>
      <w:bookmarkStart w:id="40" w:name="RG_MARKER_53930"/>
      <w:bookmarkStart w:id="41" w:name="_Toc231484072"/>
      <w:r w:rsidRPr="0056400A">
        <w:lastRenderedPageBreak/>
        <w:t>Changes to Appropriation</w:t>
      </w:r>
      <w:bookmarkEnd w:id="38"/>
      <w:bookmarkEnd w:id="39"/>
      <w:bookmarkEnd w:id="40"/>
      <w:bookmarkEnd w:id="41"/>
    </w:p>
    <w:p w14:paraId="0E7E3460" w14:textId="5F80A1C8" w:rsidR="00225D7E" w:rsidRPr="00191538" w:rsidRDefault="00225D7E" w:rsidP="00225D7E">
      <w:pPr>
        <w:pStyle w:val="Calibri11Bold"/>
        <w:pBdr>
          <w:top w:val="nil"/>
          <w:left w:val="nil"/>
          <w:bottom w:val="nil"/>
          <w:right w:val="nil"/>
          <w:between w:val="nil"/>
          <w:bar w:val="nil"/>
        </w:pBdr>
      </w:pPr>
      <w:r w:rsidRPr="00191538">
        <w:t xml:space="preserve">Table </w:t>
      </w:r>
      <w:fldSimple w:instr=" SEQ Table \* ARABIC \* MERGEFORMAT ">
        <w:r w:rsidR="005A63CD">
          <w:rPr>
            <w:noProof/>
          </w:rPr>
          <w:t>2</w:t>
        </w:r>
      </w:fldSimple>
      <w:r w:rsidRPr="00191538">
        <w:t xml:space="preserve">: Changes to </w:t>
      </w:r>
      <w:r w:rsidR="00E21DAA">
        <w:t>a</w:t>
      </w:r>
      <w:r w:rsidRPr="00191538">
        <w:t>ppropriation – Expenses on Behalf of the Territory ($’000)</w:t>
      </w:r>
    </w:p>
    <w:tbl>
      <w:tblPr>
        <w:tblStyle w:val="CDMRange1"/>
        <w:tblW w:w="9690" w:type="dxa"/>
        <w:tblLayout w:type="fixed"/>
        <w:tblLook w:val="0620" w:firstRow="1" w:lastRow="0" w:firstColumn="0" w:lastColumn="0" w:noHBand="1" w:noVBand="1"/>
      </w:tblPr>
      <w:tblGrid>
        <w:gridCol w:w="4590"/>
        <w:gridCol w:w="1020"/>
        <w:gridCol w:w="1020"/>
        <w:gridCol w:w="1020"/>
        <w:gridCol w:w="1020"/>
        <w:gridCol w:w="1020"/>
      </w:tblGrid>
      <w:tr w:rsidR="00225D7E" w14:paraId="52165437" w14:textId="77777777" w:rsidTr="00D0316D">
        <w:trPr>
          <w:trHeight w:val="740"/>
        </w:trPr>
        <w:tc>
          <w:tcPr>
            <w:tcW w:w="4590" w:type="dxa"/>
            <w:tcBorders>
              <w:top w:val="single" w:sz="20" w:space="0" w:color="000000"/>
              <w:left w:val="nil"/>
              <w:bottom w:val="single" w:sz="20" w:space="0" w:color="000000"/>
              <w:right w:val="nil"/>
              <w:tl2br w:val="nil"/>
              <w:tr2bl w:val="nil"/>
            </w:tcBorders>
            <w:noWrap/>
            <w:tcMar>
              <w:left w:w="0" w:type="dxa"/>
              <w:right w:w="0" w:type="dxa"/>
            </w:tcMar>
            <w:vAlign w:val="bottom"/>
          </w:tcPr>
          <w:p w14:paraId="1AAC01C5" w14:textId="77777777" w:rsidR="00225D7E" w:rsidRDefault="00225D7E" w:rsidP="00B8081F">
            <w:pPr>
              <w:spacing w:after="0" w:line="240" w:lineRule="auto"/>
              <w:rPr>
                <w:color w:val="000000"/>
              </w:rPr>
            </w:pP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3CCB39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rPr>
              <w:t>2025-26 Estimated Outcome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F1182B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rPr>
              <w:t>2026-27 Budget</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DD0736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rPr>
              <w:t>2027-28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0E931C8"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rPr>
              <w:t>2028-29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D2791E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rPr>
              <w:t>2029-30 Estimate</w:t>
            </w:r>
          </w:p>
        </w:tc>
      </w:tr>
      <w:tr w:rsidR="00225D7E" w14:paraId="0D01C1E5"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4590" w:type="dxa"/>
            <w:tcBorders>
              <w:top w:val="single" w:sz="20" w:space="0" w:color="000000"/>
              <w:left w:val="nil"/>
              <w:bottom w:val="nil"/>
              <w:right w:val="nil"/>
              <w:tl2br w:val="nil"/>
              <w:tr2bl w:val="nil"/>
            </w:tcBorders>
            <w:noWrap/>
            <w:tcMar>
              <w:left w:w="40" w:type="dxa"/>
              <w:right w:w="40" w:type="dxa"/>
            </w:tcMar>
            <w:vAlign w:val="bottom"/>
          </w:tcPr>
          <w:p w14:paraId="3DA9AC61"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rPr>
              <w:t>2025-26 Budget</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3146DC6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16 001</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0681589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16 244</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2B30938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15 701</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0197EFB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15 947</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3CD330B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15 958</w:t>
            </w:r>
          </w:p>
        </w:tc>
      </w:tr>
      <w:tr w:rsidR="00225D7E" w14:paraId="09526C2C"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90" w:type="dxa"/>
            <w:tcBorders>
              <w:top w:val="nil"/>
              <w:left w:val="nil"/>
              <w:bottom w:val="nil"/>
              <w:right w:val="nil"/>
              <w:tl2br w:val="nil"/>
              <w:tr2bl w:val="nil"/>
            </w:tcBorders>
            <w:tcMar>
              <w:left w:w="40" w:type="dxa"/>
              <w:right w:w="40" w:type="dxa"/>
            </w:tcMar>
            <w:vAlign w:val="bottom"/>
          </w:tcPr>
          <w:p w14:paraId="1778171B"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rPr>
              <w:t>2026-27 Budget Technical Adjustments</w:t>
            </w:r>
          </w:p>
        </w:tc>
        <w:tc>
          <w:tcPr>
            <w:tcW w:w="1020" w:type="dxa"/>
            <w:tcBorders>
              <w:top w:val="nil"/>
              <w:left w:val="nil"/>
              <w:bottom w:val="nil"/>
              <w:right w:val="nil"/>
              <w:tl2br w:val="nil"/>
              <w:tr2bl w:val="nil"/>
            </w:tcBorders>
            <w:noWrap/>
            <w:tcMar>
              <w:left w:w="0" w:type="dxa"/>
              <w:right w:w="0" w:type="dxa"/>
            </w:tcMar>
            <w:vAlign w:val="bottom"/>
          </w:tcPr>
          <w:p w14:paraId="751B2106" w14:textId="77777777" w:rsidR="00225D7E" w:rsidRDefault="00225D7E" w:rsidP="00B8081F">
            <w:pPr>
              <w:spacing w:after="0" w:line="240" w:lineRule="auto"/>
              <w:rPr>
                <w:color w:val="FFFFFF"/>
              </w:rPr>
            </w:pPr>
          </w:p>
        </w:tc>
        <w:tc>
          <w:tcPr>
            <w:tcW w:w="1020" w:type="dxa"/>
            <w:tcBorders>
              <w:top w:val="nil"/>
              <w:left w:val="nil"/>
              <w:bottom w:val="nil"/>
              <w:right w:val="nil"/>
              <w:tl2br w:val="nil"/>
              <w:tr2bl w:val="nil"/>
            </w:tcBorders>
            <w:noWrap/>
            <w:tcMar>
              <w:left w:w="0" w:type="dxa"/>
              <w:right w:w="0" w:type="dxa"/>
            </w:tcMar>
            <w:vAlign w:val="bottom"/>
          </w:tcPr>
          <w:p w14:paraId="2CCEE88E" w14:textId="77777777" w:rsidR="00225D7E" w:rsidRDefault="00225D7E" w:rsidP="00B8081F">
            <w:pPr>
              <w:spacing w:after="0" w:line="240" w:lineRule="auto"/>
              <w:rPr>
                <w:color w:val="FFFFFF"/>
              </w:rPr>
            </w:pPr>
          </w:p>
        </w:tc>
        <w:tc>
          <w:tcPr>
            <w:tcW w:w="1020" w:type="dxa"/>
            <w:tcBorders>
              <w:top w:val="nil"/>
              <w:left w:val="nil"/>
              <w:bottom w:val="nil"/>
              <w:right w:val="nil"/>
              <w:tl2br w:val="nil"/>
              <w:tr2bl w:val="nil"/>
            </w:tcBorders>
            <w:noWrap/>
            <w:tcMar>
              <w:left w:w="0" w:type="dxa"/>
              <w:right w:w="0" w:type="dxa"/>
            </w:tcMar>
            <w:vAlign w:val="bottom"/>
          </w:tcPr>
          <w:p w14:paraId="18BC4F5A" w14:textId="77777777" w:rsidR="00225D7E" w:rsidRDefault="00225D7E" w:rsidP="00B8081F">
            <w:pPr>
              <w:spacing w:after="0" w:line="240" w:lineRule="auto"/>
              <w:rPr>
                <w:color w:val="FFFFFF"/>
              </w:rPr>
            </w:pPr>
          </w:p>
        </w:tc>
        <w:tc>
          <w:tcPr>
            <w:tcW w:w="1020" w:type="dxa"/>
            <w:tcBorders>
              <w:top w:val="nil"/>
              <w:left w:val="nil"/>
              <w:bottom w:val="nil"/>
              <w:right w:val="nil"/>
              <w:tl2br w:val="nil"/>
              <w:tr2bl w:val="nil"/>
            </w:tcBorders>
            <w:noWrap/>
            <w:tcMar>
              <w:left w:w="0" w:type="dxa"/>
              <w:right w:w="0" w:type="dxa"/>
            </w:tcMar>
            <w:vAlign w:val="bottom"/>
          </w:tcPr>
          <w:p w14:paraId="0B3CF947" w14:textId="77777777" w:rsidR="00225D7E" w:rsidRDefault="00225D7E" w:rsidP="00B8081F">
            <w:pPr>
              <w:spacing w:after="0" w:line="240" w:lineRule="auto"/>
              <w:rPr>
                <w:color w:val="FFFFFF"/>
              </w:rPr>
            </w:pPr>
          </w:p>
        </w:tc>
        <w:tc>
          <w:tcPr>
            <w:tcW w:w="1020" w:type="dxa"/>
            <w:tcBorders>
              <w:top w:val="nil"/>
              <w:left w:val="nil"/>
              <w:bottom w:val="nil"/>
              <w:right w:val="nil"/>
              <w:tl2br w:val="nil"/>
              <w:tr2bl w:val="nil"/>
            </w:tcBorders>
            <w:noWrap/>
            <w:tcMar>
              <w:left w:w="0" w:type="dxa"/>
              <w:right w:w="0" w:type="dxa"/>
            </w:tcMar>
            <w:vAlign w:val="bottom"/>
          </w:tcPr>
          <w:p w14:paraId="3D33DA81" w14:textId="77777777" w:rsidR="00225D7E" w:rsidRDefault="00225D7E" w:rsidP="00B8081F">
            <w:pPr>
              <w:spacing w:after="0" w:line="240" w:lineRule="auto"/>
              <w:rPr>
                <w:color w:val="FFFFFF"/>
              </w:rPr>
            </w:pPr>
          </w:p>
        </w:tc>
      </w:tr>
      <w:tr w:rsidR="00225D7E" w14:paraId="13E80169"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3A0C7747"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rPr>
              <w:t>Revised Indexation Parameters</w:t>
            </w:r>
          </w:p>
        </w:tc>
        <w:tc>
          <w:tcPr>
            <w:tcW w:w="1020" w:type="dxa"/>
            <w:tcBorders>
              <w:top w:val="nil"/>
              <w:left w:val="nil"/>
              <w:bottom w:val="nil"/>
              <w:right w:val="nil"/>
              <w:tl2br w:val="nil"/>
              <w:tr2bl w:val="nil"/>
            </w:tcBorders>
            <w:noWrap/>
            <w:tcMar>
              <w:left w:w="40" w:type="dxa"/>
              <w:right w:w="40" w:type="dxa"/>
            </w:tcMar>
          </w:tcPr>
          <w:p w14:paraId="0B48A77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0</w:t>
            </w:r>
          </w:p>
        </w:tc>
        <w:tc>
          <w:tcPr>
            <w:tcW w:w="1020" w:type="dxa"/>
            <w:tcBorders>
              <w:top w:val="nil"/>
              <w:left w:val="nil"/>
              <w:bottom w:val="nil"/>
              <w:right w:val="nil"/>
              <w:tl2br w:val="nil"/>
              <w:tr2bl w:val="nil"/>
            </w:tcBorders>
            <w:noWrap/>
            <w:tcMar>
              <w:left w:w="40" w:type="dxa"/>
              <w:right w:w="40" w:type="dxa"/>
            </w:tcMar>
          </w:tcPr>
          <w:p w14:paraId="7D4DAE2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0</w:t>
            </w:r>
          </w:p>
        </w:tc>
        <w:tc>
          <w:tcPr>
            <w:tcW w:w="1020" w:type="dxa"/>
            <w:tcBorders>
              <w:top w:val="nil"/>
              <w:left w:val="nil"/>
              <w:bottom w:val="nil"/>
              <w:right w:val="nil"/>
              <w:tl2br w:val="nil"/>
              <w:tr2bl w:val="nil"/>
            </w:tcBorders>
            <w:noWrap/>
            <w:tcMar>
              <w:left w:w="40" w:type="dxa"/>
              <w:right w:w="40" w:type="dxa"/>
            </w:tcMar>
          </w:tcPr>
          <w:p w14:paraId="281E651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0</w:t>
            </w:r>
          </w:p>
        </w:tc>
        <w:tc>
          <w:tcPr>
            <w:tcW w:w="1020" w:type="dxa"/>
            <w:tcBorders>
              <w:top w:val="nil"/>
              <w:left w:val="nil"/>
              <w:bottom w:val="nil"/>
              <w:right w:val="nil"/>
              <w:tl2br w:val="nil"/>
              <w:tr2bl w:val="nil"/>
            </w:tcBorders>
            <w:noWrap/>
            <w:tcMar>
              <w:left w:w="40" w:type="dxa"/>
              <w:right w:w="40" w:type="dxa"/>
            </w:tcMar>
          </w:tcPr>
          <w:p w14:paraId="3119A855"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0</w:t>
            </w:r>
          </w:p>
        </w:tc>
        <w:tc>
          <w:tcPr>
            <w:tcW w:w="1020" w:type="dxa"/>
            <w:tcBorders>
              <w:top w:val="nil"/>
              <w:left w:val="nil"/>
              <w:bottom w:val="nil"/>
              <w:right w:val="nil"/>
              <w:tl2br w:val="nil"/>
              <w:tr2bl w:val="nil"/>
            </w:tcBorders>
            <w:noWrap/>
            <w:tcMar>
              <w:left w:w="40" w:type="dxa"/>
              <w:right w:w="40" w:type="dxa"/>
            </w:tcMar>
          </w:tcPr>
          <w:p w14:paraId="405B9175"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 xml:space="preserve"> 220</w:t>
            </w:r>
          </w:p>
        </w:tc>
      </w:tr>
      <w:tr w:rsidR="00225D7E" w14:paraId="5351F3ED"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468ACCB2"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rPr>
              <w:t>Revised Superannuation Parameters</w:t>
            </w:r>
          </w:p>
        </w:tc>
        <w:tc>
          <w:tcPr>
            <w:tcW w:w="1020" w:type="dxa"/>
            <w:tcBorders>
              <w:top w:val="nil"/>
              <w:left w:val="nil"/>
              <w:bottom w:val="nil"/>
              <w:right w:val="nil"/>
              <w:tl2br w:val="nil"/>
              <w:tr2bl w:val="nil"/>
            </w:tcBorders>
            <w:noWrap/>
            <w:tcMar>
              <w:left w:w="40" w:type="dxa"/>
              <w:right w:w="40" w:type="dxa"/>
            </w:tcMar>
          </w:tcPr>
          <w:p w14:paraId="55DBA14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-479</w:t>
            </w:r>
          </w:p>
        </w:tc>
        <w:tc>
          <w:tcPr>
            <w:tcW w:w="1020" w:type="dxa"/>
            <w:tcBorders>
              <w:top w:val="nil"/>
              <w:left w:val="nil"/>
              <w:bottom w:val="nil"/>
              <w:right w:val="nil"/>
              <w:tl2br w:val="nil"/>
              <w:tr2bl w:val="nil"/>
            </w:tcBorders>
            <w:noWrap/>
            <w:tcMar>
              <w:left w:w="40" w:type="dxa"/>
              <w:right w:w="40" w:type="dxa"/>
            </w:tcMar>
          </w:tcPr>
          <w:p w14:paraId="65C8029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-509</w:t>
            </w:r>
          </w:p>
        </w:tc>
        <w:tc>
          <w:tcPr>
            <w:tcW w:w="1020" w:type="dxa"/>
            <w:tcBorders>
              <w:top w:val="nil"/>
              <w:left w:val="nil"/>
              <w:bottom w:val="nil"/>
              <w:right w:val="nil"/>
              <w:tl2br w:val="nil"/>
              <w:tr2bl w:val="nil"/>
            </w:tcBorders>
            <w:noWrap/>
            <w:tcMar>
              <w:left w:w="40" w:type="dxa"/>
              <w:right w:w="40" w:type="dxa"/>
            </w:tcMar>
          </w:tcPr>
          <w:p w14:paraId="4518C2E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-356</w:t>
            </w:r>
          </w:p>
        </w:tc>
        <w:tc>
          <w:tcPr>
            <w:tcW w:w="1020" w:type="dxa"/>
            <w:tcBorders>
              <w:top w:val="nil"/>
              <w:left w:val="nil"/>
              <w:bottom w:val="nil"/>
              <w:right w:val="nil"/>
              <w:tl2br w:val="nil"/>
              <w:tr2bl w:val="nil"/>
            </w:tcBorders>
            <w:noWrap/>
            <w:tcMar>
              <w:left w:w="40" w:type="dxa"/>
              <w:right w:w="40" w:type="dxa"/>
            </w:tcMar>
          </w:tcPr>
          <w:p w14:paraId="61FA2CE0"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-361</w:t>
            </w:r>
          </w:p>
        </w:tc>
        <w:tc>
          <w:tcPr>
            <w:tcW w:w="1020" w:type="dxa"/>
            <w:tcBorders>
              <w:top w:val="nil"/>
              <w:left w:val="nil"/>
              <w:bottom w:val="nil"/>
              <w:right w:val="nil"/>
              <w:tl2br w:val="nil"/>
              <w:tr2bl w:val="nil"/>
            </w:tcBorders>
            <w:noWrap/>
            <w:tcMar>
              <w:left w:w="40" w:type="dxa"/>
              <w:right w:w="40" w:type="dxa"/>
            </w:tcMar>
          </w:tcPr>
          <w:p w14:paraId="55986B1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-365</w:t>
            </w:r>
          </w:p>
        </w:tc>
      </w:tr>
      <w:tr w:rsidR="00225D7E" w14:paraId="57F7C380"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0A07B460"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rPr>
              <w:t>Revised Wage Parameters</w:t>
            </w:r>
          </w:p>
        </w:tc>
        <w:tc>
          <w:tcPr>
            <w:tcW w:w="1020" w:type="dxa"/>
            <w:tcBorders>
              <w:top w:val="nil"/>
              <w:left w:val="nil"/>
              <w:bottom w:val="nil"/>
              <w:right w:val="nil"/>
              <w:tl2br w:val="nil"/>
              <w:tr2bl w:val="nil"/>
            </w:tcBorders>
            <w:noWrap/>
            <w:tcMar>
              <w:left w:w="40" w:type="dxa"/>
              <w:right w:w="40" w:type="dxa"/>
            </w:tcMar>
          </w:tcPr>
          <w:p w14:paraId="649F8237"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0</w:t>
            </w:r>
          </w:p>
        </w:tc>
        <w:tc>
          <w:tcPr>
            <w:tcW w:w="1020" w:type="dxa"/>
            <w:tcBorders>
              <w:top w:val="nil"/>
              <w:left w:val="nil"/>
              <w:bottom w:val="nil"/>
              <w:right w:val="nil"/>
              <w:tl2br w:val="nil"/>
              <w:tr2bl w:val="nil"/>
            </w:tcBorders>
            <w:noWrap/>
            <w:tcMar>
              <w:left w:w="40" w:type="dxa"/>
              <w:right w:w="40" w:type="dxa"/>
            </w:tcMar>
          </w:tcPr>
          <w:p w14:paraId="565372C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 xml:space="preserve"> 126</w:t>
            </w:r>
          </w:p>
        </w:tc>
        <w:tc>
          <w:tcPr>
            <w:tcW w:w="1020" w:type="dxa"/>
            <w:tcBorders>
              <w:top w:val="nil"/>
              <w:left w:val="nil"/>
              <w:bottom w:val="nil"/>
              <w:right w:val="nil"/>
              <w:tl2br w:val="nil"/>
              <w:tr2bl w:val="nil"/>
            </w:tcBorders>
            <w:noWrap/>
            <w:tcMar>
              <w:left w:w="40" w:type="dxa"/>
              <w:right w:w="40" w:type="dxa"/>
            </w:tcMar>
          </w:tcPr>
          <w:p w14:paraId="5A677E0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0</w:t>
            </w:r>
          </w:p>
        </w:tc>
        <w:tc>
          <w:tcPr>
            <w:tcW w:w="1020" w:type="dxa"/>
            <w:tcBorders>
              <w:top w:val="nil"/>
              <w:left w:val="nil"/>
              <w:bottom w:val="nil"/>
              <w:right w:val="nil"/>
              <w:tl2br w:val="nil"/>
              <w:tr2bl w:val="nil"/>
            </w:tcBorders>
            <w:noWrap/>
            <w:tcMar>
              <w:left w:w="40" w:type="dxa"/>
              <w:right w:w="40" w:type="dxa"/>
            </w:tcMar>
          </w:tcPr>
          <w:p w14:paraId="4F5BD4A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0</w:t>
            </w:r>
          </w:p>
        </w:tc>
        <w:tc>
          <w:tcPr>
            <w:tcW w:w="1020" w:type="dxa"/>
            <w:tcBorders>
              <w:top w:val="nil"/>
              <w:left w:val="nil"/>
              <w:bottom w:val="nil"/>
              <w:right w:val="nil"/>
              <w:tl2br w:val="nil"/>
              <w:tr2bl w:val="nil"/>
            </w:tcBorders>
            <w:noWrap/>
            <w:tcMar>
              <w:left w:w="40" w:type="dxa"/>
              <w:right w:w="40" w:type="dxa"/>
            </w:tcMar>
          </w:tcPr>
          <w:p w14:paraId="10F9BDE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rPr>
              <w:t>0</w:t>
            </w:r>
          </w:p>
        </w:tc>
      </w:tr>
      <w:tr w:rsidR="00225D7E" w14:paraId="2050E04D"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4590" w:type="dxa"/>
            <w:tcBorders>
              <w:top w:val="nil"/>
              <w:left w:val="nil"/>
              <w:bottom w:val="single" w:sz="12" w:space="0" w:color="000000"/>
              <w:right w:val="nil"/>
              <w:tl2br w:val="nil"/>
              <w:tr2bl w:val="nil"/>
            </w:tcBorders>
            <w:tcMar>
              <w:left w:w="0" w:type="dxa"/>
              <w:right w:w="0" w:type="dxa"/>
            </w:tcMar>
          </w:tcPr>
          <w:p w14:paraId="5713EB40" w14:textId="77777777" w:rsidR="00225D7E" w:rsidRDefault="00225D7E" w:rsidP="00B8081F">
            <w:pPr>
              <w:spacing w:after="0" w:line="240" w:lineRule="auto"/>
              <w:rPr>
                <w:color w:val="000000"/>
              </w:rPr>
            </w:pPr>
          </w:p>
        </w:tc>
        <w:tc>
          <w:tcPr>
            <w:tcW w:w="1020" w:type="dxa"/>
            <w:tcBorders>
              <w:top w:val="nil"/>
              <w:left w:val="nil"/>
              <w:bottom w:val="single" w:sz="12" w:space="0" w:color="000000"/>
              <w:right w:val="nil"/>
              <w:tl2br w:val="nil"/>
              <w:tr2bl w:val="nil"/>
            </w:tcBorders>
            <w:noWrap/>
            <w:tcMar>
              <w:left w:w="0" w:type="dxa"/>
              <w:right w:w="0" w:type="dxa"/>
            </w:tcMar>
          </w:tcPr>
          <w:p w14:paraId="3234E9B7" w14:textId="77777777" w:rsidR="00225D7E" w:rsidRDefault="00225D7E" w:rsidP="00B8081F">
            <w:pPr>
              <w:spacing w:after="0" w:line="240" w:lineRule="auto"/>
              <w:rPr>
                <w:color w:val="000000"/>
              </w:rPr>
            </w:pPr>
          </w:p>
        </w:tc>
        <w:tc>
          <w:tcPr>
            <w:tcW w:w="1020" w:type="dxa"/>
            <w:tcBorders>
              <w:top w:val="nil"/>
              <w:left w:val="nil"/>
              <w:bottom w:val="single" w:sz="12" w:space="0" w:color="000000"/>
              <w:right w:val="nil"/>
              <w:tl2br w:val="nil"/>
              <w:tr2bl w:val="nil"/>
            </w:tcBorders>
            <w:noWrap/>
            <w:tcMar>
              <w:left w:w="0" w:type="dxa"/>
              <w:right w:w="0" w:type="dxa"/>
            </w:tcMar>
          </w:tcPr>
          <w:p w14:paraId="32F6E7CD" w14:textId="77777777" w:rsidR="00225D7E" w:rsidRDefault="00225D7E" w:rsidP="00B8081F">
            <w:pPr>
              <w:spacing w:after="0" w:line="240" w:lineRule="auto"/>
              <w:rPr>
                <w:color w:val="000000"/>
              </w:rPr>
            </w:pPr>
          </w:p>
        </w:tc>
        <w:tc>
          <w:tcPr>
            <w:tcW w:w="1020" w:type="dxa"/>
            <w:tcBorders>
              <w:top w:val="nil"/>
              <w:left w:val="nil"/>
              <w:bottom w:val="single" w:sz="12" w:space="0" w:color="000000"/>
              <w:right w:val="nil"/>
              <w:tl2br w:val="nil"/>
              <w:tr2bl w:val="nil"/>
            </w:tcBorders>
            <w:noWrap/>
            <w:tcMar>
              <w:left w:w="0" w:type="dxa"/>
              <w:right w:w="0" w:type="dxa"/>
            </w:tcMar>
          </w:tcPr>
          <w:p w14:paraId="4527608A" w14:textId="77777777" w:rsidR="00225D7E" w:rsidRDefault="00225D7E" w:rsidP="00B8081F">
            <w:pPr>
              <w:spacing w:after="0" w:line="240" w:lineRule="auto"/>
              <w:rPr>
                <w:color w:val="000000"/>
              </w:rPr>
            </w:pPr>
          </w:p>
        </w:tc>
        <w:tc>
          <w:tcPr>
            <w:tcW w:w="1020" w:type="dxa"/>
            <w:tcBorders>
              <w:top w:val="nil"/>
              <w:left w:val="nil"/>
              <w:bottom w:val="single" w:sz="12" w:space="0" w:color="000000"/>
              <w:right w:val="nil"/>
              <w:tl2br w:val="nil"/>
              <w:tr2bl w:val="nil"/>
            </w:tcBorders>
            <w:noWrap/>
            <w:tcMar>
              <w:left w:w="0" w:type="dxa"/>
              <w:right w:w="0" w:type="dxa"/>
            </w:tcMar>
          </w:tcPr>
          <w:p w14:paraId="12AF6966" w14:textId="77777777" w:rsidR="00225D7E" w:rsidRDefault="00225D7E" w:rsidP="00B8081F">
            <w:pPr>
              <w:spacing w:after="0" w:line="240" w:lineRule="auto"/>
              <w:rPr>
                <w:color w:val="000000"/>
              </w:rPr>
            </w:pPr>
          </w:p>
        </w:tc>
        <w:tc>
          <w:tcPr>
            <w:tcW w:w="1020" w:type="dxa"/>
            <w:tcBorders>
              <w:top w:val="nil"/>
              <w:left w:val="nil"/>
              <w:bottom w:val="single" w:sz="12" w:space="0" w:color="000000"/>
              <w:right w:val="nil"/>
              <w:tl2br w:val="nil"/>
              <w:tr2bl w:val="nil"/>
            </w:tcBorders>
            <w:noWrap/>
            <w:tcMar>
              <w:left w:w="0" w:type="dxa"/>
              <w:right w:w="0" w:type="dxa"/>
            </w:tcMar>
          </w:tcPr>
          <w:p w14:paraId="6E6B2AAB" w14:textId="77777777" w:rsidR="00225D7E" w:rsidRDefault="00225D7E" w:rsidP="00B8081F">
            <w:pPr>
              <w:spacing w:after="0" w:line="240" w:lineRule="auto"/>
              <w:rPr>
                <w:color w:val="000000"/>
              </w:rPr>
            </w:pPr>
          </w:p>
        </w:tc>
      </w:tr>
      <w:tr w:rsidR="00225D7E" w14:paraId="00431E72"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4590" w:type="dxa"/>
            <w:tcBorders>
              <w:top w:val="single" w:sz="12" w:space="0" w:color="000000"/>
              <w:left w:val="nil"/>
              <w:bottom w:val="single" w:sz="12" w:space="0" w:color="000000"/>
              <w:right w:val="nil"/>
              <w:tl2br w:val="nil"/>
              <w:tr2bl w:val="nil"/>
            </w:tcBorders>
            <w:tcMar>
              <w:left w:w="40" w:type="dxa"/>
              <w:right w:w="40" w:type="dxa"/>
            </w:tcMar>
            <w:vAlign w:val="bottom"/>
          </w:tcPr>
          <w:p w14:paraId="59B9BF51"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rPr>
              <w:t>2026-27 Budget</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45ED5BF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rPr>
              <w:t>15 522</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3DEF09B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rPr>
              <w:t>15 861</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1655C28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rPr>
              <w:t>15 345</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7313615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rPr>
              <w:t>15 586</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498B4E2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rPr>
              <w:t>15 813</w:t>
            </w:r>
          </w:p>
        </w:tc>
      </w:tr>
    </w:tbl>
    <w:p w14:paraId="29F3A5D3" w14:textId="617E51DA" w:rsidR="00153C4F" w:rsidRDefault="00225D7E" w:rsidP="00225D7E">
      <w:pPr>
        <w:pBdr>
          <w:top w:val="nil"/>
          <w:left w:val="nil"/>
          <w:bottom w:val="nil"/>
          <w:right w:val="nil"/>
          <w:between w:val="nil"/>
          <w:bar w:val="nil"/>
        </w:pBdr>
        <w:spacing w:after="160" w:line="259" w:lineRule="auto"/>
      </w:pPr>
      <w:r>
        <w:t xml:space="preserve"> </w:t>
      </w:r>
    </w:p>
    <w:p w14:paraId="4616F542" w14:textId="77777777" w:rsidR="00153C4F" w:rsidRDefault="00153C4F">
      <w:pPr>
        <w:spacing w:before="0" w:after="0"/>
      </w:pPr>
      <w:r>
        <w:br w:type="page"/>
      </w:r>
    </w:p>
    <w:p w14:paraId="032D6227" w14:textId="079E5223" w:rsidR="00225D7E" w:rsidRDefault="00225D7E" w:rsidP="007B6CE4">
      <w:pPr>
        <w:pStyle w:val="StyleCaptionTopNoborderBottomNoborderLeftNobo"/>
      </w:pPr>
      <w:bookmarkStart w:id="42" w:name="RG_MARKER_53936"/>
      <w:bookmarkStart w:id="43" w:name="RG_MARKER_53935"/>
      <w:r w:rsidRPr="00F0682D">
        <w:lastRenderedPageBreak/>
        <w:t xml:space="preserve">Table </w:t>
      </w:r>
      <w:bookmarkEnd w:id="42"/>
      <w:bookmarkEnd w:id="43"/>
      <w:r w:rsidR="007025A1">
        <w:fldChar w:fldCharType="begin"/>
      </w:r>
      <w:r w:rsidR="007025A1">
        <w:instrText xml:space="preserve"> SEQ Table \* ARABIC \* MERGEFORMAT </w:instrText>
      </w:r>
      <w:r w:rsidR="007025A1">
        <w:fldChar w:fldCharType="separate"/>
      </w:r>
      <w:r w:rsidR="005A63CD">
        <w:rPr>
          <w:noProof/>
        </w:rPr>
        <w:t>3</w:t>
      </w:r>
      <w:r w:rsidR="007025A1">
        <w:fldChar w:fldCharType="end"/>
      </w:r>
      <w:r w:rsidRPr="00F0682D">
        <w:t xml:space="preserve">: Changes to appropriation – </w:t>
      </w:r>
      <w:r>
        <w:t>Capital Injections, Territorial ($’000)</w:t>
      </w:r>
    </w:p>
    <w:tbl>
      <w:tblPr>
        <w:tblStyle w:val="CDMRange1"/>
        <w:tblW w:w="9690" w:type="dxa"/>
        <w:tblLayout w:type="fixed"/>
        <w:tblLook w:val="0620" w:firstRow="1" w:lastRow="0" w:firstColumn="0" w:lastColumn="0" w:noHBand="1" w:noVBand="1"/>
      </w:tblPr>
      <w:tblGrid>
        <w:gridCol w:w="4590"/>
        <w:gridCol w:w="1020"/>
        <w:gridCol w:w="1020"/>
        <w:gridCol w:w="1020"/>
        <w:gridCol w:w="1020"/>
        <w:gridCol w:w="1020"/>
      </w:tblGrid>
      <w:tr w:rsidR="00225D7E" w14:paraId="13A9E838" w14:textId="77777777" w:rsidTr="00D0316D">
        <w:trPr>
          <w:trHeight w:val="740"/>
        </w:trPr>
        <w:tc>
          <w:tcPr>
            <w:tcW w:w="4590" w:type="dxa"/>
            <w:tcBorders>
              <w:top w:val="single" w:sz="20" w:space="0" w:color="000000"/>
              <w:left w:val="nil"/>
              <w:bottom w:val="single" w:sz="20" w:space="0" w:color="000000"/>
              <w:right w:val="nil"/>
              <w:tl2br w:val="nil"/>
              <w:tr2bl w:val="nil"/>
            </w:tcBorders>
            <w:noWrap/>
            <w:tcMar>
              <w:left w:w="0" w:type="dxa"/>
              <w:right w:w="0" w:type="dxa"/>
            </w:tcMar>
            <w:vAlign w:val="bottom"/>
          </w:tcPr>
          <w:p w14:paraId="7F1B3380" w14:textId="77777777" w:rsidR="00225D7E" w:rsidRDefault="00225D7E" w:rsidP="00B8081F">
            <w:pPr>
              <w:spacing w:after="0" w:line="240" w:lineRule="auto"/>
              <w:rPr>
                <w:color w:val="000000"/>
                <w:szCs w:val="20"/>
              </w:rPr>
            </w:pP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193C4B1" w14:textId="77777777" w:rsidR="00225D7E" w:rsidRDefault="00225D7E" w:rsidP="00B8081F">
            <w:pPr>
              <w:pBdr>
                <w:top w:val="nil"/>
                <w:left w:val="nil"/>
                <w:bottom w:val="nil"/>
                <w:right w:val="nil"/>
                <w:between w:val="nil"/>
                <w:bar w:val="nil"/>
              </w:pBdr>
              <w:spacing w:after="0" w:line="240" w:lineRule="auto"/>
              <w:jc w:val="right"/>
              <w:rPr>
                <w:b/>
                <w:color w:val="000000"/>
                <w:szCs w:val="20"/>
              </w:rPr>
            </w:pPr>
            <w:r>
              <w:rPr>
                <w:b/>
                <w:color w:val="000000"/>
                <w:sz w:val="18"/>
                <w:szCs w:val="20"/>
              </w:rPr>
              <w:t>2025-26 Estimated Outcome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CED8934" w14:textId="77777777" w:rsidR="00225D7E" w:rsidRDefault="00225D7E" w:rsidP="00B8081F">
            <w:pPr>
              <w:pBdr>
                <w:top w:val="nil"/>
                <w:left w:val="nil"/>
                <w:bottom w:val="nil"/>
                <w:right w:val="nil"/>
                <w:between w:val="nil"/>
                <w:bar w:val="nil"/>
              </w:pBdr>
              <w:spacing w:after="0" w:line="240" w:lineRule="auto"/>
              <w:jc w:val="right"/>
              <w:rPr>
                <w:b/>
                <w:color w:val="000000"/>
                <w:szCs w:val="20"/>
              </w:rPr>
            </w:pPr>
            <w:r>
              <w:rPr>
                <w:b/>
                <w:color w:val="000000"/>
                <w:sz w:val="18"/>
                <w:szCs w:val="20"/>
              </w:rPr>
              <w:t>2026-27 Budget</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FB54DA2" w14:textId="77777777" w:rsidR="00225D7E" w:rsidRDefault="00225D7E" w:rsidP="00B8081F">
            <w:pPr>
              <w:pBdr>
                <w:top w:val="nil"/>
                <w:left w:val="nil"/>
                <w:bottom w:val="nil"/>
                <w:right w:val="nil"/>
                <w:between w:val="nil"/>
                <w:bar w:val="nil"/>
              </w:pBdr>
              <w:spacing w:after="0" w:line="240" w:lineRule="auto"/>
              <w:jc w:val="right"/>
              <w:rPr>
                <w:b/>
                <w:color w:val="000000"/>
                <w:szCs w:val="20"/>
              </w:rPr>
            </w:pPr>
            <w:r>
              <w:rPr>
                <w:b/>
                <w:color w:val="000000"/>
                <w:sz w:val="18"/>
                <w:szCs w:val="20"/>
              </w:rPr>
              <w:t>2027-28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9700D1A" w14:textId="77777777" w:rsidR="00225D7E" w:rsidRDefault="00225D7E" w:rsidP="00B8081F">
            <w:pPr>
              <w:pBdr>
                <w:top w:val="nil"/>
                <w:left w:val="nil"/>
                <w:bottom w:val="nil"/>
                <w:right w:val="nil"/>
                <w:between w:val="nil"/>
                <w:bar w:val="nil"/>
              </w:pBdr>
              <w:spacing w:after="0" w:line="240" w:lineRule="auto"/>
              <w:jc w:val="right"/>
              <w:rPr>
                <w:b/>
                <w:color w:val="000000"/>
                <w:szCs w:val="20"/>
              </w:rPr>
            </w:pPr>
            <w:r>
              <w:rPr>
                <w:b/>
                <w:color w:val="000000"/>
                <w:sz w:val="18"/>
                <w:szCs w:val="20"/>
              </w:rPr>
              <w:t>2028-29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AB382B3" w14:textId="77777777" w:rsidR="00225D7E" w:rsidRDefault="00225D7E" w:rsidP="00B8081F">
            <w:pPr>
              <w:pBdr>
                <w:top w:val="nil"/>
                <w:left w:val="nil"/>
                <w:bottom w:val="nil"/>
                <w:right w:val="nil"/>
                <w:between w:val="nil"/>
                <w:bar w:val="nil"/>
              </w:pBdr>
              <w:spacing w:after="0" w:line="240" w:lineRule="auto"/>
              <w:jc w:val="right"/>
              <w:rPr>
                <w:b/>
                <w:color w:val="000000"/>
                <w:szCs w:val="20"/>
              </w:rPr>
            </w:pPr>
            <w:r>
              <w:rPr>
                <w:b/>
                <w:color w:val="000000"/>
                <w:sz w:val="18"/>
                <w:szCs w:val="20"/>
              </w:rPr>
              <w:t>2029-30 Estimate</w:t>
            </w:r>
          </w:p>
        </w:tc>
      </w:tr>
      <w:tr w:rsidR="00225D7E" w14:paraId="2FD99F9A"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4590" w:type="dxa"/>
            <w:tcBorders>
              <w:top w:val="single" w:sz="20" w:space="0" w:color="000000"/>
              <w:left w:val="nil"/>
              <w:bottom w:val="nil"/>
              <w:right w:val="nil"/>
              <w:tl2br w:val="nil"/>
              <w:tr2bl w:val="nil"/>
            </w:tcBorders>
            <w:noWrap/>
            <w:tcMar>
              <w:left w:w="40" w:type="dxa"/>
              <w:right w:w="40" w:type="dxa"/>
            </w:tcMar>
            <w:vAlign w:val="bottom"/>
          </w:tcPr>
          <w:p w14:paraId="783E61FD" w14:textId="77777777" w:rsidR="00225D7E" w:rsidRDefault="00225D7E" w:rsidP="00B8081F">
            <w:pPr>
              <w:pBdr>
                <w:top w:val="nil"/>
                <w:left w:val="nil"/>
                <w:bottom w:val="nil"/>
                <w:right w:val="nil"/>
                <w:between w:val="nil"/>
                <w:bar w:val="nil"/>
              </w:pBdr>
              <w:spacing w:after="0" w:line="240" w:lineRule="auto"/>
              <w:rPr>
                <w:b/>
                <w:color w:val="000000"/>
                <w:szCs w:val="20"/>
              </w:rPr>
            </w:pPr>
            <w:r>
              <w:rPr>
                <w:b/>
                <w:color w:val="000000"/>
                <w:sz w:val="18"/>
                <w:szCs w:val="20"/>
              </w:rPr>
              <w:t>2025-26 Budget</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0C422937" w14:textId="77777777" w:rsidR="00225D7E" w:rsidRDefault="00225D7E" w:rsidP="00B8081F">
            <w:pPr>
              <w:pBdr>
                <w:top w:val="nil"/>
                <w:left w:val="nil"/>
                <w:bottom w:val="nil"/>
                <w:right w:val="nil"/>
                <w:between w:val="nil"/>
                <w:bar w:val="nil"/>
              </w:pBdr>
              <w:spacing w:after="0" w:line="240" w:lineRule="auto"/>
              <w:jc w:val="right"/>
              <w:rPr>
                <w:color w:val="000000"/>
                <w:szCs w:val="20"/>
              </w:rPr>
            </w:pPr>
            <w:r>
              <w:rPr>
                <w:color w:val="000000"/>
                <w:sz w:val="18"/>
                <w:szCs w:val="20"/>
              </w:rPr>
              <w:t>618</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6133D1A9" w14:textId="77777777" w:rsidR="00225D7E" w:rsidRDefault="00225D7E" w:rsidP="00B8081F">
            <w:pPr>
              <w:pBdr>
                <w:top w:val="nil"/>
                <w:left w:val="nil"/>
                <w:bottom w:val="nil"/>
                <w:right w:val="nil"/>
                <w:between w:val="nil"/>
                <w:bar w:val="nil"/>
              </w:pBdr>
              <w:spacing w:after="0" w:line="240" w:lineRule="auto"/>
              <w:jc w:val="right"/>
              <w:rPr>
                <w:color w:val="000000"/>
                <w:szCs w:val="20"/>
              </w:rPr>
            </w:pPr>
            <w:r>
              <w:rPr>
                <w:color w:val="000000"/>
                <w:sz w:val="18"/>
                <w:szCs w:val="20"/>
              </w:rPr>
              <w:t>0</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1BFF2075" w14:textId="77777777" w:rsidR="00225D7E" w:rsidRDefault="00225D7E" w:rsidP="00B8081F">
            <w:pPr>
              <w:pBdr>
                <w:top w:val="nil"/>
                <w:left w:val="nil"/>
                <w:bottom w:val="nil"/>
                <w:right w:val="nil"/>
                <w:between w:val="nil"/>
                <w:bar w:val="nil"/>
              </w:pBdr>
              <w:spacing w:after="0" w:line="240" w:lineRule="auto"/>
              <w:jc w:val="right"/>
              <w:rPr>
                <w:color w:val="000000"/>
                <w:szCs w:val="20"/>
              </w:rPr>
            </w:pPr>
            <w:r>
              <w:rPr>
                <w:color w:val="000000"/>
                <w:sz w:val="18"/>
                <w:szCs w:val="20"/>
              </w:rPr>
              <w:t>0</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258CD6BD" w14:textId="77777777" w:rsidR="00225D7E" w:rsidRDefault="00225D7E" w:rsidP="00B8081F">
            <w:pPr>
              <w:pBdr>
                <w:top w:val="nil"/>
                <w:left w:val="nil"/>
                <w:bottom w:val="nil"/>
                <w:right w:val="nil"/>
                <w:between w:val="nil"/>
                <w:bar w:val="nil"/>
              </w:pBdr>
              <w:spacing w:after="0" w:line="240" w:lineRule="auto"/>
              <w:jc w:val="right"/>
              <w:rPr>
                <w:color w:val="000000"/>
                <w:szCs w:val="20"/>
              </w:rPr>
            </w:pPr>
            <w:r>
              <w:rPr>
                <w:color w:val="000000"/>
                <w:sz w:val="18"/>
                <w:szCs w:val="20"/>
              </w:rPr>
              <w:t>0</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2716C6E9" w14:textId="77777777" w:rsidR="00225D7E" w:rsidRDefault="00225D7E" w:rsidP="00B8081F">
            <w:pPr>
              <w:pBdr>
                <w:top w:val="nil"/>
                <w:left w:val="nil"/>
                <w:bottom w:val="nil"/>
                <w:right w:val="nil"/>
                <w:between w:val="nil"/>
                <w:bar w:val="nil"/>
              </w:pBdr>
              <w:spacing w:after="0" w:line="240" w:lineRule="auto"/>
              <w:jc w:val="right"/>
              <w:rPr>
                <w:color w:val="000000"/>
                <w:szCs w:val="20"/>
              </w:rPr>
            </w:pPr>
            <w:r>
              <w:rPr>
                <w:color w:val="000000"/>
                <w:sz w:val="18"/>
                <w:szCs w:val="20"/>
              </w:rPr>
              <w:t>0</w:t>
            </w:r>
          </w:p>
        </w:tc>
      </w:tr>
      <w:tr w:rsidR="00225D7E" w14:paraId="2B779CB3"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4590" w:type="dxa"/>
            <w:tcBorders>
              <w:top w:val="nil"/>
              <w:left w:val="nil"/>
              <w:bottom w:val="single" w:sz="20" w:space="0" w:color="000000"/>
              <w:right w:val="nil"/>
              <w:tl2br w:val="nil"/>
              <w:tr2bl w:val="nil"/>
            </w:tcBorders>
            <w:tcMar>
              <w:left w:w="0" w:type="dxa"/>
              <w:right w:w="0" w:type="dxa"/>
            </w:tcMar>
          </w:tcPr>
          <w:p w14:paraId="4ACCB14F" w14:textId="77777777" w:rsidR="00225D7E" w:rsidRDefault="00225D7E" w:rsidP="00B8081F">
            <w:pPr>
              <w:spacing w:after="0" w:line="240" w:lineRule="auto"/>
              <w:rPr>
                <w:color w:val="000000"/>
                <w:szCs w:val="20"/>
              </w:rPr>
            </w:pPr>
          </w:p>
        </w:tc>
        <w:tc>
          <w:tcPr>
            <w:tcW w:w="1020" w:type="dxa"/>
            <w:tcBorders>
              <w:top w:val="nil"/>
              <w:left w:val="nil"/>
              <w:bottom w:val="single" w:sz="20" w:space="0" w:color="000000"/>
              <w:right w:val="nil"/>
              <w:tl2br w:val="nil"/>
              <w:tr2bl w:val="nil"/>
            </w:tcBorders>
            <w:noWrap/>
            <w:tcMar>
              <w:left w:w="0" w:type="dxa"/>
              <w:right w:w="0" w:type="dxa"/>
            </w:tcMar>
          </w:tcPr>
          <w:p w14:paraId="29BAFFCA" w14:textId="77777777" w:rsidR="00225D7E" w:rsidRDefault="00225D7E" w:rsidP="00B8081F">
            <w:pPr>
              <w:spacing w:after="0" w:line="240" w:lineRule="auto"/>
              <w:rPr>
                <w:color w:val="000000"/>
                <w:szCs w:val="20"/>
              </w:rPr>
            </w:pPr>
          </w:p>
        </w:tc>
        <w:tc>
          <w:tcPr>
            <w:tcW w:w="1020" w:type="dxa"/>
            <w:tcBorders>
              <w:top w:val="nil"/>
              <w:left w:val="nil"/>
              <w:bottom w:val="single" w:sz="20" w:space="0" w:color="000000"/>
              <w:right w:val="nil"/>
              <w:tl2br w:val="nil"/>
              <w:tr2bl w:val="nil"/>
            </w:tcBorders>
            <w:noWrap/>
            <w:tcMar>
              <w:left w:w="0" w:type="dxa"/>
              <w:right w:w="0" w:type="dxa"/>
            </w:tcMar>
          </w:tcPr>
          <w:p w14:paraId="05F3A4EE" w14:textId="77777777" w:rsidR="00225D7E" w:rsidRDefault="00225D7E" w:rsidP="00B8081F">
            <w:pPr>
              <w:spacing w:after="0" w:line="240" w:lineRule="auto"/>
              <w:rPr>
                <w:color w:val="000000"/>
                <w:szCs w:val="20"/>
              </w:rPr>
            </w:pPr>
          </w:p>
        </w:tc>
        <w:tc>
          <w:tcPr>
            <w:tcW w:w="1020" w:type="dxa"/>
            <w:tcBorders>
              <w:top w:val="nil"/>
              <w:left w:val="nil"/>
              <w:bottom w:val="single" w:sz="20" w:space="0" w:color="000000"/>
              <w:right w:val="nil"/>
              <w:tl2br w:val="nil"/>
              <w:tr2bl w:val="nil"/>
            </w:tcBorders>
            <w:noWrap/>
            <w:tcMar>
              <w:left w:w="0" w:type="dxa"/>
              <w:right w:w="0" w:type="dxa"/>
            </w:tcMar>
          </w:tcPr>
          <w:p w14:paraId="6F0AE8F1" w14:textId="77777777" w:rsidR="00225D7E" w:rsidRDefault="00225D7E" w:rsidP="00B8081F">
            <w:pPr>
              <w:spacing w:after="0" w:line="240" w:lineRule="auto"/>
              <w:rPr>
                <w:color w:val="000000"/>
                <w:szCs w:val="20"/>
              </w:rPr>
            </w:pPr>
          </w:p>
        </w:tc>
        <w:tc>
          <w:tcPr>
            <w:tcW w:w="1020" w:type="dxa"/>
            <w:tcBorders>
              <w:top w:val="nil"/>
              <w:left w:val="nil"/>
              <w:bottom w:val="single" w:sz="20" w:space="0" w:color="000000"/>
              <w:right w:val="nil"/>
              <w:tl2br w:val="nil"/>
              <w:tr2bl w:val="nil"/>
            </w:tcBorders>
            <w:noWrap/>
            <w:tcMar>
              <w:left w:w="0" w:type="dxa"/>
              <w:right w:w="0" w:type="dxa"/>
            </w:tcMar>
          </w:tcPr>
          <w:p w14:paraId="10976562" w14:textId="77777777" w:rsidR="00225D7E" w:rsidRDefault="00225D7E" w:rsidP="00B8081F">
            <w:pPr>
              <w:spacing w:after="0" w:line="240" w:lineRule="auto"/>
              <w:rPr>
                <w:color w:val="000000"/>
                <w:szCs w:val="20"/>
              </w:rPr>
            </w:pPr>
          </w:p>
        </w:tc>
        <w:tc>
          <w:tcPr>
            <w:tcW w:w="1020" w:type="dxa"/>
            <w:tcBorders>
              <w:top w:val="nil"/>
              <w:left w:val="nil"/>
              <w:bottom w:val="single" w:sz="20" w:space="0" w:color="000000"/>
              <w:right w:val="nil"/>
              <w:tl2br w:val="nil"/>
              <w:tr2bl w:val="nil"/>
            </w:tcBorders>
            <w:noWrap/>
            <w:tcMar>
              <w:left w:w="0" w:type="dxa"/>
              <w:right w:w="0" w:type="dxa"/>
            </w:tcMar>
          </w:tcPr>
          <w:p w14:paraId="1B190F96" w14:textId="77777777" w:rsidR="00225D7E" w:rsidRDefault="00225D7E" w:rsidP="00B8081F">
            <w:pPr>
              <w:spacing w:after="0" w:line="240" w:lineRule="auto"/>
              <w:rPr>
                <w:color w:val="000000"/>
                <w:szCs w:val="20"/>
              </w:rPr>
            </w:pPr>
          </w:p>
        </w:tc>
      </w:tr>
      <w:tr w:rsidR="00225D7E" w14:paraId="52EF6922"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459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26C34324" w14:textId="77777777" w:rsidR="00225D7E" w:rsidRDefault="00225D7E" w:rsidP="00B8081F">
            <w:pPr>
              <w:pBdr>
                <w:top w:val="nil"/>
                <w:left w:val="nil"/>
                <w:bottom w:val="nil"/>
                <w:right w:val="nil"/>
                <w:between w:val="nil"/>
                <w:bar w:val="nil"/>
              </w:pBdr>
              <w:spacing w:after="0" w:line="240" w:lineRule="auto"/>
              <w:rPr>
                <w:b/>
                <w:color w:val="000000"/>
                <w:szCs w:val="20"/>
              </w:rPr>
            </w:pPr>
            <w:r>
              <w:rPr>
                <w:b/>
                <w:color w:val="000000"/>
                <w:sz w:val="18"/>
                <w:szCs w:val="20"/>
              </w:rPr>
              <w:t>2026-27 Budget</w:t>
            </w:r>
          </w:p>
        </w:tc>
        <w:tc>
          <w:tcPr>
            <w:tcW w:w="102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2BF373D4" w14:textId="77777777" w:rsidR="00225D7E" w:rsidRDefault="00225D7E" w:rsidP="00B8081F">
            <w:pPr>
              <w:pBdr>
                <w:top w:val="nil"/>
                <w:left w:val="nil"/>
                <w:bottom w:val="nil"/>
                <w:right w:val="nil"/>
                <w:between w:val="nil"/>
                <w:bar w:val="nil"/>
              </w:pBdr>
              <w:spacing w:after="0" w:line="240" w:lineRule="auto"/>
              <w:jc w:val="right"/>
              <w:rPr>
                <w:b/>
                <w:color w:val="000000"/>
                <w:szCs w:val="20"/>
              </w:rPr>
            </w:pPr>
            <w:r>
              <w:rPr>
                <w:b/>
                <w:color w:val="000000"/>
                <w:sz w:val="18"/>
                <w:szCs w:val="20"/>
              </w:rPr>
              <w:t>618</w:t>
            </w:r>
          </w:p>
        </w:tc>
        <w:tc>
          <w:tcPr>
            <w:tcW w:w="102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35AF44E3" w14:textId="77777777" w:rsidR="00225D7E" w:rsidRDefault="00225D7E" w:rsidP="00B8081F">
            <w:pPr>
              <w:pBdr>
                <w:top w:val="nil"/>
                <w:left w:val="nil"/>
                <w:bottom w:val="nil"/>
                <w:right w:val="nil"/>
                <w:between w:val="nil"/>
                <w:bar w:val="nil"/>
              </w:pBdr>
              <w:spacing w:after="0" w:line="240" w:lineRule="auto"/>
              <w:jc w:val="right"/>
              <w:rPr>
                <w:b/>
                <w:color w:val="000000"/>
                <w:szCs w:val="20"/>
              </w:rPr>
            </w:pPr>
            <w:r>
              <w:rPr>
                <w:b/>
                <w:color w:val="000000"/>
                <w:sz w:val="18"/>
                <w:szCs w:val="20"/>
              </w:rPr>
              <w:t>0</w:t>
            </w:r>
          </w:p>
        </w:tc>
        <w:tc>
          <w:tcPr>
            <w:tcW w:w="102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1FF28D23" w14:textId="77777777" w:rsidR="00225D7E" w:rsidRDefault="00225D7E" w:rsidP="00B8081F">
            <w:pPr>
              <w:pBdr>
                <w:top w:val="nil"/>
                <w:left w:val="nil"/>
                <w:bottom w:val="nil"/>
                <w:right w:val="nil"/>
                <w:between w:val="nil"/>
                <w:bar w:val="nil"/>
              </w:pBdr>
              <w:spacing w:after="0" w:line="240" w:lineRule="auto"/>
              <w:jc w:val="right"/>
              <w:rPr>
                <w:b/>
                <w:color w:val="000000"/>
                <w:szCs w:val="20"/>
              </w:rPr>
            </w:pPr>
            <w:r>
              <w:rPr>
                <w:b/>
                <w:color w:val="000000"/>
                <w:sz w:val="18"/>
                <w:szCs w:val="20"/>
              </w:rPr>
              <w:t>0</w:t>
            </w:r>
          </w:p>
        </w:tc>
        <w:tc>
          <w:tcPr>
            <w:tcW w:w="102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371D34EF" w14:textId="77777777" w:rsidR="00225D7E" w:rsidRDefault="00225D7E" w:rsidP="00B8081F">
            <w:pPr>
              <w:pBdr>
                <w:top w:val="nil"/>
                <w:left w:val="nil"/>
                <w:bottom w:val="nil"/>
                <w:right w:val="nil"/>
                <w:between w:val="nil"/>
                <w:bar w:val="nil"/>
              </w:pBdr>
              <w:spacing w:after="0" w:line="240" w:lineRule="auto"/>
              <w:jc w:val="right"/>
              <w:rPr>
                <w:b/>
                <w:color w:val="000000"/>
                <w:szCs w:val="20"/>
              </w:rPr>
            </w:pPr>
            <w:r>
              <w:rPr>
                <w:b/>
                <w:color w:val="000000"/>
                <w:sz w:val="18"/>
                <w:szCs w:val="20"/>
              </w:rPr>
              <w:t>0</w:t>
            </w:r>
          </w:p>
        </w:tc>
        <w:tc>
          <w:tcPr>
            <w:tcW w:w="102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768477A8" w14:textId="77777777" w:rsidR="00225D7E" w:rsidRDefault="00225D7E" w:rsidP="00B8081F">
            <w:pPr>
              <w:pBdr>
                <w:top w:val="nil"/>
                <w:left w:val="nil"/>
                <w:bottom w:val="nil"/>
                <w:right w:val="nil"/>
                <w:between w:val="nil"/>
                <w:bar w:val="nil"/>
              </w:pBdr>
              <w:spacing w:after="0" w:line="240" w:lineRule="auto"/>
              <w:jc w:val="right"/>
              <w:rPr>
                <w:b/>
                <w:color w:val="000000"/>
                <w:szCs w:val="20"/>
              </w:rPr>
            </w:pPr>
            <w:r>
              <w:rPr>
                <w:b/>
                <w:color w:val="000000"/>
                <w:sz w:val="18"/>
                <w:szCs w:val="20"/>
              </w:rPr>
              <w:t>0</w:t>
            </w:r>
          </w:p>
        </w:tc>
      </w:tr>
    </w:tbl>
    <w:p w14:paraId="45A115FE" w14:textId="77777777" w:rsidR="00225D7E" w:rsidRDefault="00225D7E" w:rsidP="00225D7E">
      <w:pPr>
        <w:pStyle w:val="Heading2"/>
        <w:pageBreakBefore/>
        <w:pBdr>
          <w:top w:val="nil"/>
          <w:left w:val="nil"/>
          <w:bottom w:val="nil"/>
          <w:right w:val="nil"/>
          <w:between w:val="nil"/>
          <w:bar w:val="nil"/>
        </w:pBdr>
        <w:ind w:left="-426" w:firstLine="426"/>
        <w:rPr>
          <w:rFonts w:eastAsia="SimSun"/>
        </w:rPr>
      </w:pPr>
      <w:bookmarkStart w:id="44" w:name="RG_MARKER_53940"/>
      <w:bookmarkStart w:id="45" w:name="RG_MARKER_53938"/>
      <w:bookmarkStart w:id="46" w:name="RG_MARKER_53939"/>
      <w:bookmarkStart w:id="47" w:name="_Toc452467803"/>
      <w:bookmarkStart w:id="48" w:name="_Toc231287081"/>
      <w:bookmarkStart w:id="49" w:name="_Toc231474816"/>
      <w:bookmarkStart w:id="50" w:name="_Toc231484073"/>
      <w:r>
        <w:rPr>
          <w:rFonts w:eastAsia="SimSun"/>
        </w:rPr>
        <w:lastRenderedPageBreak/>
        <w:t>Financial Statements</w:t>
      </w:r>
      <w:bookmarkEnd w:id="44"/>
      <w:bookmarkEnd w:id="45"/>
      <w:bookmarkEnd w:id="46"/>
      <w:bookmarkEnd w:id="47"/>
      <w:r>
        <w:rPr>
          <w:rFonts w:eastAsia="SimSun"/>
        </w:rPr>
        <w:t xml:space="preserve"> – Territorial</w:t>
      </w:r>
      <w:bookmarkEnd w:id="48"/>
      <w:bookmarkEnd w:id="49"/>
      <w:bookmarkEnd w:id="50"/>
    </w:p>
    <w:p w14:paraId="4FD5868B" w14:textId="40EE1505" w:rsidR="00225D7E" w:rsidRPr="00E72C70" w:rsidRDefault="00225D7E" w:rsidP="007B6CE4">
      <w:pPr>
        <w:pStyle w:val="StyleCaptionTopNoborderBottomNoborderLeftNobo"/>
      </w:pPr>
      <w:r w:rsidRPr="00E72C70">
        <w:t xml:space="preserve">Table </w:t>
      </w:r>
      <w:fldSimple w:instr=" SEQ Table \* ARABIC \* MERGEFORMAT ">
        <w:r w:rsidR="005A63CD">
          <w:rPr>
            <w:noProof/>
          </w:rPr>
          <w:t>4</w:t>
        </w:r>
      </w:fldSimple>
      <w:r w:rsidRPr="00E72C70">
        <w:t>:  ACT Executive: Statement of Income and Expenses on behalf of the Territory ($’000)</w:t>
      </w:r>
    </w:p>
    <w:tbl>
      <w:tblPr>
        <w:tblStyle w:val="CDMRange1"/>
        <w:tblW w:w="9165" w:type="dxa"/>
        <w:tblLayout w:type="fixed"/>
        <w:tblLook w:val="0620" w:firstRow="1" w:lastRow="0" w:firstColumn="0" w:lastColumn="0" w:noHBand="1" w:noVBand="1"/>
      </w:tblPr>
      <w:tblGrid>
        <w:gridCol w:w="2385"/>
        <w:gridCol w:w="1035"/>
        <w:gridCol w:w="1005"/>
        <w:gridCol w:w="1035"/>
        <w:gridCol w:w="600"/>
        <w:gridCol w:w="1035"/>
        <w:gridCol w:w="1035"/>
        <w:gridCol w:w="1035"/>
      </w:tblGrid>
      <w:tr w:rsidR="00225D7E" w14:paraId="5C0E312B" w14:textId="77777777" w:rsidTr="00D0316D">
        <w:trPr>
          <w:trHeight w:val="740"/>
        </w:trPr>
        <w:tc>
          <w:tcPr>
            <w:tcW w:w="238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4D975118" w14:textId="77777777" w:rsidR="00225D7E" w:rsidRDefault="00225D7E"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10EF45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2025-26 Budget</w:t>
            </w:r>
          </w:p>
        </w:tc>
        <w:tc>
          <w:tcPr>
            <w:tcW w:w="100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5BF7EC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E703AD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28F19B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Var</w:t>
            </w:r>
          </w:p>
          <w:p w14:paraId="06DA2467"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9B3294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942986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ADD6F9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2029-30 Estimate</w:t>
            </w:r>
          </w:p>
        </w:tc>
      </w:tr>
      <w:tr w:rsidR="00225D7E" w14:paraId="0D08E776"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single" w:sz="20" w:space="0" w:color="000000"/>
              <w:left w:val="nil"/>
              <w:bottom w:val="nil"/>
              <w:right w:val="nil"/>
              <w:tl2br w:val="nil"/>
              <w:tr2bl w:val="nil"/>
            </w:tcBorders>
            <w:shd w:val="clear" w:color="FFFFFF" w:fill="FFFFFF"/>
            <w:noWrap/>
            <w:tcMar>
              <w:left w:w="40" w:type="dxa"/>
              <w:right w:w="40" w:type="dxa"/>
            </w:tcMar>
            <w:vAlign w:val="bottom"/>
          </w:tcPr>
          <w:p w14:paraId="27812580"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Income</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2088620A" w14:textId="77777777" w:rsidR="00225D7E" w:rsidRDefault="00225D7E" w:rsidP="00B8081F">
            <w:pPr>
              <w:spacing w:after="0" w:line="240" w:lineRule="auto"/>
              <w:jc w:val="right"/>
              <w:rPr>
                <w:b/>
                <w:i/>
                <w:color w:val="000000"/>
              </w:rPr>
            </w:pPr>
          </w:p>
        </w:tc>
        <w:tc>
          <w:tcPr>
            <w:tcW w:w="100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2B25D880" w14:textId="77777777" w:rsidR="00225D7E" w:rsidRDefault="00225D7E" w:rsidP="00B8081F">
            <w:pPr>
              <w:spacing w:after="0" w:line="240" w:lineRule="auto"/>
              <w:jc w:val="right"/>
              <w:rPr>
                <w:b/>
                <w:i/>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5EF692F" w14:textId="77777777" w:rsidR="00225D7E" w:rsidRDefault="00225D7E" w:rsidP="00B8081F">
            <w:pPr>
              <w:spacing w:after="0" w:line="240" w:lineRule="auto"/>
              <w:jc w:val="right"/>
              <w:rPr>
                <w:b/>
                <w:i/>
                <w:color w:val="000000"/>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2CA3233E" w14:textId="77777777" w:rsidR="00225D7E" w:rsidRDefault="00225D7E" w:rsidP="00B8081F">
            <w:pPr>
              <w:spacing w:after="0" w:line="240" w:lineRule="auto"/>
              <w:jc w:val="right"/>
              <w:rPr>
                <w:b/>
                <w:i/>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098BBBF9" w14:textId="77777777" w:rsidR="00225D7E" w:rsidRDefault="00225D7E" w:rsidP="00B8081F">
            <w:pPr>
              <w:spacing w:after="0" w:line="240" w:lineRule="auto"/>
              <w:jc w:val="right"/>
              <w:rPr>
                <w:b/>
                <w:i/>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0B6E6A5" w14:textId="77777777" w:rsidR="00225D7E" w:rsidRDefault="00225D7E" w:rsidP="00B8081F">
            <w:pPr>
              <w:spacing w:after="0" w:line="240" w:lineRule="auto"/>
              <w:jc w:val="right"/>
              <w:rPr>
                <w:b/>
                <w:i/>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13BB21B5" w14:textId="77777777" w:rsidR="00225D7E" w:rsidRDefault="00225D7E" w:rsidP="00B8081F">
            <w:pPr>
              <w:spacing w:after="0" w:line="240" w:lineRule="auto"/>
              <w:jc w:val="right"/>
              <w:rPr>
                <w:b/>
                <w:i/>
                <w:color w:val="000000"/>
              </w:rPr>
            </w:pPr>
          </w:p>
        </w:tc>
      </w:tr>
      <w:tr w:rsidR="00225D7E" w14:paraId="7501A4DC"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85" w:type="dxa"/>
            <w:tcBorders>
              <w:top w:val="nil"/>
              <w:left w:val="nil"/>
              <w:bottom w:val="nil"/>
              <w:right w:val="nil"/>
              <w:tl2br w:val="nil"/>
              <w:tr2bl w:val="nil"/>
            </w:tcBorders>
            <w:tcMar>
              <w:left w:w="40" w:type="dxa"/>
              <w:right w:w="40" w:type="dxa"/>
            </w:tcMar>
          </w:tcPr>
          <w:p w14:paraId="29A45104" w14:textId="77777777" w:rsidR="00225D7E" w:rsidRDefault="00225D7E" w:rsidP="00B8081F">
            <w:pPr>
              <w:pBdr>
                <w:top w:val="nil"/>
                <w:left w:val="nil"/>
                <w:bottom w:val="nil"/>
                <w:right w:val="nil"/>
                <w:between w:val="nil"/>
                <w:bar w:val="nil"/>
              </w:pBdr>
              <w:spacing w:after="0" w:line="240" w:lineRule="auto"/>
              <w:ind w:left="244" w:hanging="244"/>
              <w:rPr>
                <w:color w:val="000000"/>
              </w:rPr>
            </w:pPr>
            <w:r>
              <w:rPr>
                <w:color w:val="000000"/>
                <w:sz w:val="18"/>
                <w:szCs w:val="20"/>
              </w:rPr>
              <w:t>Payment for Expenses on Behalf of the Territory</w:t>
            </w:r>
          </w:p>
        </w:tc>
        <w:tc>
          <w:tcPr>
            <w:tcW w:w="1035" w:type="dxa"/>
            <w:tcBorders>
              <w:top w:val="nil"/>
              <w:left w:val="nil"/>
              <w:bottom w:val="nil"/>
              <w:right w:val="nil"/>
              <w:tl2br w:val="nil"/>
              <w:tr2bl w:val="nil"/>
            </w:tcBorders>
            <w:shd w:val="clear" w:color="FFFFFF" w:fill="FFFFFF"/>
            <w:tcMar>
              <w:left w:w="40" w:type="dxa"/>
              <w:right w:w="40" w:type="dxa"/>
            </w:tcMar>
          </w:tcPr>
          <w:p w14:paraId="1FC4D44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16 001</w:t>
            </w:r>
          </w:p>
        </w:tc>
        <w:tc>
          <w:tcPr>
            <w:tcW w:w="1005" w:type="dxa"/>
            <w:tcBorders>
              <w:top w:val="nil"/>
              <w:left w:val="nil"/>
              <w:bottom w:val="nil"/>
              <w:right w:val="nil"/>
              <w:tl2br w:val="nil"/>
              <w:tr2bl w:val="nil"/>
            </w:tcBorders>
            <w:shd w:val="clear" w:color="FFFFFF" w:fill="FFFFFF"/>
            <w:tcMar>
              <w:left w:w="40" w:type="dxa"/>
              <w:right w:w="40" w:type="dxa"/>
            </w:tcMar>
          </w:tcPr>
          <w:p w14:paraId="5D11839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15 522</w:t>
            </w:r>
          </w:p>
        </w:tc>
        <w:tc>
          <w:tcPr>
            <w:tcW w:w="1035" w:type="dxa"/>
            <w:tcBorders>
              <w:top w:val="nil"/>
              <w:left w:val="nil"/>
              <w:bottom w:val="nil"/>
              <w:right w:val="nil"/>
              <w:tl2br w:val="nil"/>
              <w:tr2bl w:val="nil"/>
            </w:tcBorders>
            <w:shd w:val="clear" w:color="FFFFFF" w:fill="FFFFFF"/>
            <w:tcMar>
              <w:left w:w="40" w:type="dxa"/>
              <w:right w:w="40" w:type="dxa"/>
            </w:tcMar>
          </w:tcPr>
          <w:p w14:paraId="03F2D84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15 861</w:t>
            </w:r>
          </w:p>
        </w:tc>
        <w:tc>
          <w:tcPr>
            <w:tcW w:w="600" w:type="dxa"/>
            <w:tcBorders>
              <w:top w:val="nil"/>
              <w:left w:val="nil"/>
              <w:bottom w:val="nil"/>
              <w:right w:val="nil"/>
              <w:tl2br w:val="nil"/>
              <w:tr2bl w:val="nil"/>
            </w:tcBorders>
            <w:shd w:val="clear" w:color="FFFFFF" w:fill="FFFFFF"/>
            <w:tcMar>
              <w:left w:w="40" w:type="dxa"/>
              <w:right w:w="40" w:type="dxa"/>
            </w:tcMar>
          </w:tcPr>
          <w:p w14:paraId="165F14A0"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58A6FDE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15 345</w:t>
            </w:r>
          </w:p>
        </w:tc>
        <w:tc>
          <w:tcPr>
            <w:tcW w:w="1035" w:type="dxa"/>
            <w:tcBorders>
              <w:top w:val="nil"/>
              <w:left w:val="nil"/>
              <w:bottom w:val="nil"/>
              <w:right w:val="nil"/>
              <w:tl2br w:val="nil"/>
              <w:tr2bl w:val="nil"/>
            </w:tcBorders>
            <w:shd w:val="clear" w:color="FFFFFF" w:fill="FFFFFF"/>
            <w:tcMar>
              <w:left w:w="40" w:type="dxa"/>
              <w:right w:w="40" w:type="dxa"/>
            </w:tcMar>
          </w:tcPr>
          <w:p w14:paraId="1966DD6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15 586</w:t>
            </w:r>
          </w:p>
        </w:tc>
        <w:tc>
          <w:tcPr>
            <w:tcW w:w="1035" w:type="dxa"/>
            <w:tcBorders>
              <w:top w:val="nil"/>
              <w:left w:val="nil"/>
              <w:bottom w:val="nil"/>
              <w:right w:val="nil"/>
              <w:tl2br w:val="nil"/>
              <w:tr2bl w:val="nil"/>
            </w:tcBorders>
            <w:shd w:val="clear" w:color="FFFFFF" w:fill="FFFFFF"/>
            <w:tcMar>
              <w:left w:w="40" w:type="dxa"/>
              <w:right w:w="40" w:type="dxa"/>
            </w:tcMar>
          </w:tcPr>
          <w:p w14:paraId="1A48C6D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15 813</w:t>
            </w:r>
          </w:p>
        </w:tc>
      </w:tr>
      <w:tr w:rsidR="00225D7E" w14:paraId="564F6CE2"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tcMar>
              <w:left w:w="40" w:type="dxa"/>
              <w:right w:w="40" w:type="dxa"/>
            </w:tcMar>
          </w:tcPr>
          <w:p w14:paraId="5B1E7BF0" w14:textId="77777777" w:rsidR="00225D7E" w:rsidRDefault="00225D7E" w:rsidP="00B8081F">
            <w:pPr>
              <w:pBdr>
                <w:top w:val="nil"/>
                <w:left w:val="nil"/>
                <w:bottom w:val="nil"/>
                <w:right w:val="nil"/>
                <w:between w:val="nil"/>
                <w:bar w:val="nil"/>
              </w:pBdr>
              <w:spacing w:after="0" w:line="240" w:lineRule="auto"/>
              <w:ind w:left="244" w:hanging="244"/>
              <w:rPr>
                <w:color w:val="000000"/>
              </w:rPr>
            </w:pPr>
            <w:r>
              <w:rPr>
                <w:color w:val="000000"/>
                <w:sz w:val="18"/>
                <w:szCs w:val="20"/>
              </w:rPr>
              <w:t>Grants and Contributions Income</w:t>
            </w:r>
          </w:p>
        </w:tc>
        <w:tc>
          <w:tcPr>
            <w:tcW w:w="1035" w:type="dxa"/>
            <w:tcBorders>
              <w:top w:val="nil"/>
              <w:left w:val="nil"/>
              <w:bottom w:val="nil"/>
              <w:right w:val="nil"/>
              <w:tl2br w:val="nil"/>
              <w:tr2bl w:val="nil"/>
            </w:tcBorders>
            <w:shd w:val="clear" w:color="FFFFFF" w:fill="FFFFFF"/>
            <w:tcMar>
              <w:left w:w="40" w:type="dxa"/>
              <w:right w:w="40" w:type="dxa"/>
            </w:tcMar>
          </w:tcPr>
          <w:p w14:paraId="3B85954F"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2 375</w:t>
            </w:r>
          </w:p>
        </w:tc>
        <w:tc>
          <w:tcPr>
            <w:tcW w:w="1005" w:type="dxa"/>
            <w:tcBorders>
              <w:top w:val="nil"/>
              <w:left w:val="nil"/>
              <w:bottom w:val="nil"/>
              <w:right w:val="nil"/>
              <w:tl2br w:val="nil"/>
              <w:tr2bl w:val="nil"/>
            </w:tcBorders>
            <w:shd w:val="clear" w:color="FFFFFF" w:fill="FFFFFF"/>
            <w:tcMar>
              <w:left w:w="40" w:type="dxa"/>
              <w:right w:w="40" w:type="dxa"/>
            </w:tcMar>
          </w:tcPr>
          <w:p w14:paraId="0EBDB97D"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2 375</w:t>
            </w:r>
          </w:p>
        </w:tc>
        <w:tc>
          <w:tcPr>
            <w:tcW w:w="1035" w:type="dxa"/>
            <w:tcBorders>
              <w:top w:val="nil"/>
              <w:left w:val="nil"/>
              <w:bottom w:val="nil"/>
              <w:right w:val="nil"/>
              <w:tl2br w:val="nil"/>
              <w:tr2bl w:val="nil"/>
            </w:tcBorders>
            <w:shd w:val="clear" w:color="FFFFFF" w:fill="FFFFFF"/>
            <w:tcMar>
              <w:left w:w="40" w:type="dxa"/>
              <w:right w:w="40" w:type="dxa"/>
            </w:tcMar>
          </w:tcPr>
          <w:p w14:paraId="1F81B65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2 386</w:t>
            </w:r>
          </w:p>
        </w:tc>
        <w:tc>
          <w:tcPr>
            <w:tcW w:w="600" w:type="dxa"/>
            <w:tcBorders>
              <w:top w:val="nil"/>
              <w:left w:val="nil"/>
              <w:bottom w:val="nil"/>
              <w:right w:val="nil"/>
              <w:tl2br w:val="nil"/>
              <w:tr2bl w:val="nil"/>
            </w:tcBorders>
            <w:shd w:val="clear" w:color="FFFFFF" w:fill="FFFFFF"/>
            <w:tcMar>
              <w:left w:w="40" w:type="dxa"/>
              <w:right w:w="40" w:type="dxa"/>
            </w:tcMar>
          </w:tcPr>
          <w:p w14:paraId="4E3C2D5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5A3923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2 381</w:t>
            </w:r>
          </w:p>
        </w:tc>
        <w:tc>
          <w:tcPr>
            <w:tcW w:w="1035" w:type="dxa"/>
            <w:tcBorders>
              <w:top w:val="nil"/>
              <w:left w:val="nil"/>
              <w:bottom w:val="nil"/>
              <w:right w:val="nil"/>
              <w:tl2br w:val="nil"/>
              <w:tr2bl w:val="nil"/>
            </w:tcBorders>
            <w:shd w:val="clear" w:color="FFFFFF" w:fill="FFFFFF"/>
            <w:tcMar>
              <w:left w:w="40" w:type="dxa"/>
              <w:right w:w="40" w:type="dxa"/>
            </w:tcMar>
          </w:tcPr>
          <w:p w14:paraId="1F2CD8E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2 452</w:t>
            </w:r>
          </w:p>
        </w:tc>
        <w:tc>
          <w:tcPr>
            <w:tcW w:w="1035" w:type="dxa"/>
            <w:tcBorders>
              <w:top w:val="nil"/>
              <w:left w:val="nil"/>
              <w:bottom w:val="nil"/>
              <w:right w:val="nil"/>
              <w:tl2br w:val="nil"/>
              <w:tr2bl w:val="nil"/>
            </w:tcBorders>
            <w:shd w:val="clear" w:color="FFFFFF" w:fill="FFFFFF"/>
            <w:tcMar>
              <w:left w:w="40" w:type="dxa"/>
              <w:right w:w="40" w:type="dxa"/>
            </w:tcMar>
          </w:tcPr>
          <w:p w14:paraId="168A64F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2 452</w:t>
            </w:r>
          </w:p>
        </w:tc>
      </w:tr>
      <w:tr w:rsidR="00225D7E" w14:paraId="10AF8D04"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4010F331"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54E7784"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18 376</w:t>
            </w:r>
          </w:p>
        </w:tc>
        <w:tc>
          <w:tcPr>
            <w:tcW w:w="1005" w:type="dxa"/>
            <w:tcBorders>
              <w:top w:val="nil"/>
              <w:left w:val="nil"/>
              <w:bottom w:val="nil"/>
              <w:right w:val="nil"/>
              <w:tl2br w:val="nil"/>
              <w:tr2bl w:val="nil"/>
            </w:tcBorders>
            <w:shd w:val="clear" w:color="FFFFFF" w:fill="FFFFFF"/>
            <w:tcMar>
              <w:left w:w="40" w:type="dxa"/>
              <w:right w:w="40" w:type="dxa"/>
            </w:tcMar>
            <w:vAlign w:val="bottom"/>
          </w:tcPr>
          <w:p w14:paraId="0E4BDF3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17 897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FBE2548"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18 247</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CA903C4"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B022A0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17 726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D14293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18 038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97ECDF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18 265</w:t>
            </w:r>
          </w:p>
        </w:tc>
      </w:tr>
      <w:tr w:rsidR="00225D7E" w14:paraId="7C2798E8"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39C18CAC"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13E817E" w14:textId="77777777" w:rsidR="00225D7E" w:rsidRDefault="00225D7E"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65FAA4E6"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B94FB7F" w14:textId="77777777" w:rsidR="00225D7E" w:rsidRDefault="00225D7E"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D811F35"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D973FEB"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E7C0A64"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7A76702" w14:textId="77777777" w:rsidR="00225D7E" w:rsidRDefault="00225D7E" w:rsidP="00B8081F">
            <w:pPr>
              <w:spacing w:after="0" w:line="240" w:lineRule="auto"/>
              <w:rPr>
                <w:color w:val="000000"/>
              </w:rPr>
            </w:pPr>
          </w:p>
        </w:tc>
      </w:tr>
      <w:tr w:rsidR="00225D7E" w14:paraId="3CFDC724"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1621ECAD"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Employee Expenses</w:t>
            </w:r>
          </w:p>
        </w:tc>
        <w:tc>
          <w:tcPr>
            <w:tcW w:w="1035" w:type="dxa"/>
            <w:tcBorders>
              <w:top w:val="nil"/>
              <w:left w:val="nil"/>
              <w:bottom w:val="nil"/>
              <w:right w:val="nil"/>
              <w:tl2br w:val="nil"/>
              <w:tr2bl w:val="nil"/>
            </w:tcBorders>
            <w:shd w:val="clear" w:color="FFFFFF" w:fill="FFFFFF"/>
            <w:tcMar>
              <w:left w:w="40" w:type="dxa"/>
              <w:right w:w="40" w:type="dxa"/>
            </w:tcMar>
          </w:tcPr>
          <w:p w14:paraId="2E816E0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15 389</w:t>
            </w:r>
          </w:p>
        </w:tc>
        <w:tc>
          <w:tcPr>
            <w:tcW w:w="1005" w:type="dxa"/>
            <w:tcBorders>
              <w:top w:val="nil"/>
              <w:left w:val="nil"/>
              <w:bottom w:val="nil"/>
              <w:right w:val="nil"/>
              <w:tl2br w:val="nil"/>
              <w:tr2bl w:val="nil"/>
            </w:tcBorders>
            <w:shd w:val="clear" w:color="FFFFFF" w:fill="FFFFFF"/>
            <w:tcMar>
              <w:left w:w="40" w:type="dxa"/>
              <w:right w:w="40" w:type="dxa"/>
            </w:tcMar>
          </w:tcPr>
          <w:p w14:paraId="36660F4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14 855</w:t>
            </w:r>
          </w:p>
        </w:tc>
        <w:tc>
          <w:tcPr>
            <w:tcW w:w="1035" w:type="dxa"/>
            <w:tcBorders>
              <w:top w:val="nil"/>
              <w:left w:val="nil"/>
              <w:bottom w:val="nil"/>
              <w:right w:val="nil"/>
              <w:tl2br w:val="nil"/>
              <w:tr2bl w:val="nil"/>
            </w:tcBorders>
            <w:shd w:val="clear" w:color="FFFFFF" w:fill="FFFFFF"/>
            <w:tcMar>
              <w:left w:w="40" w:type="dxa"/>
              <w:right w:w="40" w:type="dxa"/>
            </w:tcMar>
          </w:tcPr>
          <w:p w14:paraId="0465EF3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15 198</w:t>
            </w:r>
          </w:p>
        </w:tc>
        <w:tc>
          <w:tcPr>
            <w:tcW w:w="600" w:type="dxa"/>
            <w:tcBorders>
              <w:top w:val="nil"/>
              <w:left w:val="nil"/>
              <w:bottom w:val="nil"/>
              <w:right w:val="nil"/>
              <w:tl2br w:val="nil"/>
              <w:tr2bl w:val="nil"/>
            </w:tcBorders>
            <w:shd w:val="clear" w:color="FFFFFF" w:fill="FFFFFF"/>
            <w:tcMar>
              <w:left w:w="40" w:type="dxa"/>
              <w:right w:w="40" w:type="dxa"/>
            </w:tcMar>
          </w:tcPr>
          <w:p w14:paraId="5597D11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3C3C9E8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14 672</w:t>
            </w:r>
          </w:p>
        </w:tc>
        <w:tc>
          <w:tcPr>
            <w:tcW w:w="1035" w:type="dxa"/>
            <w:tcBorders>
              <w:top w:val="nil"/>
              <w:left w:val="nil"/>
              <w:bottom w:val="nil"/>
              <w:right w:val="nil"/>
              <w:tl2br w:val="nil"/>
              <w:tr2bl w:val="nil"/>
            </w:tcBorders>
            <w:shd w:val="clear" w:color="FFFFFF" w:fill="FFFFFF"/>
            <w:tcMar>
              <w:left w:w="40" w:type="dxa"/>
              <w:right w:w="40" w:type="dxa"/>
            </w:tcMar>
          </w:tcPr>
          <w:p w14:paraId="7C9B0FC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14 870</w:t>
            </w:r>
          </w:p>
        </w:tc>
        <w:tc>
          <w:tcPr>
            <w:tcW w:w="1035" w:type="dxa"/>
            <w:tcBorders>
              <w:top w:val="nil"/>
              <w:left w:val="nil"/>
              <w:bottom w:val="nil"/>
              <w:right w:val="nil"/>
              <w:tl2br w:val="nil"/>
              <w:tr2bl w:val="nil"/>
            </w:tcBorders>
            <w:shd w:val="clear" w:color="FFFFFF" w:fill="FFFFFF"/>
            <w:tcMar>
              <w:left w:w="40" w:type="dxa"/>
              <w:right w:w="40" w:type="dxa"/>
            </w:tcMar>
          </w:tcPr>
          <w:p w14:paraId="63B8A0CD"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15 068</w:t>
            </w:r>
          </w:p>
        </w:tc>
      </w:tr>
      <w:tr w:rsidR="00225D7E" w14:paraId="3912B20F"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6ECD94C7"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5FD19B4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3 271</w:t>
            </w:r>
          </w:p>
        </w:tc>
        <w:tc>
          <w:tcPr>
            <w:tcW w:w="1005" w:type="dxa"/>
            <w:tcBorders>
              <w:top w:val="nil"/>
              <w:left w:val="nil"/>
              <w:bottom w:val="nil"/>
              <w:right w:val="nil"/>
              <w:tl2br w:val="nil"/>
              <w:tr2bl w:val="nil"/>
            </w:tcBorders>
            <w:shd w:val="clear" w:color="FFFFFF" w:fill="FFFFFF"/>
            <w:tcMar>
              <w:left w:w="40" w:type="dxa"/>
              <w:right w:w="40" w:type="dxa"/>
            </w:tcMar>
          </w:tcPr>
          <w:p w14:paraId="073F4F9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3 271</w:t>
            </w:r>
          </w:p>
        </w:tc>
        <w:tc>
          <w:tcPr>
            <w:tcW w:w="1035" w:type="dxa"/>
            <w:tcBorders>
              <w:top w:val="nil"/>
              <w:left w:val="nil"/>
              <w:bottom w:val="nil"/>
              <w:right w:val="nil"/>
              <w:tl2br w:val="nil"/>
              <w:tr2bl w:val="nil"/>
            </w:tcBorders>
            <w:shd w:val="clear" w:color="FFFFFF" w:fill="FFFFFF"/>
            <w:tcMar>
              <w:left w:w="40" w:type="dxa"/>
              <w:right w:w="40" w:type="dxa"/>
            </w:tcMar>
          </w:tcPr>
          <w:p w14:paraId="22DDD277"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3 341</w:t>
            </w:r>
          </w:p>
        </w:tc>
        <w:tc>
          <w:tcPr>
            <w:tcW w:w="600" w:type="dxa"/>
            <w:tcBorders>
              <w:top w:val="nil"/>
              <w:left w:val="nil"/>
              <w:bottom w:val="nil"/>
              <w:right w:val="nil"/>
              <w:tl2br w:val="nil"/>
              <w:tr2bl w:val="nil"/>
            </w:tcBorders>
            <w:shd w:val="clear" w:color="FFFFFF" w:fill="FFFFFF"/>
            <w:tcMar>
              <w:left w:w="40" w:type="dxa"/>
              <w:right w:w="40" w:type="dxa"/>
            </w:tcMar>
          </w:tcPr>
          <w:p w14:paraId="32DFDAF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50DF6D3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3 358</w:t>
            </w:r>
          </w:p>
        </w:tc>
        <w:tc>
          <w:tcPr>
            <w:tcW w:w="1035" w:type="dxa"/>
            <w:tcBorders>
              <w:top w:val="nil"/>
              <w:left w:val="nil"/>
              <w:bottom w:val="nil"/>
              <w:right w:val="nil"/>
              <w:tl2br w:val="nil"/>
              <w:tr2bl w:val="nil"/>
            </w:tcBorders>
            <w:shd w:val="clear" w:color="FFFFFF" w:fill="FFFFFF"/>
            <w:tcMar>
              <w:left w:w="40" w:type="dxa"/>
              <w:right w:w="40" w:type="dxa"/>
            </w:tcMar>
          </w:tcPr>
          <w:p w14:paraId="266D1DF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3 478</w:t>
            </w:r>
          </w:p>
        </w:tc>
        <w:tc>
          <w:tcPr>
            <w:tcW w:w="1035" w:type="dxa"/>
            <w:tcBorders>
              <w:top w:val="nil"/>
              <w:left w:val="nil"/>
              <w:bottom w:val="nil"/>
              <w:right w:val="nil"/>
              <w:tl2br w:val="nil"/>
              <w:tr2bl w:val="nil"/>
            </w:tcBorders>
            <w:shd w:val="clear" w:color="FFFFFF" w:fill="FFFFFF"/>
            <w:tcMar>
              <w:left w:w="40" w:type="dxa"/>
              <w:right w:w="40" w:type="dxa"/>
            </w:tcMar>
          </w:tcPr>
          <w:p w14:paraId="4323377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3 507</w:t>
            </w:r>
          </w:p>
        </w:tc>
      </w:tr>
      <w:tr w:rsidR="00225D7E" w14:paraId="740B41DB"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1D45B248"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Depreciation and Amortisation</w:t>
            </w:r>
          </w:p>
        </w:tc>
        <w:tc>
          <w:tcPr>
            <w:tcW w:w="1035" w:type="dxa"/>
            <w:tcBorders>
              <w:top w:val="nil"/>
              <w:left w:val="nil"/>
              <w:bottom w:val="nil"/>
              <w:right w:val="nil"/>
              <w:tl2br w:val="nil"/>
              <w:tr2bl w:val="nil"/>
            </w:tcBorders>
            <w:shd w:val="clear" w:color="FFFFFF" w:fill="FFFFFF"/>
            <w:tcMar>
              <w:left w:w="40" w:type="dxa"/>
              <w:right w:w="40" w:type="dxa"/>
            </w:tcMar>
          </w:tcPr>
          <w:p w14:paraId="15D53CE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52</w:t>
            </w:r>
          </w:p>
        </w:tc>
        <w:tc>
          <w:tcPr>
            <w:tcW w:w="1005" w:type="dxa"/>
            <w:tcBorders>
              <w:top w:val="nil"/>
              <w:left w:val="nil"/>
              <w:bottom w:val="nil"/>
              <w:right w:val="nil"/>
              <w:tl2br w:val="nil"/>
              <w:tr2bl w:val="nil"/>
            </w:tcBorders>
            <w:shd w:val="clear" w:color="FFFFFF" w:fill="FFFFFF"/>
            <w:tcMar>
              <w:left w:w="40" w:type="dxa"/>
              <w:right w:w="40" w:type="dxa"/>
            </w:tcMar>
          </w:tcPr>
          <w:p w14:paraId="308E9EC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33</w:t>
            </w:r>
          </w:p>
        </w:tc>
        <w:tc>
          <w:tcPr>
            <w:tcW w:w="1035" w:type="dxa"/>
            <w:tcBorders>
              <w:top w:val="nil"/>
              <w:left w:val="nil"/>
              <w:bottom w:val="nil"/>
              <w:right w:val="nil"/>
              <w:tl2br w:val="nil"/>
              <w:tr2bl w:val="nil"/>
            </w:tcBorders>
            <w:shd w:val="clear" w:color="FFFFFF" w:fill="FFFFFF"/>
            <w:tcMar>
              <w:left w:w="40" w:type="dxa"/>
              <w:right w:w="40" w:type="dxa"/>
            </w:tcMar>
          </w:tcPr>
          <w:p w14:paraId="6A6EBE0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23</w:t>
            </w:r>
          </w:p>
        </w:tc>
        <w:tc>
          <w:tcPr>
            <w:tcW w:w="600" w:type="dxa"/>
            <w:tcBorders>
              <w:top w:val="nil"/>
              <w:left w:val="nil"/>
              <w:bottom w:val="nil"/>
              <w:right w:val="nil"/>
              <w:tl2br w:val="nil"/>
              <w:tr2bl w:val="nil"/>
            </w:tcBorders>
            <w:shd w:val="clear" w:color="FFFFFF" w:fill="FFFFFF"/>
            <w:tcMar>
              <w:left w:w="40" w:type="dxa"/>
              <w:right w:w="40" w:type="dxa"/>
            </w:tcMar>
          </w:tcPr>
          <w:p w14:paraId="357C8B5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-30 </w:t>
            </w:r>
          </w:p>
        </w:tc>
        <w:tc>
          <w:tcPr>
            <w:tcW w:w="1035" w:type="dxa"/>
            <w:tcBorders>
              <w:top w:val="nil"/>
              <w:left w:val="nil"/>
              <w:bottom w:val="nil"/>
              <w:right w:val="nil"/>
              <w:tl2br w:val="nil"/>
              <w:tr2bl w:val="nil"/>
            </w:tcBorders>
            <w:shd w:val="clear" w:color="FFFFFF" w:fill="FFFFFF"/>
            <w:tcMar>
              <w:left w:w="40" w:type="dxa"/>
              <w:right w:w="40" w:type="dxa"/>
            </w:tcMar>
          </w:tcPr>
          <w:p w14:paraId="05FAC4C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20</w:t>
            </w:r>
          </w:p>
        </w:tc>
        <w:tc>
          <w:tcPr>
            <w:tcW w:w="1035" w:type="dxa"/>
            <w:tcBorders>
              <w:top w:val="nil"/>
              <w:left w:val="nil"/>
              <w:bottom w:val="nil"/>
              <w:right w:val="nil"/>
              <w:tl2br w:val="nil"/>
              <w:tr2bl w:val="nil"/>
            </w:tcBorders>
            <w:shd w:val="clear" w:color="FFFFFF" w:fill="FFFFFF"/>
            <w:tcMar>
              <w:left w:w="40" w:type="dxa"/>
              <w:right w:w="40" w:type="dxa"/>
            </w:tcMar>
          </w:tcPr>
          <w:p w14:paraId="005AD76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19</w:t>
            </w:r>
          </w:p>
        </w:tc>
        <w:tc>
          <w:tcPr>
            <w:tcW w:w="1035" w:type="dxa"/>
            <w:tcBorders>
              <w:top w:val="nil"/>
              <w:left w:val="nil"/>
              <w:bottom w:val="nil"/>
              <w:right w:val="nil"/>
              <w:tl2br w:val="nil"/>
              <w:tr2bl w:val="nil"/>
            </w:tcBorders>
            <w:shd w:val="clear" w:color="FFFFFF" w:fill="FFFFFF"/>
            <w:tcMar>
              <w:left w:w="40" w:type="dxa"/>
              <w:right w:w="40" w:type="dxa"/>
            </w:tcMar>
          </w:tcPr>
          <w:p w14:paraId="3806B2EF"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18</w:t>
            </w:r>
          </w:p>
        </w:tc>
      </w:tr>
      <w:tr w:rsidR="00225D7E" w14:paraId="7208E6C3"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6EEA5E46"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02F9D0A"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18 712</w:t>
            </w:r>
          </w:p>
        </w:tc>
        <w:tc>
          <w:tcPr>
            <w:tcW w:w="1005" w:type="dxa"/>
            <w:tcBorders>
              <w:top w:val="nil"/>
              <w:left w:val="nil"/>
              <w:bottom w:val="nil"/>
              <w:right w:val="nil"/>
              <w:tl2br w:val="nil"/>
              <w:tr2bl w:val="nil"/>
            </w:tcBorders>
            <w:shd w:val="clear" w:color="FFFFFF" w:fill="FFFFFF"/>
            <w:tcMar>
              <w:left w:w="40" w:type="dxa"/>
              <w:right w:w="40" w:type="dxa"/>
            </w:tcMar>
            <w:vAlign w:val="bottom"/>
          </w:tcPr>
          <w:p w14:paraId="2DA85AF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18 159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EB71A9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18 562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4182D5D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3515BB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18 050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3374195"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18 367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9DBD86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18 593</w:t>
            </w:r>
          </w:p>
        </w:tc>
      </w:tr>
      <w:tr w:rsidR="00225D7E" w14:paraId="562ACEE9"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5A89CBC3"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Operating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35ADAA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-336</w:t>
            </w:r>
          </w:p>
        </w:tc>
        <w:tc>
          <w:tcPr>
            <w:tcW w:w="1005" w:type="dxa"/>
            <w:tcBorders>
              <w:top w:val="nil"/>
              <w:left w:val="nil"/>
              <w:bottom w:val="nil"/>
              <w:right w:val="nil"/>
              <w:tl2br w:val="nil"/>
              <w:tr2bl w:val="nil"/>
            </w:tcBorders>
            <w:shd w:val="clear" w:color="FFFFFF" w:fill="FFFFFF"/>
            <w:tcMar>
              <w:left w:w="40" w:type="dxa"/>
              <w:right w:w="40" w:type="dxa"/>
            </w:tcMar>
            <w:vAlign w:val="bottom"/>
          </w:tcPr>
          <w:p w14:paraId="7F83C25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-262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CC44784"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-315</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0F89C2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C8B27C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-324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1812207"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-329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2035D9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-328</w:t>
            </w:r>
          </w:p>
        </w:tc>
      </w:tr>
      <w:tr w:rsidR="00225D7E" w14:paraId="6E277D4B"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4350A50D"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Other Movements</w:t>
            </w:r>
          </w:p>
        </w:tc>
        <w:tc>
          <w:tcPr>
            <w:tcW w:w="1035" w:type="dxa"/>
            <w:tcBorders>
              <w:top w:val="nil"/>
              <w:left w:val="nil"/>
              <w:bottom w:val="nil"/>
              <w:right w:val="nil"/>
              <w:tl2br w:val="nil"/>
              <w:tr2bl w:val="nil"/>
            </w:tcBorders>
            <w:shd w:val="clear" w:color="FFFFFF" w:fill="FFFFFF"/>
            <w:tcMar>
              <w:left w:w="40" w:type="dxa"/>
              <w:right w:w="40" w:type="dxa"/>
            </w:tcMar>
          </w:tcPr>
          <w:p w14:paraId="07D8BD7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05" w:type="dxa"/>
            <w:tcBorders>
              <w:top w:val="nil"/>
              <w:left w:val="nil"/>
              <w:bottom w:val="nil"/>
              <w:right w:val="nil"/>
              <w:tl2br w:val="nil"/>
              <w:tr2bl w:val="nil"/>
            </w:tcBorders>
            <w:shd w:val="clear" w:color="FFFFFF" w:fill="FFFFFF"/>
            <w:tcMar>
              <w:left w:w="40" w:type="dxa"/>
              <w:right w:w="40" w:type="dxa"/>
            </w:tcMar>
          </w:tcPr>
          <w:p w14:paraId="20EA2F1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12</w:t>
            </w:r>
          </w:p>
        </w:tc>
        <w:tc>
          <w:tcPr>
            <w:tcW w:w="1035" w:type="dxa"/>
            <w:tcBorders>
              <w:top w:val="nil"/>
              <w:left w:val="nil"/>
              <w:bottom w:val="nil"/>
              <w:right w:val="nil"/>
              <w:tl2br w:val="nil"/>
              <w:tr2bl w:val="nil"/>
            </w:tcBorders>
            <w:shd w:val="clear" w:color="FFFFFF" w:fill="FFFFFF"/>
            <w:tcMar>
              <w:left w:w="40" w:type="dxa"/>
              <w:right w:w="40" w:type="dxa"/>
            </w:tcMar>
          </w:tcPr>
          <w:p w14:paraId="531E490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w:t>
            </w:r>
          </w:p>
        </w:tc>
        <w:tc>
          <w:tcPr>
            <w:tcW w:w="600" w:type="dxa"/>
            <w:tcBorders>
              <w:top w:val="nil"/>
              <w:left w:val="nil"/>
              <w:bottom w:val="nil"/>
              <w:right w:val="nil"/>
              <w:tl2br w:val="nil"/>
              <w:tr2bl w:val="nil"/>
            </w:tcBorders>
            <w:shd w:val="clear" w:color="FFFFFF" w:fill="FFFFFF"/>
            <w:tcMar>
              <w:left w:w="40" w:type="dxa"/>
              <w:right w:w="40" w:type="dxa"/>
            </w:tcMar>
          </w:tcPr>
          <w:p w14:paraId="4BE51F3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-83 </w:t>
            </w:r>
          </w:p>
        </w:tc>
        <w:tc>
          <w:tcPr>
            <w:tcW w:w="1035" w:type="dxa"/>
            <w:tcBorders>
              <w:top w:val="nil"/>
              <w:left w:val="nil"/>
              <w:bottom w:val="nil"/>
              <w:right w:val="nil"/>
              <w:tl2br w:val="nil"/>
              <w:tr2bl w:val="nil"/>
            </w:tcBorders>
            <w:shd w:val="clear" w:color="FFFFFF" w:fill="FFFFFF"/>
            <w:tcMar>
              <w:left w:w="40" w:type="dxa"/>
              <w:right w:w="40" w:type="dxa"/>
            </w:tcMar>
          </w:tcPr>
          <w:p w14:paraId="2FEB29E5"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-53</w:t>
            </w:r>
          </w:p>
        </w:tc>
        <w:tc>
          <w:tcPr>
            <w:tcW w:w="1035" w:type="dxa"/>
            <w:tcBorders>
              <w:top w:val="nil"/>
              <w:left w:val="nil"/>
              <w:bottom w:val="nil"/>
              <w:right w:val="nil"/>
              <w:tl2br w:val="nil"/>
              <w:tr2bl w:val="nil"/>
            </w:tcBorders>
            <w:shd w:val="clear" w:color="FFFFFF" w:fill="FFFFFF"/>
            <w:tcMar>
              <w:left w:w="40" w:type="dxa"/>
              <w:right w:w="40" w:type="dxa"/>
            </w:tcMar>
          </w:tcPr>
          <w:p w14:paraId="6BB2F06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-52</w:t>
            </w:r>
          </w:p>
        </w:tc>
        <w:tc>
          <w:tcPr>
            <w:tcW w:w="1035" w:type="dxa"/>
            <w:tcBorders>
              <w:top w:val="nil"/>
              <w:left w:val="nil"/>
              <w:bottom w:val="nil"/>
              <w:right w:val="nil"/>
              <w:tl2br w:val="nil"/>
              <w:tr2bl w:val="nil"/>
            </w:tcBorders>
            <w:shd w:val="clear" w:color="FFFFFF" w:fill="FFFFFF"/>
            <w:tcMar>
              <w:left w:w="40" w:type="dxa"/>
              <w:right w:w="40" w:type="dxa"/>
            </w:tcMar>
          </w:tcPr>
          <w:p w14:paraId="4ABDCB27"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-52</w:t>
            </w:r>
          </w:p>
        </w:tc>
      </w:tr>
      <w:tr w:rsidR="00225D7E" w14:paraId="31BF776B" w14:textId="77777777" w:rsidTr="00D031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2385" w:type="dxa"/>
            <w:tcBorders>
              <w:top w:val="nil"/>
              <w:left w:val="nil"/>
              <w:bottom w:val="single" w:sz="20" w:space="0" w:color="000000"/>
              <w:right w:val="nil"/>
              <w:tl2br w:val="nil"/>
              <w:tr2bl w:val="nil"/>
            </w:tcBorders>
            <w:shd w:val="clear" w:color="FFFFFF" w:fill="FFFFFF"/>
            <w:noWrap/>
            <w:tcMar>
              <w:left w:w="40" w:type="dxa"/>
              <w:right w:w="40" w:type="dxa"/>
            </w:tcMar>
          </w:tcPr>
          <w:p w14:paraId="7BFE9630"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Total Comprehensive Result</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70D497A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-336</w:t>
            </w:r>
          </w:p>
        </w:tc>
        <w:tc>
          <w:tcPr>
            <w:tcW w:w="1005" w:type="dxa"/>
            <w:tcBorders>
              <w:top w:val="nil"/>
              <w:left w:val="nil"/>
              <w:bottom w:val="single" w:sz="20" w:space="0" w:color="000000"/>
              <w:right w:val="nil"/>
              <w:tl2br w:val="nil"/>
              <w:tr2bl w:val="nil"/>
            </w:tcBorders>
            <w:shd w:val="clear" w:color="FFFFFF" w:fill="FFFFFF"/>
            <w:tcMar>
              <w:left w:w="40" w:type="dxa"/>
              <w:right w:w="40" w:type="dxa"/>
            </w:tcMar>
          </w:tcPr>
          <w:p w14:paraId="26CB21B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-250</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59D90B9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-313</w:t>
            </w:r>
          </w:p>
        </w:tc>
        <w:tc>
          <w:tcPr>
            <w:tcW w:w="600" w:type="dxa"/>
            <w:tcBorders>
              <w:top w:val="nil"/>
              <w:left w:val="nil"/>
              <w:bottom w:val="single" w:sz="20" w:space="0" w:color="000000"/>
              <w:right w:val="nil"/>
              <w:tl2br w:val="nil"/>
              <w:tr2bl w:val="nil"/>
            </w:tcBorders>
            <w:shd w:val="clear" w:color="FFFFFF" w:fill="FFFFFF"/>
            <w:tcMar>
              <w:left w:w="40" w:type="dxa"/>
              <w:right w:w="40" w:type="dxa"/>
            </w:tcMar>
          </w:tcPr>
          <w:p w14:paraId="769DD2A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-25 </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FA8339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-377</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2D0856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-381</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649B37F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-380</w:t>
            </w:r>
          </w:p>
        </w:tc>
      </w:tr>
    </w:tbl>
    <w:p w14:paraId="1955188B" w14:textId="77777777" w:rsidR="00225D7E" w:rsidRDefault="00225D7E" w:rsidP="00225D7E">
      <w:pPr>
        <w:keepNext/>
        <w:keepLines/>
        <w:pBdr>
          <w:top w:val="nil"/>
          <w:left w:val="nil"/>
          <w:bottom w:val="nil"/>
          <w:right w:val="nil"/>
          <w:between w:val="nil"/>
          <w:bar w:val="nil"/>
        </w:pBdr>
        <w:spacing w:before="120" w:after="0"/>
        <w:rPr>
          <w:b/>
          <w:szCs w:val="16"/>
          <w:lang w:val="en-AU"/>
        </w:rPr>
      </w:pPr>
      <w:r>
        <w:rPr>
          <w:rFonts w:cs="Times New Roman"/>
          <w:b/>
          <w:sz w:val="18"/>
          <w:szCs w:val="16"/>
          <w:lang w:val="en-AU"/>
        </w:rPr>
        <w:t>Note:</w:t>
      </w:r>
    </w:p>
    <w:p w14:paraId="709B49B6" w14:textId="77777777" w:rsidR="00225D7E" w:rsidRDefault="00225D7E" w:rsidP="00F607CF">
      <w:pPr>
        <w:pStyle w:val="BNote"/>
      </w:pPr>
      <w:r>
        <w:t>In all years the negative operating result and total comprehensive result reflect the impact of depreciation and the forecast movement in employee entitlements.</w:t>
      </w:r>
      <w:r>
        <w:rPr>
          <w:szCs w:val="20"/>
        </w:rPr>
        <w:br w:type="page"/>
      </w:r>
    </w:p>
    <w:p w14:paraId="1067B452" w14:textId="62C098BB" w:rsidR="00225D7E" w:rsidRPr="00E72C70" w:rsidRDefault="00225D7E" w:rsidP="007B6CE4">
      <w:pPr>
        <w:pStyle w:val="StyleCaptionTopNoborderBottomNoborderLeftNobo"/>
        <w:rPr>
          <w:szCs w:val="22"/>
        </w:rPr>
      </w:pPr>
      <w:r w:rsidRPr="00E72C70">
        <w:rPr>
          <w:szCs w:val="22"/>
        </w:rPr>
        <w:lastRenderedPageBreak/>
        <w:t xml:space="preserve">Table </w:t>
      </w:r>
      <w:r w:rsidR="00D82385">
        <w:rPr>
          <w:szCs w:val="22"/>
        </w:rPr>
        <w:fldChar w:fldCharType="begin"/>
      </w:r>
      <w:r w:rsidR="00D82385">
        <w:rPr>
          <w:szCs w:val="22"/>
        </w:rPr>
        <w:instrText xml:space="preserve"> SEQ Table \* ARABIC \* MERGEFORMAT </w:instrText>
      </w:r>
      <w:r w:rsidR="00D82385">
        <w:rPr>
          <w:szCs w:val="22"/>
        </w:rPr>
        <w:fldChar w:fldCharType="separate"/>
      </w:r>
      <w:r w:rsidR="005A63CD">
        <w:rPr>
          <w:noProof/>
          <w:szCs w:val="22"/>
        </w:rPr>
        <w:t>5</w:t>
      </w:r>
      <w:r w:rsidR="00D82385">
        <w:rPr>
          <w:szCs w:val="22"/>
        </w:rPr>
        <w:fldChar w:fldCharType="end"/>
      </w:r>
      <w:r w:rsidRPr="00E72C70">
        <w:rPr>
          <w:szCs w:val="22"/>
        </w:rPr>
        <w:t>: ACT Executive: Statement of Assets and Liabilities on behalf of the Territory ($’000)</w:t>
      </w:r>
    </w:p>
    <w:tbl>
      <w:tblPr>
        <w:tblStyle w:val="CDMRange2"/>
        <w:tblW w:w="9195" w:type="dxa"/>
        <w:tblLayout w:type="fixed"/>
        <w:tblLook w:val="0620" w:firstRow="1" w:lastRow="0" w:firstColumn="0" w:lastColumn="0" w:noHBand="1" w:noVBand="1"/>
      </w:tblPr>
      <w:tblGrid>
        <w:gridCol w:w="2175"/>
        <w:gridCol w:w="1035"/>
        <w:gridCol w:w="1245"/>
        <w:gridCol w:w="1035"/>
        <w:gridCol w:w="600"/>
        <w:gridCol w:w="1035"/>
        <w:gridCol w:w="1035"/>
        <w:gridCol w:w="1035"/>
      </w:tblGrid>
      <w:tr w:rsidR="00225D7E" w14:paraId="70010AEF" w14:textId="77777777" w:rsidTr="00917048">
        <w:trPr>
          <w:trHeight w:val="765"/>
        </w:trPr>
        <w:tc>
          <w:tcPr>
            <w:tcW w:w="217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757D6229" w14:textId="77777777" w:rsidR="00225D7E" w:rsidRDefault="00225D7E"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62BBDD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Budget</w:t>
            </w:r>
          </w:p>
          <w:p w14:paraId="371E161A"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at                 30/6/26</w:t>
            </w:r>
          </w:p>
        </w:tc>
        <w:tc>
          <w:tcPr>
            <w:tcW w:w="124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842C41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469FF6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Budget</w:t>
            </w:r>
          </w:p>
          <w:p w14:paraId="0178B43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EA7787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Var</w:t>
            </w:r>
          </w:p>
          <w:p w14:paraId="49C5C4E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31EA19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09295E9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31FA18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3F85630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B3413D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17E9662A"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at            30/6/30</w:t>
            </w:r>
          </w:p>
        </w:tc>
      </w:tr>
      <w:tr w:rsidR="00225D7E" w14:paraId="27DE1B11"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single" w:sz="20" w:space="0" w:color="000000"/>
              <w:left w:val="nil"/>
              <w:bottom w:val="nil"/>
              <w:right w:val="nil"/>
              <w:tl2br w:val="nil"/>
              <w:tr2bl w:val="nil"/>
            </w:tcBorders>
            <w:shd w:val="clear" w:color="FFFFFF" w:fill="FFFFFF"/>
            <w:noWrap/>
            <w:tcMar>
              <w:left w:w="40" w:type="dxa"/>
              <w:right w:w="40" w:type="dxa"/>
            </w:tcMar>
            <w:vAlign w:val="bottom"/>
          </w:tcPr>
          <w:p w14:paraId="730D5D12"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Current Assets</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2B86B41" w14:textId="77777777" w:rsidR="00225D7E" w:rsidRDefault="00225D7E" w:rsidP="00B8081F">
            <w:pPr>
              <w:spacing w:after="0" w:line="240" w:lineRule="auto"/>
              <w:rPr>
                <w:color w:val="000000"/>
              </w:rPr>
            </w:pPr>
          </w:p>
        </w:tc>
        <w:tc>
          <w:tcPr>
            <w:tcW w:w="124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7F79639" w14:textId="77777777" w:rsidR="00225D7E" w:rsidRDefault="00225D7E"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04ADAFA" w14:textId="77777777" w:rsidR="00225D7E" w:rsidRDefault="00225D7E" w:rsidP="00B8081F">
            <w:pPr>
              <w:spacing w:after="0" w:line="240" w:lineRule="auto"/>
              <w:rPr>
                <w:color w:val="000000"/>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2BF9397" w14:textId="77777777" w:rsidR="00225D7E" w:rsidRDefault="00225D7E"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A8E01D6" w14:textId="77777777" w:rsidR="00225D7E" w:rsidRDefault="00225D7E"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4E963DA" w14:textId="77777777" w:rsidR="00225D7E" w:rsidRDefault="00225D7E"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8A89EB9" w14:textId="77777777" w:rsidR="00225D7E" w:rsidRDefault="00225D7E" w:rsidP="00B8081F">
            <w:pPr>
              <w:spacing w:after="0" w:line="240" w:lineRule="auto"/>
              <w:rPr>
                <w:color w:val="000000"/>
              </w:rPr>
            </w:pPr>
          </w:p>
        </w:tc>
      </w:tr>
      <w:tr w:rsidR="00225D7E" w14:paraId="33D8968B"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75" w:type="dxa"/>
            <w:tcBorders>
              <w:top w:val="nil"/>
              <w:left w:val="nil"/>
              <w:bottom w:val="nil"/>
              <w:right w:val="nil"/>
              <w:tl2br w:val="nil"/>
              <w:tr2bl w:val="nil"/>
            </w:tcBorders>
            <w:tcMar>
              <w:left w:w="40" w:type="dxa"/>
              <w:right w:w="40" w:type="dxa"/>
            </w:tcMar>
          </w:tcPr>
          <w:p w14:paraId="0EC11852"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20CEBDA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911</w:t>
            </w:r>
          </w:p>
        </w:tc>
        <w:tc>
          <w:tcPr>
            <w:tcW w:w="1245" w:type="dxa"/>
            <w:tcBorders>
              <w:top w:val="nil"/>
              <w:left w:val="nil"/>
              <w:bottom w:val="nil"/>
              <w:right w:val="nil"/>
              <w:tl2br w:val="nil"/>
              <w:tr2bl w:val="nil"/>
            </w:tcBorders>
            <w:shd w:val="clear" w:color="FFFFFF" w:fill="FFFFFF"/>
            <w:tcMar>
              <w:left w:w="40" w:type="dxa"/>
              <w:right w:w="40" w:type="dxa"/>
            </w:tcMar>
          </w:tcPr>
          <w:p w14:paraId="364EB4E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940</w:t>
            </w:r>
          </w:p>
        </w:tc>
        <w:tc>
          <w:tcPr>
            <w:tcW w:w="1035" w:type="dxa"/>
            <w:tcBorders>
              <w:top w:val="nil"/>
              <w:left w:val="nil"/>
              <w:bottom w:val="nil"/>
              <w:right w:val="nil"/>
              <w:tl2br w:val="nil"/>
              <w:tr2bl w:val="nil"/>
            </w:tcBorders>
            <w:shd w:val="clear" w:color="FFFFFF" w:fill="FFFFFF"/>
            <w:tcMar>
              <w:left w:w="40" w:type="dxa"/>
              <w:right w:w="40" w:type="dxa"/>
            </w:tcMar>
          </w:tcPr>
          <w:p w14:paraId="047E670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322</w:t>
            </w:r>
          </w:p>
        </w:tc>
        <w:tc>
          <w:tcPr>
            <w:tcW w:w="600" w:type="dxa"/>
            <w:tcBorders>
              <w:top w:val="nil"/>
              <w:left w:val="nil"/>
              <w:bottom w:val="nil"/>
              <w:right w:val="nil"/>
              <w:tl2br w:val="nil"/>
              <w:tr2bl w:val="nil"/>
            </w:tcBorders>
            <w:shd w:val="clear" w:color="FFFFFF" w:fill="FFFFFF"/>
            <w:tcMar>
              <w:left w:w="40" w:type="dxa"/>
              <w:right w:w="40" w:type="dxa"/>
            </w:tcMar>
          </w:tcPr>
          <w:p w14:paraId="0042FCA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-66 </w:t>
            </w:r>
          </w:p>
        </w:tc>
        <w:tc>
          <w:tcPr>
            <w:tcW w:w="1035" w:type="dxa"/>
            <w:tcBorders>
              <w:top w:val="nil"/>
              <w:left w:val="nil"/>
              <w:bottom w:val="nil"/>
              <w:right w:val="nil"/>
              <w:tl2br w:val="nil"/>
              <w:tr2bl w:val="nil"/>
            </w:tcBorders>
            <w:shd w:val="clear" w:color="FFFFFF" w:fill="FFFFFF"/>
            <w:tcMar>
              <w:left w:w="40" w:type="dxa"/>
              <w:right w:w="40" w:type="dxa"/>
            </w:tcMar>
          </w:tcPr>
          <w:p w14:paraId="24E2E08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322</w:t>
            </w:r>
          </w:p>
        </w:tc>
        <w:tc>
          <w:tcPr>
            <w:tcW w:w="1035" w:type="dxa"/>
            <w:tcBorders>
              <w:top w:val="nil"/>
              <w:left w:val="nil"/>
              <w:bottom w:val="nil"/>
              <w:right w:val="nil"/>
              <w:tl2br w:val="nil"/>
              <w:tr2bl w:val="nil"/>
            </w:tcBorders>
            <w:shd w:val="clear" w:color="FFFFFF" w:fill="FFFFFF"/>
            <w:tcMar>
              <w:left w:w="40" w:type="dxa"/>
              <w:right w:w="40" w:type="dxa"/>
            </w:tcMar>
          </w:tcPr>
          <w:p w14:paraId="2ECCFA7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322</w:t>
            </w:r>
          </w:p>
        </w:tc>
        <w:tc>
          <w:tcPr>
            <w:tcW w:w="1035" w:type="dxa"/>
            <w:tcBorders>
              <w:top w:val="nil"/>
              <w:left w:val="nil"/>
              <w:bottom w:val="nil"/>
              <w:right w:val="nil"/>
              <w:tl2br w:val="nil"/>
              <w:tr2bl w:val="nil"/>
            </w:tcBorders>
            <w:shd w:val="clear" w:color="FFFFFF" w:fill="FFFFFF"/>
            <w:tcMar>
              <w:left w:w="40" w:type="dxa"/>
              <w:right w:w="40" w:type="dxa"/>
            </w:tcMar>
          </w:tcPr>
          <w:p w14:paraId="08B21B9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322</w:t>
            </w:r>
          </w:p>
        </w:tc>
      </w:tr>
      <w:tr w:rsidR="00225D7E" w14:paraId="73A27EDD"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1714188F"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78FED30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245" w:type="dxa"/>
            <w:tcBorders>
              <w:top w:val="nil"/>
              <w:left w:val="nil"/>
              <w:bottom w:val="nil"/>
              <w:right w:val="nil"/>
              <w:tl2br w:val="nil"/>
              <w:tr2bl w:val="nil"/>
            </w:tcBorders>
            <w:shd w:val="clear" w:color="FFFFFF" w:fill="FFFFFF"/>
            <w:tcMar>
              <w:left w:w="40" w:type="dxa"/>
              <w:right w:w="40" w:type="dxa"/>
            </w:tcMar>
          </w:tcPr>
          <w:p w14:paraId="62F3A74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w:t>
            </w:r>
          </w:p>
        </w:tc>
        <w:tc>
          <w:tcPr>
            <w:tcW w:w="1035" w:type="dxa"/>
            <w:tcBorders>
              <w:top w:val="nil"/>
              <w:left w:val="nil"/>
              <w:bottom w:val="nil"/>
              <w:right w:val="nil"/>
              <w:tl2br w:val="nil"/>
              <w:tr2bl w:val="nil"/>
            </w:tcBorders>
            <w:shd w:val="clear" w:color="FFFFFF" w:fill="FFFFFF"/>
            <w:tcMar>
              <w:left w:w="40" w:type="dxa"/>
              <w:right w:w="40" w:type="dxa"/>
            </w:tcMar>
          </w:tcPr>
          <w:p w14:paraId="386493D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w:t>
            </w:r>
          </w:p>
        </w:tc>
        <w:tc>
          <w:tcPr>
            <w:tcW w:w="600" w:type="dxa"/>
            <w:tcBorders>
              <w:top w:val="nil"/>
              <w:left w:val="nil"/>
              <w:bottom w:val="nil"/>
              <w:right w:val="nil"/>
              <w:tl2br w:val="nil"/>
              <w:tr2bl w:val="nil"/>
            </w:tcBorders>
            <w:shd w:val="clear" w:color="FFFFFF" w:fill="FFFFFF"/>
            <w:tcMar>
              <w:left w:w="40" w:type="dxa"/>
              <w:right w:w="40" w:type="dxa"/>
            </w:tcMar>
          </w:tcPr>
          <w:p w14:paraId="0587E15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8DD933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w:t>
            </w:r>
          </w:p>
        </w:tc>
        <w:tc>
          <w:tcPr>
            <w:tcW w:w="1035" w:type="dxa"/>
            <w:tcBorders>
              <w:top w:val="nil"/>
              <w:left w:val="nil"/>
              <w:bottom w:val="nil"/>
              <w:right w:val="nil"/>
              <w:tl2br w:val="nil"/>
              <w:tr2bl w:val="nil"/>
            </w:tcBorders>
            <w:shd w:val="clear" w:color="FFFFFF" w:fill="FFFFFF"/>
            <w:tcMar>
              <w:left w:w="40" w:type="dxa"/>
              <w:right w:w="40" w:type="dxa"/>
            </w:tcMar>
          </w:tcPr>
          <w:p w14:paraId="7765641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w:t>
            </w:r>
          </w:p>
        </w:tc>
        <w:tc>
          <w:tcPr>
            <w:tcW w:w="1035" w:type="dxa"/>
            <w:tcBorders>
              <w:top w:val="nil"/>
              <w:left w:val="nil"/>
              <w:bottom w:val="nil"/>
              <w:right w:val="nil"/>
              <w:tl2br w:val="nil"/>
              <w:tr2bl w:val="nil"/>
            </w:tcBorders>
            <w:shd w:val="clear" w:color="FFFFFF" w:fill="FFFFFF"/>
            <w:tcMar>
              <w:left w:w="40" w:type="dxa"/>
              <w:right w:w="40" w:type="dxa"/>
            </w:tcMar>
          </w:tcPr>
          <w:p w14:paraId="07BCDE2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w:t>
            </w:r>
          </w:p>
        </w:tc>
      </w:tr>
      <w:tr w:rsidR="00225D7E" w14:paraId="6722B2EF"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3BE9CD2F"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Other Assets</w:t>
            </w:r>
          </w:p>
        </w:tc>
        <w:tc>
          <w:tcPr>
            <w:tcW w:w="1035" w:type="dxa"/>
            <w:tcBorders>
              <w:top w:val="nil"/>
              <w:left w:val="nil"/>
              <w:bottom w:val="nil"/>
              <w:right w:val="nil"/>
              <w:tl2br w:val="nil"/>
              <w:tr2bl w:val="nil"/>
            </w:tcBorders>
            <w:shd w:val="clear" w:color="FFFFFF" w:fill="FFFFFF"/>
            <w:tcMar>
              <w:left w:w="40" w:type="dxa"/>
              <w:right w:w="40" w:type="dxa"/>
            </w:tcMar>
          </w:tcPr>
          <w:p w14:paraId="1371694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245" w:type="dxa"/>
            <w:tcBorders>
              <w:top w:val="nil"/>
              <w:left w:val="nil"/>
              <w:bottom w:val="nil"/>
              <w:right w:val="nil"/>
              <w:tl2br w:val="nil"/>
              <w:tr2bl w:val="nil"/>
            </w:tcBorders>
            <w:shd w:val="clear" w:color="FFFFFF" w:fill="FFFFFF"/>
            <w:tcMar>
              <w:left w:w="40" w:type="dxa"/>
              <w:right w:w="40" w:type="dxa"/>
            </w:tcMar>
          </w:tcPr>
          <w:p w14:paraId="00E19807"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8</w:t>
            </w:r>
          </w:p>
        </w:tc>
        <w:tc>
          <w:tcPr>
            <w:tcW w:w="1035" w:type="dxa"/>
            <w:tcBorders>
              <w:top w:val="nil"/>
              <w:left w:val="nil"/>
              <w:bottom w:val="nil"/>
              <w:right w:val="nil"/>
              <w:tl2br w:val="nil"/>
              <w:tr2bl w:val="nil"/>
            </w:tcBorders>
            <w:shd w:val="clear" w:color="FFFFFF" w:fill="FFFFFF"/>
            <w:tcMar>
              <w:left w:w="40" w:type="dxa"/>
              <w:right w:w="40" w:type="dxa"/>
            </w:tcMar>
          </w:tcPr>
          <w:p w14:paraId="6991EAF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8</w:t>
            </w:r>
          </w:p>
        </w:tc>
        <w:tc>
          <w:tcPr>
            <w:tcW w:w="600" w:type="dxa"/>
            <w:tcBorders>
              <w:top w:val="nil"/>
              <w:left w:val="nil"/>
              <w:bottom w:val="nil"/>
              <w:right w:val="nil"/>
              <w:tl2br w:val="nil"/>
              <w:tr2bl w:val="nil"/>
            </w:tcBorders>
            <w:shd w:val="clear" w:color="FFFFFF" w:fill="FFFFFF"/>
            <w:tcMar>
              <w:left w:w="40" w:type="dxa"/>
              <w:right w:w="40" w:type="dxa"/>
            </w:tcMar>
          </w:tcPr>
          <w:p w14:paraId="1DF07FFF"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E6B0C4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8</w:t>
            </w:r>
          </w:p>
        </w:tc>
        <w:tc>
          <w:tcPr>
            <w:tcW w:w="1035" w:type="dxa"/>
            <w:tcBorders>
              <w:top w:val="nil"/>
              <w:left w:val="nil"/>
              <w:bottom w:val="nil"/>
              <w:right w:val="nil"/>
              <w:tl2br w:val="nil"/>
              <w:tr2bl w:val="nil"/>
            </w:tcBorders>
            <w:shd w:val="clear" w:color="FFFFFF" w:fill="FFFFFF"/>
            <w:tcMar>
              <w:left w:w="40" w:type="dxa"/>
              <w:right w:w="40" w:type="dxa"/>
            </w:tcMar>
          </w:tcPr>
          <w:p w14:paraId="5BC344A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8</w:t>
            </w:r>
          </w:p>
        </w:tc>
        <w:tc>
          <w:tcPr>
            <w:tcW w:w="1035" w:type="dxa"/>
            <w:tcBorders>
              <w:top w:val="nil"/>
              <w:left w:val="nil"/>
              <w:bottom w:val="nil"/>
              <w:right w:val="nil"/>
              <w:tl2br w:val="nil"/>
              <w:tr2bl w:val="nil"/>
            </w:tcBorders>
            <w:shd w:val="clear" w:color="FFFFFF" w:fill="FFFFFF"/>
            <w:tcMar>
              <w:left w:w="40" w:type="dxa"/>
              <w:right w:w="40" w:type="dxa"/>
            </w:tcMar>
          </w:tcPr>
          <w:p w14:paraId="6D2CB4D8"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8</w:t>
            </w:r>
          </w:p>
        </w:tc>
      </w:tr>
      <w:tr w:rsidR="00225D7E" w14:paraId="0620B817"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9376D64"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Total 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E6C64C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911</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3F620845"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950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EE415D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332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F26734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-65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1206D84"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332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4161FD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332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FCF7DF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332</w:t>
            </w:r>
          </w:p>
        </w:tc>
      </w:tr>
      <w:tr w:rsidR="00225D7E" w14:paraId="340D39AE"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042FCEF"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Non-Current Assets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4EE279B" w14:textId="77777777" w:rsidR="00225D7E" w:rsidRDefault="00225D7E"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0F72236D"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8C5D654" w14:textId="77777777" w:rsidR="00225D7E" w:rsidRDefault="00225D7E"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48BC242A"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4C43C51"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74AE032"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E879FDF" w14:textId="77777777" w:rsidR="00225D7E" w:rsidRDefault="00225D7E" w:rsidP="00B8081F">
            <w:pPr>
              <w:spacing w:after="0" w:line="240" w:lineRule="auto"/>
              <w:rPr>
                <w:color w:val="000000"/>
              </w:rPr>
            </w:pPr>
          </w:p>
        </w:tc>
      </w:tr>
      <w:tr w:rsidR="00225D7E" w14:paraId="386E92C8"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75" w:type="dxa"/>
            <w:tcBorders>
              <w:top w:val="nil"/>
              <w:left w:val="nil"/>
              <w:bottom w:val="nil"/>
              <w:right w:val="nil"/>
              <w:tl2br w:val="nil"/>
              <w:tr2bl w:val="nil"/>
            </w:tcBorders>
            <w:shd w:val="clear" w:color="FFFFFF" w:fill="FFFFFF"/>
            <w:tcMar>
              <w:left w:w="40" w:type="dxa"/>
              <w:right w:w="40" w:type="dxa"/>
            </w:tcMar>
          </w:tcPr>
          <w:p w14:paraId="7A6A91DD" w14:textId="77777777" w:rsidR="00225D7E" w:rsidRDefault="00225D7E" w:rsidP="00B8081F">
            <w:pPr>
              <w:pBdr>
                <w:top w:val="nil"/>
                <w:left w:val="nil"/>
                <w:bottom w:val="nil"/>
                <w:right w:val="nil"/>
                <w:between w:val="nil"/>
                <w:bar w:val="nil"/>
              </w:pBdr>
              <w:spacing w:after="0" w:line="240" w:lineRule="auto"/>
              <w:ind w:left="244" w:hanging="244"/>
              <w:rPr>
                <w:color w:val="000000"/>
              </w:rPr>
            </w:pPr>
            <w:r>
              <w:rPr>
                <w:color w:val="000000"/>
                <w:sz w:val="18"/>
                <w:szCs w:val="20"/>
              </w:rPr>
              <w:t>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656ABA5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92</w:t>
            </w:r>
          </w:p>
        </w:tc>
        <w:tc>
          <w:tcPr>
            <w:tcW w:w="1245" w:type="dxa"/>
            <w:tcBorders>
              <w:top w:val="nil"/>
              <w:left w:val="nil"/>
              <w:bottom w:val="nil"/>
              <w:right w:val="nil"/>
              <w:tl2br w:val="nil"/>
              <w:tr2bl w:val="nil"/>
            </w:tcBorders>
            <w:shd w:val="clear" w:color="FFFFFF" w:fill="FFFFFF"/>
            <w:tcMar>
              <w:left w:w="40" w:type="dxa"/>
              <w:right w:w="40" w:type="dxa"/>
            </w:tcMar>
          </w:tcPr>
          <w:p w14:paraId="4A7B09D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123</w:t>
            </w:r>
          </w:p>
        </w:tc>
        <w:tc>
          <w:tcPr>
            <w:tcW w:w="1035" w:type="dxa"/>
            <w:tcBorders>
              <w:top w:val="nil"/>
              <w:left w:val="nil"/>
              <w:bottom w:val="nil"/>
              <w:right w:val="nil"/>
              <w:tl2br w:val="nil"/>
              <w:tr2bl w:val="nil"/>
            </w:tcBorders>
            <w:shd w:val="clear" w:color="FFFFFF" w:fill="FFFFFF"/>
            <w:tcMar>
              <w:left w:w="40" w:type="dxa"/>
              <w:right w:w="40" w:type="dxa"/>
            </w:tcMar>
          </w:tcPr>
          <w:p w14:paraId="6D35A1C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101</w:t>
            </w:r>
          </w:p>
        </w:tc>
        <w:tc>
          <w:tcPr>
            <w:tcW w:w="600" w:type="dxa"/>
            <w:tcBorders>
              <w:top w:val="nil"/>
              <w:left w:val="nil"/>
              <w:bottom w:val="nil"/>
              <w:right w:val="nil"/>
              <w:tl2br w:val="nil"/>
              <w:tr2bl w:val="nil"/>
            </w:tcBorders>
            <w:shd w:val="clear" w:color="FFFFFF" w:fill="FFFFFF"/>
            <w:tcMar>
              <w:left w:w="40" w:type="dxa"/>
              <w:right w:w="40" w:type="dxa"/>
            </w:tcMar>
          </w:tcPr>
          <w:p w14:paraId="3D8CF26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-18 </w:t>
            </w:r>
          </w:p>
        </w:tc>
        <w:tc>
          <w:tcPr>
            <w:tcW w:w="1035" w:type="dxa"/>
            <w:tcBorders>
              <w:top w:val="nil"/>
              <w:left w:val="nil"/>
              <w:bottom w:val="nil"/>
              <w:right w:val="nil"/>
              <w:tl2br w:val="nil"/>
              <w:tr2bl w:val="nil"/>
            </w:tcBorders>
            <w:shd w:val="clear" w:color="FFFFFF" w:fill="FFFFFF"/>
            <w:tcMar>
              <w:left w:w="40" w:type="dxa"/>
              <w:right w:w="40" w:type="dxa"/>
            </w:tcMar>
          </w:tcPr>
          <w:p w14:paraId="633BB3B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80</w:t>
            </w:r>
          </w:p>
        </w:tc>
        <w:tc>
          <w:tcPr>
            <w:tcW w:w="1035" w:type="dxa"/>
            <w:tcBorders>
              <w:top w:val="nil"/>
              <w:left w:val="nil"/>
              <w:bottom w:val="nil"/>
              <w:right w:val="nil"/>
              <w:tl2br w:val="nil"/>
              <w:tr2bl w:val="nil"/>
            </w:tcBorders>
            <w:shd w:val="clear" w:color="FFFFFF" w:fill="FFFFFF"/>
            <w:tcMar>
              <w:left w:w="40" w:type="dxa"/>
              <w:right w:w="40" w:type="dxa"/>
            </w:tcMar>
          </w:tcPr>
          <w:p w14:paraId="046AD8C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61</w:t>
            </w:r>
          </w:p>
        </w:tc>
        <w:tc>
          <w:tcPr>
            <w:tcW w:w="1035" w:type="dxa"/>
            <w:tcBorders>
              <w:top w:val="nil"/>
              <w:left w:val="nil"/>
              <w:bottom w:val="nil"/>
              <w:right w:val="nil"/>
              <w:tl2br w:val="nil"/>
              <w:tr2bl w:val="nil"/>
            </w:tcBorders>
            <w:shd w:val="clear" w:color="FFFFFF" w:fill="FFFFFF"/>
            <w:tcMar>
              <w:left w:w="40" w:type="dxa"/>
              <w:right w:w="40" w:type="dxa"/>
            </w:tcMar>
          </w:tcPr>
          <w:p w14:paraId="120A83C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43</w:t>
            </w:r>
          </w:p>
        </w:tc>
      </w:tr>
      <w:tr w:rsidR="00225D7E" w14:paraId="677559A3"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0501D78E"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Total Non-Current Assets</w:t>
            </w:r>
          </w:p>
        </w:tc>
        <w:tc>
          <w:tcPr>
            <w:tcW w:w="1035" w:type="dxa"/>
            <w:tcBorders>
              <w:top w:val="nil"/>
              <w:left w:val="nil"/>
              <w:bottom w:val="nil"/>
              <w:right w:val="nil"/>
              <w:tl2br w:val="nil"/>
              <w:tr2bl w:val="nil"/>
            </w:tcBorders>
            <w:shd w:val="clear" w:color="FFFFFF" w:fill="FFFFFF"/>
            <w:tcMar>
              <w:left w:w="40" w:type="dxa"/>
              <w:right w:w="40" w:type="dxa"/>
            </w:tcMar>
          </w:tcPr>
          <w:p w14:paraId="32B70E58"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92</w:t>
            </w:r>
          </w:p>
        </w:tc>
        <w:tc>
          <w:tcPr>
            <w:tcW w:w="1245" w:type="dxa"/>
            <w:tcBorders>
              <w:top w:val="nil"/>
              <w:left w:val="nil"/>
              <w:bottom w:val="nil"/>
              <w:right w:val="nil"/>
              <w:tl2br w:val="nil"/>
              <w:tr2bl w:val="nil"/>
            </w:tcBorders>
            <w:shd w:val="clear" w:color="FFFFFF" w:fill="FFFFFF"/>
            <w:tcMar>
              <w:left w:w="40" w:type="dxa"/>
              <w:right w:w="40" w:type="dxa"/>
            </w:tcMar>
          </w:tcPr>
          <w:p w14:paraId="33AE22C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123</w:t>
            </w:r>
          </w:p>
        </w:tc>
        <w:tc>
          <w:tcPr>
            <w:tcW w:w="1035" w:type="dxa"/>
            <w:tcBorders>
              <w:top w:val="nil"/>
              <w:left w:val="nil"/>
              <w:bottom w:val="nil"/>
              <w:right w:val="nil"/>
              <w:tl2br w:val="nil"/>
              <w:tr2bl w:val="nil"/>
            </w:tcBorders>
            <w:shd w:val="clear" w:color="FFFFFF" w:fill="FFFFFF"/>
            <w:tcMar>
              <w:left w:w="40" w:type="dxa"/>
              <w:right w:w="40" w:type="dxa"/>
            </w:tcMar>
          </w:tcPr>
          <w:p w14:paraId="3A7A14B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101</w:t>
            </w:r>
          </w:p>
        </w:tc>
        <w:tc>
          <w:tcPr>
            <w:tcW w:w="600" w:type="dxa"/>
            <w:tcBorders>
              <w:top w:val="nil"/>
              <w:left w:val="nil"/>
              <w:bottom w:val="nil"/>
              <w:right w:val="nil"/>
              <w:tl2br w:val="nil"/>
              <w:tr2bl w:val="nil"/>
            </w:tcBorders>
            <w:shd w:val="clear" w:color="FFFFFF" w:fill="FFFFFF"/>
            <w:tcMar>
              <w:left w:w="40" w:type="dxa"/>
              <w:right w:w="40" w:type="dxa"/>
            </w:tcMar>
          </w:tcPr>
          <w:p w14:paraId="7878E50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-18 </w:t>
            </w:r>
          </w:p>
        </w:tc>
        <w:tc>
          <w:tcPr>
            <w:tcW w:w="1035" w:type="dxa"/>
            <w:tcBorders>
              <w:top w:val="nil"/>
              <w:left w:val="nil"/>
              <w:bottom w:val="nil"/>
              <w:right w:val="nil"/>
              <w:tl2br w:val="nil"/>
              <w:tr2bl w:val="nil"/>
            </w:tcBorders>
            <w:shd w:val="clear" w:color="FFFFFF" w:fill="FFFFFF"/>
            <w:tcMar>
              <w:left w:w="40" w:type="dxa"/>
              <w:right w:w="40" w:type="dxa"/>
            </w:tcMar>
          </w:tcPr>
          <w:p w14:paraId="50F71AC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80</w:t>
            </w:r>
          </w:p>
        </w:tc>
        <w:tc>
          <w:tcPr>
            <w:tcW w:w="1035" w:type="dxa"/>
            <w:tcBorders>
              <w:top w:val="nil"/>
              <w:left w:val="nil"/>
              <w:bottom w:val="nil"/>
              <w:right w:val="nil"/>
              <w:tl2br w:val="nil"/>
              <w:tr2bl w:val="nil"/>
            </w:tcBorders>
            <w:shd w:val="clear" w:color="FFFFFF" w:fill="FFFFFF"/>
            <w:tcMar>
              <w:left w:w="40" w:type="dxa"/>
              <w:right w:w="40" w:type="dxa"/>
            </w:tcMar>
          </w:tcPr>
          <w:p w14:paraId="32CA3674"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61</w:t>
            </w:r>
          </w:p>
        </w:tc>
        <w:tc>
          <w:tcPr>
            <w:tcW w:w="1035" w:type="dxa"/>
            <w:tcBorders>
              <w:top w:val="nil"/>
              <w:left w:val="nil"/>
              <w:bottom w:val="nil"/>
              <w:right w:val="nil"/>
              <w:tl2br w:val="nil"/>
              <w:tr2bl w:val="nil"/>
            </w:tcBorders>
            <w:shd w:val="clear" w:color="FFFFFF" w:fill="FFFFFF"/>
            <w:tcMar>
              <w:left w:w="40" w:type="dxa"/>
              <w:right w:w="40" w:type="dxa"/>
            </w:tcMar>
          </w:tcPr>
          <w:p w14:paraId="1297DFE7"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43</w:t>
            </w:r>
          </w:p>
        </w:tc>
      </w:tr>
      <w:tr w:rsidR="00225D7E" w14:paraId="13B56B59"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1BFCAF50"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TOTAL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7DE5585"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1 003</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3783B7C4"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1 073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32DBBF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433</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C918DF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-60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6FFE0E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412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1648D4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393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98DE5C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375</w:t>
            </w:r>
          </w:p>
        </w:tc>
      </w:tr>
      <w:tr w:rsidR="00225D7E" w14:paraId="784A7C9A"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1E3FD90"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2835B0D" w14:textId="77777777" w:rsidR="00225D7E" w:rsidRDefault="00225D7E"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5448BE1D"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5B247D0" w14:textId="77777777" w:rsidR="00225D7E" w:rsidRDefault="00225D7E"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2379B1E8"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EAAE5BB"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D3BDF3F"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CF04317" w14:textId="77777777" w:rsidR="00225D7E" w:rsidRDefault="00225D7E" w:rsidP="00B8081F">
            <w:pPr>
              <w:spacing w:after="0" w:line="240" w:lineRule="auto"/>
              <w:rPr>
                <w:color w:val="000000"/>
              </w:rPr>
            </w:pPr>
          </w:p>
        </w:tc>
      </w:tr>
      <w:tr w:rsidR="00225D7E" w14:paraId="6DFF082D"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5C9B2970"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Payables</w:t>
            </w:r>
          </w:p>
        </w:tc>
        <w:tc>
          <w:tcPr>
            <w:tcW w:w="1035" w:type="dxa"/>
            <w:tcBorders>
              <w:top w:val="nil"/>
              <w:left w:val="nil"/>
              <w:bottom w:val="nil"/>
              <w:right w:val="nil"/>
              <w:tl2br w:val="nil"/>
              <w:tr2bl w:val="nil"/>
            </w:tcBorders>
            <w:shd w:val="clear" w:color="FFFFFF" w:fill="FFFFFF"/>
            <w:tcMar>
              <w:left w:w="40" w:type="dxa"/>
              <w:right w:w="40" w:type="dxa"/>
            </w:tcMar>
          </w:tcPr>
          <w:p w14:paraId="4791938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161</w:t>
            </w:r>
          </w:p>
        </w:tc>
        <w:tc>
          <w:tcPr>
            <w:tcW w:w="1245" w:type="dxa"/>
            <w:tcBorders>
              <w:top w:val="nil"/>
              <w:left w:val="nil"/>
              <w:bottom w:val="nil"/>
              <w:right w:val="nil"/>
              <w:tl2br w:val="nil"/>
              <w:tr2bl w:val="nil"/>
            </w:tcBorders>
            <w:shd w:val="clear" w:color="FFFFFF" w:fill="FFFFFF"/>
            <w:tcMar>
              <w:left w:w="40" w:type="dxa"/>
              <w:right w:w="40" w:type="dxa"/>
            </w:tcMar>
          </w:tcPr>
          <w:p w14:paraId="36D5030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136</w:t>
            </w:r>
          </w:p>
        </w:tc>
        <w:tc>
          <w:tcPr>
            <w:tcW w:w="1035" w:type="dxa"/>
            <w:tcBorders>
              <w:top w:val="nil"/>
              <w:left w:val="nil"/>
              <w:bottom w:val="nil"/>
              <w:right w:val="nil"/>
              <w:tl2br w:val="nil"/>
              <w:tr2bl w:val="nil"/>
            </w:tcBorders>
            <w:shd w:val="clear" w:color="FFFFFF" w:fill="FFFFFF"/>
            <w:tcMar>
              <w:left w:w="40" w:type="dxa"/>
              <w:right w:w="40" w:type="dxa"/>
            </w:tcMar>
          </w:tcPr>
          <w:p w14:paraId="24E1CF6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139</w:t>
            </w:r>
          </w:p>
        </w:tc>
        <w:tc>
          <w:tcPr>
            <w:tcW w:w="600" w:type="dxa"/>
            <w:tcBorders>
              <w:top w:val="nil"/>
              <w:left w:val="nil"/>
              <w:bottom w:val="nil"/>
              <w:right w:val="nil"/>
              <w:tl2br w:val="nil"/>
              <w:tr2bl w:val="nil"/>
            </w:tcBorders>
            <w:shd w:val="clear" w:color="FFFFFF" w:fill="FFFFFF"/>
            <w:tcMar>
              <w:left w:w="40" w:type="dxa"/>
              <w:right w:w="40" w:type="dxa"/>
            </w:tcMar>
          </w:tcPr>
          <w:p w14:paraId="05DD79AF"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1C91DFF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142</w:t>
            </w:r>
          </w:p>
        </w:tc>
        <w:tc>
          <w:tcPr>
            <w:tcW w:w="1035" w:type="dxa"/>
            <w:tcBorders>
              <w:top w:val="nil"/>
              <w:left w:val="nil"/>
              <w:bottom w:val="nil"/>
              <w:right w:val="nil"/>
              <w:tl2br w:val="nil"/>
              <w:tr2bl w:val="nil"/>
            </w:tcBorders>
            <w:shd w:val="clear" w:color="FFFFFF" w:fill="FFFFFF"/>
            <w:tcMar>
              <w:left w:w="40" w:type="dxa"/>
              <w:right w:w="40" w:type="dxa"/>
            </w:tcMar>
          </w:tcPr>
          <w:p w14:paraId="23496205"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145</w:t>
            </w:r>
          </w:p>
        </w:tc>
        <w:tc>
          <w:tcPr>
            <w:tcW w:w="1035" w:type="dxa"/>
            <w:tcBorders>
              <w:top w:val="nil"/>
              <w:left w:val="nil"/>
              <w:bottom w:val="nil"/>
              <w:right w:val="nil"/>
              <w:tl2br w:val="nil"/>
              <w:tr2bl w:val="nil"/>
            </w:tcBorders>
            <w:shd w:val="clear" w:color="FFFFFF" w:fill="FFFFFF"/>
            <w:tcMar>
              <w:left w:w="40" w:type="dxa"/>
              <w:right w:w="40" w:type="dxa"/>
            </w:tcMar>
          </w:tcPr>
          <w:p w14:paraId="51420D2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148</w:t>
            </w:r>
          </w:p>
        </w:tc>
      </w:tr>
      <w:tr w:rsidR="00225D7E" w14:paraId="134E3756"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6BE987FA"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791275B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4 195</w:t>
            </w:r>
          </w:p>
        </w:tc>
        <w:tc>
          <w:tcPr>
            <w:tcW w:w="1245" w:type="dxa"/>
            <w:tcBorders>
              <w:top w:val="nil"/>
              <w:left w:val="nil"/>
              <w:bottom w:val="nil"/>
              <w:right w:val="nil"/>
              <w:tl2br w:val="nil"/>
              <w:tr2bl w:val="nil"/>
            </w:tcBorders>
            <w:shd w:val="clear" w:color="FFFFFF" w:fill="FFFFFF"/>
            <w:tcMar>
              <w:left w:w="40" w:type="dxa"/>
              <w:right w:w="40" w:type="dxa"/>
            </w:tcMar>
          </w:tcPr>
          <w:p w14:paraId="543B872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3 253</w:t>
            </w:r>
          </w:p>
        </w:tc>
        <w:tc>
          <w:tcPr>
            <w:tcW w:w="1035" w:type="dxa"/>
            <w:tcBorders>
              <w:top w:val="nil"/>
              <w:left w:val="nil"/>
              <w:bottom w:val="nil"/>
              <w:right w:val="nil"/>
              <w:tl2br w:val="nil"/>
              <w:tr2bl w:val="nil"/>
            </w:tcBorders>
            <w:shd w:val="clear" w:color="FFFFFF" w:fill="FFFFFF"/>
            <w:tcMar>
              <w:left w:w="40" w:type="dxa"/>
              <w:right w:w="40" w:type="dxa"/>
            </w:tcMar>
          </w:tcPr>
          <w:p w14:paraId="0ABC1B77"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2 919</w:t>
            </w:r>
          </w:p>
        </w:tc>
        <w:tc>
          <w:tcPr>
            <w:tcW w:w="600" w:type="dxa"/>
            <w:tcBorders>
              <w:top w:val="nil"/>
              <w:left w:val="nil"/>
              <w:bottom w:val="nil"/>
              <w:right w:val="nil"/>
              <w:tl2br w:val="nil"/>
              <w:tr2bl w:val="nil"/>
            </w:tcBorders>
            <w:shd w:val="clear" w:color="FFFFFF" w:fill="FFFFFF"/>
            <w:tcMar>
              <w:left w:w="40" w:type="dxa"/>
              <w:right w:w="40" w:type="dxa"/>
            </w:tcMar>
          </w:tcPr>
          <w:p w14:paraId="6D765E3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7109A12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3 268</w:t>
            </w:r>
          </w:p>
        </w:tc>
        <w:tc>
          <w:tcPr>
            <w:tcW w:w="1035" w:type="dxa"/>
            <w:tcBorders>
              <w:top w:val="nil"/>
              <w:left w:val="nil"/>
              <w:bottom w:val="nil"/>
              <w:right w:val="nil"/>
              <w:tl2br w:val="nil"/>
              <w:tr2bl w:val="nil"/>
            </w:tcBorders>
            <w:shd w:val="clear" w:color="FFFFFF" w:fill="FFFFFF"/>
            <w:tcMar>
              <w:left w:w="40" w:type="dxa"/>
              <w:right w:w="40" w:type="dxa"/>
            </w:tcMar>
          </w:tcPr>
          <w:p w14:paraId="1979078D"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3 623</w:t>
            </w:r>
          </w:p>
        </w:tc>
        <w:tc>
          <w:tcPr>
            <w:tcW w:w="1035" w:type="dxa"/>
            <w:tcBorders>
              <w:top w:val="nil"/>
              <w:left w:val="nil"/>
              <w:bottom w:val="nil"/>
              <w:right w:val="nil"/>
              <w:tl2br w:val="nil"/>
              <w:tr2bl w:val="nil"/>
            </w:tcBorders>
            <w:shd w:val="clear" w:color="FFFFFF" w:fill="FFFFFF"/>
            <w:tcMar>
              <w:left w:w="40" w:type="dxa"/>
              <w:right w:w="40" w:type="dxa"/>
            </w:tcMar>
          </w:tcPr>
          <w:p w14:paraId="53237BB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3 978</w:t>
            </w:r>
          </w:p>
        </w:tc>
      </w:tr>
      <w:tr w:rsidR="00225D7E" w14:paraId="0ACCAACE"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AAD8A87"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EA81DE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4 356</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029118D8"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3 389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372C0B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3 058</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4588A7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3C5FC55"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3 410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D6E2CB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3 768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6B50D5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4 126</w:t>
            </w:r>
          </w:p>
        </w:tc>
      </w:tr>
      <w:tr w:rsidR="000A7C87" w14:paraId="5FDAFCFE"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5490" w:type="dxa"/>
            <w:gridSpan w:val="4"/>
            <w:tcBorders>
              <w:top w:val="nil"/>
              <w:left w:val="nil"/>
              <w:bottom w:val="nil"/>
              <w:right w:val="nil"/>
              <w:tl2br w:val="nil"/>
              <w:tr2bl w:val="nil"/>
            </w:tcBorders>
            <w:shd w:val="clear" w:color="FFFFFF" w:fill="FFFFFF"/>
            <w:noWrap/>
            <w:tcMar>
              <w:left w:w="40" w:type="dxa"/>
              <w:right w:w="40" w:type="dxa"/>
            </w:tcMar>
            <w:vAlign w:val="bottom"/>
          </w:tcPr>
          <w:p w14:paraId="68C15429" w14:textId="77777777" w:rsidR="000A7C87" w:rsidRDefault="000A7C87" w:rsidP="00B8081F">
            <w:pPr>
              <w:pBdr>
                <w:top w:val="nil"/>
                <w:left w:val="nil"/>
                <w:bottom w:val="nil"/>
                <w:right w:val="nil"/>
                <w:between w:val="nil"/>
                <w:bar w:val="nil"/>
              </w:pBdr>
              <w:spacing w:after="0" w:line="240" w:lineRule="auto"/>
              <w:rPr>
                <w:b/>
                <w:color w:val="000000"/>
              </w:rPr>
            </w:pPr>
            <w:r>
              <w:rPr>
                <w:b/>
                <w:color w:val="000000"/>
                <w:sz w:val="18"/>
                <w:szCs w:val="20"/>
              </w:rPr>
              <w:t>Non-Current Liabilities</w:t>
            </w: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BC692FE" w14:textId="77777777" w:rsidR="000A7C87" w:rsidRDefault="000A7C87"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C01FBE7" w14:textId="77777777" w:rsidR="000A7C87" w:rsidRDefault="000A7C87"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329C0C2" w14:textId="77777777" w:rsidR="000A7C87" w:rsidRDefault="000A7C87"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3D4A56D" w14:textId="77777777" w:rsidR="000A7C87" w:rsidRDefault="000A7C87" w:rsidP="00B8081F">
            <w:pPr>
              <w:spacing w:after="0" w:line="240" w:lineRule="auto"/>
              <w:rPr>
                <w:color w:val="000000"/>
              </w:rPr>
            </w:pPr>
          </w:p>
        </w:tc>
      </w:tr>
      <w:tr w:rsidR="00225D7E" w14:paraId="71F524C6"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6F289787"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034A0E88"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69</w:t>
            </w:r>
          </w:p>
        </w:tc>
        <w:tc>
          <w:tcPr>
            <w:tcW w:w="1245" w:type="dxa"/>
            <w:tcBorders>
              <w:top w:val="nil"/>
              <w:left w:val="nil"/>
              <w:bottom w:val="nil"/>
              <w:right w:val="nil"/>
              <w:tl2br w:val="nil"/>
              <w:tr2bl w:val="nil"/>
            </w:tcBorders>
            <w:shd w:val="clear" w:color="FFFFFF" w:fill="FFFFFF"/>
            <w:tcMar>
              <w:left w:w="40" w:type="dxa"/>
              <w:right w:w="40" w:type="dxa"/>
            </w:tcMar>
          </w:tcPr>
          <w:p w14:paraId="4B1C2DE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13</w:t>
            </w:r>
          </w:p>
        </w:tc>
        <w:tc>
          <w:tcPr>
            <w:tcW w:w="1035" w:type="dxa"/>
            <w:tcBorders>
              <w:top w:val="nil"/>
              <w:left w:val="nil"/>
              <w:bottom w:val="nil"/>
              <w:right w:val="nil"/>
              <w:tl2br w:val="nil"/>
              <w:tr2bl w:val="nil"/>
            </w:tcBorders>
            <w:shd w:val="clear" w:color="FFFFFF" w:fill="FFFFFF"/>
            <w:tcMar>
              <w:left w:w="40" w:type="dxa"/>
              <w:right w:w="40" w:type="dxa"/>
            </w:tcMar>
          </w:tcPr>
          <w:p w14:paraId="1318EC9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17</w:t>
            </w:r>
          </w:p>
        </w:tc>
        <w:tc>
          <w:tcPr>
            <w:tcW w:w="600" w:type="dxa"/>
            <w:tcBorders>
              <w:top w:val="nil"/>
              <w:left w:val="nil"/>
              <w:bottom w:val="nil"/>
              <w:right w:val="nil"/>
              <w:tl2br w:val="nil"/>
              <w:tr2bl w:val="nil"/>
            </w:tcBorders>
            <w:shd w:val="clear" w:color="FFFFFF" w:fill="FFFFFF"/>
            <w:tcMar>
              <w:left w:w="40" w:type="dxa"/>
              <w:right w:w="40" w:type="dxa"/>
            </w:tcMar>
          </w:tcPr>
          <w:p w14:paraId="3E39B4F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31 </w:t>
            </w:r>
          </w:p>
        </w:tc>
        <w:tc>
          <w:tcPr>
            <w:tcW w:w="1035" w:type="dxa"/>
            <w:tcBorders>
              <w:top w:val="nil"/>
              <w:left w:val="nil"/>
              <w:bottom w:val="nil"/>
              <w:right w:val="nil"/>
              <w:tl2br w:val="nil"/>
              <w:tr2bl w:val="nil"/>
            </w:tcBorders>
            <w:shd w:val="clear" w:color="FFFFFF" w:fill="FFFFFF"/>
            <w:tcMar>
              <w:left w:w="40" w:type="dxa"/>
              <w:right w:w="40" w:type="dxa"/>
            </w:tcMar>
          </w:tcPr>
          <w:p w14:paraId="46DFA26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21</w:t>
            </w:r>
          </w:p>
        </w:tc>
        <w:tc>
          <w:tcPr>
            <w:tcW w:w="1035" w:type="dxa"/>
            <w:tcBorders>
              <w:top w:val="nil"/>
              <w:left w:val="nil"/>
              <w:bottom w:val="nil"/>
              <w:right w:val="nil"/>
              <w:tl2br w:val="nil"/>
              <w:tr2bl w:val="nil"/>
            </w:tcBorders>
            <w:shd w:val="clear" w:color="FFFFFF" w:fill="FFFFFF"/>
            <w:tcMar>
              <w:left w:w="40" w:type="dxa"/>
              <w:right w:w="40" w:type="dxa"/>
            </w:tcMar>
          </w:tcPr>
          <w:p w14:paraId="0C66E267"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25</w:t>
            </w:r>
          </w:p>
        </w:tc>
        <w:tc>
          <w:tcPr>
            <w:tcW w:w="1035" w:type="dxa"/>
            <w:tcBorders>
              <w:top w:val="nil"/>
              <w:left w:val="nil"/>
              <w:bottom w:val="nil"/>
              <w:right w:val="nil"/>
              <w:tl2br w:val="nil"/>
              <w:tr2bl w:val="nil"/>
            </w:tcBorders>
            <w:shd w:val="clear" w:color="FFFFFF" w:fill="FFFFFF"/>
            <w:tcMar>
              <w:left w:w="40" w:type="dxa"/>
              <w:right w:w="40" w:type="dxa"/>
            </w:tcMar>
          </w:tcPr>
          <w:p w14:paraId="620842BD"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29</w:t>
            </w:r>
          </w:p>
        </w:tc>
      </w:tr>
      <w:tr w:rsidR="00225D7E" w14:paraId="7B842EE7"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tcPr>
          <w:p w14:paraId="6490B125" w14:textId="77777777" w:rsidR="00225D7E" w:rsidRDefault="00225D7E" w:rsidP="00B8081F">
            <w:pPr>
              <w:pBdr>
                <w:top w:val="nil"/>
                <w:left w:val="nil"/>
                <w:bottom w:val="nil"/>
                <w:right w:val="nil"/>
                <w:between w:val="nil"/>
                <w:bar w:val="nil"/>
              </w:pBdr>
              <w:spacing w:after="0" w:line="240" w:lineRule="auto"/>
              <w:ind w:left="244" w:hanging="244"/>
              <w:rPr>
                <w:b/>
                <w:color w:val="000000"/>
              </w:rPr>
            </w:pPr>
            <w:r>
              <w:rPr>
                <w:b/>
                <w:color w:val="000000"/>
                <w:sz w:val="18"/>
                <w:szCs w:val="20"/>
              </w:rPr>
              <w:t>Total Non-Current Liabilities</w:t>
            </w:r>
          </w:p>
        </w:tc>
        <w:tc>
          <w:tcPr>
            <w:tcW w:w="1035" w:type="dxa"/>
            <w:tcBorders>
              <w:top w:val="nil"/>
              <w:left w:val="nil"/>
              <w:bottom w:val="nil"/>
              <w:right w:val="nil"/>
              <w:tl2br w:val="nil"/>
              <w:tr2bl w:val="nil"/>
            </w:tcBorders>
            <w:shd w:val="clear" w:color="FFFFFF" w:fill="FFFFFF"/>
            <w:noWrap/>
            <w:tcMar>
              <w:left w:w="40" w:type="dxa"/>
              <w:right w:w="40" w:type="dxa"/>
            </w:tcMar>
          </w:tcPr>
          <w:p w14:paraId="1DE8C3F7"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69</w:t>
            </w:r>
          </w:p>
        </w:tc>
        <w:tc>
          <w:tcPr>
            <w:tcW w:w="1245" w:type="dxa"/>
            <w:tcBorders>
              <w:top w:val="nil"/>
              <w:left w:val="nil"/>
              <w:bottom w:val="nil"/>
              <w:right w:val="nil"/>
              <w:tl2br w:val="nil"/>
              <w:tr2bl w:val="nil"/>
            </w:tcBorders>
            <w:shd w:val="clear" w:color="FFFFFF" w:fill="FFFFFF"/>
            <w:noWrap/>
            <w:tcMar>
              <w:left w:w="40" w:type="dxa"/>
              <w:right w:w="40" w:type="dxa"/>
            </w:tcMar>
          </w:tcPr>
          <w:p w14:paraId="05B2A75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13</w:t>
            </w:r>
          </w:p>
        </w:tc>
        <w:tc>
          <w:tcPr>
            <w:tcW w:w="1035" w:type="dxa"/>
            <w:tcBorders>
              <w:top w:val="nil"/>
              <w:left w:val="nil"/>
              <w:bottom w:val="nil"/>
              <w:right w:val="nil"/>
              <w:tl2br w:val="nil"/>
              <w:tr2bl w:val="nil"/>
            </w:tcBorders>
            <w:shd w:val="clear" w:color="FFFFFF" w:fill="FFFFFF"/>
            <w:noWrap/>
            <w:tcMar>
              <w:left w:w="40" w:type="dxa"/>
              <w:right w:w="40" w:type="dxa"/>
            </w:tcMar>
          </w:tcPr>
          <w:p w14:paraId="31C94D9A"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17</w:t>
            </w:r>
          </w:p>
        </w:tc>
        <w:tc>
          <w:tcPr>
            <w:tcW w:w="600" w:type="dxa"/>
            <w:tcBorders>
              <w:top w:val="nil"/>
              <w:left w:val="nil"/>
              <w:bottom w:val="nil"/>
              <w:right w:val="nil"/>
              <w:tl2br w:val="nil"/>
              <w:tr2bl w:val="nil"/>
            </w:tcBorders>
            <w:shd w:val="clear" w:color="FFFFFF" w:fill="FFFFFF"/>
            <w:tcMar>
              <w:left w:w="40" w:type="dxa"/>
              <w:right w:w="40" w:type="dxa"/>
            </w:tcMar>
          </w:tcPr>
          <w:p w14:paraId="12B2E6D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31 </w:t>
            </w:r>
          </w:p>
        </w:tc>
        <w:tc>
          <w:tcPr>
            <w:tcW w:w="1035" w:type="dxa"/>
            <w:tcBorders>
              <w:top w:val="nil"/>
              <w:left w:val="nil"/>
              <w:bottom w:val="nil"/>
              <w:right w:val="nil"/>
              <w:tl2br w:val="nil"/>
              <w:tr2bl w:val="nil"/>
            </w:tcBorders>
            <w:shd w:val="clear" w:color="FFFFFF" w:fill="FFFFFF"/>
            <w:noWrap/>
            <w:tcMar>
              <w:left w:w="40" w:type="dxa"/>
              <w:right w:w="40" w:type="dxa"/>
            </w:tcMar>
          </w:tcPr>
          <w:p w14:paraId="744F5E8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21</w:t>
            </w:r>
          </w:p>
        </w:tc>
        <w:tc>
          <w:tcPr>
            <w:tcW w:w="1035" w:type="dxa"/>
            <w:tcBorders>
              <w:top w:val="nil"/>
              <w:left w:val="nil"/>
              <w:bottom w:val="nil"/>
              <w:right w:val="nil"/>
              <w:tl2br w:val="nil"/>
              <w:tr2bl w:val="nil"/>
            </w:tcBorders>
            <w:shd w:val="clear" w:color="FFFFFF" w:fill="FFFFFF"/>
            <w:noWrap/>
            <w:tcMar>
              <w:left w:w="40" w:type="dxa"/>
              <w:right w:w="40" w:type="dxa"/>
            </w:tcMar>
          </w:tcPr>
          <w:p w14:paraId="23EB8F95"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25</w:t>
            </w:r>
          </w:p>
        </w:tc>
        <w:tc>
          <w:tcPr>
            <w:tcW w:w="1035" w:type="dxa"/>
            <w:tcBorders>
              <w:top w:val="nil"/>
              <w:left w:val="nil"/>
              <w:bottom w:val="nil"/>
              <w:right w:val="nil"/>
              <w:tl2br w:val="nil"/>
              <w:tr2bl w:val="nil"/>
            </w:tcBorders>
            <w:shd w:val="clear" w:color="FFFFFF" w:fill="FFFFFF"/>
            <w:noWrap/>
            <w:tcMar>
              <w:left w:w="40" w:type="dxa"/>
              <w:right w:w="40" w:type="dxa"/>
            </w:tcMar>
          </w:tcPr>
          <w:p w14:paraId="1EF015E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29</w:t>
            </w:r>
          </w:p>
        </w:tc>
      </w:tr>
      <w:tr w:rsidR="00225D7E" w14:paraId="790C7091"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19084FC7"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EE9428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4 425</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05A95E6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3 402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D98565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3 075</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834F9C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360488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3 431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FCA293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3 793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99C378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4 155</w:t>
            </w:r>
          </w:p>
        </w:tc>
      </w:tr>
      <w:tr w:rsidR="00225D7E" w14:paraId="0D6B0055"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6D47622F"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NET ASSETS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68E9A7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-3 422</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07C9792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-2 329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73A0C3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-2 642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8F43AA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-13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C7BF9BA"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-3 019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B285094"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-3 400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4A808E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-3 780</w:t>
            </w:r>
          </w:p>
        </w:tc>
      </w:tr>
      <w:tr w:rsidR="00225D7E" w14:paraId="31B4F535"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5CF87200"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Equity</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23A61E3" w14:textId="77777777" w:rsidR="00225D7E" w:rsidRDefault="00225D7E"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54CA0CEB"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65E69D6" w14:textId="77777777" w:rsidR="00225D7E" w:rsidRDefault="00225D7E"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4F0F281C"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3828D32"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26F7489"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8D6562E" w14:textId="77777777" w:rsidR="00225D7E" w:rsidRDefault="00225D7E" w:rsidP="00B8081F">
            <w:pPr>
              <w:spacing w:after="0" w:line="240" w:lineRule="auto"/>
              <w:rPr>
                <w:color w:val="000000"/>
              </w:rPr>
            </w:pPr>
          </w:p>
        </w:tc>
      </w:tr>
      <w:tr w:rsidR="00225D7E" w14:paraId="68E89CD2"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062FCB93"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Accumulated Funds</w:t>
            </w:r>
          </w:p>
        </w:tc>
        <w:tc>
          <w:tcPr>
            <w:tcW w:w="1035" w:type="dxa"/>
            <w:tcBorders>
              <w:top w:val="nil"/>
              <w:left w:val="nil"/>
              <w:bottom w:val="nil"/>
              <w:right w:val="nil"/>
              <w:tl2br w:val="nil"/>
              <w:tr2bl w:val="nil"/>
            </w:tcBorders>
            <w:shd w:val="clear" w:color="FFFFFF" w:fill="FFFFFF"/>
            <w:tcMar>
              <w:left w:w="40" w:type="dxa"/>
              <w:right w:w="40" w:type="dxa"/>
            </w:tcMar>
          </w:tcPr>
          <w:p w14:paraId="72A1674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-3 422</w:t>
            </w:r>
          </w:p>
        </w:tc>
        <w:tc>
          <w:tcPr>
            <w:tcW w:w="1245" w:type="dxa"/>
            <w:tcBorders>
              <w:top w:val="nil"/>
              <w:left w:val="nil"/>
              <w:bottom w:val="nil"/>
              <w:right w:val="nil"/>
              <w:tl2br w:val="nil"/>
              <w:tr2bl w:val="nil"/>
            </w:tcBorders>
            <w:shd w:val="clear" w:color="FFFFFF" w:fill="FFFFFF"/>
            <w:tcMar>
              <w:left w:w="40" w:type="dxa"/>
              <w:right w:w="40" w:type="dxa"/>
            </w:tcMar>
          </w:tcPr>
          <w:p w14:paraId="35049E7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-2 329</w:t>
            </w:r>
          </w:p>
        </w:tc>
        <w:tc>
          <w:tcPr>
            <w:tcW w:w="1035" w:type="dxa"/>
            <w:tcBorders>
              <w:top w:val="nil"/>
              <w:left w:val="nil"/>
              <w:bottom w:val="nil"/>
              <w:right w:val="nil"/>
              <w:tl2br w:val="nil"/>
              <w:tr2bl w:val="nil"/>
            </w:tcBorders>
            <w:shd w:val="clear" w:color="FFFFFF" w:fill="FFFFFF"/>
            <w:tcMar>
              <w:left w:w="40" w:type="dxa"/>
              <w:right w:w="40" w:type="dxa"/>
            </w:tcMar>
          </w:tcPr>
          <w:p w14:paraId="0D40C6C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-2 642</w:t>
            </w:r>
          </w:p>
        </w:tc>
        <w:tc>
          <w:tcPr>
            <w:tcW w:w="600" w:type="dxa"/>
            <w:tcBorders>
              <w:top w:val="nil"/>
              <w:left w:val="nil"/>
              <w:bottom w:val="nil"/>
              <w:right w:val="nil"/>
              <w:tl2br w:val="nil"/>
              <w:tr2bl w:val="nil"/>
            </w:tcBorders>
            <w:shd w:val="clear" w:color="FFFFFF" w:fill="FFFFFF"/>
            <w:tcMar>
              <w:left w:w="40" w:type="dxa"/>
              <w:right w:w="40" w:type="dxa"/>
            </w:tcMar>
          </w:tcPr>
          <w:p w14:paraId="0917727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-13 </w:t>
            </w:r>
          </w:p>
        </w:tc>
        <w:tc>
          <w:tcPr>
            <w:tcW w:w="1035" w:type="dxa"/>
            <w:tcBorders>
              <w:top w:val="nil"/>
              <w:left w:val="nil"/>
              <w:bottom w:val="nil"/>
              <w:right w:val="nil"/>
              <w:tl2br w:val="nil"/>
              <w:tr2bl w:val="nil"/>
            </w:tcBorders>
            <w:shd w:val="clear" w:color="FFFFFF" w:fill="FFFFFF"/>
            <w:tcMar>
              <w:left w:w="40" w:type="dxa"/>
              <w:right w:w="40" w:type="dxa"/>
            </w:tcMar>
          </w:tcPr>
          <w:p w14:paraId="638E86A8"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-3 019</w:t>
            </w:r>
          </w:p>
        </w:tc>
        <w:tc>
          <w:tcPr>
            <w:tcW w:w="1035" w:type="dxa"/>
            <w:tcBorders>
              <w:top w:val="nil"/>
              <w:left w:val="nil"/>
              <w:bottom w:val="nil"/>
              <w:right w:val="nil"/>
              <w:tl2br w:val="nil"/>
              <w:tr2bl w:val="nil"/>
            </w:tcBorders>
            <w:shd w:val="clear" w:color="FFFFFF" w:fill="FFFFFF"/>
            <w:tcMar>
              <w:left w:w="40" w:type="dxa"/>
              <w:right w:w="40" w:type="dxa"/>
            </w:tcMar>
          </w:tcPr>
          <w:p w14:paraId="6DD0D5E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-3 400</w:t>
            </w:r>
          </w:p>
        </w:tc>
        <w:tc>
          <w:tcPr>
            <w:tcW w:w="1035" w:type="dxa"/>
            <w:tcBorders>
              <w:top w:val="nil"/>
              <w:left w:val="nil"/>
              <w:bottom w:val="nil"/>
              <w:right w:val="nil"/>
              <w:tl2br w:val="nil"/>
              <w:tr2bl w:val="nil"/>
            </w:tcBorders>
            <w:shd w:val="clear" w:color="FFFFFF" w:fill="FFFFFF"/>
            <w:tcMar>
              <w:left w:w="40" w:type="dxa"/>
              <w:right w:w="40" w:type="dxa"/>
            </w:tcMar>
          </w:tcPr>
          <w:p w14:paraId="7FAB47A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-3 780</w:t>
            </w:r>
          </w:p>
        </w:tc>
      </w:tr>
      <w:tr w:rsidR="00225D7E" w14:paraId="23B99BC6"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3ED50552"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TOTAL EQUITY</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0D39FD4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-3 422</w:t>
            </w:r>
          </w:p>
        </w:tc>
        <w:tc>
          <w:tcPr>
            <w:tcW w:w="124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04B5274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-2 329</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34B10DB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-2 642</w:t>
            </w:r>
          </w:p>
        </w:tc>
        <w:tc>
          <w:tcPr>
            <w:tcW w:w="600" w:type="dxa"/>
            <w:tcBorders>
              <w:top w:val="nil"/>
              <w:left w:val="nil"/>
              <w:bottom w:val="single" w:sz="20" w:space="0" w:color="000000"/>
              <w:right w:val="nil"/>
              <w:tl2br w:val="nil"/>
              <w:tr2bl w:val="nil"/>
            </w:tcBorders>
            <w:shd w:val="clear" w:color="FFFFFF" w:fill="FFFFFF"/>
            <w:tcMar>
              <w:left w:w="40" w:type="dxa"/>
              <w:right w:w="40" w:type="dxa"/>
            </w:tcMar>
            <w:vAlign w:val="bottom"/>
          </w:tcPr>
          <w:p w14:paraId="0767D21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-13</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34F28C9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-3 019</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5807B84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-3 400</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3B360DB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-3 780</w:t>
            </w:r>
          </w:p>
        </w:tc>
      </w:tr>
    </w:tbl>
    <w:p w14:paraId="2299B06E" w14:textId="77777777" w:rsidR="00225D7E" w:rsidRDefault="00225D7E" w:rsidP="00225D7E">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7D1239F5" w14:textId="76CC1669" w:rsidR="00225D7E" w:rsidRPr="00E72C70" w:rsidRDefault="00225D7E" w:rsidP="007B6CE4">
      <w:pPr>
        <w:pStyle w:val="StyleCaptionTopNoborderBottomNoborderLeftNobo"/>
        <w:rPr>
          <w:szCs w:val="22"/>
        </w:rPr>
      </w:pPr>
      <w:r w:rsidRPr="00E72C70">
        <w:rPr>
          <w:szCs w:val="22"/>
        </w:rPr>
        <w:lastRenderedPageBreak/>
        <w:t xml:space="preserve">Table </w:t>
      </w:r>
      <w:r w:rsidR="00F61ABC">
        <w:rPr>
          <w:szCs w:val="22"/>
        </w:rPr>
        <w:fldChar w:fldCharType="begin"/>
      </w:r>
      <w:r w:rsidR="00F61ABC">
        <w:rPr>
          <w:szCs w:val="22"/>
        </w:rPr>
        <w:instrText xml:space="preserve"> SEQ Table \* ARABIC \* MERGEFORMAT </w:instrText>
      </w:r>
      <w:r w:rsidR="00F61ABC">
        <w:rPr>
          <w:szCs w:val="22"/>
        </w:rPr>
        <w:fldChar w:fldCharType="separate"/>
      </w:r>
      <w:r w:rsidR="005A63CD">
        <w:rPr>
          <w:noProof/>
          <w:szCs w:val="22"/>
        </w:rPr>
        <w:t>6</w:t>
      </w:r>
      <w:r w:rsidR="00F61ABC">
        <w:rPr>
          <w:szCs w:val="22"/>
        </w:rPr>
        <w:fldChar w:fldCharType="end"/>
      </w:r>
      <w:r w:rsidRPr="00E72C70">
        <w:rPr>
          <w:szCs w:val="22"/>
        </w:rPr>
        <w:t>: ACT Executive: Statement of Changes in Equity on behalf of the Territory ($’000)</w:t>
      </w:r>
    </w:p>
    <w:tbl>
      <w:tblPr>
        <w:tblStyle w:val="CDMRange1"/>
        <w:tblW w:w="9405" w:type="dxa"/>
        <w:tblLayout w:type="fixed"/>
        <w:tblLook w:val="0620" w:firstRow="1" w:lastRow="0" w:firstColumn="0" w:lastColumn="0" w:noHBand="1" w:noVBand="1"/>
      </w:tblPr>
      <w:tblGrid>
        <w:gridCol w:w="2385"/>
        <w:gridCol w:w="1035"/>
        <w:gridCol w:w="1245"/>
        <w:gridCol w:w="1035"/>
        <w:gridCol w:w="600"/>
        <w:gridCol w:w="1035"/>
        <w:gridCol w:w="1035"/>
        <w:gridCol w:w="1035"/>
      </w:tblGrid>
      <w:tr w:rsidR="00225D7E" w14:paraId="6FE0AA01" w14:textId="77777777" w:rsidTr="007D6B03">
        <w:trPr>
          <w:trHeight w:val="795"/>
        </w:trPr>
        <w:tc>
          <w:tcPr>
            <w:tcW w:w="238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3F466F94" w14:textId="77777777" w:rsidR="00225D7E" w:rsidRDefault="00225D7E"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C33591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Budget </w:t>
            </w:r>
          </w:p>
          <w:p w14:paraId="28EE409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at                 30/6/26</w:t>
            </w:r>
          </w:p>
        </w:tc>
        <w:tc>
          <w:tcPr>
            <w:tcW w:w="124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72FD9C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1C1D49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Budget </w:t>
            </w:r>
          </w:p>
          <w:p w14:paraId="6404D0D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7CD706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Var</w:t>
            </w:r>
          </w:p>
          <w:p w14:paraId="0F5CCE4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662EEA8"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4C6A93F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FBAA0E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25BC812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BB3CC4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4BB1679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at           30/6/30</w:t>
            </w:r>
          </w:p>
        </w:tc>
      </w:tr>
      <w:tr w:rsidR="00225D7E" w14:paraId="2FFE5A3B"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single" w:sz="20" w:space="0" w:color="000000"/>
              <w:left w:val="nil"/>
              <w:bottom w:val="nil"/>
              <w:right w:val="nil"/>
              <w:tl2br w:val="nil"/>
              <w:tr2bl w:val="nil"/>
            </w:tcBorders>
            <w:tcMar>
              <w:left w:w="40" w:type="dxa"/>
              <w:right w:w="40" w:type="dxa"/>
            </w:tcMar>
            <w:vAlign w:val="center"/>
          </w:tcPr>
          <w:p w14:paraId="18E6DC81"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Opening Equity</w:t>
            </w: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center"/>
          </w:tcPr>
          <w:p w14:paraId="6BA60951" w14:textId="77777777" w:rsidR="00225D7E" w:rsidRDefault="00225D7E" w:rsidP="00B8081F">
            <w:pPr>
              <w:spacing w:after="0" w:line="240" w:lineRule="auto"/>
              <w:jc w:val="right"/>
              <w:rPr>
                <w:b/>
                <w:i/>
                <w:color w:val="000000"/>
              </w:rPr>
            </w:pPr>
          </w:p>
        </w:tc>
        <w:tc>
          <w:tcPr>
            <w:tcW w:w="1245" w:type="dxa"/>
            <w:tcBorders>
              <w:top w:val="single" w:sz="20" w:space="0" w:color="000000"/>
              <w:left w:val="nil"/>
              <w:bottom w:val="nil"/>
              <w:right w:val="nil"/>
              <w:tl2br w:val="nil"/>
              <w:tr2bl w:val="nil"/>
            </w:tcBorders>
            <w:shd w:val="clear" w:color="FFFFFF" w:fill="FFFFFF"/>
            <w:noWrap/>
            <w:tcMar>
              <w:left w:w="0" w:type="dxa"/>
              <w:right w:w="0" w:type="dxa"/>
            </w:tcMar>
            <w:vAlign w:val="center"/>
          </w:tcPr>
          <w:p w14:paraId="5BC05B11" w14:textId="77777777" w:rsidR="00225D7E" w:rsidRDefault="00225D7E" w:rsidP="00B8081F">
            <w:pPr>
              <w:spacing w:after="0" w:line="240" w:lineRule="auto"/>
              <w:jc w:val="right"/>
              <w:rPr>
                <w:b/>
                <w:i/>
                <w:color w:val="00000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center"/>
          </w:tcPr>
          <w:p w14:paraId="7D7271B7" w14:textId="77777777" w:rsidR="00225D7E" w:rsidRDefault="00225D7E" w:rsidP="00B8081F">
            <w:pPr>
              <w:spacing w:after="0" w:line="240" w:lineRule="auto"/>
              <w:jc w:val="right"/>
              <w:rPr>
                <w:b/>
                <w:i/>
                <w:color w:val="000000"/>
              </w:rPr>
            </w:pPr>
          </w:p>
        </w:tc>
        <w:tc>
          <w:tcPr>
            <w:tcW w:w="600" w:type="dxa"/>
            <w:tcBorders>
              <w:top w:val="single" w:sz="20" w:space="0" w:color="000000"/>
              <w:left w:val="nil"/>
              <w:bottom w:val="nil"/>
              <w:right w:val="nil"/>
              <w:tl2br w:val="nil"/>
              <w:tr2bl w:val="nil"/>
            </w:tcBorders>
            <w:shd w:val="clear" w:color="FFFFFF" w:fill="FFFFFF"/>
            <w:noWrap/>
            <w:tcMar>
              <w:left w:w="0" w:type="dxa"/>
              <w:right w:w="0" w:type="dxa"/>
            </w:tcMar>
            <w:vAlign w:val="center"/>
          </w:tcPr>
          <w:p w14:paraId="2A8171D1" w14:textId="77777777" w:rsidR="00225D7E" w:rsidRDefault="00225D7E" w:rsidP="00B8081F">
            <w:pPr>
              <w:spacing w:after="0" w:line="240" w:lineRule="auto"/>
              <w:jc w:val="right"/>
              <w:rPr>
                <w:b/>
                <w:i/>
                <w:color w:val="00000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center"/>
          </w:tcPr>
          <w:p w14:paraId="42F82DFA" w14:textId="77777777" w:rsidR="00225D7E" w:rsidRDefault="00225D7E" w:rsidP="00B8081F">
            <w:pPr>
              <w:spacing w:after="0" w:line="240" w:lineRule="auto"/>
              <w:jc w:val="right"/>
              <w:rPr>
                <w:b/>
                <w:i/>
                <w:color w:val="00000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center"/>
          </w:tcPr>
          <w:p w14:paraId="46089B7F" w14:textId="77777777" w:rsidR="00225D7E" w:rsidRDefault="00225D7E" w:rsidP="00B8081F">
            <w:pPr>
              <w:spacing w:after="0" w:line="240" w:lineRule="auto"/>
              <w:jc w:val="right"/>
              <w:rPr>
                <w:b/>
                <w:i/>
                <w:color w:val="00000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center"/>
          </w:tcPr>
          <w:p w14:paraId="53424282" w14:textId="77777777" w:rsidR="00225D7E" w:rsidRDefault="00225D7E" w:rsidP="00B8081F">
            <w:pPr>
              <w:spacing w:after="0" w:line="240" w:lineRule="auto"/>
              <w:jc w:val="right"/>
              <w:rPr>
                <w:b/>
                <w:i/>
                <w:color w:val="000000"/>
              </w:rPr>
            </w:pPr>
          </w:p>
        </w:tc>
      </w:tr>
      <w:tr w:rsidR="00225D7E" w14:paraId="79F25B03"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
        </w:trPr>
        <w:tc>
          <w:tcPr>
            <w:tcW w:w="2385" w:type="dxa"/>
            <w:tcBorders>
              <w:top w:val="nil"/>
              <w:left w:val="nil"/>
              <w:bottom w:val="nil"/>
              <w:right w:val="nil"/>
              <w:tl2br w:val="nil"/>
              <w:tr2bl w:val="nil"/>
            </w:tcBorders>
            <w:tcMar>
              <w:left w:w="40" w:type="dxa"/>
              <w:right w:w="40" w:type="dxa"/>
            </w:tcMar>
            <w:vAlign w:val="center"/>
          </w:tcPr>
          <w:p w14:paraId="4BD85D94"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Opening Accumulated Funds</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468ACFE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-3 704</w:t>
            </w:r>
          </w:p>
        </w:tc>
        <w:tc>
          <w:tcPr>
            <w:tcW w:w="1245" w:type="dxa"/>
            <w:tcBorders>
              <w:top w:val="nil"/>
              <w:left w:val="nil"/>
              <w:bottom w:val="nil"/>
              <w:right w:val="nil"/>
              <w:tl2br w:val="nil"/>
              <w:tr2bl w:val="nil"/>
            </w:tcBorders>
            <w:shd w:val="clear" w:color="FFFFFF" w:fill="FFFFFF"/>
            <w:tcMar>
              <w:left w:w="40" w:type="dxa"/>
              <w:right w:w="40" w:type="dxa"/>
            </w:tcMar>
            <w:vAlign w:val="center"/>
          </w:tcPr>
          <w:p w14:paraId="5657BD25"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-2 697</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7F000C8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-2 329</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3FEE94C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14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3ECF67FF"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-2 642</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35D56E37"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-3 019</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57F1FFE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-3 400</w:t>
            </w:r>
          </w:p>
        </w:tc>
      </w:tr>
      <w:tr w:rsidR="00225D7E" w14:paraId="6546D390"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tcMar>
              <w:left w:w="40" w:type="dxa"/>
              <w:right w:w="40" w:type="dxa"/>
            </w:tcMar>
            <w:vAlign w:val="center"/>
          </w:tcPr>
          <w:p w14:paraId="619A8117" w14:textId="77777777" w:rsidR="00225D7E" w:rsidRDefault="00225D7E" w:rsidP="00B8081F">
            <w:pPr>
              <w:pBdr>
                <w:top w:val="nil"/>
                <w:left w:val="nil"/>
                <w:bottom w:val="nil"/>
                <w:right w:val="nil"/>
                <w:between w:val="nil"/>
                <w:bar w:val="nil"/>
              </w:pBdr>
              <w:spacing w:after="0" w:line="240" w:lineRule="auto"/>
              <w:ind w:left="241" w:hanging="241"/>
              <w:rPr>
                <w:b/>
                <w:color w:val="000000"/>
              </w:rPr>
            </w:pPr>
            <w:r>
              <w:rPr>
                <w:b/>
                <w:color w:val="000000"/>
                <w:sz w:val="18"/>
                <w:szCs w:val="20"/>
              </w:rPr>
              <w:t>Balance at the Start of the Reporting Period</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7F574B0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-3 704</w:t>
            </w:r>
          </w:p>
        </w:tc>
        <w:tc>
          <w:tcPr>
            <w:tcW w:w="1245" w:type="dxa"/>
            <w:tcBorders>
              <w:top w:val="nil"/>
              <w:left w:val="nil"/>
              <w:bottom w:val="nil"/>
              <w:right w:val="nil"/>
              <w:tl2br w:val="nil"/>
              <w:tr2bl w:val="nil"/>
            </w:tcBorders>
            <w:shd w:val="clear" w:color="FFFFFF" w:fill="FFFFFF"/>
            <w:noWrap/>
            <w:tcMar>
              <w:left w:w="40" w:type="dxa"/>
              <w:right w:w="40" w:type="dxa"/>
            </w:tcMar>
            <w:vAlign w:val="center"/>
          </w:tcPr>
          <w:p w14:paraId="52E77A6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-2 697</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154EC5D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-2 329</w:t>
            </w:r>
          </w:p>
        </w:tc>
        <w:tc>
          <w:tcPr>
            <w:tcW w:w="600" w:type="dxa"/>
            <w:tcBorders>
              <w:top w:val="nil"/>
              <w:left w:val="nil"/>
              <w:bottom w:val="nil"/>
              <w:right w:val="nil"/>
              <w:tl2br w:val="nil"/>
              <w:tr2bl w:val="nil"/>
            </w:tcBorders>
            <w:shd w:val="clear" w:color="FFFFFF" w:fill="FFFFFF"/>
            <w:noWrap/>
            <w:tcMar>
              <w:left w:w="40" w:type="dxa"/>
              <w:right w:w="40" w:type="dxa"/>
            </w:tcMar>
            <w:vAlign w:val="center"/>
          </w:tcPr>
          <w:p w14:paraId="0A0974F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14 </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27D9251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-2 642</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5070926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-3 019</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09ADA2A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-3 400</w:t>
            </w:r>
          </w:p>
        </w:tc>
      </w:tr>
      <w:tr w:rsidR="000A7C87" w14:paraId="6F72268F"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665" w:type="dxa"/>
            <w:gridSpan w:val="3"/>
            <w:tcBorders>
              <w:top w:val="nil"/>
              <w:left w:val="nil"/>
              <w:bottom w:val="nil"/>
              <w:right w:val="nil"/>
              <w:tl2br w:val="nil"/>
              <w:tr2bl w:val="nil"/>
            </w:tcBorders>
            <w:shd w:val="clear" w:color="FFFFFF" w:fill="FFFFFF"/>
            <w:tcMar>
              <w:left w:w="40" w:type="dxa"/>
              <w:right w:w="40" w:type="dxa"/>
            </w:tcMar>
            <w:vAlign w:val="center"/>
          </w:tcPr>
          <w:p w14:paraId="692F19CB" w14:textId="77777777" w:rsidR="000A7C87" w:rsidRDefault="000A7C87" w:rsidP="00B8081F">
            <w:pPr>
              <w:pBdr>
                <w:top w:val="nil"/>
                <w:left w:val="nil"/>
                <w:bottom w:val="nil"/>
                <w:right w:val="nil"/>
                <w:between w:val="nil"/>
                <w:bar w:val="nil"/>
              </w:pBdr>
              <w:spacing w:after="0" w:line="240" w:lineRule="auto"/>
              <w:rPr>
                <w:b/>
                <w:color w:val="000000"/>
              </w:rPr>
            </w:pPr>
            <w:r>
              <w:rPr>
                <w:b/>
                <w:color w:val="000000"/>
                <w:sz w:val="18"/>
                <w:szCs w:val="20"/>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vAlign w:val="center"/>
          </w:tcPr>
          <w:p w14:paraId="4EFD82D2" w14:textId="77777777" w:rsidR="000A7C87" w:rsidRDefault="000A7C87"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noWrap/>
            <w:tcMar>
              <w:left w:w="0" w:type="dxa"/>
              <w:right w:w="0" w:type="dxa"/>
            </w:tcMar>
            <w:vAlign w:val="center"/>
          </w:tcPr>
          <w:p w14:paraId="6E9098B7" w14:textId="77777777" w:rsidR="000A7C87" w:rsidRDefault="000A7C87"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center"/>
          </w:tcPr>
          <w:p w14:paraId="3C3F89EF" w14:textId="77777777" w:rsidR="000A7C87" w:rsidRDefault="000A7C87"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center"/>
          </w:tcPr>
          <w:p w14:paraId="6C9B6D90" w14:textId="77777777" w:rsidR="000A7C87" w:rsidRDefault="000A7C87"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center"/>
          </w:tcPr>
          <w:p w14:paraId="21C7220E" w14:textId="77777777" w:rsidR="000A7C87" w:rsidRDefault="000A7C87" w:rsidP="00B8081F">
            <w:pPr>
              <w:spacing w:after="0" w:line="240" w:lineRule="auto"/>
              <w:rPr>
                <w:color w:val="000000"/>
              </w:rPr>
            </w:pPr>
          </w:p>
        </w:tc>
      </w:tr>
      <w:tr w:rsidR="00225D7E" w14:paraId="3948810D"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vAlign w:val="center"/>
          </w:tcPr>
          <w:p w14:paraId="093E33FD"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Post Audit Adjustments</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325D241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245" w:type="dxa"/>
            <w:tcBorders>
              <w:top w:val="nil"/>
              <w:left w:val="nil"/>
              <w:bottom w:val="nil"/>
              <w:right w:val="nil"/>
              <w:tl2br w:val="nil"/>
              <w:tr2bl w:val="nil"/>
            </w:tcBorders>
            <w:shd w:val="clear" w:color="FFFFFF" w:fill="FFFFFF"/>
            <w:noWrap/>
            <w:tcMar>
              <w:left w:w="40" w:type="dxa"/>
              <w:right w:w="40" w:type="dxa"/>
            </w:tcMar>
            <w:vAlign w:val="center"/>
          </w:tcPr>
          <w:p w14:paraId="3A3E3C28"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12</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00968E0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2</w:t>
            </w:r>
          </w:p>
        </w:tc>
        <w:tc>
          <w:tcPr>
            <w:tcW w:w="600" w:type="dxa"/>
            <w:tcBorders>
              <w:top w:val="nil"/>
              <w:left w:val="nil"/>
              <w:bottom w:val="nil"/>
              <w:right w:val="nil"/>
              <w:tl2br w:val="nil"/>
              <w:tr2bl w:val="nil"/>
            </w:tcBorders>
            <w:shd w:val="clear" w:color="FFFFFF" w:fill="FFFFFF"/>
            <w:noWrap/>
            <w:tcMar>
              <w:left w:w="40" w:type="dxa"/>
              <w:right w:w="40" w:type="dxa"/>
            </w:tcMar>
            <w:vAlign w:val="center"/>
          </w:tcPr>
          <w:p w14:paraId="2AD408B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-83 </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235F7B0D"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- 53</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2100588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- 52</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2551417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- 52</w:t>
            </w:r>
          </w:p>
        </w:tc>
      </w:tr>
      <w:tr w:rsidR="00225D7E" w14:paraId="1F086CCC"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vAlign w:val="center"/>
          </w:tcPr>
          <w:p w14:paraId="2D8BAE9F"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Operating Result</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62B6D24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-336</w:t>
            </w:r>
          </w:p>
        </w:tc>
        <w:tc>
          <w:tcPr>
            <w:tcW w:w="1245" w:type="dxa"/>
            <w:tcBorders>
              <w:top w:val="nil"/>
              <w:left w:val="nil"/>
              <w:bottom w:val="nil"/>
              <w:right w:val="nil"/>
              <w:tl2br w:val="nil"/>
              <w:tr2bl w:val="nil"/>
            </w:tcBorders>
            <w:shd w:val="clear" w:color="FFFFFF" w:fill="FFFFFF"/>
            <w:noWrap/>
            <w:tcMar>
              <w:left w:w="40" w:type="dxa"/>
              <w:right w:w="40" w:type="dxa"/>
            </w:tcMar>
            <w:vAlign w:val="center"/>
          </w:tcPr>
          <w:p w14:paraId="1AAE5A7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-262</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2DD2660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-315</w:t>
            </w:r>
          </w:p>
        </w:tc>
        <w:tc>
          <w:tcPr>
            <w:tcW w:w="600" w:type="dxa"/>
            <w:tcBorders>
              <w:top w:val="nil"/>
              <w:left w:val="nil"/>
              <w:bottom w:val="nil"/>
              <w:right w:val="nil"/>
              <w:tl2br w:val="nil"/>
              <w:tr2bl w:val="nil"/>
            </w:tcBorders>
            <w:shd w:val="clear" w:color="FFFFFF" w:fill="FFFFFF"/>
            <w:noWrap/>
            <w:tcMar>
              <w:left w:w="40" w:type="dxa"/>
              <w:right w:w="40" w:type="dxa"/>
            </w:tcMar>
            <w:vAlign w:val="center"/>
          </w:tcPr>
          <w:p w14:paraId="7BA19EC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-20 </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0254BF3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-324</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0837633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-329</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4FE4FE9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-328</w:t>
            </w:r>
          </w:p>
        </w:tc>
      </w:tr>
      <w:tr w:rsidR="00225D7E" w14:paraId="40067BE0"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vAlign w:val="center"/>
          </w:tcPr>
          <w:p w14:paraId="21429944"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Total Comprehensive Result</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12FE804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-336</w:t>
            </w:r>
          </w:p>
        </w:tc>
        <w:tc>
          <w:tcPr>
            <w:tcW w:w="1245" w:type="dxa"/>
            <w:tcBorders>
              <w:top w:val="nil"/>
              <w:left w:val="nil"/>
              <w:bottom w:val="nil"/>
              <w:right w:val="nil"/>
              <w:tl2br w:val="nil"/>
              <w:tr2bl w:val="nil"/>
            </w:tcBorders>
            <w:shd w:val="clear" w:color="FFFFFF" w:fill="FFFFFF"/>
            <w:noWrap/>
            <w:tcMar>
              <w:left w:w="40" w:type="dxa"/>
              <w:right w:w="40" w:type="dxa"/>
            </w:tcMar>
            <w:vAlign w:val="center"/>
          </w:tcPr>
          <w:p w14:paraId="488CBF1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-250</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5A8BF39A"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-313</w:t>
            </w:r>
          </w:p>
        </w:tc>
        <w:tc>
          <w:tcPr>
            <w:tcW w:w="600" w:type="dxa"/>
            <w:tcBorders>
              <w:top w:val="nil"/>
              <w:left w:val="nil"/>
              <w:bottom w:val="nil"/>
              <w:right w:val="nil"/>
              <w:tl2br w:val="nil"/>
              <w:tr2bl w:val="nil"/>
            </w:tcBorders>
            <w:shd w:val="clear" w:color="FFFFFF" w:fill="FFFFFF"/>
            <w:noWrap/>
            <w:tcMar>
              <w:left w:w="40" w:type="dxa"/>
              <w:right w:w="40" w:type="dxa"/>
            </w:tcMar>
            <w:vAlign w:val="center"/>
          </w:tcPr>
          <w:p w14:paraId="460D4CC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-25 </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0746AB5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-377</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3D26C0B4"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-381</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12BB8C6A"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-380</w:t>
            </w:r>
          </w:p>
        </w:tc>
      </w:tr>
      <w:tr w:rsidR="00225D7E" w14:paraId="5F362EA7"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tcBorders>
              <w:top w:val="nil"/>
              <w:left w:val="nil"/>
              <w:bottom w:val="nil"/>
              <w:right w:val="nil"/>
              <w:tl2br w:val="nil"/>
              <w:tr2bl w:val="nil"/>
            </w:tcBorders>
            <w:tcMar>
              <w:left w:w="40" w:type="dxa"/>
              <w:right w:w="40" w:type="dxa"/>
            </w:tcMar>
            <w:vAlign w:val="center"/>
          </w:tcPr>
          <w:p w14:paraId="53CB1126"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 xml:space="preserve">Transactions Involving </w:t>
            </w:r>
          </w:p>
          <w:p w14:paraId="305DB14D"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 xml:space="preserve">     Owners Affecting </w:t>
            </w:r>
          </w:p>
          <w:p w14:paraId="1567B04A"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 xml:space="preserve">     Accumulated Funds</w:t>
            </w:r>
          </w:p>
        </w:tc>
        <w:tc>
          <w:tcPr>
            <w:tcW w:w="1035" w:type="dxa"/>
            <w:tcBorders>
              <w:top w:val="nil"/>
              <w:left w:val="nil"/>
              <w:bottom w:val="nil"/>
              <w:right w:val="nil"/>
              <w:tl2br w:val="nil"/>
              <w:tr2bl w:val="nil"/>
            </w:tcBorders>
            <w:noWrap/>
            <w:tcMar>
              <w:left w:w="0" w:type="dxa"/>
              <w:right w:w="0" w:type="dxa"/>
            </w:tcMar>
            <w:vAlign w:val="center"/>
          </w:tcPr>
          <w:p w14:paraId="45E2CE24" w14:textId="77777777" w:rsidR="00225D7E" w:rsidRDefault="00225D7E" w:rsidP="00B8081F">
            <w:pPr>
              <w:spacing w:after="0" w:line="240" w:lineRule="auto"/>
              <w:rPr>
                <w:b/>
                <w:color w:val="000000"/>
              </w:rPr>
            </w:pPr>
          </w:p>
        </w:tc>
        <w:tc>
          <w:tcPr>
            <w:tcW w:w="1245" w:type="dxa"/>
            <w:tcBorders>
              <w:top w:val="nil"/>
              <w:left w:val="nil"/>
              <w:bottom w:val="nil"/>
              <w:right w:val="nil"/>
              <w:tl2br w:val="nil"/>
              <w:tr2bl w:val="nil"/>
            </w:tcBorders>
            <w:noWrap/>
            <w:tcMar>
              <w:left w:w="0" w:type="dxa"/>
              <w:right w:w="0" w:type="dxa"/>
            </w:tcMar>
            <w:vAlign w:val="center"/>
          </w:tcPr>
          <w:p w14:paraId="290B0AF4" w14:textId="77777777" w:rsidR="00225D7E" w:rsidRDefault="00225D7E"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center"/>
          </w:tcPr>
          <w:p w14:paraId="27AFFE3F" w14:textId="77777777" w:rsidR="00225D7E" w:rsidRDefault="00225D7E" w:rsidP="00B8081F">
            <w:pPr>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center"/>
          </w:tcPr>
          <w:p w14:paraId="25B974EE" w14:textId="77777777" w:rsidR="00225D7E" w:rsidRDefault="00225D7E"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center"/>
          </w:tcPr>
          <w:p w14:paraId="56C79139" w14:textId="77777777" w:rsidR="00225D7E" w:rsidRDefault="00225D7E"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center"/>
          </w:tcPr>
          <w:p w14:paraId="411B0B7A" w14:textId="77777777" w:rsidR="00225D7E" w:rsidRDefault="00225D7E"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center"/>
          </w:tcPr>
          <w:p w14:paraId="45942402" w14:textId="77777777" w:rsidR="00225D7E" w:rsidRDefault="00225D7E" w:rsidP="00B8081F">
            <w:pPr>
              <w:spacing w:after="0" w:line="240" w:lineRule="auto"/>
              <w:rPr>
                <w:b/>
                <w:color w:val="000000"/>
              </w:rPr>
            </w:pPr>
          </w:p>
        </w:tc>
      </w:tr>
      <w:tr w:rsidR="00225D7E" w14:paraId="2F62D9AB"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vAlign w:val="center"/>
          </w:tcPr>
          <w:p w14:paraId="3CA892E9"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Capital Injections</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2A18D11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618</w:t>
            </w:r>
          </w:p>
        </w:tc>
        <w:tc>
          <w:tcPr>
            <w:tcW w:w="1245" w:type="dxa"/>
            <w:tcBorders>
              <w:top w:val="nil"/>
              <w:left w:val="nil"/>
              <w:bottom w:val="nil"/>
              <w:right w:val="nil"/>
              <w:tl2br w:val="nil"/>
              <w:tr2bl w:val="nil"/>
            </w:tcBorders>
            <w:shd w:val="clear" w:color="FFFFFF" w:fill="FFFFFF"/>
            <w:noWrap/>
            <w:tcMar>
              <w:left w:w="40" w:type="dxa"/>
              <w:right w:w="40" w:type="dxa"/>
            </w:tcMar>
            <w:vAlign w:val="center"/>
          </w:tcPr>
          <w:p w14:paraId="151AD83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618</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41E4B268"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600" w:type="dxa"/>
            <w:tcBorders>
              <w:top w:val="nil"/>
              <w:left w:val="nil"/>
              <w:bottom w:val="nil"/>
              <w:right w:val="nil"/>
              <w:tl2br w:val="nil"/>
              <w:tr2bl w:val="nil"/>
            </w:tcBorders>
            <w:shd w:val="clear" w:color="FFFFFF" w:fill="FFFFFF"/>
            <w:noWrap/>
            <w:tcMar>
              <w:left w:w="40" w:type="dxa"/>
              <w:right w:w="40" w:type="dxa"/>
            </w:tcMar>
            <w:vAlign w:val="center"/>
          </w:tcPr>
          <w:p w14:paraId="7D9D1B1E"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-100 </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0F2637D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483953AD"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5A4BF780"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r>
      <w:tr w:rsidR="00225D7E" w14:paraId="22B3688D"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3"/>
        </w:trPr>
        <w:tc>
          <w:tcPr>
            <w:tcW w:w="2385" w:type="dxa"/>
            <w:tcBorders>
              <w:top w:val="nil"/>
              <w:left w:val="nil"/>
              <w:bottom w:val="nil"/>
              <w:right w:val="nil"/>
              <w:tl2br w:val="nil"/>
              <w:tr2bl w:val="nil"/>
            </w:tcBorders>
            <w:tcMar>
              <w:left w:w="40" w:type="dxa"/>
              <w:right w:w="40" w:type="dxa"/>
            </w:tcMar>
            <w:vAlign w:val="center"/>
          </w:tcPr>
          <w:p w14:paraId="7E454BBC"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 xml:space="preserve">Total Transactions Involving </w:t>
            </w:r>
          </w:p>
          <w:p w14:paraId="43776A9A"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 xml:space="preserve">     Owners Affecting </w:t>
            </w:r>
          </w:p>
          <w:p w14:paraId="574160CC"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 xml:space="preserve">     Accumulated Funds</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022B5D9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618</w:t>
            </w:r>
          </w:p>
        </w:tc>
        <w:tc>
          <w:tcPr>
            <w:tcW w:w="1245" w:type="dxa"/>
            <w:tcBorders>
              <w:top w:val="nil"/>
              <w:left w:val="nil"/>
              <w:bottom w:val="nil"/>
              <w:right w:val="nil"/>
              <w:tl2br w:val="nil"/>
              <w:tr2bl w:val="nil"/>
            </w:tcBorders>
            <w:shd w:val="clear" w:color="FFFFFF" w:fill="FFFFFF"/>
            <w:noWrap/>
            <w:tcMar>
              <w:left w:w="40" w:type="dxa"/>
              <w:right w:w="40" w:type="dxa"/>
            </w:tcMar>
            <w:vAlign w:val="center"/>
          </w:tcPr>
          <w:p w14:paraId="54B0FC8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618</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24D5C9FA"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600" w:type="dxa"/>
            <w:tcBorders>
              <w:top w:val="nil"/>
              <w:left w:val="nil"/>
              <w:bottom w:val="nil"/>
              <w:right w:val="nil"/>
              <w:tl2br w:val="nil"/>
              <w:tr2bl w:val="nil"/>
            </w:tcBorders>
            <w:shd w:val="clear" w:color="FFFFFF" w:fill="FFFFFF"/>
            <w:noWrap/>
            <w:tcMar>
              <w:left w:w="40" w:type="dxa"/>
              <w:right w:w="40" w:type="dxa"/>
            </w:tcMar>
            <w:vAlign w:val="center"/>
          </w:tcPr>
          <w:p w14:paraId="38B2460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-100 </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2A34411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31B2206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19927587"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225D7E" w14:paraId="2E907868"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vAlign w:val="center"/>
          </w:tcPr>
          <w:p w14:paraId="57BEBF04"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Closing Equity</w:t>
            </w:r>
          </w:p>
        </w:tc>
        <w:tc>
          <w:tcPr>
            <w:tcW w:w="1035" w:type="dxa"/>
            <w:tcBorders>
              <w:top w:val="nil"/>
              <w:left w:val="nil"/>
              <w:bottom w:val="nil"/>
              <w:right w:val="nil"/>
              <w:tl2br w:val="nil"/>
              <w:tr2bl w:val="nil"/>
            </w:tcBorders>
            <w:shd w:val="clear" w:color="FFFFFF" w:fill="FFFFFF"/>
            <w:noWrap/>
            <w:tcMar>
              <w:left w:w="0" w:type="dxa"/>
              <w:right w:w="0" w:type="dxa"/>
            </w:tcMar>
            <w:vAlign w:val="center"/>
          </w:tcPr>
          <w:p w14:paraId="4BB2D578" w14:textId="77777777" w:rsidR="00225D7E" w:rsidRDefault="00225D7E"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noWrap/>
            <w:tcMar>
              <w:left w:w="0" w:type="dxa"/>
              <w:right w:w="0" w:type="dxa"/>
            </w:tcMar>
            <w:vAlign w:val="center"/>
          </w:tcPr>
          <w:p w14:paraId="26B42E58"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center"/>
          </w:tcPr>
          <w:p w14:paraId="69629FF6" w14:textId="77777777" w:rsidR="00225D7E" w:rsidRDefault="00225D7E"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noWrap/>
            <w:tcMar>
              <w:left w:w="0" w:type="dxa"/>
              <w:right w:w="0" w:type="dxa"/>
            </w:tcMar>
            <w:vAlign w:val="center"/>
          </w:tcPr>
          <w:p w14:paraId="079F90D7" w14:textId="77777777" w:rsidR="00225D7E" w:rsidRDefault="00225D7E"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center"/>
          </w:tcPr>
          <w:p w14:paraId="0F842DDF"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center"/>
          </w:tcPr>
          <w:p w14:paraId="5CE08C77"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center"/>
          </w:tcPr>
          <w:p w14:paraId="2D79A3DF" w14:textId="77777777" w:rsidR="00225D7E" w:rsidRDefault="00225D7E" w:rsidP="00B8081F">
            <w:pPr>
              <w:spacing w:after="0" w:line="240" w:lineRule="auto"/>
              <w:rPr>
                <w:color w:val="000000"/>
              </w:rPr>
            </w:pPr>
          </w:p>
        </w:tc>
      </w:tr>
      <w:tr w:rsidR="00225D7E" w14:paraId="00F4909D"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vAlign w:val="center"/>
          </w:tcPr>
          <w:p w14:paraId="7767F1D0"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Closing Accumulated Funds</w:t>
            </w:r>
          </w:p>
        </w:tc>
        <w:tc>
          <w:tcPr>
            <w:tcW w:w="1035" w:type="dxa"/>
            <w:tcBorders>
              <w:top w:val="nil"/>
              <w:left w:val="nil"/>
              <w:bottom w:val="nil"/>
              <w:right w:val="nil"/>
              <w:tl2br w:val="nil"/>
              <w:tr2bl w:val="nil"/>
            </w:tcBorders>
            <w:shd w:val="clear" w:color="FFFFFF" w:fill="FFFFFF"/>
            <w:noWrap/>
            <w:tcMar>
              <w:left w:w="40" w:type="dxa"/>
              <w:right w:w="40" w:type="dxa"/>
            </w:tcMar>
            <w:vAlign w:val="center"/>
          </w:tcPr>
          <w:p w14:paraId="69B4B61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-3 422</w:t>
            </w:r>
          </w:p>
        </w:tc>
        <w:tc>
          <w:tcPr>
            <w:tcW w:w="1245" w:type="dxa"/>
            <w:tcBorders>
              <w:top w:val="nil"/>
              <w:left w:val="nil"/>
              <w:bottom w:val="nil"/>
              <w:right w:val="nil"/>
              <w:tl2br w:val="nil"/>
              <w:tr2bl w:val="nil"/>
            </w:tcBorders>
            <w:shd w:val="clear" w:color="FFFFFF" w:fill="FFFFFF"/>
            <w:tcMar>
              <w:left w:w="40" w:type="dxa"/>
              <w:right w:w="40" w:type="dxa"/>
            </w:tcMar>
            <w:vAlign w:val="center"/>
          </w:tcPr>
          <w:p w14:paraId="54B98D9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-2 329</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D7A4E9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-2 642</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08251A0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-13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126409B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-3 019</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2D5411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-3 400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A2DFA9F"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-3 780</w:t>
            </w:r>
          </w:p>
        </w:tc>
      </w:tr>
      <w:tr w:rsidR="00225D7E" w14:paraId="4E6114A1" w14:textId="77777777" w:rsidTr="007D6B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trPr>
        <w:tc>
          <w:tcPr>
            <w:tcW w:w="2385" w:type="dxa"/>
            <w:tcBorders>
              <w:top w:val="nil"/>
              <w:left w:val="nil"/>
              <w:bottom w:val="single" w:sz="20" w:space="0" w:color="000000"/>
              <w:right w:val="nil"/>
              <w:tl2br w:val="nil"/>
              <w:tr2bl w:val="nil"/>
            </w:tcBorders>
            <w:shd w:val="clear" w:color="FFFFFF" w:fill="FFFFFF"/>
            <w:tcMar>
              <w:left w:w="40" w:type="dxa"/>
              <w:right w:w="40" w:type="dxa"/>
            </w:tcMar>
            <w:vAlign w:val="center"/>
          </w:tcPr>
          <w:p w14:paraId="415C8B43"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 xml:space="preserve">Balance at the end of the </w:t>
            </w:r>
          </w:p>
          <w:p w14:paraId="165753F9"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 xml:space="preserve">     Reporting Period</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center"/>
          </w:tcPr>
          <w:p w14:paraId="2F3D331A"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-3 422</w:t>
            </w:r>
          </w:p>
        </w:tc>
        <w:tc>
          <w:tcPr>
            <w:tcW w:w="1245" w:type="dxa"/>
            <w:tcBorders>
              <w:top w:val="nil"/>
              <w:left w:val="nil"/>
              <w:bottom w:val="single" w:sz="20" w:space="0" w:color="000000"/>
              <w:right w:val="nil"/>
              <w:tl2br w:val="nil"/>
              <w:tr2bl w:val="nil"/>
            </w:tcBorders>
            <w:shd w:val="clear" w:color="FFFFFF" w:fill="FFFFFF"/>
            <w:noWrap/>
            <w:tcMar>
              <w:left w:w="40" w:type="dxa"/>
              <w:right w:w="40" w:type="dxa"/>
            </w:tcMar>
            <w:vAlign w:val="center"/>
          </w:tcPr>
          <w:p w14:paraId="59DE366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-2 329</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center"/>
          </w:tcPr>
          <w:p w14:paraId="3CD9CB9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-2 642</w:t>
            </w:r>
          </w:p>
        </w:tc>
        <w:tc>
          <w:tcPr>
            <w:tcW w:w="600" w:type="dxa"/>
            <w:tcBorders>
              <w:top w:val="nil"/>
              <w:left w:val="nil"/>
              <w:bottom w:val="single" w:sz="20" w:space="0" w:color="000000"/>
              <w:right w:val="nil"/>
              <w:tl2br w:val="nil"/>
              <w:tr2bl w:val="nil"/>
            </w:tcBorders>
            <w:shd w:val="clear" w:color="FFFFFF" w:fill="FFFFFF"/>
            <w:noWrap/>
            <w:tcMar>
              <w:left w:w="40" w:type="dxa"/>
              <w:right w:w="40" w:type="dxa"/>
            </w:tcMar>
            <w:vAlign w:val="center"/>
          </w:tcPr>
          <w:p w14:paraId="0A64F06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-13</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center"/>
          </w:tcPr>
          <w:p w14:paraId="5D66380A"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-3 019</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center"/>
          </w:tcPr>
          <w:p w14:paraId="3580B51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-3 400</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center"/>
          </w:tcPr>
          <w:p w14:paraId="25AF3A6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-3 780</w:t>
            </w:r>
          </w:p>
        </w:tc>
      </w:tr>
    </w:tbl>
    <w:p w14:paraId="7D6144B1" w14:textId="77777777" w:rsidR="00225D7E" w:rsidRDefault="00225D7E" w:rsidP="00225D7E">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17954333" w14:textId="0F584AB5" w:rsidR="00225D7E" w:rsidRPr="00E72C70" w:rsidRDefault="00225D7E" w:rsidP="007B6CE4">
      <w:pPr>
        <w:pStyle w:val="StyleCaptionTopNoborderBottomNoborderLeftNobo"/>
        <w:rPr>
          <w:szCs w:val="22"/>
        </w:rPr>
      </w:pPr>
      <w:r w:rsidRPr="00E72C70">
        <w:rPr>
          <w:szCs w:val="22"/>
        </w:rPr>
        <w:lastRenderedPageBreak/>
        <w:t xml:space="preserve">Table </w:t>
      </w:r>
      <w:r w:rsidR="00F61ABC">
        <w:rPr>
          <w:szCs w:val="22"/>
        </w:rPr>
        <w:fldChar w:fldCharType="begin"/>
      </w:r>
      <w:r w:rsidR="00F61ABC">
        <w:rPr>
          <w:szCs w:val="22"/>
        </w:rPr>
        <w:instrText xml:space="preserve"> SEQ Table \* ARABIC \* MERGEFORMAT </w:instrText>
      </w:r>
      <w:r w:rsidR="00F61ABC">
        <w:rPr>
          <w:szCs w:val="22"/>
        </w:rPr>
        <w:fldChar w:fldCharType="separate"/>
      </w:r>
      <w:r w:rsidR="005A63CD">
        <w:rPr>
          <w:noProof/>
          <w:szCs w:val="22"/>
        </w:rPr>
        <w:t>7</w:t>
      </w:r>
      <w:r w:rsidR="00F61ABC">
        <w:rPr>
          <w:szCs w:val="22"/>
        </w:rPr>
        <w:fldChar w:fldCharType="end"/>
      </w:r>
      <w:r w:rsidRPr="00E72C70">
        <w:rPr>
          <w:szCs w:val="22"/>
        </w:rPr>
        <w:t>: ACT Executive: Cash Flow Statement on behalf of the Territory ($’000)</w:t>
      </w:r>
    </w:p>
    <w:tbl>
      <w:tblPr>
        <w:tblStyle w:val="CDMRange2"/>
        <w:tblW w:w="9345" w:type="dxa"/>
        <w:tblLayout w:type="fixed"/>
        <w:tblLook w:val="0620" w:firstRow="1" w:lastRow="0" w:firstColumn="0" w:lastColumn="0" w:noHBand="1" w:noVBand="1"/>
      </w:tblPr>
      <w:tblGrid>
        <w:gridCol w:w="2445"/>
        <w:gridCol w:w="1035"/>
        <w:gridCol w:w="1125"/>
        <w:gridCol w:w="1035"/>
        <w:gridCol w:w="600"/>
        <w:gridCol w:w="1035"/>
        <w:gridCol w:w="1035"/>
        <w:gridCol w:w="1035"/>
      </w:tblGrid>
      <w:tr w:rsidR="00225D7E" w14:paraId="785F47D2" w14:textId="77777777" w:rsidTr="00917048">
        <w:trPr>
          <w:trHeight w:val="750"/>
        </w:trPr>
        <w:tc>
          <w:tcPr>
            <w:tcW w:w="244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543FA99B" w14:textId="77777777" w:rsidR="00225D7E" w:rsidRDefault="00225D7E"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95A945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2025-26 Budget</w:t>
            </w:r>
          </w:p>
        </w:tc>
        <w:tc>
          <w:tcPr>
            <w:tcW w:w="112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2F9E98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880E00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31F02F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Var </w:t>
            </w:r>
          </w:p>
          <w:p w14:paraId="77C0E3AA"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DEAE43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742351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1FBEA7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2029-30 Estimate</w:t>
            </w:r>
          </w:p>
        </w:tc>
      </w:tr>
      <w:tr w:rsidR="00225D7E" w14:paraId="3197022C"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2445" w:type="dxa"/>
            <w:tcBorders>
              <w:top w:val="single" w:sz="20" w:space="0" w:color="000000"/>
              <w:left w:val="nil"/>
              <w:bottom w:val="nil"/>
              <w:right w:val="nil"/>
              <w:tl2br w:val="nil"/>
              <w:tr2bl w:val="nil"/>
            </w:tcBorders>
            <w:tcMar>
              <w:left w:w="40" w:type="dxa"/>
              <w:right w:w="40" w:type="dxa"/>
            </w:tcMar>
            <w:vAlign w:val="center"/>
          </w:tcPr>
          <w:p w14:paraId="7A534D01"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 xml:space="preserve">CASH FLOWS FROM </w:t>
            </w:r>
          </w:p>
          <w:p w14:paraId="68BE1A2B" w14:textId="003277F6" w:rsidR="00225D7E" w:rsidRDefault="00225D7E" w:rsidP="00F46F9A">
            <w:pPr>
              <w:pBdr>
                <w:top w:val="nil"/>
                <w:left w:val="nil"/>
                <w:bottom w:val="nil"/>
                <w:right w:val="nil"/>
                <w:between w:val="nil"/>
                <w:bar w:val="nil"/>
              </w:pBdr>
              <w:spacing w:after="0" w:line="240" w:lineRule="auto"/>
              <w:ind w:left="244" w:hanging="5"/>
              <w:rPr>
                <w:b/>
                <w:color w:val="000000"/>
              </w:rPr>
            </w:pPr>
            <w:r>
              <w:rPr>
                <w:b/>
                <w:color w:val="000000"/>
                <w:sz w:val="18"/>
                <w:szCs w:val="20"/>
              </w:rPr>
              <w:t>OPERATING ACTIVITIES</w:t>
            </w:r>
          </w:p>
        </w:tc>
        <w:tc>
          <w:tcPr>
            <w:tcW w:w="1035" w:type="dxa"/>
            <w:tcBorders>
              <w:top w:val="single" w:sz="20" w:space="0" w:color="000000"/>
              <w:left w:val="nil"/>
              <w:bottom w:val="nil"/>
              <w:right w:val="nil"/>
              <w:tl2br w:val="nil"/>
              <w:tr2bl w:val="nil"/>
            </w:tcBorders>
            <w:noWrap/>
            <w:tcMar>
              <w:left w:w="0" w:type="dxa"/>
              <w:right w:w="0" w:type="dxa"/>
            </w:tcMar>
            <w:vAlign w:val="center"/>
          </w:tcPr>
          <w:p w14:paraId="5FFED8BB" w14:textId="77777777" w:rsidR="00225D7E" w:rsidRDefault="00225D7E" w:rsidP="00B8081F">
            <w:pPr>
              <w:spacing w:after="0" w:line="240" w:lineRule="auto"/>
              <w:rPr>
                <w:b/>
                <w:color w:val="000000"/>
              </w:rPr>
            </w:pPr>
          </w:p>
        </w:tc>
        <w:tc>
          <w:tcPr>
            <w:tcW w:w="1125" w:type="dxa"/>
            <w:tcBorders>
              <w:top w:val="single" w:sz="20" w:space="0" w:color="000000"/>
              <w:left w:val="nil"/>
              <w:bottom w:val="nil"/>
              <w:right w:val="nil"/>
              <w:tl2br w:val="nil"/>
              <w:tr2bl w:val="nil"/>
            </w:tcBorders>
            <w:noWrap/>
            <w:tcMar>
              <w:left w:w="0" w:type="dxa"/>
              <w:right w:w="0" w:type="dxa"/>
            </w:tcMar>
            <w:vAlign w:val="center"/>
          </w:tcPr>
          <w:p w14:paraId="4ECD7A77" w14:textId="77777777" w:rsidR="00225D7E" w:rsidRDefault="00225D7E"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center"/>
          </w:tcPr>
          <w:p w14:paraId="3BDFFCB9" w14:textId="77777777" w:rsidR="00225D7E" w:rsidRDefault="00225D7E" w:rsidP="00B8081F">
            <w:pPr>
              <w:spacing w:after="0" w:line="240" w:lineRule="auto"/>
              <w:rPr>
                <w:b/>
                <w:color w:val="000000"/>
              </w:rPr>
            </w:pPr>
          </w:p>
        </w:tc>
        <w:tc>
          <w:tcPr>
            <w:tcW w:w="600" w:type="dxa"/>
            <w:tcBorders>
              <w:top w:val="single" w:sz="20" w:space="0" w:color="000000"/>
              <w:left w:val="nil"/>
              <w:bottom w:val="nil"/>
              <w:right w:val="nil"/>
              <w:tl2br w:val="nil"/>
              <w:tr2bl w:val="nil"/>
            </w:tcBorders>
            <w:noWrap/>
            <w:tcMar>
              <w:left w:w="0" w:type="dxa"/>
              <w:right w:w="0" w:type="dxa"/>
            </w:tcMar>
            <w:vAlign w:val="center"/>
          </w:tcPr>
          <w:p w14:paraId="1AEF28B7" w14:textId="77777777" w:rsidR="00225D7E" w:rsidRDefault="00225D7E"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center"/>
          </w:tcPr>
          <w:p w14:paraId="63F9B059" w14:textId="77777777" w:rsidR="00225D7E" w:rsidRDefault="00225D7E"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center"/>
          </w:tcPr>
          <w:p w14:paraId="7CEF2530" w14:textId="77777777" w:rsidR="00225D7E" w:rsidRDefault="00225D7E"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center"/>
          </w:tcPr>
          <w:p w14:paraId="7D72A0FD" w14:textId="77777777" w:rsidR="00225D7E" w:rsidRDefault="00225D7E" w:rsidP="00B8081F">
            <w:pPr>
              <w:spacing w:after="0" w:line="240" w:lineRule="auto"/>
              <w:rPr>
                <w:b/>
                <w:color w:val="000000"/>
              </w:rPr>
            </w:pPr>
          </w:p>
        </w:tc>
      </w:tr>
      <w:tr w:rsidR="00225D7E" w14:paraId="4C38B83D"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45" w:type="dxa"/>
            <w:tcBorders>
              <w:top w:val="nil"/>
              <w:left w:val="nil"/>
              <w:bottom w:val="nil"/>
              <w:right w:val="nil"/>
              <w:tl2br w:val="nil"/>
              <w:tr2bl w:val="nil"/>
            </w:tcBorders>
            <w:shd w:val="clear" w:color="FFFFFF" w:fill="FFFFFF"/>
            <w:noWrap/>
            <w:tcMar>
              <w:left w:w="40" w:type="dxa"/>
              <w:right w:w="40" w:type="dxa"/>
            </w:tcMar>
            <w:vAlign w:val="center"/>
          </w:tcPr>
          <w:p w14:paraId="093B19FE"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3B60EE1B" w14:textId="77777777" w:rsidR="00225D7E" w:rsidRDefault="00225D7E" w:rsidP="00B8081F">
            <w:pPr>
              <w:spacing w:after="0" w:line="240" w:lineRule="auto"/>
              <w:rPr>
                <w:color w:val="000000"/>
              </w:rPr>
            </w:pPr>
          </w:p>
        </w:tc>
        <w:tc>
          <w:tcPr>
            <w:tcW w:w="1125" w:type="dxa"/>
            <w:tcBorders>
              <w:top w:val="nil"/>
              <w:left w:val="nil"/>
              <w:bottom w:val="nil"/>
              <w:right w:val="nil"/>
              <w:tl2br w:val="nil"/>
              <w:tr2bl w:val="nil"/>
            </w:tcBorders>
            <w:shd w:val="clear" w:color="FFFFFF" w:fill="FFFFFF"/>
            <w:tcMar>
              <w:left w:w="0" w:type="dxa"/>
              <w:right w:w="0" w:type="dxa"/>
            </w:tcMar>
            <w:vAlign w:val="center"/>
          </w:tcPr>
          <w:p w14:paraId="109B4A91"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30885E77" w14:textId="77777777" w:rsidR="00225D7E" w:rsidRDefault="00225D7E"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14:paraId="7A9CC123"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6AAA479C"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218A1B18"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4A3E1F04" w14:textId="77777777" w:rsidR="00225D7E" w:rsidRDefault="00225D7E" w:rsidP="00B8081F">
            <w:pPr>
              <w:spacing w:after="0" w:line="240" w:lineRule="auto"/>
              <w:rPr>
                <w:color w:val="000000"/>
              </w:rPr>
            </w:pPr>
          </w:p>
        </w:tc>
      </w:tr>
      <w:tr w:rsidR="00225D7E" w14:paraId="76D7A3A8"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445" w:type="dxa"/>
            <w:tcBorders>
              <w:top w:val="nil"/>
              <w:left w:val="nil"/>
              <w:bottom w:val="nil"/>
              <w:right w:val="nil"/>
              <w:tl2br w:val="nil"/>
              <w:tr2bl w:val="nil"/>
            </w:tcBorders>
            <w:tcMar>
              <w:left w:w="40" w:type="dxa"/>
              <w:right w:w="40" w:type="dxa"/>
            </w:tcMar>
            <w:vAlign w:val="center"/>
          </w:tcPr>
          <w:p w14:paraId="3700E98E" w14:textId="77777777" w:rsidR="00225D7E" w:rsidRDefault="00225D7E" w:rsidP="00B8081F">
            <w:pPr>
              <w:pBdr>
                <w:top w:val="nil"/>
                <w:left w:val="nil"/>
                <w:bottom w:val="nil"/>
                <w:right w:val="nil"/>
                <w:between w:val="nil"/>
                <w:bar w:val="nil"/>
              </w:pBdr>
              <w:spacing w:after="0" w:line="240" w:lineRule="auto"/>
              <w:ind w:left="244" w:hanging="244"/>
              <w:rPr>
                <w:color w:val="000000"/>
              </w:rPr>
            </w:pPr>
            <w:r>
              <w:rPr>
                <w:color w:val="000000"/>
                <w:sz w:val="18"/>
                <w:szCs w:val="20"/>
              </w:rPr>
              <w:t>Payment for Expenses on Behalf of the Territory</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390CCDE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16 001</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3B44885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15 522</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4F2F2E8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15 861</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6018980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A8C499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15 345</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2EFD68F"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15 586</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607085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15 813</w:t>
            </w:r>
          </w:p>
        </w:tc>
      </w:tr>
      <w:tr w:rsidR="00225D7E" w14:paraId="6E087948"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2445" w:type="dxa"/>
            <w:tcBorders>
              <w:top w:val="nil"/>
              <w:left w:val="nil"/>
              <w:bottom w:val="nil"/>
              <w:right w:val="nil"/>
              <w:tl2br w:val="nil"/>
              <w:tr2bl w:val="nil"/>
            </w:tcBorders>
            <w:tcMar>
              <w:left w:w="40" w:type="dxa"/>
              <w:right w:w="40" w:type="dxa"/>
            </w:tcMar>
            <w:vAlign w:val="center"/>
          </w:tcPr>
          <w:p w14:paraId="49AE4AC2" w14:textId="77777777" w:rsidR="00225D7E" w:rsidRDefault="00225D7E" w:rsidP="00B8081F">
            <w:pPr>
              <w:pBdr>
                <w:top w:val="nil"/>
                <w:left w:val="nil"/>
                <w:bottom w:val="nil"/>
                <w:right w:val="nil"/>
                <w:between w:val="nil"/>
                <w:bar w:val="nil"/>
              </w:pBdr>
              <w:spacing w:after="0" w:line="240" w:lineRule="auto"/>
              <w:ind w:left="244" w:hanging="244"/>
              <w:rPr>
                <w:color w:val="000000"/>
              </w:rPr>
            </w:pPr>
            <w:r>
              <w:rPr>
                <w:color w:val="000000"/>
                <w:sz w:val="18"/>
                <w:szCs w:val="20"/>
              </w:rPr>
              <w:t>Goods and Services Tax Input Tax Credits from the Australian Taxation Office</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3E76CF8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6F03C907"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7F43F5B8"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6D368E80"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105ABAD"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3197EA55"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C059A98"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r>
      <w:tr w:rsidR="00225D7E" w14:paraId="5A48A14E"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45" w:type="dxa"/>
            <w:tcBorders>
              <w:top w:val="nil"/>
              <w:left w:val="nil"/>
              <w:bottom w:val="nil"/>
              <w:right w:val="nil"/>
              <w:tl2br w:val="nil"/>
              <w:tr2bl w:val="nil"/>
            </w:tcBorders>
            <w:shd w:val="clear" w:color="FFFFFF" w:fill="FFFFFF"/>
            <w:tcMar>
              <w:left w:w="40" w:type="dxa"/>
              <w:right w:w="40" w:type="dxa"/>
            </w:tcMar>
            <w:vAlign w:val="center"/>
          </w:tcPr>
          <w:p w14:paraId="5621A49C" w14:textId="77777777" w:rsidR="00225D7E" w:rsidRDefault="00225D7E" w:rsidP="00B8081F">
            <w:pPr>
              <w:pBdr>
                <w:top w:val="nil"/>
                <w:left w:val="nil"/>
                <w:bottom w:val="nil"/>
                <w:right w:val="nil"/>
                <w:between w:val="nil"/>
                <w:bar w:val="nil"/>
              </w:pBdr>
              <w:spacing w:after="0" w:line="240" w:lineRule="auto"/>
              <w:ind w:left="244" w:hanging="244"/>
              <w:rPr>
                <w:b/>
                <w:color w:val="000000"/>
              </w:rPr>
            </w:pPr>
            <w:r>
              <w:rPr>
                <w:b/>
                <w:color w:val="000000"/>
                <w:sz w:val="18"/>
                <w:szCs w:val="20"/>
              </w:rPr>
              <w:t>Total Receipts from Operating Activities</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3B4CC6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16 104</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2A12CCE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15 625</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E4AD3C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15 964</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07ABD67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6500E5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15 448</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84206E7"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15 689</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080F9EB8"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15 916</w:t>
            </w:r>
          </w:p>
        </w:tc>
      </w:tr>
      <w:tr w:rsidR="00225D7E" w14:paraId="39BABED5"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445" w:type="dxa"/>
            <w:tcBorders>
              <w:top w:val="nil"/>
              <w:left w:val="nil"/>
              <w:bottom w:val="nil"/>
              <w:right w:val="nil"/>
              <w:tl2br w:val="nil"/>
              <w:tr2bl w:val="nil"/>
            </w:tcBorders>
            <w:shd w:val="clear" w:color="FFFFFF" w:fill="FFFFFF"/>
            <w:noWrap/>
            <w:tcMar>
              <w:left w:w="40" w:type="dxa"/>
              <w:right w:w="40" w:type="dxa"/>
            </w:tcMar>
            <w:vAlign w:val="center"/>
          </w:tcPr>
          <w:p w14:paraId="2F610A79"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38DB9554" w14:textId="77777777" w:rsidR="00225D7E" w:rsidRDefault="00225D7E" w:rsidP="00B8081F">
            <w:pPr>
              <w:spacing w:after="0" w:line="240" w:lineRule="auto"/>
              <w:rPr>
                <w:color w:val="000000"/>
              </w:rPr>
            </w:pPr>
          </w:p>
        </w:tc>
        <w:tc>
          <w:tcPr>
            <w:tcW w:w="1125" w:type="dxa"/>
            <w:tcBorders>
              <w:top w:val="nil"/>
              <w:left w:val="nil"/>
              <w:bottom w:val="nil"/>
              <w:right w:val="nil"/>
              <w:tl2br w:val="nil"/>
              <w:tr2bl w:val="nil"/>
            </w:tcBorders>
            <w:shd w:val="clear" w:color="FFFFFF" w:fill="FFFFFF"/>
            <w:tcMar>
              <w:left w:w="0" w:type="dxa"/>
              <w:right w:w="0" w:type="dxa"/>
            </w:tcMar>
            <w:vAlign w:val="center"/>
          </w:tcPr>
          <w:p w14:paraId="5AFC9B65"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27E25067" w14:textId="77777777" w:rsidR="00225D7E" w:rsidRDefault="00225D7E"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14:paraId="303349AC"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3A9E258D"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6013526F"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604E5FB6" w14:textId="77777777" w:rsidR="00225D7E" w:rsidRDefault="00225D7E" w:rsidP="00B8081F">
            <w:pPr>
              <w:spacing w:after="0" w:line="240" w:lineRule="auto"/>
              <w:rPr>
                <w:color w:val="000000"/>
              </w:rPr>
            </w:pPr>
          </w:p>
        </w:tc>
      </w:tr>
      <w:tr w:rsidR="00225D7E" w14:paraId="0FAD7F3C"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45" w:type="dxa"/>
            <w:tcBorders>
              <w:top w:val="nil"/>
              <w:left w:val="nil"/>
              <w:bottom w:val="nil"/>
              <w:right w:val="nil"/>
              <w:tl2br w:val="nil"/>
              <w:tr2bl w:val="nil"/>
            </w:tcBorders>
            <w:shd w:val="clear" w:color="FFFFFF" w:fill="FFFFFF"/>
            <w:noWrap/>
            <w:tcMar>
              <w:left w:w="40" w:type="dxa"/>
              <w:right w:w="40" w:type="dxa"/>
            </w:tcMar>
            <w:vAlign w:val="center"/>
          </w:tcPr>
          <w:p w14:paraId="4C37B291"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Employee Payments</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0FCA3F9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15 134</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5CF55DD0"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14 655</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4C1CE0F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15 553</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0AEFF705"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6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32E43BA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14 397</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78D06DE5"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14 589</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F14E54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14 787</w:t>
            </w:r>
          </w:p>
        </w:tc>
      </w:tr>
      <w:tr w:rsidR="00225D7E" w14:paraId="78425B1D"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45" w:type="dxa"/>
            <w:tcBorders>
              <w:top w:val="nil"/>
              <w:left w:val="nil"/>
              <w:bottom w:val="nil"/>
              <w:right w:val="nil"/>
              <w:tl2br w:val="nil"/>
              <w:tr2bl w:val="nil"/>
            </w:tcBorders>
            <w:shd w:val="clear" w:color="FFFFFF" w:fill="FFFFFF"/>
            <w:noWrap/>
            <w:tcMar>
              <w:left w:w="40" w:type="dxa"/>
              <w:right w:w="40" w:type="dxa"/>
            </w:tcMar>
            <w:vAlign w:val="center"/>
          </w:tcPr>
          <w:p w14:paraId="0DF6E68F" w14:textId="77777777" w:rsidR="00225D7E" w:rsidRDefault="00225D7E" w:rsidP="00B8081F">
            <w:pPr>
              <w:pBdr>
                <w:top w:val="nil"/>
                <w:left w:val="nil"/>
                <w:bottom w:val="nil"/>
                <w:right w:val="nil"/>
                <w:between w:val="nil"/>
                <w:bar w:val="nil"/>
              </w:pBdr>
              <w:spacing w:after="0" w:line="240" w:lineRule="auto"/>
              <w:ind w:left="244" w:hanging="244"/>
              <w:rPr>
                <w:color w:val="000000"/>
              </w:rPr>
            </w:pPr>
            <w:r>
              <w:rPr>
                <w:color w:val="000000"/>
                <w:sz w:val="18"/>
                <w:szCs w:val="20"/>
              </w:rPr>
              <w:t>Supplies and Services</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53F7B38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867</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60AFD328"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867</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5444827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926</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634D0BE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7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1DCDA6FC"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948</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758BC8C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997</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0EA20263"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1 026</w:t>
            </w:r>
          </w:p>
        </w:tc>
      </w:tr>
      <w:tr w:rsidR="00225D7E" w14:paraId="3B8F1AEE"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45" w:type="dxa"/>
            <w:tcBorders>
              <w:top w:val="nil"/>
              <w:left w:val="nil"/>
              <w:bottom w:val="nil"/>
              <w:right w:val="nil"/>
              <w:tl2br w:val="nil"/>
              <w:tr2bl w:val="nil"/>
            </w:tcBorders>
            <w:shd w:val="clear" w:color="FFFFFF" w:fill="FFFFFF"/>
            <w:tcMar>
              <w:left w:w="40" w:type="dxa"/>
              <w:right w:w="40" w:type="dxa"/>
            </w:tcMar>
            <w:vAlign w:val="center"/>
          </w:tcPr>
          <w:p w14:paraId="24AE6EDC" w14:textId="77777777" w:rsidR="00225D7E" w:rsidRDefault="00225D7E" w:rsidP="00B8081F">
            <w:pPr>
              <w:pBdr>
                <w:top w:val="nil"/>
                <w:left w:val="nil"/>
                <w:bottom w:val="nil"/>
                <w:right w:val="nil"/>
                <w:between w:val="nil"/>
                <w:bar w:val="nil"/>
              </w:pBdr>
              <w:spacing w:after="0" w:line="240" w:lineRule="auto"/>
              <w:ind w:left="244" w:hanging="244"/>
              <w:rPr>
                <w:color w:val="000000"/>
              </w:rPr>
            </w:pPr>
            <w:r>
              <w:rPr>
                <w:color w:val="000000"/>
                <w:sz w:val="18"/>
                <w:szCs w:val="20"/>
              </w:rPr>
              <w:t>Goods and Services Tax Paid to Suppliers</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52DFA33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6884949F"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41468156"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48DC9775"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51AB4DD4"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33D58E3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2BCAEEA"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103</w:t>
            </w:r>
          </w:p>
        </w:tc>
      </w:tr>
      <w:tr w:rsidR="00225D7E" w14:paraId="4950E05E"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45" w:type="dxa"/>
            <w:tcBorders>
              <w:top w:val="nil"/>
              <w:left w:val="nil"/>
              <w:bottom w:val="nil"/>
              <w:right w:val="nil"/>
              <w:tl2br w:val="nil"/>
              <w:tr2bl w:val="nil"/>
            </w:tcBorders>
            <w:shd w:val="clear" w:color="FFFFFF" w:fill="FFFFFF"/>
            <w:tcMar>
              <w:left w:w="40" w:type="dxa"/>
              <w:right w:w="40" w:type="dxa"/>
            </w:tcMar>
            <w:vAlign w:val="center"/>
          </w:tcPr>
          <w:p w14:paraId="7C08E0B8" w14:textId="77777777" w:rsidR="00225D7E" w:rsidRPr="004B4C4B" w:rsidRDefault="00225D7E" w:rsidP="00B8081F">
            <w:pPr>
              <w:pBdr>
                <w:top w:val="nil"/>
                <w:left w:val="nil"/>
                <w:bottom w:val="nil"/>
                <w:right w:val="nil"/>
                <w:between w:val="nil"/>
                <w:bar w:val="nil"/>
              </w:pBdr>
              <w:spacing w:after="0" w:line="240" w:lineRule="auto"/>
              <w:ind w:left="244" w:hanging="244"/>
              <w:rPr>
                <w:b/>
                <w:color w:val="000000"/>
                <w:sz w:val="18"/>
                <w:szCs w:val="20"/>
              </w:rPr>
            </w:pPr>
            <w:r>
              <w:rPr>
                <w:b/>
                <w:color w:val="000000"/>
                <w:sz w:val="18"/>
                <w:szCs w:val="20"/>
              </w:rPr>
              <w:t>Total Payments from Operating Activities</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7BA1DEE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16 104</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0BF0A7F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15 625</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A68B886"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16 582</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0E7BC7F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6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3DB24B88"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15 448</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7C087838"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15 689</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BF8F80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15 916</w:t>
            </w:r>
          </w:p>
        </w:tc>
      </w:tr>
      <w:tr w:rsidR="00225D7E" w14:paraId="1417EA5E"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45" w:type="dxa"/>
            <w:tcBorders>
              <w:top w:val="nil"/>
              <w:left w:val="nil"/>
              <w:bottom w:val="nil"/>
              <w:right w:val="nil"/>
              <w:tl2br w:val="nil"/>
              <w:tr2bl w:val="nil"/>
            </w:tcBorders>
            <w:shd w:val="clear" w:color="FFFFFF" w:fill="FFFFFF"/>
            <w:tcMar>
              <w:left w:w="40" w:type="dxa"/>
              <w:right w:w="40" w:type="dxa"/>
            </w:tcMar>
            <w:vAlign w:val="center"/>
          </w:tcPr>
          <w:p w14:paraId="3EBC414D" w14:textId="77777777" w:rsidR="00225D7E" w:rsidRDefault="00225D7E" w:rsidP="00B8081F">
            <w:pPr>
              <w:pBdr>
                <w:top w:val="nil"/>
                <w:left w:val="nil"/>
                <w:bottom w:val="nil"/>
                <w:right w:val="nil"/>
                <w:between w:val="nil"/>
                <w:bar w:val="nil"/>
              </w:pBdr>
              <w:spacing w:after="0" w:line="240" w:lineRule="auto"/>
              <w:ind w:left="244" w:hanging="244"/>
              <w:rPr>
                <w:b/>
                <w:color w:val="000000"/>
              </w:rPr>
            </w:pPr>
            <w:r>
              <w:rPr>
                <w:b/>
                <w:color w:val="000000"/>
                <w:sz w:val="18"/>
                <w:szCs w:val="20"/>
              </w:rPr>
              <w:t>Net Cash Inflows/(Outflows) from Operating Activities</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572207E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4F9710F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71720BC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-618</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3F3B82E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91A94A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3BC5298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15D7D520"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225D7E" w14:paraId="76FD6B8E"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2445" w:type="dxa"/>
            <w:tcBorders>
              <w:top w:val="nil"/>
              <w:left w:val="nil"/>
              <w:bottom w:val="nil"/>
              <w:right w:val="nil"/>
              <w:tl2br w:val="nil"/>
              <w:tr2bl w:val="nil"/>
            </w:tcBorders>
            <w:tcMar>
              <w:left w:w="40" w:type="dxa"/>
              <w:right w:w="40" w:type="dxa"/>
            </w:tcMar>
            <w:vAlign w:val="center"/>
          </w:tcPr>
          <w:p w14:paraId="7486E566"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 xml:space="preserve">CASH FLOWS FROM </w:t>
            </w:r>
          </w:p>
          <w:p w14:paraId="761B5E4E" w14:textId="40D574A0" w:rsidR="00225D7E" w:rsidRDefault="00225D7E" w:rsidP="00F46F9A">
            <w:pPr>
              <w:pBdr>
                <w:top w:val="nil"/>
                <w:left w:val="nil"/>
                <w:bottom w:val="nil"/>
                <w:right w:val="nil"/>
                <w:between w:val="nil"/>
                <w:bar w:val="nil"/>
              </w:pBdr>
              <w:spacing w:after="0" w:line="240" w:lineRule="auto"/>
              <w:ind w:left="244" w:hanging="5"/>
              <w:rPr>
                <w:b/>
                <w:color w:val="000000"/>
              </w:rPr>
            </w:pPr>
            <w:r>
              <w:rPr>
                <w:b/>
                <w:color w:val="000000"/>
                <w:sz w:val="18"/>
                <w:szCs w:val="20"/>
              </w:rPr>
              <w:t>FINANCING ACTIVITIES</w:t>
            </w:r>
          </w:p>
        </w:tc>
        <w:tc>
          <w:tcPr>
            <w:tcW w:w="1035" w:type="dxa"/>
            <w:tcBorders>
              <w:top w:val="nil"/>
              <w:left w:val="nil"/>
              <w:bottom w:val="nil"/>
              <w:right w:val="nil"/>
              <w:tl2br w:val="nil"/>
              <w:tr2bl w:val="nil"/>
            </w:tcBorders>
            <w:noWrap/>
            <w:tcMar>
              <w:left w:w="0" w:type="dxa"/>
              <w:right w:w="0" w:type="dxa"/>
            </w:tcMar>
            <w:vAlign w:val="center"/>
          </w:tcPr>
          <w:p w14:paraId="12FDD80A" w14:textId="77777777" w:rsidR="00225D7E" w:rsidRDefault="00225D7E" w:rsidP="00B8081F">
            <w:pPr>
              <w:spacing w:after="0" w:line="240" w:lineRule="auto"/>
              <w:rPr>
                <w:b/>
                <w:color w:val="000000"/>
              </w:rPr>
            </w:pPr>
          </w:p>
        </w:tc>
        <w:tc>
          <w:tcPr>
            <w:tcW w:w="1125" w:type="dxa"/>
            <w:tcBorders>
              <w:top w:val="nil"/>
              <w:left w:val="nil"/>
              <w:bottom w:val="nil"/>
              <w:right w:val="nil"/>
              <w:tl2br w:val="nil"/>
              <w:tr2bl w:val="nil"/>
            </w:tcBorders>
            <w:noWrap/>
            <w:tcMar>
              <w:left w:w="0" w:type="dxa"/>
              <w:right w:w="0" w:type="dxa"/>
            </w:tcMar>
            <w:vAlign w:val="center"/>
          </w:tcPr>
          <w:p w14:paraId="2F55BB4B" w14:textId="77777777" w:rsidR="00225D7E" w:rsidRDefault="00225D7E"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center"/>
          </w:tcPr>
          <w:p w14:paraId="06FF06EA" w14:textId="77777777" w:rsidR="00225D7E" w:rsidRDefault="00225D7E" w:rsidP="00B8081F">
            <w:pPr>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center"/>
          </w:tcPr>
          <w:p w14:paraId="00B8EA3F" w14:textId="77777777" w:rsidR="00225D7E" w:rsidRDefault="00225D7E"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center"/>
          </w:tcPr>
          <w:p w14:paraId="50FF1EF2" w14:textId="77777777" w:rsidR="00225D7E" w:rsidRDefault="00225D7E"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center"/>
          </w:tcPr>
          <w:p w14:paraId="6652FC42" w14:textId="77777777" w:rsidR="00225D7E" w:rsidRDefault="00225D7E"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center"/>
          </w:tcPr>
          <w:p w14:paraId="18A46D2F" w14:textId="77777777" w:rsidR="00225D7E" w:rsidRDefault="00225D7E" w:rsidP="00B8081F">
            <w:pPr>
              <w:spacing w:after="0" w:line="240" w:lineRule="auto"/>
              <w:rPr>
                <w:b/>
                <w:color w:val="000000"/>
              </w:rPr>
            </w:pPr>
          </w:p>
        </w:tc>
      </w:tr>
      <w:tr w:rsidR="00225D7E" w14:paraId="354BCCBD"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445" w:type="dxa"/>
            <w:tcBorders>
              <w:top w:val="nil"/>
              <w:left w:val="nil"/>
              <w:bottom w:val="nil"/>
              <w:right w:val="nil"/>
              <w:tl2br w:val="nil"/>
              <w:tr2bl w:val="nil"/>
            </w:tcBorders>
            <w:shd w:val="clear" w:color="FFFFFF" w:fill="FFFFFF"/>
            <w:noWrap/>
            <w:tcMar>
              <w:left w:w="40" w:type="dxa"/>
              <w:right w:w="40" w:type="dxa"/>
            </w:tcMar>
            <w:vAlign w:val="center"/>
          </w:tcPr>
          <w:p w14:paraId="73140B5D" w14:textId="77777777" w:rsidR="00225D7E" w:rsidRDefault="00225D7E" w:rsidP="00B8081F">
            <w:pPr>
              <w:pBdr>
                <w:top w:val="nil"/>
                <w:left w:val="nil"/>
                <w:bottom w:val="nil"/>
                <w:right w:val="nil"/>
                <w:between w:val="nil"/>
                <w:bar w:val="nil"/>
              </w:pBdr>
              <w:spacing w:after="0" w:line="240" w:lineRule="auto"/>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6304D476" w14:textId="77777777" w:rsidR="00225D7E" w:rsidRDefault="00225D7E" w:rsidP="00B8081F">
            <w:pPr>
              <w:spacing w:after="0" w:line="240" w:lineRule="auto"/>
              <w:rPr>
                <w:color w:val="000000"/>
              </w:rPr>
            </w:pPr>
          </w:p>
        </w:tc>
        <w:tc>
          <w:tcPr>
            <w:tcW w:w="1125" w:type="dxa"/>
            <w:tcBorders>
              <w:top w:val="nil"/>
              <w:left w:val="nil"/>
              <w:bottom w:val="nil"/>
              <w:right w:val="nil"/>
              <w:tl2br w:val="nil"/>
              <w:tr2bl w:val="nil"/>
            </w:tcBorders>
            <w:shd w:val="clear" w:color="FFFFFF" w:fill="FFFFFF"/>
            <w:tcMar>
              <w:left w:w="0" w:type="dxa"/>
              <w:right w:w="0" w:type="dxa"/>
            </w:tcMar>
            <w:vAlign w:val="center"/>
          </w:tcPr>
          <w:p w14:paraId="4B579F70"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7B8C6D17" w14:textId="77777777" w:rsidR="00225D7E" w:rsidRDefault="00225D7E"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center"/>
          </w:tcPr>
          <w:p w14:paraId="554210A7"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6285B5E6"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3EA03396" w14:textId="77777777" w:rsidR="00225D7E" w:rsidRDefault="00225D7E"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center"/>
          </w:tcPr>
          <w:p w14:paraId="22E7E513" w14:textId="77777777" w:rsidR="00225D7E" w:rsidRDefault="00225D7E" w:rsidP="00B8081F">
            <w:pPr>
              <w:spacing w:after="0" w:line="240" w:lineRule="auto"/>
              <w:rPr>
                <w:color w:val="000000"/>
              </w:rPr>
            </w:pPr>
          </w:p>
        </w:tc>
      </w:tr>
      <w:tr w:rsidR="00225D7E" w14:paraId="28792280"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2445" w:type="dxa"/>
            <w:tcBorders>
              <w:top w:val="nil"/>
              <w:left w:val="nil"/>
              <w:bottom w:val="nil"/>
              <w:right w:val="nil"/>
              <w:tl2br w:val="nil"/>
              <w:tr2bl w:val="nil"/>
            </w:tcBorders>
            <w:shd w:val="clear" w:color="FFFFFF" w:fill="FFFFFF"/>
            <w:noWrap/>
            <w:tcMar>
              <w:left w:w="40" w:type="dxa"/>
              <w:right w:w="40" w:type="dxa"/>
            </w:tcMar>
            <w:vAlign w:val="center"/>
          </w:tcPr>
          <w:p w14:paraId="37FA4966" w14:textId="77777777" w:rsidR="00225D7E" w:rsidRDefault="00225D7E" w:rsidP="00B8081F">
            <w:pPr>
              <w:pBdr>
                <w:top w:val="nil"/>
                <w:left w:val="nil"/>
                <w:bottom w:val="nil"/>
                <w:right w:val="nil"/>
                <w:between w:val="nil"/>
                <w:bar w:val="nil"/>
              </w:pBdr>
              <w:spacing w:after="0" w:line="240" w:lineRule="auto"/>
              <w:rPr>
                <w:color w:val="000000"/>
              </w:rPr>
            </w:pPr>
            <w:r>
              <w:rPr>
                <w:color w:val="000000"/>
                <w:sz w:val="18"/>
                <w:szCs w:val="20"/>
              </w:rPr>
              <w:t>Capital Injections</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17DEA69F"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618</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53AAF010"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618</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5FC86888"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265F17A1"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-100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91A3662"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DA51E99"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7293BAFB" w14:textId="77777777" w:rsidR="00225D7E" w:rsidRDefault="00225D7E"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r>
      <w:tr w:rsidR="00225D7E" w14:paraId="049DC40C"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445" w:type="dxa"/>
            <w:tcBorders>
              <w:top w:val="nil"/>
              <w:left w:val="nil"/>
              <w:bottom w:val="nil"/>
              <w:right w:val="nil"/>
              <w:tl2br w:val="nil"/>
              <w:tr2bl w:val="nil"/>
            </w:tcBorders>
            <w:shd w:val="clear" w:color="FFFFFF" w:fill="FFFFFF"/>
            <w:tcMar>
              <w:left w:w="40" w:type="dxa"/>
              <w:right w:w="40" w:type="dxa"/>
            </w:tcMar>
            <w:vAlign w:val="center"/>
          </w:tcPr>
          <w:p w14:paraId="4A2D50F5" w14:textId="77777777" w:rsidR="00225D7E" w:rsidRDefault="00225D7E" w:rsidP="00B8081F">
            <w:pPr>
              <w:pBdr>
                <w:top w:val="nil"/>
                <w:left w:val="nil"/>
                <w:bottom w:val="nil"/>
                <w:right w:val="nil"/>
                <w:between w:val="nil"/>
                <w:bar w:val="nil"/>
              </w:pBdr>
              <w:spacing w:after="0" w:line="240" w:lineRule="auto"/>
              <w:ind w:left="244" w:hanging="244"/>
              <w:rPr>
                <w:b/>
                <w:color w:val="000000"/>
              </w:rPr>
            </w:pPr>
            <w:r>
              <w:rPr>
                <w:b/>
                <w:color w:val="000000"/>
                <w:sz w:val="18"/>
                <w:szCs w:val="20"/>
              </w:rPr>
              <w:t>Total Receipts from Financing Activities</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47879348"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618</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372A078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618</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270704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0E8F6B1F"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-100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F0D414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A8D2EE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054D616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225D7E" w14:paraId="261CC2A4"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445" w:type="dxa"/>
            <w:tcBorders>
              <w:top w:val="nil"/>
              <w:left w:val="nil"/>
              <w:bottom w:val="nil"/>
              <w:right w:val="nil"/>
              <w:tl2br w:val="nil"/>
              <w:tr2bl w:val="nil"/>
            </w:tcBorders>
            <w:shd w:val="clear" w:color="FFFFFF" w:fill="FFFFFF"/>
            <w:tcMar>
              <w:left w:w="40" w:type="dxa"/>
              <w:right w:w="40" w:type="dxa"/>
            </w:tcMar>
            <w:vAlign w:val="center"/>
          </w:tcPr>
          <w:p w14:paraId="3376B2DD" w14:textId="77777777" w:rsidR="00225D7E" w:rsidRDefault="00225D7E" w:rsidP="00B8081F">
            <w:pPr>
              <w:pBdr>
                <w:top w:val="nil"/>
                <w:left w:val="nil"/>
                <w:bottom w:val="nil"/>
                <w:right w:val="nil"/>
                <w:between w:val="nil"/>
                <w:bar w:val="nil"/>
              </w:pBdr>
              <w:spacing w:after="0" w:line="240" w:lineRule="auto"/>
              <w:ind w:left="244" w:hanging="244"/>
              <w:rPr>
                <w:b/>
                <w:color w:val="000000"/>
              </w:rPr>
            </w:pPr>
            <w:r>
              <w:rPr>
                <w:b/>
                <w:color w:val="000000"/>
                <w:sz w:val="18"/>
                <w:szCs w:val="20"/>
              </w:rPr>
              <w:t>Net Cash Inflows/(Outflows) from Financing Activities</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BB88C18"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618</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21E35D5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618</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A7FDC25"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062D4A9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-100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12943457"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5AA8B622"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15602FF7"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225D7E" w14:paraId="6ECDA247"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445" w:type="dxa"/>
            <w:tcBorders>
              <w:top w:val="nil"/>
              <w:left w:val="nil"/>
              <w:bottom w:val="nil"/>
              <w:right w:val="nil"/>
              <w:tl2br w:val="nil"/>
              <w:tr2bl w:val="nil"/>
            </w:tcBorders>
            <w:shd w:val="clear" w:color="FFFFFF" w:fill="FFFFFF"/>
            <w:tcMar>
              <w:left w:w="40" w:type="dxa"/>
              <w:right w:w="40" w:type="dxa"/>
            </w:tcMar>
            <w:vAlign w:val="center"/>
          </w:tcPr>
          <w:p w14:paraId="3863D1FD" w14:textId="77777777" w:rsidR="00225D7E" w:rsidRDefault="00225D7E" w:rsidP="00B8081F">
            <w:pPr>
              <w:pBdr>
                <w:top w:val="nil"/>
                <w:left w:val="nil"/>
                <w:bottom w:val="nil"/>
                <w:right w:val="nil"/>
                <w:between w:val="nil"/>
                <w:bar w:val="nil"/>
              </w:pBdr>
              <w:spacing w:after="0" w:line="240" w:lineRule="auto"/>
              <w:ind w:left="244" w:hanging="244"/>
              <w:rPr>
                <w:b/>
                <w:color w:val="000000"/>
              </w:rPr>
            </w:pPr>
            <w:r>
              <w:rPr>
                <w:b/>
                <w:color w:val="000000"/>
                <w:sz w:val="18"/>
                <w:szCs w:val="20"/>
              </w:rPr>
              <w:t>Net Increase/(Decrease) in Cash and Cash Equivalents</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87BAA87"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618</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6B49F227"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618</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0EDBBEB4"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-618</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1F2FAEAC"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-200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034CC791"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3390B94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52219E95"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225D7E" w14:paraId="60567A63"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445" w:type="dxa"/>
            <w:tcBorders>
              <w:top w:val="nil"/>
              <w:left w:val="nil"/>
              <w:bottom w:val="nil"/>
              <w:right w:val="nil"/>
              <w:tl2br w:val="nil"/>
              <w:tr2bl w:val="nil"/>
            </w:tcBorders>
            <w:tcMar>
              <w:left w:w="40" w:type="dxa"/>
              <w:right w:w="40" w:type="dxa"/>
            </w:tcMar>
            <w:vAlign w:val="center"/>
          </w:tcPr>
          <w:p w14:paraId="61D76A10" w14:textId="77777777" w:rsidR="00225D7E" w:rsidRDefault="00225D7E" w:rsidP="00B8081F">
            <w:pPr>
              <w:pBdr>
                <w:top w:val="nil"/>
                <w:left w:val="nil"/>
                <w:bottom w:val="nil"/>
                <w:right w:val="nil"/>
                <w:between w:val="nil"/>
                <w:bar w:val="nil"/>
              </w:pBdr>
              <w:spacing w:after="0" w:line="240" w:lineRule="auto"/>
              <w:ind w:left="244" w:hanging="244"/>
              <w:rPr>
                <w:b/>
                <w:color w:val="000000"/>
              </w:rPr>
            </w:pPr>
            <w:r>
              <w:rPr>
                <w:b/>
                <w:color w:val="000000"/>
                <w:sz w:val="18"/>
                <w:szCs w:val="20"/>
              </w:rPr>
              <w:t>Cash and Cash Equivalents at the Beginning of the Reporting Period</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200CD3C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293</w:t>
            </w:r>
          </w:p>
        </w:tc>
        <w:tc>
          <w:tcPr>
            <w:tcW w:w="1125" w:type="dxa"/>
            <w:tcBorders>
              <w:top w:val="nil"/>
              <w:left w:val="nil"/>
              <w:bottom w:val="nil"/>
              <w:right w:val="nil"/>
              <w:tl2br w:val="nil"/>
              <w:tr2bl w:val="nil"/>
            </w:tcBorders>
            <w:shd w:val="clear" w:color="FFFFFF" w:fill="FFFFFF"/>
            <w:tcMar>
              <w:left w:w="40" w:type="dxa"/>
              <w:right w:w="40" w:type="dxa"/>
            </w:tcMar>
            <w:vAlign w:val="center"/>
          </w:tcPr>
          <w:p w14:paraId="2725960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322</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7F9FD8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940</w:t>
            </w:r>
          </w:p>
        </w:tc>
        <w:tc>
          <w:tcPr>
            <w:tcW w:w="600" w:type="dxa"/>
            <w:tcBorders>
              <w:top w:val="nil"/>
              <w:left w:val="nil"/>
              <w:bottom w:val="nil"/>
              <w:right w:val="nil"/>
              <w:tl2br w:val="nil"/>
              <w:tr2bl w:val="nil"/>
            </w:tcBorders>
            <w:shd w:val="clear" w:color="FFFFFF" w:fill="FFFFFF"/>
            <w:tcMar>
              <w:left w:w="40" w:type="dxa"/>
              <w:right w:w="40" w:type="dxa"/>
            </w:tcMar>
            <w:vAlign w:val="center"/>
          </w:tcPr>
          <w:p w14:paraId="7C804CE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192 </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61143055"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322</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5E8F200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322</w:t>
            </w:r>
          </w:p>
        </w:tc>
        <w:tc>
          <w:tcPr>
            <w:tcW w:w="1035" w:type="dxa"/>
            <w:tcBorders>
              <w:top w:val="nil"/>
              <w:left w:val="nil"/>
              <w:bottom w:val="nil"/>
              <w:right w:val="nil"/>
              <w:tl2br w:val="nil"/>
              <w:tr2bl w:val="nil"/>
            </w:tcBorders>
            <w:shd w:val="clear" w:color="FFFFFF" w:fill="FFFFFF"/>
            <w:tcMar>
              <w:left w:w="40" w:type="dxa"/>
              <w:right w:w="40" w:type="dxa"/>
            </w:tcMar>
            <w:vAlign w:val="center"/>
          </w:tcPr>
          <w:p w14:paraId="33CD26CE"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322</w:t>
            </w:r>
          </w:p>
        </w:tc>
      </w:tr>
      <w:tr w:rsidR="00225D7E" w14:paraId="6AC99155" w14:textId="77777777" w:rsidTr="00917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445" w:type="dxa"/>
            <w:tcBorders>
              <w:top w:val="nil"/>
              <w:left w:val="nil"/>
              <w:bottom w:val="single" w:sz="20" w:space="0" w:color="000000"/>
              <w:right w:val="nil"/>
              <w:tl2br w:val="nil"/>
              <w:tr2bl w:val="nil"/>
            </w:tcBorders>
            <w:tcMar>
              <w:left w:w="40" w:type="dxa"/>
              <w:right w:w="40" w:type="dxa"/>
            </w:tcMar>
            <w:vAlign w:val="center"/>
          </w:tcPr>
          <w:p w14:paraId="70A201BA" w14:textId="77777777" w:rsidR="00225D7E" w:rsidRDefault="00225D7E" w:rsidP="00B8081F">
            <w:pPr>
              <w:pBdr>
                <w:top w:val="nil"/>
                <w:left w:val="nil"/>
                <w:bottom w:val="nil"/>
                <w:right w:val="nil"/>
                <w:between w:val="nil"/>
                <w:bar w:val="nil"/>
              </w:pBdr>
              <w:spacing w:after="0" w:line="240" w:lineRule="auto"/>
              <w:ind w:left="244" w:hanging="244"/>
              <w:rPr>
                <w:b/>
                <w:color w:val="000000"/>
              </w:rPr>
            </w:pPr>
            <w:r>
              <w:rPr>
                <w:b/>
                <w:color w:val="000000"/>
                <w:sz w:val="18"/>
                <w:szCs w:val="20"/>
              </w:rPr>
              <w:t>Cash and Cash Equivalents at the End of the Reporting Period</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vAlign w:val="center"/>
          </w:tcPr>
          <w:p w14:paraId="12292DA4"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911</w:t>
            </w:r>
          </w:p>
        </w:tc>
        <w:tc>
          <w:tcPr>
            <w:tcW w:w="1125" w:type="dxa"/>
            <w:tcBorders>
              <w:top w:val="nil"/>
              <w:left w:val="nil"/>
              <w:bottom w:val="single" w:sz="20" w:space="0" w:color="000000"/>
              <w:right w:val="nil"/>
              <w:tl2br w:val="nil"/>
              <w:tr2bl w:val="nil"/>
            </w:tcBorders>
            <w:shd w:val="clear" w:color="FFFFFF" w:fill="FFFFFF"/>
            <w:tcMar>
              <w:left w:w="40" w:type="dxa"/>
              <w:right w:w="40" w:type="dxa"/>
            </w:tcMar>
            <w:vAlign w:val="center"/>
          </w:tcPr>
          <w:p w14:paraId="50C8A3CD"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940</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vAlign w:val="center"/>
          </w:tcPr>
          <w:p w14:paraId="3C40C44B"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322</w:t>
            </w:r>
          </w:p>
        </w:tc>
        <w:tc>
          <w:tcPr>
            <w:tcW w:w="600" w:type="dxa"/>
            <w:tcBorders>
              <w:top w:val="nil"/>
              <w:left w:val="nil"/>
              <w:bottom w:val="single" w:sz="20" w:space="0" w:color="000000"/>
              <w:right w:val="nil"/>
              <w:tl2br w:val="nil"/>
              <w:tr2bl w:val="nil"/>
            </w:tcBorders>
            <w:shd w:val="clear" w:color="FFFFFF" w:fill="FFFFFF"/>
            <w:tcMar>
              <w:left w:w="40" w:type="dxa"/>
              <w:right w:w="40" w:type="dxa"/>
            </w:tcMar>
            <w:vAlign w:val="center"/>
          </w:tcPr>
          <w:p w14:paraId="1BB73C67"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-66 </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vAlign w:val="center"/>
          </w:tcPr>
          <w:p w14:paraId="5F94F60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322</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vAlign w:val="center"/>
          </w:tcPr>
          <w:p w14:paraId="70AEAC93"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322</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vAlign w:val="center"/>
          </w:tcPr>
          <w:p w14:paraId="781F7B49" w14:textId="77777777" w:rsidR="00225D7E" w:rsidRDefault="00225D7E"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322</w:t>
            </w:r>
          </w:p>
        </w:tc>
      </w:tr>
    </w:tbl>
    <w:p w14:paraId="51D966C9" w14:textId="77777777" w:rsidR="00225D7E" w:rsidRPr="00732E49" w:rsidRDefault="00225D7E" w:rsidP="00225D7E">
      <w:pPr>
        <w:pStyle w:val="Heading3"/>
        <w:pageBreakBefore/>
        <w:pBdr>
          <w:top w:val="nil"/>
          <w:left w:val="nil"/>
          <w:bottom w:val="nil"/>
          <w:right w:val="nil"/>
          <w:between w:val="nil"/>
          <w:bar w:val="nil"/>
        </w:pBdr>
      </w:pPr>
      <w:bookmarkStart w:id="51" w:name="RG_MARKER_53945"/>
      <w:bookmarkStart w:id="52" w:name="_Toc231287082"/>
      <w:bookmarkStart w:id="53" w:name="_Toc231474817"/>
      <w:bookmarkStart w:id="54" w:name="_Toc231475354"/>
      <w:r w:rsidRPr="00732E49">
        <w:lastRenderedPageBreak/>
        <w:t>Notes to the Territorial Budget Statements</w:t>
      </w:r>
      <w:bookmarkEnd w:id="51"/>
      <w:bookmarkEnd w:id="52"/>
      <w:bookmarkEnd w:id="53"/>
      <w:bookmarkEnd w:id="54"/>
    </w:p>
    <w:p w14:paraId="1C48FF12" w14:textId="77777777" w:rsidR="00225D7E" w:rsidRPr="00E7691A" w:rsidRDefault="00225D7E" w:rsidP="00645413">
      <w:r w:rsidRPr="00E7691A">
        <w:t>Significant variations are as follows:</w:t>
      </w:r>
    </w:p>
    <w:p w14:paraId="376E050B" w14:textId="77777777" w:rsidR="00225D7E" w:rsidRPr="003124F7" w:rsidRDefault="00225D7E" w:rsidP="00F33B72">
      <w:pPr>
        <w:rPr>
          <w:rStyle w:val="Strong"/>
        </w:rPr>
      </w:pPr>
      <w:r w:rsidRPr="003124F7">
        <w:rPr>
          <w:rStyle w:val="Strong"/>
        </w:rPr>
        <w:t>Balance Sheet</w:t>
      </w:r>
    </w:p>
    <w:p w14:paraId="7DCF271A" w14:textId="77777777" w:rsidR="00A86346" w:rsidRDefault="00225D7E" w:rsidP="00A86346">
      <w:pPr>
        <w:pStyle w:val="Bullet1"/>
        <w:rPr>
          <w:szCs w:val="22"/>
        </w:rPr>
      </w:pPr>
      <w:r w:rsidRPr="00E7691A">
        <w:rPr>
          <w:szCs w:val="22"/>
        </w:rPr>
        <w:t>cash and cash equivalents</w:t>
      </w:r>
    </w:p>
    <w:p w14:paraId="1149A8D0" w14:textId="1D8E7946" w:rsidR="003124F7" w:rsidRDefault="00225D7E" w:rsidP="005E1021">
      <w:pPr>
        <w:pStyle w:val="Bullet2"/>
        <w:rPr>
          <w:szCs w:val="22"/>
        </w:rPr>
      </w:pPr>
      <w:r w:rsidRPr="00A86346">
        <w:rPr>
          <w:szCs w:val="22"/>
        </w:rPr>
        <w:t>the decrease of $0.618 million in the 2026-27 budget compared to the 2025-26 estimated outcome is mainly attributable to cash required in 2025-26 to cover additional pay period in that year.</w:t>
      </w:r>
    </w:p>
    <w:p w14:paraId="51DDEDEE" w14:textId="4A438ADB" w:rsidR="003124F7" w:rsidRDefault="00225D7E" w:rsidP="003124F7">
      <w:pPr>
        <w:pStyle w:val="Bullet1"/>
        <w:rPr>
          <w:szCs w:val="22"/>
        </w:rPr>
      </w:pPr>
      <w:r w:rsidRPr="003124F7">
        <w:rPr>
          <w:szCs w:val="22"/>
        </w:rPr>
        <w:t>employee benefits</w:t>
      </w:r>
      <w:r w:rsidR="008C5B79">
        <w:rPr>
          <w:szCs w:val="22"/>
        </w:rPr>
        <w:t xml:space="preserve"> (current)</w:t>
      </w:r>
    </w:p>
    <w:p w14:paraId="49FDB068" w14:textId="77777777" w:rsidR="00225D7E" w:rsidRPr="0028295D" w:rsidRDefault="00225D7E" w:rsidP="005E1021">
      <w:pPr>
        <w:pStyle w:val="Bullet2"/>
      </w:pPr>
      <w:r w:rsidRPr="0028295D">
        <w:t xml:space="preserve">the </w:t>
      </w:r>
      <w:r w:rsidRPr="003124F7">
        <w:t>decrease</w:t>
      </w:r>
      <w:r w:rsidRPr="0028295D">
        <w:t xml:space="preserve"> of $0.942 million in the 2025-26 estimated outcome compared to 2025-26 budget is mainly due to the flow-on impact of the adjustments associated with the 2024-25 audited financial outcomes</w:t>
      </w:r>
      <w:r>
        <w:t>.</w:t>
      </w:r>
    </w:p>
    <w:p w14:paraId="246563AB" w14:textId="77777777" w:rsidR="00225D7E" w:rsidRPr="003124F7" w:rsidRDefault="00225D7E" w:rsidP="003124F7">
      <w:pPr>
        <w:rPr>
          <w:rStyle w:val="Strong"/>
        </w:rPr>
      </w:pPr>
      <w:r w:rsidRPr="003124F7">
        <w:rPr>
          <w:rStyle w:val="Strong"/>
        </w:rPr>
        <w:t>Statement of Changes in Equity and Cash Flow Statement</w:t>
      </w:r>
    </w:p>
    <w:p w14:paraId="72E31A1B" w14:textId="77777777" w:rsidR="00225D7E" w:rsidRDefault="00225D7E" w:rsidP="00D36152">
      <w:pPr>
        <w:rPr>
          <w:szCs w:val="22"/>
        </w:rPr>
      </w:pPr>
      <w:r w:rsidRPr="00E7691A">
        <w:rPr>
          <w:szCs w:val="22"/>
        </w:rPr>
        <w:t>Variations in th</w:t>
      </w:r>
      <w:r>
        <w:rPr>
          <w:szCs w:val="22"/>
        </w:rPr>
        <w:t>ese</w:t>
      </w:r>
      <w:r w:rsidRPr="00E7691A">
        <w:rPr>
          <w:szCs w:val="22"/>
        </w:rPr>
        <w:t xml:space="preserve"> Statement</w:t>
      </w:r>
      <w:r>
        <w:rPr>
          <w:szCs w:val="22"/>
        </w:rPr>
        <w:t xml:space="preserve"> </w:t>
      </w:r>
      <w:r w:rsidRPr="00E7691A">
        <w:rPr>
          <w:szCs w:val="22"/>
        </w:rPr>
        <w:t>are explained in the notes above.</w:t>
      </w:r>
    </w:p>
    <w:p w14:paraId="5792F19F" w14:textId="77777777" w:rsidR="001712FC" w:rsidRDefault="001712FC">
      <w:pPr>
        <w:spacing w:before="0" w:after="0"/>
        <w:rPr>
          <w:szCs w:val="22"/>
        </w:rPr>
      </w:pPr>
      <w:r>
        <w:rPr>
          <w:szCs w:val="22"/>
        </w:rPr>
        <w:br w:type="page"/>
      </w:r>
    </w:p>
    <w:p w14:paraId="04F45865" w14:textId="77777777" w:rsidR="004275B7" w:rsidRDefault="0028771D" w:rsidP="0028771D">
      <w:pPr>
        <w:spacing w:before="0" w:after="0"/>
        <w:jc w:val="center"/>
        <w:rPr>
          <w:i/>
          <w:iCs w:val="0"/>
          <w:szCs w:val="22"/>
        </w:rPr>
      </w:pPr>
      <w:r w:rsidRPr="0028771D">
        <w:rPr>
          <w:i/>
          <w:iCs w:val="0"/>
          <w:szCs w:val="22"/>
        </w:rPr>
        <w:lastRenderedPageBreak/>
        <w:t>This page deliberately left blank</w:t>
      </w:r>
    </w:p>
    <w:p w14:paraId="07045674" w14:textId="77777777" w:rsidR="008C59BA" w:rsidRDefault="008C59BA" w:rsidP="0028771D">
      <w:pPr>
        <w:spacing w:before="0" w:after="0"/>
        <w:jc w:val="center"/>
        <w:rPr>
          <w:i/>
          <w:iCs w:val="0"/>
          <w:szCs w:val="22"/>
        </w:rPr>
      </w:pPr>
    </w:p>
    <w:p w14:paraId="2E5AE6AE" w14:textId="1C2B3A1C" w:rsidR="008C59BA" w:rsidRPr="0028771D" w:rsidRDefault="008C59BA" w:rsidP="0028771D">
      <w:pPr>
        <w:spacing w:before="0" w:after="0"/>
        <w:jc w:val="center"/>
        <w:rPr>
          <w:i/>
          <w:iCs w:val="0"/>
          <w:szCs w:val="22"/>
        </w:rPr>
        <w:sectPr w:rsidR="008C59BA" w:rsidRPr="0028771D" w:rsidSect="00737234">
          <w:footerReference w:type="default" r:id="rId25"/>
          <w:headerReference w:type="first" r:id="rId26"/>
          <w:footerReference w:type="first" r:id="rId27"/>
          <w:pgSz w:w="11906" w:h="16838"/>
          <w:pgMar w:top="1440" w:right="1440" w:bottom="1440" w:left="1440" w:header="708" w:footer="708" w:gutter="0"/>
          <w:pgNumType w:start="1"/>
          <w:cols w:space="708"/>
          <w:titlePg/>
          <w:docGrid w:linePitch="360"/>
        </w:sectPr>
      </w:pPr>
    </w:p>
    <w:p w14:paraId="6F13E689" w14:textId="224F2FC5" w:rsidR="00472918" w:rsidRDefault="00FC749A" w:rsidP="00472918">
      <w:pPr>
        <w:pStyle w:val="Heading1"/>
        <w:pageBreakBefore/>
        <w:pBdr>
          <w:top w:val="nil"/>
          <w:left w:val="nil"/>
          <w:bottom w:val="nil"/>
          <w:right w:val="nil"/>
          <w:between w:val="nil"/>
          <w:bar w:val="nil"/>
        </w:pBdr>
      </w:pPr>
      <w:bookmarkStart w:id="55" w:name="RG_MARKER_54026"/>
      <w:bookmarkStart w:id="56" w:name="RG_MARKER_54024"/>
      <w:bookmarkStart w:id="57" w:name="_Toc231287083"/>
      <w:bookmarkStart w:id="58" w:name="_Toc231474818"/>
      <w:bookmarkStart w:id="59" w:name="_Toc231484074"/>
      <w:bookmarkStart w:id="60" w:name="RG_MARKER_53990"/>
      <w:bookmarkStart w:id="61" w:name="RG_MARKER_53988"/>
      <w:r w:rsidRPr="001E43A5">
        <w:lastRenderedPageBreak/>
        <w:t>A</w:t>
      </w:r>
      <w:r>
        <w:t>CT</w:t>
      </w:r>
      <w:r w:rsidRPr="001E43A5">
        <w:t xml:space="preserve"> Integrity Commission</w:t>
      </w:r>
      <w:bookmarkEnd w:id="55"/>
      <w:bookmarkEnd w:id="56"/>
      <w:bookmarkEnd w:id="57"/>
      <w:bookmarkEnd w:id="58"/>
      <w:bookmarkEnd w:id="59"/>
    </w:p>
    <w:p w14:paraId="697FF65A" w14:textId="77777777" w:rsidR="00472918" w:rsidRPr="00251D81" w:rsidRDefault="00472918" w:rsidP="000F1D38">
      <w:pPr>
        <w:pStyle w:val="Heading2"/>
      </w:pPr>
      <w:bookmarkStart w:id="62" w:name="_Toc231287084"/>
      <w:bookmarkStart w:id="63" w:name="_Toc231474819"/>
      <w:bookmarkStart w:id="64" w:name="_Toc231484075"/>
      <w:r w:rsidRPr="00251D81">
        <w:t>Purpose</w:t>
      </w:r>
      <w:bookmarkEnd w:id="62"/>
      <w:bookmarkEnd w:id="63"/>
      <w:bookmarkEnd w:id="64"/>
    </w:p>
    <w:p w14:paraId="6D1AB9C7" w14:textId="77777777" w:rsidR="00472918" w:rsidRPr="00251D81" w:rsidRDefault="00472918" w:rsidP="000F1D38">
      <w:r w:rsidRPr="00251D81">
        <w:t xml:space="preserve">The ACT Integrity Commission (the Commission) is established by the </w:t>
      </w:r>
      <w:r w:rsidRPr="00251D81">
        <w:rPr>
          <w:b/>
          <w:i/>
        </w:rPr>
        <w:t>Integrity Commission Act 2018</w:t>
      </w:r>
      <w:r w:rsidRPr="00251D81">
        <w:t xml:space="preserve"> (the Act). The Commission consists of the commissioner who is an independent officer of the Legislative Assembly. Subject to the Act and to other Territory laws, the Commissioner has complete discretion in the exercise of the Commission’s functions. The Commissioner is assisted by staff employed under the </w:t>
      </w:r>
      <w:r w:rsidRPr="00251D81">
        <w:rPr>
          <w:b/>
          <w:i/>
        </w:rPr>
        <w:t>Public Sector Management Act 1994</w:t>
      </w:r>
      <w:r w:rsidRPr="00251D81">
        <w:t xml:space="preserve"> and the </w:t>
      </w:r>
      <w:r w:rsidRPr="00251D81">
        <w:rPr>
          <w:b/>
          <w:i/>
        </w:rPr>
        <w:t>Integrity Commission Act 2018</w:t>
      </w:r>
      <w:r w:rsidRPr="00251D81">
        <w:t xml:space="preserve">. The staff of the Commission are not subject to direction from anyone other than the Commissioner or another member of staff of the Commission authorised by the Commissioner to give directions. The Commission is also responsible for administering the </w:t>
      </w:r>
      <w:r w:rsidRPr="00251D81">
        <w:rPr>
          <w:b/>
          <w:i/>
        </w:rPr>
        <w:t xml:space="preserve">Public Interest Disclosure Act 2012 </w:t>
      </w:r>
      <w:r w:rsidRPr="00251D81">
        <w:rPr>
          <w:b/>
        </w:rPr>
        <w:t>(PID Act).  The PID Act</w:t>
      </w:r>
      <w:r w:rsidRPr="00251D81">
        <w:rPr>
          <w:b/>
          <w:i/>
        </w:rPr>
        <w:t xml:space="preserve"> </w:t>
      </w:r>
      <w:r w:rsidRPr="00251D81">
        <w:t>provides a way for people to disclose wrongdoing in the public sector and protect whistleblowers who do so.</w:t>
      </w:r>
    </w:p>
    <w:p w14:paraId="3555F464" w14:textId="77777777" w:rsidR="00472918" w:rsidRPr="00251D81" w:rsidRDefault="00472918" w:rsidP="00472918">
      <w:pPr>
        <w:pStyle w:val="Heading2"/>
        <w:pBdr>
          <w:top w:val="nil"/>
          <w:left w:val="nil"/>
          <w:bottom w:val="nil"/>
          <w:right w:val="nil"/>
          <w:between w:val="nil"/>
          <w:bar w:val="nil"/>
        </w:pBdr>
      </w:pPr>
      <w:bookmarkStart w:id="65" w:name="_Toc231287085"/>
      <w:bookmarkStart w:id="66" w:name="_Toc231474820"/>
      <w:bookmarkStart w:id="67" w:name="_Toc231484076"/>
      <w:r w:rsidRPr="00251D81">
        <w:t>Commission Functions</w:t>
      </w:r>
      <w:bookmarkEnd w:id="65"/>
      <w:bookmarkEnd w:id="66"/>
      <w:bookmarkEnd w:id="67"/>
    </w:p>
    <w:p w14:paraId="3D8D65CA" w14:textId="77777777" w:rsidR="00472918" w:rsidRPr="00251D81" w:rsidRDefault="00472918" w:rsidP="00043902">
      <w:r w:rsidRPr="00251D81">
        <w:t>Under Section 23 of the Act, the Commission’s functions are to:</w:t>
      </w:r>
    </w:p>
    <w:p w14:paraId="7486B877" w14:textId="77777777" w:rsidR="00472918" w:rsidRPr="00251D81" w:rsidRDefault="00472918" w:rsidP="00496138">
      <w:pPr>
        <w:pStyle w:val="BSbullet12"/>
      </w:pPr>
      <w:r w:rsidRPr="00251D81">
        <w:t xml:space="preserve">investigate conduct that is alleged to be corrupt conduct; </w:t>
      </w:r>
    </w:p>
    <w:p w14:paraId="6F5FB55F" w14:textId="77777777" w:rsidR="00472918" w:rsidRPr="00251D81" w:rsidRDefault="00472918" w:rsidP="00496138">
      <w:pPr>
        <w:pStyle w:val="BSbullet12"/>
      </w:pPr>
      <w:r w:rsidRPr="00251D81">
        <w:t xml:space="preserve">refer suspected instances of criminality or wrongdoing to the appropriate authority for further investigation and action; </w:t>
      </w:r>
    </w:p>
    <w:p w14:paraId="45BDFF5D" w14:textId="77777777" w:rsidR="000F1D38" w:rsidRDefault="00472918" w:rsidP="00496138">
      <w:pPr>
        <w:pStyle w:val="BSbullet12"/>
      </w:pPr>
      <w:r w:rsidRPr="00251D81">
        <w:t xml:space="preserve">prevent corruption, including by: </w:t>
      </w:r>
    </w:p>
    <w:p w14:paraId="24FA6462" w14:textId="77777777" w:rsidR="000F1D38" w:rsidRDefault="00472918" w:rsidP="00496138">
      <w:pPr>
        <w:pStyle w:val="BSbullet2"/>
      </w:pPr>
      <w:r w:rsidRPr="00251D81">
        <w:t xml:space="preserve">researching corrupt practices; and </w:t>
      </w:r>
    </w:p>
    <w:p w14:paraId="34E9D606" w14:textId="77777777" w:rsidR="00472918" w:rsidRPr="00251D81" w:rsidRDefault="00472918" w:rsidP="00585FDB">
      <w:pPr>
        <w:pStyle w:val="BSbullet2"/>
      </w:pPr>
      <w:r w:rsidRPr="00251D81">
        <w:t xml:space="preserve">mitigating the risks of corruption. </w:t>
      </w:r>
    </w:p>
    <w:p w14:paraId="09C47688" w14:textId="77777777" w:rsidR="00472918" w:rsidRPr="00043902" w:rsidRDefault="00472918" w:rsidP="00043902">
      <w:pPr>
        <w:pStyle w:val="BSbullet12"/>
      </w:pPr>
      <w:r w:rsidRPr="00043902">
        <w:t>publish information about investigations conducted by the Commission, including lessons learned;</w:t>
      </w:r>
    </w:p>
    <w:p w14:paraId="5103E46C" w14:textId="77777777" w:rsidR="00472918" w:rsidRPr="00043902" w:rsidRDefault="00472918" w:rsidP="00043902">
      <w:pPr>
        <w:pStyle w:val="BSbullet12"/>
      </w:pPr>
      <w:r w:rsidRPr="00043902">
        <w:t xml:space="preserve">provide education programs about the operation of this Act and the Commission, including providing advice, training and education services to: </w:t>
      </w:r>
    </w:p>
    <w:p w14:paraId="1D5ED2BC" w14:textId="77777777" w:rsidR="00472918" w:rsidRPr="00251D81" w:rsidRDefault="00472918" w:rsidP="00043902">
      <w:pPr>
        <w:pStyle w:val="BSbullet2"/>
      </w:pPr>
      <w:r w:rsidRPr="00251D81">
        <w:t xml:space="preserve">the Legislative Assembly and the public sector to increase capacity to prevent corrupt conduct; </w:t>
      </w:r>
    </w:p>
    <w:p w14:paraId="59C7456B" w14:textId="77777777" w:rsidR="00472918" w:rsidRPr="00251D81" w:rsidRDefault="00472918" w:rsidP="00043902">
      <w:pPr>
        <w:pStyle w:val="BSbullet2"/>
      </w:pPr>
      <w:r w:rsidRPr="00251D81">
        <w:t xml:space="preserve">people who are required to report corrupt conduct under this Act; and </w:t>
      </w:r>
    </w:p>
    <w:p w14:paraId="4CBF12E1" w14:textId="77777777" w:rsidR="00472918" w:rsidRPr="00251D81" w:rsidRDefault="00472918" w:rsidP="00043902">
      <w:pPr>
        <w:pStyle w:val="BSbullet2"/>
      </w:pPr>
      <w:r w:rsidRPr="00251D81">
        <w:t xml:space="preserve">the community about the detrimental effects of corruption on public administration and ways in which to assist in preventing corrupt conduct. </w:t>
      </w:r>
    </w:p>
    <w:p w14:paraId="594428FD" w14:textId="77777777" w:rsidR="00472918" w:rsidRPr="00251D81" w:rsidRDefault="00472918" w:rsidP="00043902">
      <w:pPr>
        <w:pStyle w:val="BSbullet12"/>
      </w:pPr>
      <w:r w:rsidRPr="00251D81">
        <w:t>foster public confidence in the Legislative Assembly and public sector.</w:t>
      </w:r>
    </w:p>
    <w:p w14:paraId="26E5574A" w14:textId="77777777" w:rsidR="00472918" w:rsidRPr="00251D81" w:rsidRDefault="00472918" w:rsidP="00043902">
      <w:pPr>
        <w:pStyle w:val="BSbullet12"/>
      </w:pPr>
      <w:r w:rsidRPr="00251D81">
        <w:t>Under Sections 17A and 19 of the PID Act, the Commission’s functions are to:</w:t>
      </w:r>
    </w:p>
    <w:p w14:paraId="47528281" w14:textId="77777777" w:rsidR="00472918" w:rsidRPr="00251D81" w:rsidRDefault="00472918" w:rsidP="00043902">
      <w:pPr>
        <w:pStyle w:val="BSbullet12"/>
      </w:pPr>
      <w:r w:rsidRPr="00251D81">
        <w:t>Assess disclosures of disclosable conduct (s 17(A));</w:t>
      </w:r>
    </w:p>
    <w:p w14:paraId="436579C9" w14:textId="77777777" w:rsidR="00472918" w:rsidRPr="00251D81" w:rsidRDefault="00472918" w:rsidP="00043902">
      <w:pPr>
        <w:pStyle w:val="BSbullet12"/>
      </w:pPr>
      <w:r w:rsidRPr="00251D81">
        <w:lastRenderedPageBreak/>
        <w:t>Investigate or refer the public interest disclosures for investigation to an investigating entity (s 19).</w:t>
      </w:r>
    </w:p>
    <w:p w14:paraId="77C2F545" w14:textId="77777777" w:rsidR="00472918" w:rsidRDefault="00472918" w:rsidP="00472918">
      <w:pPr>
        <w:pStyle w:val="Heading2"/>
        <w:pBdr>
          <w:top w:val="nil"/>
          <w:left w:val="nil"/>
          <w:bottom w:val="nil"/>
          <w:right w:val="nil"/>
          <w:between w:val="nil"/>
          <w:bar w:val="nil"/>
        </w:pBdr>
      </w:pPr>
      <w:bookmarkStart w:id="68" w:name="_Toc231287086"/>
      <w:bookmarkStart w:id="69" w:name="_Toc231474821"/>
      <w:bookmarkStart w:id="70" w:name="_Toc231484077"/>
      <w:r w:rsidRPr="00251D81">
        <w:t>Strategic Objectives</w:t>
      </w:r>
      <w:bookmarkEnd w:id="68"/>
      <w:bookmarkEnd w:id="69"/>
      <w:bookmarkEnd w:id="70"/>
    </w:p>
    <w:p w14:paraId="0D48555A" w14:textId="77777777" w:rsidR="00472918" w:rsidRPr="00D94F02" w:rsidRDefault="00472918" w:rsidP="00043902">
      <w:pPr>
        <w:pStyle w:val="BSbullet12"/>
      </w:pPr>
      <w:r w:rsidRPr="00D94F02">
        <w:t xml:space="preserve">Increase the impact of the Commission’s work through timely completion of assessments and investigations of corruption allegations, and engagement with Directorates, to prevent and address corruption risks. </w:t>
      </w:r>
    </w:p>
    <w:p w14:paraId="2AFF05C9" w14:textId="77777777" w:rsidR="00472918" w:rsidRPr="00D94F02" w:rsidRDefault="00472918" w:rsidP="00043902">
      <w:pPr>
        <w:pStyle w:val="BSbullet12"/>
      </w:pPr>
      <w:r w:rsidRPr="00D94F02">
        <w:t>Deepen engagement and cooperative arrangements with the ACT public sector and other integrity bodies to facilitate and expedite the work of the Commission.</w:t>
      </w:r>
    </w:p>
    <w:p w14:paraId="148DAA51" w14:textId="77777777" w:rsidR="00472918" w:rsidRPr="00D94F02" w:rsidRDefault="00472918" w:rsidP="00043902">
      <w:pPr>
        <w:pStyle w:val="BSbullet12"/>
      </w:pPr>
      <w:r w:rsidRPr="00D94F02">
        <w:t>Continuously improve organisational capabilities through investment in learning and development for Commission staff, including technology investments, to achieve efficiencies and evolve practices across all functions.</w:t>
      </w:r>
    </w:p>
    <w:p w14:paraId="19CBA50B" w14:textId="77777777" w:rsidR="00472918" w:rsidRPr="00D94F02" w:rsidRDefault="00472918" w:rsidP="00043902">
      <w:pPr>
        <w:pStyle w:val="BSbullet12"/>
      </w:pPr>
      <w:r w:rsidRPr="00D94F02">
        <w:t xml:space="preserve">Raise awareness and educate the ACT public sector and the public on the functions of the Commission to assist in preventing corrupt conduct. </w:t>
      </w:r>
    </w:p>
    <w:p w14:paraId="348752A4" w14:textId="77777777" w:rsidR="00472918" w:rsidRPr="00251D81" w:rsidRDefault="00472918" w:rsidP="00472918">
      <w:pPr>
        <w:pStyle w:val="Heading2"/>
        <w:pBdr>
          <w:top w:val="nil"/>
          <w:left w:val="nil"/>
          <w:bottom w:val="nil"/>
          <w:right w:val="nil"/>
          <w:between w:val="nil"/>
          <w:bar w:val="nil"/>
        </w:pBdr>
      </w:pPr>
      <w:bookmarkStart w:id="71" w:name="_Toc231287087"/>
      <w:bookmarkStart w:id="72" w:name="_Toc231474822"/>
      <w:bookmarkStart w:id="73" w:name="_Toc231484078"/>
      <w:r w:rsidRPr="00251D81">
        <w:t xml:space="preserve">2026-27 </w:t>
      </w:r>
      <w:r>
        <w:t>Priorities</w:t>
      </w:r>
      <w:bookmarkEnd w:id="71"/>
      <w:bookmarkEnd w:id="72"/>
      <w:bookmarkEnd w:id="73"/>
    </w:p>
    <w:p w14:paraId="467A2788" w14:textId="77777777" w:rsidR="00472918" w:rsidRPr="00D94F02" w:rsidRDefault="00472918" w:rsidP="00043902">
      <w:pPr>
        <w:pStyle w:val="BSbullet12"/>
      </w:pPr>
      <w:r w:rsidRPr="00D94F02">
        <w:t>Assess and respond to corruption allegations in a timely manner.</w:t>
      </w:r>
    </w:p>
    <w:p w14:paraId="574B70F5" w14:textId="77777777" w:rsidR="00472918" w:rsidRPr="00D94F02" w:rsidRDefault="00472918" w:rsidP="00043902">
      <w:pPr>
        <w:pStyle w:val="BSbullet12"/>
      </w:pPr>
      <w:r w:rsidRPr="00D94F02">
        <w:t xml:space="preserve">Conduct, finalise and report on corruption investigations undertaken by the Commission in </w:t>
      </w:r>
      <w:r>
        <w:t xml:space="preserve">a </w:t>
      </w:r>
      <w:r w:rsidRPr="00D94F02">
        <w:t>timely manner.</w:t>
      </w:r>
    </w:p>
    <w:p w14:paraId="04395E12" w14:textId="77777777" w:rsidR="00472918" w:rsidRPr="00D94F02" w:rsidRDefault="00472918" w:rsidP="00043902">
      <w:pPr>
        <w:pStyle w:val="BSbullet12"/>
      </w:pPr>
      <w:r w:rsidRPr="00D94F02">
        <w:t>Complete the Commission’s inquiry into lobbying arrangements in the ACT to improve understanding of and mitigate risks associated with lobbying.</w:t>
      </w:r>
    </w:p>
    <w:p w14:paraId="27DA7DB5" w14:textId="77777777" w:rsidR="00472918" w:rsidRPr="00D94F02" w:rsidRDefault="00472918" w:rsidP="00043902">
      <w:pPr>
        <w:pStyle w:val="BSbullet12"/>
      </w:pPr>
      <w:r w:rsidRPr="00D94F02">
        <w:t>Update or establish memoranda of understanding with relevant Directorates and agencies to facilitate cooperation, collaboration and ensure compliance with requirements to provide information to the Commission.</w:t>
      </w:r>
    </w:p>
    <w:p w14:paraId="04153FD5" w14:textId="77777777" w:rsidR="00472918" w:rsidRDefault="00472918" w:rsidP="00043902">
      <w:pPr>
        <w:pStyle w:val="BSbullet12"/>
      </w:pPr>
      <w:r w:rsidRPr="00D94F02">
        <w:t>Participate in law reform processes to address statutory defects in the Act that are impeding the functions of the Commission.</w:t>
      </w:r>
    </w:p>
    <w:p w14:paraId="3E3E6EE6" w14:textId="2712AA07" w:rsidR="00472918" w:rsidRPr="00D94F02" w:rsidRDefault="00472918" w:rsidP="00043902">
      <w:pPr>
        <w:pStyle w:val="BSbullet12"/>
      </w:pPr>
      <w:r>
        <w:t xml:space="preserve">Progress the establishment of permanent powers for the Commission under the </w:t>
      </w:r>
      <w:r w:rsidRPr="008C5187">
        <w:rPr>
          <w:i/>
          <w:iCs/>
        </w:rPr>
        <w:t>Telecommunications (Interception and Access) Act 1979</w:t>
      </w:r>
      <w:r>
        <w:t xml:space="preserve"> </w:t>
      </w:r>
      <w:r w:rsidR="00AB031E" w:rsidRPr="002557A4">
        <w:t>(</w:t>
      </w:r>
      <w:r>
        <w:t>TIA Act).</w:t>
      </w:r>
    </w:p>
    <w:p w14:paraId="7C3140F2" w14:textId="77777777" w:rsidR="00472918" w:rsidRPr="00D94F02" w:rsidRDefault="00472918" w:rsidP="00043902">
      <w:pPr>
        <w:pStyle w:val="BSbullet12"/>
      </w:pPr>
      <w:r w:rsidRPr="00D94F02">
        <w:t xml:space="preserve">Build capability in the use of the Commission’s IT systems and infrastructure to harvest efficiencies and allow secure and sensitive data handling to be conducted in a protected environment. </w:t>
      </w:r>
    </w:p>
    <w:p w14:paraId="08958A7D" w14:textId="77777777" w:rsidR="00472918" w:rsidRPr="00D94F02" w:rsidRDefault="00472918" w:rsidP="00043902">
      <w:pPr>
        <w:pStyle w:val="BSbullet12"/>
      </w:pPr>
      <w:r w:rsidRPr="00D94F02">
        <w:t>Use lessons learned from ACT and other integrity entit</w:t>
      </w:r>
      <w:r>
        <w:t xml:space="preserve">y </w:t>
      </w:r>
      <w:r w:rsidRPr="00D94F02">
        <w:t xml:space="preserve">investigations to educate the ACT public sector and the public on how to identify, report and prevent corrupt conduct and disclosable conduct. </w:t>
      </w:r>
    </w:p>
    <w:p w14:paraId="6BEE9993" w14:textId="77777777" w:rsidR="00472918" w:rsidRDefault="00472918" w:rsidP="00472918">
      <w:pPr>
        <w:pBdr>
          <w:top w:val="nil"/>
          <w:left w:val="nil"/>
          <w:bottom w:val="nil"/>
          <w:right w:val="nil"/>
          <w:between w:val="nil"/>
          <w:bar w:val="nil"/>
        </w:pBdr>
        <w:spacing w:after="160" w:line="259" w:lineRule="auto"/>
        <w:rPr>
          <w:rFonts w:cs="Times New Roman"/>
          <w:b/>
          <w:sz w:val="32"/>
          <w:szCs w:val="32"/>
          <w:lang w:val="en-AU"/>
        </w:rPr>
      </w:pPr>
      <w:r>
        <w:rPr>
          <w:rFonts w:eastAsia="Calibri" w:cs="Times New Roman"/>
          <w:lang w:val="en-AU"/>
        </w:rPr>
        <w:br w:type="page"/>
      </w:r>
    </w:p>
    <w:p w14:paraId="3B869723" w14:textId="77777777" w:rsidR="00472918" w:rsidRDefault="00472918" w:rsidP="00472918">
      <w:pPr>
        <w:pStyle w:val="Heading2"/>
        <w:pBdr>
          <w:top w:val="nil"/>
          <w:left w:val="nil"/>
          <w:bottom w:val="nil"/>
          <w:right w:val="nil"/>
          <w:between w:val="nil"/>
          <w:bar w:val="nil"/>
        </w:pBdr>
      </w:pPr>
      <w:bookmarkStart w:id="74" w:name="_Toc231287088"/>
      <w:bookmarkStart w:id="75" w:name="_Toc231474823"/>
      <w:bookmarkStart w:id="76" w:name="_Toc231484079"/>
      <w:r>
        <w:lastRenderedPageBreak/>
        <w:t>Estimated Employment Levels</w:t>
      </w:r>
      <w:bookmarkEnd w:id="74"/>
      <w:bookmarkEnd w:id="75"/>
      <w:bookmarkEnd w:id="76"/>
    </w:p>
    <w:p w14:paraId="3560E192" w14:textId="33475679" w:rsidR="00472918" w:rsidRDefault="00472918" w:rsidP="007B6CE4">
      <w:pPr>
        <w:pStyle w:val="StyleCaptionTopNoborderBottomNoborderLeftNobo"/>
      </w:pPr>
      <w:r>
        <w:t xml:space="preserve">Table </w:t>
      </w:r>
      <w:fldSimple w:instr=" SEQ Table \* ARABIC \* MERGEFORMAT ">
        <w:r w:rsidR="005A63CD">
          <w:rPr>
            <w:noProof/>
          </w:rPr>
          <w:t>8</w:t>
        </w:r>
      </w:fldSimple>
      <w:r>
        <w:t>: Estimated Employment Levels</w:t>
      </w:r>
    </w:p>
    <w:tbl>
      <w:tblPr>
        <w:tblStyle w:val="TableGrid"/>
        <w:tblW w:w="9014"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3118"/>
        <w:gridCol w:w="1474"/>
        <w:gridCol w:w="1474"/>
        <w:gridCol w:w="1474"/>
        <w:gridCol w:w="1474"/>
      </w:tblGrid>
      <w:tr w:rsidR="00472918" w14:paraId="5442B421" w14:textId="77777777" w:rsidTr="00B8081F">
        <w:trPr>
          <w:tblHeader/>
        </w:trPr>
        <w:tc>
          <w:tcPr>
            <w:tcW w:w="3118" w:type="dxa"/>
            <w:tcBorders>
              <w:top w:val="single" w:sz="12" w:space="0" w:color="auto"/>
              <w:left w:val="nil"/>
              <w:bottom w:val="single" w:sz="12" w:space="0" w:color="auto"/>
              <w:right w:val="nil"/>
            </w:tcBorders>
          </w:tcPr>
          <w:p w14:paraId="60BA7F4B" w14:textId="77777777" w:rsidR="00472918" w:rsidRDefault="00472918" w:rsidP="00B8081F"/>
        </w:tc>
        <w:tc>
          <w:tcPr>
            <w:tcW w:w="1474" w:type="dxa"/>
            <w:tcBorders>
              <w:top w:val="single" w:sz="12" w:space="0" w:color="auto"/>
              <w:left w:val="nil"/>
              <w:bottom w:val="single" w:sz="12" w:space="0" w:color="auto"/>
              <w:right w:val="nil"/>
            </w:tcBorders>
            <w:hideMark/>
          </w:tcPr>
          <w:p w14:paraId="6DB2579B" w14:textId="77777777" w:rsidR="00472918" w:rsidRDefault="00472918" w:rsidP="00B8081F">
            <w:pPr>
              <w:pStyle w:val="BStableheading1"/>
              <w:framePr w:wrap="auto" w:vAnchor="margin" w:yAlign="inline"/>
              <w:pBdr>
                <w:top w:val="nil"/>
                <w:left w:val="nil"/>
                <w:bottom w:val="nil"/>
                <w:right w:val="nil"/>
                <w:between w:val="nil"/>
                <w:bar w:val="nil"/>
              </w:pBdr>
            </w:pPr>
            <w:r>
              <w:t>2024-25</w:t>
            </w:r>
          </w:p>
          <w:p w14:paraId="6DD7BCB5" w14:textId="77777777" w:rsidR="00472918" w:rsidRDefault="00472918" w:rsidP="00E817DE">
            <w:pPr>
              <w:pStyle w:val="BTableHeaderText"/>
              <w:pBdr>
                <w:top w:val="nil"/>
                <w:left w:val="nil"/>
                <w:bottom w:val="nil"/>
                <w:right w:val="nil"/>
                <w:between w:val="nil"/>
                <w:bar w:val="nil"/>
              </w:pBdr>
              <w:jc w:val="right"/>
            </w:pPr>
            <w:r>
              <w:t>Actual</w:t>
            </w:r>
          </w:p>
          <w:p w14:paraId="086F5F13" w14:textId="77777777" w:rsidR="00472918" w:rsidRDefault="00472918" w:rsidP="00E817DE">
            <w:pPr>
              <w:pStyle w:val="BTableHeaderText"/>
              <w:pBdr>
                <w:top w:val="nil"/>
                <w:left w:val="nil"/>
                <w:bottom w:val="nil"/>
                <w:right w:val="nil"/>
                <w:between w:val="nil"/>
                <w:bar w:val="nil"/>
              </w:pBdr>
              <w:jc w:val="right"/>
            </w:pPr>
            <w:r>
              <w:t xml:space="preserve">Outcome </w:t>
            </w:r>
          </w:p>
        </w:tc>
        <w:tc>
          <w:tcPr>
            <w:tcW w:w="1474" w:type="dxa"/>
            <w:tcBorders>
              <w:top w:val="single" w:sz="12" w:space="0" w:color="auto"/>
              <w:left w:val="nil"/>
              <w:bottom w:val="single" w:sz="12" w:space="0" w:color="auto"/>
              <w:right w:val="nil"/>
            </w:tcBorders>
            <w:hideMark/>
          </w:tcPr>
          <w:p w14:paraId="339EFDFF" w14:textId="77777777" w:rsidR="00472918" w:rsidRDefault="00472918" w:rsidP="00E817DE">
            <w:pPr>
              <w:pStyle w:val="BTableHeaderText"/>
              <w:pBdr>
                <w:top w:val="nil"/>
                <w:left w:val="nil"/>
                <w:bottom w:val="nil"/>
                <w:right w:val="nil"/>
                <w:between w:val="nil"/>
                <w:bar w:val="nil"/>
              </w:pBdr>
              <w:jc w:val="right"/>
            </w:pPr>
            <w:r>
              <w:t>2025-26</w:t>
            </w:r>
          </w:p>
          <w:p w14:paraId="7582EBE9" w14:textId="77777777" w:rsidR="00472918" w:rsidRDefault="00472918" w:rsidP="00E817DE">
            <w:pPr>
              <w:pStyle w:val="BTableHeaderText"/>
              <w:pBdr>
                <w:top w:val="nil"/>
                <w:left w:val="nil"/>
                <w:bottom w:val="nil"/>
                <w:right w:val="nil"/>
                <w:between w:val="nil"/>
                <w:bar w:val="nil"/>
              </w:pBdr>
              <w:jc w:val="right"/>
            </w:pPr>
            <w:r>
              <w:t xml:space="preserve">Budget </w:t>
            </w:r>
          </w:p>
        </w:tc>
        <w:tc>
          <w:tcPr>
            <w:tcW w:w="1474" w:type="dxa"/>
            <w:tcBorders>
              <w:top w:val="single" w:sz="12" w:space="0" w:color="auto"/>
              <w:left w:val="nil"/>
              <w:bottom w:val="single" w:sz="12" w:space="0" w:color="auto"/>
              <w:right w:val="nil"/>
            </w:tcBorders>
            <w:hideMark/>
          </w:tcPr>
          <w:p w14:paraId="3AA14667" w14:textId="77777777" w:rsidR="00472918" w:rsidRDefault="00472918" w:rsidP="00E817DE">
            <w:pPr>
              <w:pStyle w:val="BTableHeaderText"/>
              <w:pBdr>
                <w:top w:val="nil"/>
                <w:left w:val="nil"/>
                <w:bottom w:val="nil"/>
                <w:right w:val="nil"/>
                <w:between w:val="nil"/>
                <w:bar w:val="nil"/>
              </w:pBdr>
              <w:jc w:val="right"/>
            </w:pPr>
            <w:r>
              <w:t>2025-26</w:t>
            </w:r>
          </w:p>
          <w:p w14:paraId="5816A187" w14:textId="77777777" w:rsidR="00472918" w:rsidRDefault="00472918" w:rsidP="00E817DE">
            <w:pPr>
              <w:pStyle w:val="BTableHeaderText"/>
              <w:pBdr>
                <w:top w:val="nil"/>
                <w:left w:val="nil"/>
                <w:bottom w:val="nil"/>
                <w:right w:val="nil"/>
                <w:between w:val="nil"/>
                <w:bar w:val="nil"/>
              </w:pBdr>
              <w:jc w:val="right"/>
            </w:pPr>
            <w:r>
              <w:t>Estimated</w:t>
            </w:r>
          </w:p>
          <w:p w14:paraId="773F9626" w14:textId="77777777" w:rsidR="00472918" w:rsidRDefault="00472918" w:rsidP="00E817DE">
            <w:pPr>
              <w:pStyle w:val="BTableHeaderText"/>
              <w:pBdr>
                <w:top w:val="nil"/>
                <w:left w:val="nil"/>
                <w:bottom w:val="nil"/>
                <w:right w:val="nil"/>
                <w:between w:val="nil"/>
                <w:bar w:val="nil"/>
              </w:pBdr>
              <w:jc w:val="right"/>
            </w:pPr>
            <w:r>
              <w:t xml:space="preserve">Outcome </w:t>
            </w:r>
            <w:r>
              <w:rPr>
                <w:vertAlign w:val="superscript"/>
              </w:rPr>
              <w:t>2</w:t>
            </w:r>
            <w:r w:rsidRPr="003A581E">
              <w:rPr>
                <w:vertAlign w:val="superscript"/>
              </w:rPr>
              <w:t xml:space="preserve"> </w:t>
            </w:r>
          </w:p>
        </w:tc>
        <w:tc>
          <w:tcPr>
            <w:tcW w:w="1474" w:type="dxa"/>
            <w:tcBorders>
              <w:top w:val="single" w:sz="12" w:space="0" w:color="auto"/>
              <w:left w:val="nil"/>
              <w:bottom w:val="single" w:sz="12" w:space="0" w:color="auto"/>
              <w:right w:val="nil"/>
            </w:tcBorders>
          </w:tcPr>
          <w:p w14:paraId="5D703566" w14:textId="77777777" w:rsidR="00472918" w:rsidRDefault="00472918" w:rsidP="00E817DE">
            <w:pPr>
              <w:pStyle w:val="BTableHeaderText"/>
              <w:pBdr>
                <w:top w:val="nil"/>
                <w:left w:val="nil"/>
                <w:bottom w:val="nil"/>
                <w:right w:val="nil"/>
                <w:between w:val="nil"/>
                <w:bar w:val="nil"/>
              </w:pBdr>
              <w:jc w:val="right"/>
            </w:pPr>
            <w:r>
              <w:t>2026-27</w:t>
            </w:r>
          </w:p>
          <w:p w14:paraId="34BD852A" w14:textId="77777777" w:rsidR="00472918" w:rsidRDefault="00472918" w:rsidP="00E817DE">
            <w:pPr>
              <w:pStyle w:val="BTableHeaderText"/>
              <w:pBdr>
                <w:top w:val="nil"/>
                <w:left w:val="nil"/>
                <w:bottom w:val="nil"/>
                <w:right w:val="nil"/>
                <w:between w:val="nil"/>
                <w:bar w:val="nil"/>
              </w:pBdr>
              <w:jc w:val="right"/>
            </w:pPr>
            <w:r>
              <w:t>Budget</w:t>
            </w:r>
          </w:p>
          <w:p w14:paraId="65AA6071" w14:textId="77777777" w:rsidR="00472918" w:rsidRDefault="00472918" w:rsidP="00E817DE">
            <w:pPr>
              <w:pStyle w:val="BTableHeaderText"/>
              <w:jc w:val="right"/>
            </w:pPr>
          </w:p>
        </w:tc>
      </w:tr>
      <w:tr w:rsidR="00472918" w14:paraId="1C2B5DAF" w14:textId="77777777" w:rsidTr="00B8081F">
        <w:tc>
          <w:tcPr>
            <w:tcW w:w="3118" w:type="dxa"/>
            <w:tcBorders>
              <w:top w:val="single" w:sz="12" w:space="0" w:color="auto"/>
              <w:left w:val="nil"/>
              <w:bottom w:val="single" w:sz="12" w:space="0" w:color="auto"/>
              <w:right w:val="nil"/>
            </w:tcBorders>
            <w:hideMark/>
          </w:tcPr>
          <w:p w14:paraId="1E05311A" w14:textId="77777777" w:rsidR="00472918" w:rsidRDefault="00472918" w:rsidP="00B8081F">
            <w:pPr>
              <w:pBdr>
                <w:top w:val="nil"/>
                <w:left w:val="nil"/>
                <w:bottom w:val="nil"/>
                <w:right w:val="nil"/>
                <w:between w:val="nil"/>
                <w:bar w:val="nil"/>
              </w:pBdr>
              <w:rPr>
                <w:b/>
                <w:bCs w:val="0"/>
              </w:rPr>
            </w:pPr>
            <w:r>
              <w:rPr>
                <w:b/>
              </w:rPr>
              <w:t xml:space="preserve">Staffing (FTE) </w:t>
            </w:r>
            <w:r>
              <w:rPr>
                <w:b/>
                <w:vertAlign w:val="superscript"/>
              </w:rPr>
              <w:t>1</w:t>
            </w:r>
          </w:p>
        </w:tc>
        <w:tc>
          <w:tcPr>
            <w:tcW w:w="1474" w:type="dxa"/>
            <w:tcBorders>
              <w:top w:val="single" w:sz="12" w:space="0" w:color="auto"/>
              <w:left w:val="nil"/>
              <w:bottom w:val="single" w:sz="12" w:space="0" w:color="auto"/>
              <w:right w:val="nil"/>
            </w:tcBorders>
            <w:hideMark/>
          </w:tcPr>
          <w:p w14:paraId="4839877D" w14:textId="77777777" w:rsidR="00472918" w:rsidRDefault="00472918" w:rsidP="00B8081F">
            <w:pPr>
              <w:pBdr>
                <w:top w:val="nil"/>
                <w:left w:val="nil"/>
                <w:bottom w:val="nil"/>
                <w:right w:val="nil"/>
                <w:between w:val="nil"/>
                <w:bar w:val="nil"/>
              </w:pBdr>
              <w:jc w:val="right"/>
            </w:pPr>
            <w:r>
              <w:t>25.4</w:t>
            </w:r>
          </w:p>
        </w:tc>
        <w:tc>
          <w:tcPr>
            <w:tcW w:w="1474" w:type="dxa"/>
            <w:tcBorders>
              <w:top w:val="single" w:sz="12" w:space="0" w:color="auto"/>
              <w:left w:val="nil"/>
              <w:bottom w:val="single" w:sz="12" w:space="0" w:color="auto"/>
              <w:right w:val="nil"/>
            </w:tcBorders>
            <w:hideMark/>
          </w:tcPr>
          <w:p w14:paraId="620FA677" w14:textId="77777777" w:rsidR="00472918" w:rsidRDefault="00472918" w:rsidP="00B8081F">
            <w:pPr>
              <w:pBdr>
                <w:top w:val="nil"/>
                <w:left w:val="nil"/>
                <w:bottom w:val="nil"/>
                <w:right w:val="nil"/>
                <w:between w:val="nil"/>
                <w:bar w:val="nil"/>
              </w:pBdr>
              <w:jc w:val="right"/>
            </w:pPr>
            <w:r>
              <w:t>26.8</w:t>
            </w:r>
          </w:p>
        </w:tc>
        <w:tc>
          <w:tcPr>
            <w:tcW w:w="1474" w:type="dxa"/>
            <w:tcBorders>
              <w:top w:val="single" w:sz="12" w:space="0" w:color="auto"/>
              <w:left w:val="nil"/>
              <w:bottom w:val="single" w:sz="12" w:space="0" w:color="auto"/>
              <w:right w:val="nil"/>
            </w:tcBorders>
            <w:hideMark/>
          </w:tcPr>
          <w:p w14:paraId="0D721E31" w14:textId="77777777" w:rsidR="00472918" w:rsidRDefault="00472918" w:rsidP="00B8081F">
            <w:pPr>
              <w:pBdr>
                <w:top w:val="nil"/>
                <w:left w:val="nil"/>
                <w:bottom w:val="nil"/>
                <w:right w:val="nil"/>
                <w:between w:val="nil"/>
                <w:bar w:val="nil"/>
              </w:pBdr>
              <w:jc w:val="right"/>
            </w:pPr>
            <w:r>
              <w:t>30.4</w:t>
            </w:r>
          </w:p>
        </w:tc>
        <w:tc>
          <w:tcPr>
            <w:tcW w:w="1474" w:type="dxa"/>
            <w:tcBorders>
              <w:top w:val="single" w:sz="12" w:space="0" w:color="auto"/>
              <w:left w:val="nil"/>
              <w:bottom w:val="single" w:sz="12" w:space="0" w:color="auto"/>
              <w:right w:val="nil"/>
            </w:tcBorders>
            <w:hideMark/>
          </w:tcPr>
          <w:p w14:paraId="6DFCF40C" w14:textId="77777777" w:rsidR="00472918" w:rsidRDefault="00472918" w:rsidP="00B8081F">
            <w:pPr>
              <w:pBdr>
                <w:top w:val="nil"/>
                <w:left w:val="nil"/>
                <w:bottom w:val="nil"/>
                <w:right w:val="nil"/>
                <w:between w:val="nil"/>
                <w:bar w:val="nil"/>
              </w:pBdr>
              <w:jc w:val="right"/>
            </w:pPr>
            <w:r>
              <w:t>26.8</w:t>
            </w:r>
          </w:p>
        </w:tc>
      </w:tr>
    </w:tbl>
    <w:p w14:paraId="46B5B6A6" w14:textId="77777777" w:rsidR="00472918" w:rsidRDefault="00472918" w:rsidP="00472918">
      <w:pPr>
        <w:pStyle w:val="BNote"/>
        <w:pBdr>
          <w:top w:val="nil"/>
          <w:left w:val="nil"/>
          <w:bottom w:val="nil"/>
          <w:right w:val="nil"/>
          <w:between w:val="nil"/>
          <w:bar w:val="nil"/>
        </w:pBdr>
        <w:rPr>
          <w:b/>
          <w:bCs/>
        </w:rPr>
      </w:pPr>
      <w:r>
        <w:rPr>
          <w:b/>
          <w:bCs/>
        </w:rPr>
        <w:t>Note(s):</w:t>
      </w:r>
    </w:p>
    <w:p w14:paraId="442CE15C" w14:textId="77777777" w:rsidR="00472918" w:rsidRPr="00F22287" w:rsidRDefault="00472918" w:rsidP="00F22287">
      <w:pPr>
        <w:pStyle w:val="BNotelist"/>
      </w:pPr>
      <w:r w:rsidRPr="00F22287">
        <w:t>Staffing (FTE) figures include the Integrity Commissioner’s position.</w:t>
      </w:r>
    </w:p>
    <w:p w14:paraId="08CE6536" w14:textId="77777777" w:rsidR="00472918" w:rsidRPr="00F22287" w:rsidRDefault="00472918" w:rsidP="00F22287">
      <w:pPr>
        <w:pStyle w:val="BNotelist"/>
      </w:pPr>
      <w:r w:rsidRPr="00F22287">
        <w:t>The increase in FTE between the 2025-26 Budget and 2025-26 Estimated Outcome is due to the Commission using short term funding to support additional staffing, particularly in legal, investigative and assessment roles.</w:t>
      </w:r>
    </w:p>
    <w:p w14:paraId="710D7379" w14:textId="77777777" w:rsidR="00472918" w:rsidRDefault="00472918" w:rsidP="00472918">
      <w:pPr>
        <w:pStyle w:val="Heading2"/>
        <w:keepLines w:val="0"/>
        <w:pageBreakBefore/>
        <w:pBdr>
          <w:top w:val="nil"/>
          <w:left w:val="nil"/>
          <w:bottom w:val="nil"/>
          <w:right w:val="nil"/>
          <w:between w:val="nil"/>
          <w:bar w:val="nil"/>
        </w:pBdr>
        <w:rPr>
          <w:szCs w:val="20"/>
        </w:rPr>
      </w:pPr>
      <w:bookmarkStart w:id="77" w:name="RG_MARKER_54029"/>
      <w:bookmarkStart w:id="78" w:name="RG_MARKER_54027"/>
      <w:bookmarkStart w:id="79" w:name="RG_MARKER_54028"/>
      <w:bookmarkStart w:id="80" w:name="_Toc231287089"/>
      <w:bookmarkStart w:id="81" w:name="_Toc231474824"/>
      <w:bookmarkStart w:id="82" w:name="_Toc231484080"/>
      <w:r>
        <w:rPr>
          <w:szCs w:val="20"/>
        </w:rPr>
        <w:lastRenderedPageBreak/>
        <w:t>Changes to Appropriation</w:t>
      </w:r>
      <w:bookmarkEnd w:id="77"/>
      <w:bookmarkEnd w:id="78"/>
      <w:bookmarkEnd w:id="79"/>
      <w:bookmarkEnd w:id="80"/>
      <w:bookmarkEnd w:id="81"/>
      <w:bookmarkEnd w:id="82"/>
    </w:p>
    <w:p w14:paraId="2C13E544" w14:textId="697C4BF0" w:rsidR="00472918" w:rsidRDefault="00472918" w:rsidP="007B6CE4">
      <w:pPr>
        <w:pStyle w:val="StyleCaptionTopNoborderBottomNoborderLeftNobo"/>
      </w:pPr>
      <w:r w:rsidRPr="00F0682D">
        <w:t xml:space="preserve">Table </w:t>
      </w:r>
      <w:r w:rsidR="00137F1F">
        <w:rPr>
          <w:noProof/>
        </w:rPr>
        <w:fldChar w:fldCharType="begin"/>
      </w:r>
      <w:r w:rsidR="00137F1F">
        <w:rPr>
          <w:noProof/>
        </w:rPr>
        <w:instrText xml:space="preserve"> SEQ Table \* ARABIC </w:instrText>
      </w:r>
      <w:r w:rsidR="00137F1F">
        <w:rPr>
          <w:noProof/>
        </w:rPr>
        <w:fldChar w:fldCharType="separate"/>
      </w:r>
      <w:r w:rsidR="005A63CD">
        <w:rPr>
          <w:noProof/>
        </w:rPr>
        <w:t>9</w:t>
      </w:r>
      <w:r w:rsidR="00137F1F">
        <w:rPr>
          <w:noProof/>
        </w:rPr>
        <w:fldChar w:fldCharType="end"/>
      </w:r>
      <w:r w:rsidRPr="00F0682D">
        <w:t>: Changes to appropriation – Controlled Recurrent Payments</w:t>
      </w:r>
      <w:r>
        <w:t xml:space="preserve"> ($’000)</w:t>
      </w:r>
    </w:p>
    <w:tbl>
      <w:tblPr>
        <w:tblStyle w:val="CDMRange1"/>
        <w:tblW w:w="9690" w:type="dxa"/>
        <w:tblLayout w:type="fixed"/>
        <w:tblLook w:val="0620" w:firstRow="1" w:lastRow="0" w:firstColumn="0" w:lastColumn="0" w:noHBand="1" w:noVBand="1"/>
      </w:tblPr>
      <w:tblGrid>
        <w:gridCol w:w="4590"/>
        <w:gridCol w:w="1020"/>
        <w:gridCol w:w="1020"/>
        <w:gridCol w:w="1020"/>
        <w:gridCol w:w="1020"/>
        <w:gridCol w:w="1020"/>
      </w:tblGrid>
      <w:tr w:rsidR="00472918" w14:paraId="1D25833A" w14:textId="77777777" w:rsidTr="0086114E">
        <w:trPr>
          <w:trHeight w:val="744"/>
          <w:tblHeader/>
        </w:trPr>
        <w:tc>
          <w:tcPr>
            <w:tcW w:w="4590" w:type="dxa"/>
            <w:tcBorders>
              <w:top w:val="single" w:sz="20" w:space="0" w:color="000000"/>
              <w:left w:val="nil"/>
              <w:bottom w:val="single" w:sz="20" w:space="0" w:color="000000"/>
              <w:right w:val="nil"/>
              <w:tl2br w:val="nil"/>
              <w:tr2bl w:val="nil"/>
            </w:tcBorders>
            <w:noWrap/>
            <w:tcMar>
              <w:left w:w="0" w:type="dxa"/>
              <w:right w:w="0" w:type="dxa"/>
            </w:tcMar>
            <w:vAlign w:val="bottom"/>
          </w:tcPr>
          <w:p w14:paraId="124F225F" w14:textId="77777777" w:rsidR="00472918" w:rsidRDefault="00472918" w:rsidP="00B8081F">
            <w:pPr>
              <w:rPr>
                <w:rFonts w:eastAsia="Calibri"/>
                <w:color w:val="000000"/>
              </w:rPr>
            </w:pP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0E640A0" w14:textId="77777777" w:rsidR="00472918" w:rsidRDefault="00472918"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2025-26 Estimated Outcome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C49F0C0" w14:textId="77777777" w:rsidR="00472918" w:rsidRDefault="00472918"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2026-27 Budget</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BA5B92F" w14:textId="77777777" w:rsidR="00472918" w:rsidRDefault="00472918"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2027-28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FBE37B2" w14:textId="77777777" w:rsidR="00472918" w:rsidRDefault="00472918"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2028-29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F6B944F" w14:textId="77777777" w:rsidR="00472918" w:rsidRDefault="00472918"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2029-30 Estimate</w:t>
            </w:r>
          </w:p>
        </w:tc>
      </w:tr>
      <w:tr w:rsidR="00472918" w14:paraId="23F9B7A8"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4590" w:type="dxa"/>
            <w:tcBorders>
              <w:top w:val="single" w:sz="20" w:space="0" w:color="000000"/>
              <w:left w:val="nil"/>
              <w:bottom w:val="nil"/>
              <w:right w:val="nil"/>
              <w:tl2br w:val="nil"/>
              <w:tr2bl w:val="nil"/>
            </w:tcBorders>
            <w:noWrap/>
            <w:tcMar>
              <w:left w:w="40" w:type="dxa"/>
              <w:right w:w="40" w:type="dxa"/>
            </w:tcMar>
            <w:vAlign w:val="bottom"/>
          </w:tcPr>
          <w:p w14:paraId="43280A75" w14:textId="77777777" w:rsidR="00472918" w:rsidRDefault="00472918" w:rsidP="00B8081F">
            <w:pPr>
              <w:pBdr>
                <w:top w:val="nil"/>
                <w:left w:val="nil"/>
                <w:bottom w:val="nil"/>
                <w:right w:val="nil"/>
                <w:between w:val="nil"/>
                <w:bar w:val="nil"/>
              </w:pBdr>
              <w:rPr>
                <w:rFonts w:eastAsia="Calibri"/>
                <w:b/>
                <w:color w:val="000000"/>
              </w:rPr>
            </w:pPr>
            <w:r>
              <w:rPr>
                <w:rFonts w:eastAsia="Calibri"/>
                <w:b/>
                <w:color w:val="000000"/>
                <w:sz w:val="18"/>
                <w:lang w:eastAsia="en-US"/>
              </w:rPr>
              <w:t>2025-26 Budget</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722601CB"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9 417</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371FBA0A"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7 948</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5730DDAF"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8 075</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08B56A6E"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8 199</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32C0A7FF"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8 334</w:t>
            </w:r>
          </w:p>
        </w:tc>
      </w:tr>
      <w:tr w:rsidR="00472918" w14:paraId="3127C156"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90" w:type="dxa"/>
            <w:tcBorders>
              <w:top w:val="nil"/>
              <w:left w:val="nil"/>
              <w:bottom w:val="nil"/>
              <w:right w:val="nil"/>
              <w:tl2br w:val="nil"/>
              <w:tr2bl w:val="nil"/>
            </w:tcBorders>
            <w:tcMar>
              <w:left w:w="40" w:type="dxa"/>
              <w:right w:w="40" w:type="dxa"/>
            </w:tcMar>
            <w:vAlign w:val="bottom"/>
          </w:tcPr>
          <w:p w14:paraId="3E076F97" w14:textId="77777777" w:rsidR="00472918" w:rsidRDefault="00472918" w:rsidP="00B8081F">
            <w:pPr>
              <w:pBdr>
                <w:top w:val="nil"/>
                <w:left w:val="nil"/>
                <w:bottom w:val="nil"/>
                <w:right w:val="nil"/>
                <w:between w:val="nil"/>
                <w:bar w:val="nil"/>
              </w:pBdr>
              <w:rPr>
                <w:rFonts w:eastAsia="Calibri"/>
                <w:b/>
                <w:color w:val="000000"/>
              </w:rPr>
            </w:pPr>
            <w:r>
              <w:rPr>
                <w:rFonts w:eastAsia="Calibri"/>
                <w:b/>
                <w:color w:val="000000"/>
                <w:sz w:val="18"/>
                <w:lang w:eastAsia="en-US"/>
              </w:rPr>
              <w:t>2026-27 Budget Policy Decisions</w:t>
            </w:r>
          </w:p>
        </w:tc>
        <w:tc>
          <w:tcPr>
            <w:tcW w:w="1020" w:type="dxa"/>
            <w:tcBorders>
              <w:top w:val="nil"/>
              <w:left w:val="nil"/>
              <w:bottom w:val="nil"/>
              <w:right w:val="nil"/>
              <w:tl2br w:val="nil"/>
              <w:tr2bl w:val="nil"/>
            </w:tcBorders>
            <w:noWrap/>
            <w:tcMar>
              <w:left w:w="0" w:type="dxa"/>
              <w:right w:w="0" w:type="dxa"/>
            </w:tcMar>
            <w:vAlign w:val="bottom"/>
          </w:tcPr>
          <w:p w14:paraId="3E50B93D" w14:textId="77777777" w:rsidR="00472918" w:rsidRDefault="00472918"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39DF3AA4" w14:textId="77777777" w:rsidR="00472918" w:rsidRDefault="00472918"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43D98B7B" w14:textId="77777777" w:rsidR="00472918" w:rsidRDefault="00472918"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0BC8C8BA" w14:textId="77777777" w:rsidR="00472918" w:rsidRDefault="00472918"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30C92F49" w14:textId="77777777" w:rsidR="00472918" w:rsidRDefault="00472918" w:rsidP="00B8081F">
            <w:pPr>
              <w:rPr>
                <w:rFonts w:eastAsia="Calibri"/>
                <w:color w:val="FFFFFF"/>
              </w:rPr>
            </w:pPr>
          </w:p>
        </w:tc>
      </w:tr>
      <w:tr w:rsidR="00472918" w14:paraId="709E18B6"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90" w:type="dxa"/>
            <w:tcBorders>
              <w:top w:val="nil"/>
              <w:left w:val="nil"/>
              <w:bottom w:val="nil"/>
              <w:right w:val="nil"/>
              <w:tl2br w:val="nil"/>
              <w:tr2bl w:val="nil"/>
            </w:tcBorders>
            <w:tcMar>
              <w:left w:w="40" w:type="dxa"/>
              <w:right w:w="40" w:type="dxa"/>
            </w:tcMar>
          </w:tcPr>
          <w:p w14:paraId="5D30D476" w14:textId="7EEBF668" w:rsidR="00472918" w:rsidRDefault="00472918" w:rsidP="00B8081F">
            <w:pPr>
              <w:pBdr>
                <w:top w:val="nil"/>
                <w:left w:val="nil"/>
                <w:bottom w:val="nil"/>
                <w:right w:val="nil"/>
                <w:between w:val="nil"/>
                <w:bar w:val="nil"/>
              </w:pBdr>
              <w:rPr>
                <w:rFonts w:eastAsia="Calibri"/>
                <w:color w:val="000000"/>
              </w:rPr>
            </w:pPr>
            <w:r w:rsidRPr="00075A10">
              <w:rPr>
                <w:rFonts w:eastAsia="Calibri"/>
                <w:color w:val="000000"/>
                <w:sz w:val="18"/>
                <w:lang w:eastAsia="en-US"/>
              </w:rPr>
              <w:t xml:space="preserve">CMTEDD Direct Appropriation </w:t>
            </w:r>
            <w:r w:rsidR="0094430F" w:rsidRPr="00075A10">
              <w:rPr>
                <w:rFonts w:eastAsia="Calibri"/>
                <w:color w:val="000000"/>
                <w:sz w:val="18"/>
                <w:lang w:eastAsia="en-US"/>
              </w:rPr>
              <w:t>i</w:t>
            </w:r>
            <w:r w:rsidRPr="00075A10">
              <w:rPr>
                <w:rFonts w:eastAsia="Calibri"/>
                <w:color w:val="000000"/>
                <w:sz w:val="18"/>
                <w:lang w:eastAsia="en-US"/>
              </w:rPr>
              <w:t xml:space="preserve">n </w:t>
            </w:r>
            <w:r w:rsidR="0094430F" w:rsidRPr="00075A10">
              <w:rPr>
                <w:rFonts w:eastAsia="Calibri"/>
                <w:color w:val="000000"/>
                <w:sz w:val="18"/>
                <w:lang w:eastAsia="en-US"/>
              </w:rPr>
              <w:t>a</w:t>
            </w:r>
            <w:r w:rsidRPr="00075A10">
              <w:rPr>
                <w:rFonts w:eastAsia="Calibri"/>
                <w:color w:val="000000"/>
                <w:sz w:val="18"/>
                <w:lang w:eastAsia="en-US"/>
              </w:rPr>
              <w:t>ccordance With ERC 2024-25 Decision</w:t>
            </w:r>
          </w:p>
        </w:tc>
        <w:tc>
          <w:tcPr>
            <w:tcW w:w="1020" w:type="dxa"/>
            <w:tcBorders>
              <w:top w:val="nil"/>
              <w:left w:val="nil"/>
              <w:bottom w:val="nil"/>
              <w:right w:val="nil"/>
              <w:tl2br w:val="nil"/>
              <w:tr2bl w:val="nil"/>
            </w:tcBorders>
            <w:noWrap/>
            <w:tcMar>
              <w:left w:w="40" w:type="dxa"/>
              <w:right w:w="40" w:type="dxa"/>
            </w:tcMar>
          </w:tcPr>
          <w:p w14:paraId="35539300"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23B4290"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-20</w:t>
            </w:r>
          </w:p>
        </w:tc>
        <w:tc>
          <w:tcPr>
            <w:tcW w:w="1020" w:type="dxa"/>
            <w:tcBorders>
              <w:top w:val="nil"/>
              <w:left w:val="nil"/>
              <w:bottom w:val="nil"/>
              <w:right w:val="nil"/>
              <w:tl2br w:val="nil"/>
              <w:tr2bl w:val="nil"/>
            </w:tcBorders>
            <w:noWrap/>
            <w:tcMar>
              <w:left w:w="40" w:type="dxa"/>
              <w:right w:w="40" w:type="dxa"/>
            </w:tcMar>
          </w:tcPr>
          <w:p w14:paraId="167566CE"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-21</w:t>
            </w:r>
          </w:p>
        </w:tc>
        <w:tc>
          <w:tcPr>
            <w:tcW w:w="1020" w:type="dxa"/>
            <w:tcBorders>
              <w:top w:val="nil"/>
              <w:left w:val="nil"/>
              <w:bottom w:val="nil"/>
              <w:right w:val="nil"/>
              <w:tl2br w:val="nil"/>
              <w:tr2bl w:val="nil"/>
            </w:tcBorders>
            <w:noWrap/>
            <w:tcMar>
              <w:left w:w="40" w:type="dxa"/>
              <w:right w:w="40" w:type="dxa"/>
            </w:tcMar>
          </w:tcPr>
          <w:p w14:paraId="30F5B42B"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-21</w:t>
            </w:r>
          </w:p>
        </w:tc>
        <w:tc>
          <w:tcPr>
            <w:tcW w:w="1020" w:type="dxa"/>
            <w:tcBorders>
              <w:top w:val="nil"/>
              <w:left w:val="nil"/>
              <w:bottom w:val="nil"/>
              <w:right w:val="nil"/>
              <w:tl2br w:val="nil"/>
              <w:tr2bl w:val="nil"/>
            </w:tcBorders>
            <w:noWrap/>
            <w:tcMar>
              <w:left w:w="40" w:type="dxa"/>
              <w:right w:w="40" w:type="dxa"/>
            </w:tcMar>
          </w:tcPr>
          <w:p w14:paraId="5D0DAC76"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-22</w:t>
            </w:r>
          </w:p>
        </w:tc>
      </w:tr>
      <w:tr w:rsidR="00472918" w14:paraId="4D873033"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90" w:type="dxa"/>
            <w:tcBorders>
              <w:top w:val="nil"/>
              <w:left w:val="nil"/>
              <w:bottom w:val="nil"/>
              <w:right w:val="nil"/>
              <w:tl2br w:val="nil"/>
              <w:tr2bl w:val="nil"/>
            </w:tcBorders>
            <w:tcMar>
              <w:left w:w="40" w:type="dxa"/>
              <w:right w:w="40" w:type="dxa"/>
            </w:tcMar>
            <w:vAlign w:val="bottom"/>
          </w:tcPr>
          <w:p w14:paraId="7C26E2E4" w14:textId="77777777" w:rsidR="00472918" w:rsidRDefault="00472918" w:rsidP="00B8081F">
            <w:pPr>
              <w:pBdr>
                <w:top w:val="nil"/>
                <w:left w:val="nil"/>
                <w:bottom w:val="nil"/>
                <w:right w:val="nil"/>
                <w:between w:val="nil"/>
                <w:bar w:val="nil"/>
              </w:pBdr>
              <w:rPr>
                <w:rFonts w:eastAsia="Calibri"/>
                <w:b/>
                <w:color w:val="000000"/>
              </w:rPr>
            </w:pPr>
            <w:r>
              <w:rPr>
                <w:rFonts w:eastAsia="Calibri"/>
                <w:b/>
                <w:color w:val="000000"/>
                <w:sz w:val="18"/>
                <w:lang w:eastAsia="en-US"/>
              </w:rPr>
              <w:t>2026-27 Budget Technical Adjustments</w:t>
            </w:r>
          </w:p>
        </w:tc>
        <w:tc>
          <w:tcPr>
            <w:tcW w:w="1020" w:type="dxa"/>
            <w:tcBorders>
              <w:top w:val="nil"/>
              <w:left w:val="nil"/>
              <w:bottom w:val="nil"/>
              <w:right w:val="nil"/>
              <w:tl2br w:val="nil"/>
              <w:tr2bl w:val="nil"/>
            </w:tcBorders>
            <w:noWrap/>
            <w:tcMar>
              <w:left w:w="0" w:type="dxa"/>
              <w:right w:w="0" w:type="dxa"/>
            </w:tcMar>
            <w:vAlign w:val="bottom"/>
          </w:tcPr>
          <w:p w14:paraId="7ADB50DE" w14:textId="77777777" w:rsidR="00472918" w:rsidRDefault="00472918"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4ABA4138" w14:textId="77777777" w:rsidR="00472918" w:rsidRDefault="00472918"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6664E2D3" w14:textId="77777777" w:rsidR="00472918" w:rsidRDefault="00472918"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475E9E8E" w14:textId="77777777" w:rsidR="00472918" w:rsidRDefault="00472918"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13F588A0" w14:textId="77777777" w:rsidR="00472918" w:rsidRDefault="00472918" w:rsidP="00B8081F">
            <w:pPr>
              <w:rPr>
                <w:rFonts w:eastAsia="Calibri"/>
                <w:color w:val="FFFFFF"/>
              </w:rPr>
            </w:pPr>
          </w:p>
        </w:tc>
      </w:tr>
      <w:tr w:rsidR="00472918" w14:paraId="64FEFED5"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5650F8B5" w14:textId="1530C35A" w:rsidR="00472918" w:rsidRDefault="00472918" w:rsidP="00B8081F">
            <w:pPr>
              <w:pBdr>
                <w:top w:val="nil"/>
                <w:left w:val="nil"/>
                <w:bottom w:val="nil"/>
                <w:right w:val="nil"/>
                <w:between w:val="nil"/>
                <w:bar w:val="nil"/>
              </w:pBdr>
              <w:rPr>
                <w:rFonts w:eastAsia="Calibri"/>
                <w:color w:val="000000"/>
              </w:rPr>
            </w:pPr>
            <w:r>
              <w:rPr>
                <w:rFonts w:eastAsia="Calibri"/>
                <w:color w:val="000000"/>
                <w:sz w:val="18"/>
                <w:lang w:eastAsia="en-US"/>
              </w:rPr>
              <w:t xml:space="preserve">Estimated Outcome and Flow </w:t>
            </w:r>
            <w:r w:rsidR="0094430F">
              <w:rPr>
                <w:rFonts w:eastAsia="Calibri"/>
                <w:color w:val="000000"/>
                <w:sz w:val="18"/>
                <w:lang w:eastAsia="en-US"/>
              </w:rPr>
              <w:t>o</w:t>
            </w:r>
            <w:r>
              <w:rPr>
                <w:rFonts w:eastAsia="Calibri"/>
                <w:color w:val="000000"/>
                <w:sz w:val="18"/>
                <w:lang w:eastAsia="en-US"/>
              </w:rPr>
              <w:t>n Effects</w:t>
            </w:r>
          </w:p>
        </w:tc>
        <w:tc>
          <w:tcPr>
            <w:tcW w:w="1020" w:type="dxa"/>
            <w:tcBorders>
              <w:top w:val="nil"/>
              <w:left w:val="nil"/>
              <w:bottom w:val="nil"/>
              <w:right w:val="nil"/>
              <w:tl2br w:val="nil"/>
              <w:tr2bl w:val="nil"/>
            </w:tcBorders>
            <w:noWrap/>
            <w:tcMar>
              <w:left w:w="40" w:type="dxa"/>
              <w:right w:w="40" w:type="dxa"/>
            </w:tcMar>
          </w:tcPr>
          <w:p w14:paraId="7B620BF8"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-1 249</w:t>
            </w:r>
          </w:p>
        </w:tc>
        <w:tc>
          <w:tcPr>
            <w:tcW w:w="1020" w:type="dxa"/>
            <w:tcBorders>
              <w:top w:val="nil"/>
              <w:left w:val="nil"/>
              <w:bottom w:val="nil"/>
              <w:right w:val="nil"/>
              <w:tl2br w:val="nil"/>
              <w:tr2bl w:val="nil"/>
            </w:tcBorders>
            <w:noWrap/>
            <w:tcMar>
              <w:left w:w="40" w:type="dxa"/>
              <w:right w:w="40" w:type="dxa"/>
            </w:tcMar>
          </w:tcPr>
          <w:p w14:paraId="7B722F96"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940</w:t>
            </w:r>
          </w:p>
        </w:tc>
        <w:tc>
          <w:tcPr>
            <w:tcW w:w="1020" w:type="dxa"/>
            <w:tcBorders>
              <w:top w:val="nil"/>
              <w:left w:val="nil"/>
              <w:bottom w:val="nil"/>
              <w:right w:val="nil"/>
              <w:tl2br w:val="nil"/>
              <w:tr2bl w:val="nil"/>
            </w:tcBorders>
            <w:noWrap/>
            <w:tcMar>
              <w:left w:w="40" w:type="dxa"/>
              <w:right w:w="40" w:type="dxa"/>
            </w:tcMar>
          </w:tcPr>
          <w:p w14:paraId="66988F7E"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05C5B450"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0CA304E2"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472918" w14:paraId="5E57ED5B"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25831C14" w14:textId="77777777" w:rsidR="00472918" w:rsidRDefault="00472918" w:rsidP="00B8081F">
            <w:pPr>
              <w:pBdr>
                <w:top w:val="nil"/>
                <w:left w:val="nil"/>
                <w:bottom w:val="nil"/>
                <w:right w:val="nil"/>
                <w:between w:val="nil"/>
                <w:bar w:val="nil"/>
              </w:pBdr>
              <w:rPr>
                <w:rFonts w:eastAsia="Calibri"/>
                <w:color w:val="000000"/>
              </w:rPr>
            </w:pPr>
            <w:r>
              <w:rPr>
                <w:rFonts w:eastAsia="Calibri"/>
                <w:color w:val="000000"/>
                <w:sz w:val="18"/>
                <w:lang w:eastAsia="en-US"/>
              </w:rPr>
              <w:t>Revised Employee Expenses Estimates - Allocation of Central Wages Provision</w:t>
            </w:r>
          </w:p>
        </w:tc>
        <w:tc>
          <w:tcPr>
            <w:tcW w:w="1020" w:type="dxa"/>
            <w:tcBorders>
              <w:top w:val="nil"/>
              <w:left w:val="nil"/>
              <w:bottom w:val="nil"/>
              <w:right w:val="nil"/>
              <w:tl2br w:val="nil"/>
              <w:tr2bl w:val="nil"/>
            </w:tcBorders>
            <w:noWrap/>
            <w:tcMar>
              <w:left w:w="40" w:type="dxa"/>
              <w:right w:w="40" w:type="dxa"/>
            </w:tcMar>
          </w:tcPr>
          <w:p w14:paraId="31D8F7EB"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BABC53D"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43</w:t>
            </w:r>
          </w:p>
        </w:tc>
        <w:tc>
          <w:tcPr>
            <w:tcW w:w="1020" w:type="dxa"/>
            <w:tcBorders>
              <w:top w:val="nil"/>
              <w:left w:val="nil"/>
              <w:bottom w:val="nil"/>
              <w:right w:val="nil"/>
              <w:tl2br w:val="nil"/>
              <w:tr2bl w:val="nil"/>
            </w:tcBorders>
            <w:noWrap/>
            <w:tcMar>
              <w:left w:w="40" w:type="dxa"/>
              <w:right w:w="40" w:type="dxa"/>
            </w:tcMar>
          </w:tcPr>
          <w:p w14:paraId="37BAB151"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10314985"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4DDE25AB" w14:textId="77777777" w:rsidR="00472918" w:rsidRDefault="00472918"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472918" w14:paraId="023ED27F"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459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6E39ACE6" w14:textId="77777777" w:rsidR="00472918" w:rsidRDefault="00472918" w:rsidP="00F607CF">
            <w:pPr>
              <w:pBdr>
                <w:top w:val="nil"/>
                <w:left w:val="nil"/>
                <w:bottom w:val="nil"/>
                <w:right w:val="nil"/>
                <w:between w:val="nil"/>
                <w:bar w:val="nil"/>
              </w:pBdr>
              <w:spacing w:before="0" w:after="0"/>
              <w:rPr>
                <w:rFonts w:eastAsia="Calibri"/>
                <w:b/>
                <w:color w:val="000000"/>
              </w:rPr>
            </w:pPr>
            <w:r>
              <w:rPr>
                <w:rFonts w:eastAsia="Calibri"/>
                <w:b/>
                <w:color w:val="000000"/>
                <w:sz w:val="18"/>
                <w:lang w:eastAsia="en-US"/>
              </w:rPr>
              <w:t>2026-27 Budget</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35AAE286" w14:textId="77777777" w:rsidR="00472918" w:rsidRDefault="00472918" w:rsidP="00F607CF">
            <w:pPr>
              <w:pBdr>
                <w:top w:val="nil"/>
                <w:left w:val="nil"/>
                <w:bottom w:val="nil"/>
                <w:right w:val="nil"/>
                <w:between w:val="nil"/>
                <w:bar w:val="nil"/>
              </w:pBdr>
              <w:spacing w:before="0" w:after="0"/>
              <w:jc w:val="right"/>
              <w:rPr>
                <w:rFonts w:eastAsia="Calibri"/>
                <w:b/>
                <w:color w:val="000000"/>
              </w:rPr>
            </w:pPr>
            <w:r>
              <w:rPr>
                <w:rFonts w:eastAsia="Calibri"/>
                <w:b/>
                <w:color w:val="000000"/>
                <w:sz w:val="18"/>
                <w:lang w:eastAsia="en-US"/>
              </w:rPr>
              <w:t>8 168</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77C108F7" w14:textId="77777777" w:rsidR="00472918" w:rsidRDefault="00472918" w:rsidP="00F607CF">
            <w:pPr>
              <w:pBdr>
                <w:top w:val="nil"/>
                <w:left w:val="nil"/>
                <w:bottom w:val="nil"/>
                <w:right w:val="nil"/>
                <w:between w:val="nil"/>
                <w:bar w:val="nil"/>
              </w:pBdr>
              <w:spacing w:before="0" w:after="0"/>
              <w:jc w:val="right"/>
              <w:rPr>
                <w:rFonts w:eastAsia="Calibri"/>
                <w:b/>
                <w:color w:val="000000"/>
              </w:rPr>
            </w:pPr>
            <w:r>
              <w:rPr>
                <w:rFonts w:eastAsia="Calibri"/>
                <w:b/>
                <w:color w:val="000000"/>
                <w:sz w:val="18"/>
                <w:lang w:eastAsia="en-US"/>
              </w:rPr>
              <w:t>8 911</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4381E736" w14:textId="77777777" w:rsidR="00472918" w:rsidRDefault="00472918" w:rsidP="00F607CF">
            <w:pPr>
              <w:pBdr>
                <w:top w:val="nil"/>
                <w:left w:val="nil"/>
                <w:bottom w:val="nil"/>
                <w:right w:val="nil"/>
                <w:between w:val="nil"/>
                <w:bar w:val="nil"/>
              </w:pBdr>
              <w:spacing w:before="0" w:after="0"/>
              <w:jc w:val="right"/>
              <w:rPr>
                <w:rFonts w:eastAsia="Calibri"/>
                <w:b/>
                <w:color w:val="000000"/>
              </w:rPr>
            </w:pPr>
            <w:r>
              <w:rPr>
                <w:rFonts w:eastAsia="Calibri"/>
                <w:b/>
                <w:color w:val="000000"/>
                <w:sz w:val="18"/>
                <w:lang w:eastAsia="en-US"/>
              </w:rPr>
              <w:t>8 054</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698FE9A4" w14:textId="77777777" w:rsidR="00472918" w:rsidRDefault="00472918" w:rsidP="00F607CF">
            <w:pPr>
              <w:pBdr>
                <w:top w:val="nil"/>
                <w:left w:val="nil"/>
                <w:bottom w:val="nil"/>
                <w:right w:val="nil"/>
                <w:between w:val="nil"/>
                <w:bar w:val="nil"/>
              </w:pBdr>
              <w:spacing w:before="0" w:after="0"/>
              <w:jc w:val="right"/>
              <w:rPr>
                <w:rFonts w:eastAsia="Calibri"/>
                <w:b/>
                <w:color w:val="000000"/>
              </w:rPr>
            </w:pPr>
            <w:r>
              <w:rPr>
                <w:rFonts w:eastAsia="Calibri"/>
                <w:b/>
                <w:color w:val="000000"/>
                <w:sz w:val="18"/>
                <w:lang w:eastAsia="en-US"/>
              </w:rPr>
              <w:t>8 178</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51032F6A" w14:textId="77777777" w:rsidR="00472918" w:rsidRDefault="00472918" w:rsidP="00F607CF">
            <w:pPr>
              <w:pBdr>
                <w:top w:val="nil"/>
                <w:left w:val="nil"/>
                <w:bottom w:val="nil"/>
                <w:right w:val="nil"/>
                <w:between w:val="nil"/>
                <w:bar w:val="nil"/>
              </w:pBdr>
              <w:spacing w:before="0" w:after="0"/>
              <w:jc w:val="right"/>
              <w:rPr>
                <w:rFonts w:eastAsia="Calibri"/>
                <w:b/>
                <w:color w:val="000000"/>
              </w:rPr>
            </w:pPr>
            <w:r>
              <w:rPr>
                <w:rFonts w:eastAsia="Calibri"/>
                <w:b/>
                <w:color w:val="000000"/>
                <w:sz w:val="18"/>
                <w:lang w:eastAsia="en-US"/>
              </w:rPr>
              <w:t>8 312</w:t>
            </w:r>
          </w:p>
        </w:tc>
      </w:tr>
    </w:tbl>
    <w:p w14:paraId="3F1E1593" w14:textId="77777777" w:rsidR="00472918" w:rsidRDefault="00472918" w:rsidP="00472918">
      <w:pPr>
        <w:pBdr>
          <w:top w:val="nil"/>
          <w:left w:val="nil"/>
          <w:bottom w:val="nil"/>
          <w:right w:val="nil"/>
          <w:between w:val="nil"/>
          <w:bar w:val="nil"/>
        </w:pBdr>
        <w:spacing w:before="200"/>
        <w:rPr>
          <w:rFonts w:cs="Times New Roman"/>
          <w:szCs w:val="20"/>
          <w:lang w:val="en-AU"/>
        </w:rPr>
      </w:pPr>
    </w:p>
    <w:p w14:paraId="6514D1A6" w14:textId="77777777" w:rsidR="00472918" w:rsidRDefault="00472918" w:rsidP="00472918">
      <w:pPr>
        <w:pStyle w:val="Heading2"/>
        <w:pageBreakBefore/>
        <w:pBdr>
          <w:top w:val="nil"/>
          <w:left w:val="nil"/>
          <w:bottom w:val="nil"/>
          <w:right w:val="nil"/>
          <w:between w:val="nil"/>
          <w:bar w:val="nil"/>
        </w:pBdr>
        <w:ind w:left="-426" w:firstLine="426"/>
      </w:pPr>
      <w:bookmarkStart w:id="83" w:name="RG_MARKER_54036"/>
      <w:bookmarkStart w:id="84" w:name="RG_MARKER_54034"/>
      <w:bookmarkStart w:id="85" w:name="RG_MARKER_54035"/>
      <w:bookmarkStart w:id="86" w:name="_Toc231287090"/>
      <w:bookmarkStart w:id="87" w:name="_Toc231474825"/>
      <w:bookmarkStart w:id="88" w:name="_Toc231484081"/>
      <w:r>
        <w:lastRenderedPageBreak/>
        <w:t>Financial Statements</w:t>
      </w:r>
      <w:bookmarkEnd w:id="83"/>
      <w:bookmarkEnd w:id="84"/>
      <w:bookmarkEnd w:id="85"/>
      <w:bookmarkEnd w:id="86"/>
      <w:bookmarkEnd w:id="87"/>
      <w:bookmarkEnd w:id="88"/>
    </w:p>
    <w:p w14:paraId="3D77F78F" w14:textId="56C01E85" w:rsidR="00472918" w:rsidRDefault="00472918" w:rsidP="007B6CE4">
      <w:pPr>
        <w:pStyle w:val="StyleCaptionTopNoborderBottomNoborderLeftNobo"/>
      </w:pPr>
      <w:r>
        <w:t xml:space="preserve">Table </w:t>
      </w:r>
      <w:r w:rsidR="00137F1F">
        <w:rPr>
          <w:noProof/>
        </w:rPr>
        <w:fldChar w:fldCharType="begin"/>
      </w:r>
      <w:r w:rsidR="00137F1F">
        <w:rPr>
          <w:noProof/>
        </w:rPr>
        <w:instrText xml:space="preserve"> </w:instrText>
      </w:r>
      <w:r w:rsidR="00137F1F" w:rsidRPr="001D1345">
        <w:rPr>
          <w:noProof/>
          <w:color w:val="000000"/>
        </w:rPr>
        <w:instrText>SEQ Table \* ARABIC</w:instrText>
      </w:r>
      <w:r w:rsidR="00137F1F">
        <w:rPr>
          <w:noProof/>
        </w:rPr>
        <w:instrText xml:space="preserve"> </w:instrText>
      </w:r>
      <w:r w:rsidR="00137F1F">
        <w:rPr>
          <w:noProof/>
        </w:rPr>
        <w:fldChar w:fldCharType="separate"/>
      </w:r>
      <w:r w:rsidR="005A63CD">
        <w:rPr>
          <w:noProof/>
          <w:color w:val="000000"/>
        </w:rPr>
        <w:t>10</w:t>
      </w:r>
      <w:r w:rsidR="00137F1F">
        <w:rPr>
          <w:noProof/>
        </w:rPr>
        <w:fldChar w:fldCharType="end"/>
      </w:r>
      <w:r>
        <w:t>:  ACT Integrity Commission: Operating Statement ($’000)</w:t>
      </w:r>
    </w:p>
    <w:tbl>
      <w:tblPr>
        <w:tblStyle w:val="CDMRange1"/>
        <w:tblW w:w="9225" w:type="dxa"/>
        <w:tblLayout w:type="fixed"/>
        <w:tblLook w:val="0620" w:firstRow="1" w:lastRow="0" w:firstColumn="0" w:lastColumn="0" w:noHBand="1" w:noVBand="1"/>
      </w:tblPr>
      <w:tblGrid>
        <w:gridCol w:w="2385"/>
        <w:gridCol w:w="1035"/>
        <w:gridCol w:w="1065"/>
        <w:gridCol w:w="1035"/>
        <w:gridCol w:w="600"/>
        <w:gridCol w:w="1035"/>
        <w:gridCol w:w="1035"/>
        <w:gridCol w:w="1035"/>
      </w:tblGrid>
      <w:tr w:rsidR="00472918" w:rsidRPr="005A63CD" w14:paraId="7A40A9CA" w14:textId="77777777" w:rsidTr="0086114E">
        <w:trPr>
          <w:trHeight w:val="825"/>
        </w:trPr>
        <w:tc>
          <w:tcPr>
            <w:tcW w:w="238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3E610BEE" w14:textId="77777777" w:rsidR="00472918" w:rsidRPr="005A63CD" w:rsidRDefault="00472918" w:rsidP="00451AD6">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C138147" w14:textId="77777777" w:rsidR="00472918" w:rsidRPr="005A63CD" w:rsidRDefault="00472918" w:rsidP="00B8081F">
            <w:pPr>
              <w:pBdr>
                <w:top w:val="nil"/>
                <w:left w:val="nil"/>
                <w:bottom w:val="nil"/>
                <w:right w:val="nil"/>
                <w:between w:val="nil"/>
                <w:bar w:val="nil"/>
              </w:pBdr>
              <w:jc w:val="right"/>
              <w:rPr>
                <w:b/>
                <w:color w:val="000000"/>
              </w:rPr>
            </w:pPr>
            <w:r w:rsidRPr="005A63CD">
              <w:rPr>
                <w:b/>
                <w:color w:val="000000"/>
              </w:rPr>
              <w:t>2025­26 Budget</w:t>
            </w:r>
          </w:p>
        </w:tc>
        <w:tc>
          <w:tcPr>
            <w:tcW w:w="106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3535624" w14:textId="77777777" w:rsidR="00472918" w:rsidRPr="005A63CD" w:rsidRDefault="00472918" w:rsidP="00B8081F">
            <w:pPr>
              <w:pBdr>
                <w:top w:val="nil"/>
                <w:left w:val="nil"/>
                <w:bottom w:val="nil"/>
                <w:right w:val="nil"/>
                <w:between w:val="nil"/>
                <w:bar w:val="nil"/>
              </w:pBdr>
              <w:jc w:val="right"/>
              <w:rPr>
                <w:b/>
                <w:color w:val="000000"/>
              </w:rPr>
            </w:pPr>
            <w:r w:rsidRPr="005A63CD">
              <w:rPr>
                <w:b/>
                <w:color w:val="000000"/>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F1C5249" w14:textId="77777777" w:rsidR="00472918" w:rsidRPr="005A63CD" w:rsidRDefault="00472918" w:rsidP="00B8081F">
            <w:pPr>
              <w:pBdr>
                <w:top w:val="nil"/>
                <w:left w:val="nil"/>
                <w:bottom w:val="nil"/>
                <w:right w:val="nil"/>
                <w:between w:val="nil"/>
                <w:bar w:val="nil"/>
              </w:pBdr>
              <w:jc w:val="right"/>
              <w:rPr>
                <w:b/>
                <w:color w:val="000000"/>
              </w:rPr>
            </w:pPr>
            <w:r w:rsidRPr="005A63CD">
              <w:rPr>
                <w:b/>
                <w:color w:val="000000"/>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C8D7EA1" w14:textId="77777777" w:rsidR="00472918" w:rsidRPr="005A63CD" w:rsidRDefault="00472918" w:rsidP="00B8081F">
            <w:pPr>
              <w:pBdr>
                <w:top w:val="nil"/>
                <w:left w:val="nil"/>
                <w:bottom w:val="nil"/>
                <w:right w:val="nil"/>
                <w:between w:val="nil"/>
                <w:bar w:val="nil"/>
              </w:pBdr>
              <w:jc w:val="right"/>
              <w:rPr>
                <w:b/>
                <w:color w:val="000000"/>
              </w:rPr>
            </w:pPr>
            <w:r w:rsidRPr="005A63CD">
              <w:rPr>
                <w:b/>
                <w:color w:val="000000"/>
              </w:rPr>
              <w:t>Var</w:t>
            </w:r>
          </w:p>
          <w:p w14:paraId="0B3FDB9B" w14:textId="77777777" w:rsidR="00472918" w:rsidRPr="005A63CD" w:rsidRDefault="00472918" w:rsidP="00B8081F">
            <w:pPr>
              <w:pBdr>
                <w:top w:val="nil"/>
                <w:left w:val="nil"/>
                <w:bottom w:val="nil"/>
                <w:right w:val="nil"/>
                <w:between w:val="nil"/>
                <w:bar w:val="nil"/>
              </w:pBdr>
              <w:jc w:val="right"/>
              <w:rPr>
                <w:b/>
                <w:color w:val="000000"/>
              </w:rPr>
            </w:pPr>
            <w:r w:rsidRPr="005A63CD">
              <w:rPr>
                <w:b/>
                <w:color w:val="00000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BD87930" w14:textId="77777777" w:rsidR="00472918" w:rsidRPr="005A63CD" w:rsidRDefault="00472918" w:rsidP="00B8081F">
            <w:pPr>
              <w:pBdr>
                <w:top w:val="nil"/>
                <w:left w:val="nil"/>
                <w:bottom w:val="nil"/>
                <w:right w:val="nil"/>
                <w:between w:val="nil"/>
                <w:bar w:val="nil"/>
              </w:pBdr>
              <w:jc w:val="right"/>
              <w:rPr>
                <w:b/>
                <w:color w:val="000000"/>
              </w:rPr>
            </w:pPr>
            <w:r w:rsidRPr="005A63CD">
              <w:rPr>
                <w:b/>
                <w:color w:val="000000"/>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AAE02E7" w14:textId="77777777" w:rsidR="00472918" w:rsidRPr="005A63CD" w:rsidRDefault="00472918" w:rsidP="00B8081F">
            <w:pPr>
              <w:pBdr>
                <w:top w:val="nil"/>
                <w:left w:val="nil"/>
                <w:bottom w:val="nil"/>
                <w:right w:val="nil"/>
                <w:between w:val="nil"/>
                <w:bar w:val="nil"/>
              </w:pBdr>
              <w:jc w:val="right"/>
              <w:rPr>
                <w:b/>
                <w:color w:val="000000"/>
              </w:rPr>
            </w:pPr>
            <w:r w:rsidRPr="005A63CD">
              <w:rPr>
                <w:b/>
                <w:color w:val="000000"/>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0B210F0" w14:textId="77777777" w:rsidR="00472918" w:rsidRPr="005A63CD" w:rsidRDefault="00472918" w:rsidP="00B8081F">
            <w:pPr>
              <w:pBdr>
                <w:top w:val="nil"/>
                <w:left w:val="nil"/>
                <w:bottom w:val="nil"/>
                <w:right w:val="nil"/>
                <w:between w:val="nil"/>
                <w:bar w:val="nil"/>
              </w:pBdr>
              <w:jc w:val="right"/>
              <w:rPr>
                <w:b/>
                <w:color w:val="000000"/>
              </w:rPr>
            </w:pPr>
            <w:r w:rsidRPr="005A63CD">
              <w:rPr>
                <w:b/>
                <w:color w:val="000000"/>
              </w:rPr>
              <w:t>2029­30 Estimate</w:t>
            </w:r>
          </w:p>
        </w:tc>
      </w:tr>
      <w:tr w:rsidR="00472918" w:rsidRPr="00796640" w14:paraId="2D5A3DA4"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2385" w:type="dxa"/>
            <w:tcBorders>
              <w:top w:val="single" w:sz="20" w:space="0" w:color="000000"/>
              <w:left w:val="nil"/>
              <w:bottom w:val="nil"/>
              <w:right w:val="nil"/>
              <w:tl2br w:val="nil"/>
              <w:tr2bl w:val="nil"/>
            </w:tcBorders>
            <w:shd w:val="clear" w:color="FFFFFF" w:fill="FFFFFF"/>
            <w:noWrap/>
            <w:tcMar>
              <w:left w:w="40" w:type="dxa"/>
              <w:right w:w="40" w:type="dxa"/>
            </w:tcMar>
            <w:vAlign w:val="bottom"/>
          </w:tcPr>
          <w:p w14:paraId="1DBEAC16" w14:textId="77777777" w:rsidR="00472918" w:rsidRPr="00796640" w:rsidRDefault="00472918" w:rsidP="00905CBF">
            <w:pPr>
              <w:pBdr>
                <w:top w:val="nil"/>
                <w:left w:val="nil"/>
                <w:bottom w:val="nil"/>
                <w:right w:val="nil"/>
                <w:between w:val="nil"/>
                <w:bar w:val="nil"/>
              </w:pBdr>
              <w:spacing w:after="0" w:line="240" w:lineRule="auto"/>
              <w:ind w:left="720" w:hanging="720"/>
              <w:rPr>
                <w:b/>
                <w:color w:val="000000"/>
                <w:sz w:val="18"/>
                <w:szCs w:val="20"/>
              </w:rPr>
            </w:pPr>
            <w:r w:rsidRPr="00796640">
              <w:rPr>
                <w:b/>
                <w:color w:val="000000"/>
                <w:sz w:val="18"/>
                <w:szCs w:val="20"/>
              </w:rPr>
              <w:t>Income</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36DC8BA7" w14:textId="77777777" w:rsidR="00472918" w:rsidRPr="00796640" w:rsidRDefault="00472918" w:rsidP="00796640">
            <w:pPr>
              <w:spacing w:after="0" w:line="240" w:lineRule="auto"/>
              <w:jc w:val="right"/>
              <w:rPr>
                <w:b/>
                <w:color w:val="000000"/>
                <w:sz w:val="18"/>
                <w:szCs w:val="20"/>
              </w:rPr>
            </w:pPr>
          </w:p>
        </w:tc>
        <w:tc>
          <w:tcPr>
            <w:tcW w:w="106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5E66055" w14:textId="77777777" w:rsidR="00472918" w:rsidRPr="00796640" w:rsidRDefault="00472918" w:rsidP="00796640">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320A6E7A" w14:textId="77777777" w:rsidR="00472918" w:rsidRPr="00796640" w:rsidRDefault="00472918" w:rsidP="00796640">
            <w:pPr>
              <w:spacing w:after="0" w:line="240" w:lineRule="auto"/>
              <w:jc w:val="right"/>
              <w:rPr>
                <w:b/>
                <w:color w:val="000000"/>
                <w:sz w:val="18"/>
                <w:szCs w:val="20"/>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53D10BE" w14:textId="77777777" w:rsidR="00472918" w:rsidRPr="00796640" w:rsidRDefault="00472918" w:rsidP="00796640">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22B81B5F" w14:textId="77777777" w:rsidR="00472918" w:rsidRPr="00796640" w:rsidRDefault="00472918" w:rsidP="00796640">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0BFED6E5" w14:textId="77777777" w:rsidR="00472918" w:rsidRPr="00796640" w:rsidRDefault="00472918" w:rsidP="00796640">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A86B854" w14:textId="77777777" w:rsidR="00472918" w:rsidRPr="00796640" w:rsidRDefault="00472918" w:rsidP="00796640">
            <w:pPr>
              <w:spacing w:after="0" w:line="240" w:lineRule="auto"/>
              <w:jc w:val="right"/>
              <w:rPr>
                <w:b/>
                <w:color w:val="000000"/>
                <w:sz w:val="18"/>
                <w:szCs w:val="20"/>
              </w:rPr>
            </w:pPr>
          </w:p>
        </w:tc>
      </w:tr>
      <w:tr w:rsidR="00472918" w:rsidRPr="00796640" w14:paraId="7FB4F96E"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385" w:type="dxa"/>
            <w:tcBorders>
              <w:top w:val="nil"/>
              <w:left w:val="nil"/>
              <w:bottom w:val="nil"/>
              <w:right w:val="nil"/>
              <w:tl2br w:val="nil"/>
              <w:tr2bl w:val="nil"/>
            </w:tcBorders>
            <w:tcMar>
              <w:left w:w="40" w:type="dxa"/>
              <w:right w:w="40" w:type="dxa"/>
            </w:tcMar>
          </w:tcPr>
          <w:p w14:paraId="79FB8F39" w14:textId="77777777" w:rsidR="00472918" w:rsidRPr="00796640" w:rsidRDefault="00472918" w:rsidP="00905CBF">
            <w:pPr>
              <w:pBdr>
                <w:top w:val="nil"/>
                <w:left w:val="nil"/>
                <w:bottom w:val="nil"/>
                <w:right w:val="nil"/>
                <w:between w:val="nil"/>
                <w:bar w:val="nil"/>
              </w:pBdr>
              <w:spacing w:after="0" w:line="240" w:lineRule="auto"/>
              <w:ind w:left="720" w:hanging="720"/>
              <w:rPr>
                <w:bCs w:val="0"/>
                <w:color w:val="000000"/>
                <w:sz w:val="18"/>
                <w:szCs w:val="20"/>
              </w:rPr>
            </w:pPr>
            <w:r w:rsidRPr="00796640">
              <w:rPr>
                <w:bCs w:val="0"/>
                <w:color w:val="000000"/>
                <w:sz w:val="18"/>
                <w:szCs w:val="20"/>
              </w:rPr>
              <w:t>Controlled Recurrent Payments</w:t>
            </w:r>
          </w:p>
        </w:tc>
        <w:tc>
          <w:tcPr>
            <w:tcW w:w="1035" w:type="dxa"/>
            <w:tcBorders>
              <w:top w:val="nil"/>
              <w:left w:val="nil"/>
              <w:bottom w:val="nil"/>
              <w:right w:val="nil"/>
              <w:tl2br w:val="nil"/>
              <w:tr2bl w:val="nil"/>
            </w:tcBorders>
            <w:shd w:val="clear" w:color="FFFFFF" w:fill="FFFFFF"/>
            <w:noWrap/>
            <w:tcMar>
              <w:left w:w="40" w:type="dxa"/>
              <w:right w:w="40" w:type="dxa"/>
            </w:tcMar>
          </w:tcPr>
          <w:p w14:paraId="42B264F5"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9 417</w:t>
            </w:r>
          </w:p>
        </w:tc>
        <w:tc>
          <w:tcPr>
            <w:tcW w:w="1065" w:type="dxa"/>
            <w:tcBorders>
              <w:top w:val="nil"/>
              <w:left w:val="nil"/>
              <w:bottom w:val="nil"/>
              <w:right w:val="nil"/>
              <w:tl2br w:val="nil"/>
              <w:tr2bl w:val="nil"/>
            </w:tcBorders>
            <w:shd w:val="clear" w:color="FFFFFF" w:fill="FFFFFF"/>
            <w:noWrap/>
            <w:tcMar>
              <w:left w:w="40" w:type="dxa"/>
              <w:right w:w="40" w:type="dxa"/>
            </w:tcMar>
          </w:tcPr>
          <w:p w14:paraId="50D7F088"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8 168</w:t>
            </w:r>
          </w:p>
        </w:tc>
        <w:tc>
          <w:tcPr>
            <w:tcW w:w="1035" w:type="dxa"/>
            <w:tcBorders>
              <w:top w:val="nil"/>
              <w:left w:val="nil"/>
              <w:bottom w:val="nil"/>
              <w:right w:val="nil"/>
              <w:tl2br w:val="nil"/>
              <w:tr2bl w:val="nil"/>
            </w:tcBorders>
            <w:shd w:val="clear" w:color="FFFFFF" w:fill="FFFFFF"/>
            <w:noWrap/>
            <w:tcMar>
              <w:left w:w="40" w:type="dxa"/>
              <w:right w:w="40" w:type="dxa"/>
            </w:tcMar>
          </w:tcPr>
          <w:p w14:paraId="07336FF8"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8 911</w:t>
            </w:r>
          </w:p>
        </w:tc>
        <w:tc>
          <w:tcPr>
            <w:tcW w:w="600" w:type="dxa"/>
            <w:tcBorders>
              <w:top w:val="nil"/>
              <w:left w:val="nil"/>
              <w:bottom w:val="nil"/>
              <w:right w:val="nil"/>
              <w:tl2br w:val="nil"/>
              <w:tr2bl w:val="nil"/>
            </w:tcBorders>
            <w:shd w:val="clear" w:color="FFFFFF" w:fill="FFFFFF"/>
            <w:tcMar>
              <w:left w:w="40" w:type="dxa"/>
              <w:right w:w="40" w:type="dxa"/>
            </w:tcMar>
          </w:tcPr>
          <w:p w14:paraId="5B5B3969"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 xml:space="preserve">9 </w:t>
            </w:r>
          </w:p>
        </w:tc>
        <w:tc>
          <w:tcPr>
            <w:tcW w:w="1035" w:type="dxa"/>
            <w:tcBorders>
              <w:top w:val="nil"/>
              <w:left w:val="nil"/>
              <w:bottom w:val="nil"/>
              <w:right w:val="nil"/>
              <w:tl2br w:val="nil"/>
              <w:tr2bl w:val="nil"/>
            </w:tcBorders>
            <w:shd w:val="clear" w:color="FFFFFF" w:fill="FFFFFF"/>
            <w:noWrap/>
            <w:tcMar>
              <w:left w:w="40" w:type="dxa"/>
              <w:right w:w="40" w:type="dxa"/>
            </w:tcMar>
          </w:tcPr>
          <w:p w14:paraId="55B65373"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8 054</w:t>
            </w:r>
          </w:p>
        </w:tc>
        <w:tc>
          <w:tcPr>
            <w:tcW w:w="1035" w:type="dxa"/>
            <w:tcBorders>
              <w:top w:val="nil"/>
              <w:left w:val="nil"/>
              <w:bottom w:val="nil"/>
              <w:right w:val="nil"/>
              <w:tl2br w:val="nil"/>
              <w:tr2bl w:val="nil"/>
            </w:tcBorders>
            <w:shd w:val="clear" w:color="FFFFFF" w:fill="FFFFFF"/>
            <w:noWrap/>
            <w:tcMar>
              <w:left w:w="40" w:type="dxa"/>
              <w:right w:w="40" w:type="dxa"/>
            </w:tcMar>
          </w:tcPr>
          <w:p w14:paraId="4EAC489B"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8 178</w:t>
            </w:r>
          </w:p>
        </w:tc>
        <w:tc>
          <w:tcPr>
            <w:tcW w:w="1035" w:type="dxa"/>
            <w:tcBorders>
              <w:top w:val="nil"/>
              <w:left w:val="nil"/>
              <w:bottom w:val="nil"/>
              <w:right w:val="nil"/>
              <w:tl2br w:val="nil"/>
              <w:tr2bl w:val="nil"/>
            </w:tcBorders>
            <w:shd w:val="clear" w:color="FFFFFF" w:fill="FFFFFF"/>
            <w:noWrap/>
            <w:tcMar>
              <w:left w:w="40" w:type="dxa"/>
              <w:right w:w="40" w:type="dxa"/>
            </w:tcMar>
          </w:tcPr>
          <w:p w14:paraId="426A3661"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8 312</w:t>
            </w:r>
          </w:p>
        </w:tc>
      </w:tr>
      <w:tr w:rsidR="00472918" w:rsidRPr="00796640" w14:paraId="067F32A8"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385" w:type="dxa"/>
            <w:tcBorders>
              <w:top w:val="nil"/>
              <w:left w:val="nil"/>
              <w:bottom w:val="nil"/>
              <w:right w:val="nil"/>
              <w:tl2br w:val="nil"/>
              <w:tr2bl w:val="nil"/>
            </w:tcBorders>
            <w:tcMar>
              <w:left w:w="40" w:type="dxa"/>
              <w:right w:w="40" w:type="dxa"/>
            </w:tcMar>
          </w:tcPr>
          <w:p w14:paraId="5CD1FB21" w14:textId="77777777" w:rsidR="00472918" w:rsidRPr="00796640" w:rsidRDefault="00472918" w:rsidP="00905CBF">
            <w:pPr>
              <w:pBdr>
                <w:top w:val="nil"/>
                <w:left w:val="nil"/>
                <w:bottom w:val="nil"/>
                <w:right w:val="nil"/>
                <w:between w:val="nil"/>
                <w:bar w:val="nil"/>
              </w:pBdr>
              <w:spacing w:after="0" w:line="240" w:lineRule="auto"/>
              <w:ind w:left="720" w:hanging="720"/>
              <w:rPr>
                <w:bCs w:val="0"/>
                <w:color w:val="000000"/>
                <w:sz w:val="18"/>
                <w:szCs w:val="20"/>
              </w:rPr>
            </w:pPr>
            <w:r w:rsidRPr="00796640">
              <w:rPr>
                <w:bCs w:val="0"/>
                <w:color w:val="000000"/>
                <w:sz w:val="18"/>
                <w:szCs w:val="20"/>
              </w:rPr>
              <w:t>Grants and Contributions Income</w:t>
            </w:r>
          </w:p>
        </w:tc>
        <w:tc>
          <w:tcPr>
            <w:tcW w:w="1035" w:type="dxa"/>
            <w:tcBorders>
              <w:top w:val="nil"/>
              <w:left w:val="nil"/>
              <w:bottom w:val="nil"/>
              <w:right w:val="nil"/>
              <w:tl2br w:val="nil"/>
              <w:tr2bl w:val="nil"/>
            </w:tcBorders>
            <w:shd w:val="clear" w:color="FFFFFF" w:fill="FFFFFF"/>
            <w:tcMar>
              <w:left w:w="40" w:type="dxa"/>
              <w:right w:w="40" w:type="dxa"/>
            </w:tcMar>
          </w:tcPr>
          <w:p w14:paraId="7E9BF8BA"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398</w:t>
            </w:r>
          </w:p>
        </w:tc>
        <w:tc>
          <w:tcPr>
            <w:tcW w:w="1065" w:type="dxa"/>
            <w:tcBorders>
              <w:top w:val="nil"/>
              <w:left w:val="nil"/>
              <w:bottom w:val="nil"/>
              <w:right w:val="nil"/>
              <w:tl2br w:val="nil"/>
              <w:tr2bl w:val="nil"/>
            </w:tcBorders>
            <w:shd w:val="clear" w:color="FFFFFF" w:fill="FFFFFF"/>
            <w:tcMar>
              <w:left w:w="40" w:type="dxa"/>
              <w:right w:w="40" w:type="dxa"/>
            </w:tcMar>
          </w:tcPr>
          <w:p w14:paraId="40A1EC4F"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398</w:t>
            </w:r>
          </w:p>
        </w:tc>
        <w:tc>
          <w:tcPr>
            <w:tcW w:w="1035" w:type="dxa"/>
            <w:tcBorders>
              <w:top w:val="nil"/>
              <w:left w:val="nil"/>
              <w:bottom w:val="nil"/>
              <w:right w:val="nil"/>
              <w:tl2br w:val="nil"/>
              <w:tr2bl w:val="nil"/>
            </w:tcBorders>
            <w:shd w:val="clear" w:color="FFFFFF" w:fill="FFFFFF"/>
            <w:tcMar>
              <w:left w:w="40" w:type="dxa"/>
              <w:right w:w="40" w:type="dxa"/>
            </w:tcMar>
          </w:tcPr>
          <w:p w14:paraId="1EF36C8A"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430</w:t>
            </w:r>
          </w:p>
        </w:tc>
        <w:tc>
          <w:tcPr>
            <w:tcW w:w="600" w:type="dxa"/>
            <w:tcBorders>
              <w:top w:val="nil"/>
              <w:left w:val="nil"/>
              <w:bottom w:val="nil"/>
              <w:right w:val="nil"/>
              <w:tl2br w:val="nil"/>
              <w:tr2bl w:val="nil"/>
            </w:tcBorders>
            <w:shd w:val="clear" w:color="FFFFFF" w:fill="FFFFFF"/>
            <w:tcMar>
              <w:left w:w="40" w:type="dxa"/>
              <w:right w:w="40" w:type="dxa"/>
            </w:tcMar>
          </w:tcPr>
          <w:p w14:paraId="7B97BBCD"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070CA73B"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445</w:t>
            </w:r>
          </w:p>
        </w:tc>
        <w:tc>
          <w:tcPr>
            <w:tcW w:w="1035" w:type="dxa"/>
            <w:tcBorders>
              <w:top w:val="nil"/>
              <w:left w:val="nil"/>
              <w:bottom w:val="nil"/>
              <w:right w:val="nil"/>
              <w:tl2br w:val="nil"/>
              <w:tr2bl w:val="nil"/>
            </w:tcBorders>
            <w:shd w:val="clear" w:color="FFFFFF" w:fill="FFFFFF"/>
            <w:tcMar>
              <w:left w:w="40" w:type="dxa"/>
              <w:right w:w="40" w:type="dxa"/>
            </w:tcMar>
          </w:tcPr>
          <w:p w14:paraId="0B782A60"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459</w:t>
            </w:r>
          </w:p>
        </w:tc>
        <w:tc>
          <w:tcPr>
            <w:tcW w:w="1035" w:type="dxa"/>
            <w:tcBorders>
              <w:top w:val="nil"/>
              <w:left w:val="nil"/>
              <w:bottom w:val="nil"/>
              <w:right w:val="nil"/>
              <w:tl2br w:val="nil"/>
              <w:tr2bl w:val="nil"/>
            </w:tcBorders>
            <w:shd w:val="clear" w:color="FFFFFF" w:fill="FFFFFF"/>
            <w:tcMar>
              <w:left w:w="40" w:type="dxa"/>
              <w:right w:w="40" w:type="dxa"/>
            </w:tcMar>
          </w:tcPr>
          <w:p w14:paraId="1BFE513C"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460</w:t>
            </w:r>
          </w:p>
        </w:tc>
      </w:tr>
      <w:tr w:rsidR="00472918" w:rsidRPr="00796640" w14:paraId="7B70E8A0"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385" w:type="dxa"/>
            <w:tcBorders>
              <w:top w:val="nil"/>
              <w:left w:val="nil"/>
              <w:bottom w:val="nil"/>
              <w:right w:val="nil"/>
              <w:tl2br w:val="nil"/>
              <w:tr2bl w:val="nil"/>
            </w:tcBorders>
            <w:tcMar>
              <w:left w:w="40" w:type="dxa"/>
              <w:right w:w="40" w:type="dxa"/>
            </w:tcMar>
          </w:tcPr>
          <w:p w14:paraId="58C711EC" w14:textId="77777777" w:rsidR="00472918" w:rsidRPr="00796640" w:rsidRDefault="00472918" w:rsidP="00905CBF">
            <w:pPr>
              <w:pBdr>
                <w:top w:val="nil"/>
                <w:left w:val="nil"/>
                <w:bottom w:val="nil"/>
                <w:right w:val="nil"/>
                <w:between w:val="nil"/>
                <w:bar w:val="nil"/>
              </w:pBdr>
              <w:spacing w:after="0" w:line="240" w:lineRule="auto"/>
              <w:ind w:left="720" w:hanging="720"/>
              <w:rPr>
                <w:bCs w:val="0"/>
                <w:color w:val="000000"/>
                <w:sz w:val="18"/>
                <w:szCs w:val="20"/>
              </w:rPr>
            </w:pPr>
            <w:r w:rsidRPr="00796640">
              <w:rPr>
                <w:bCs w:val="0"/>
                <w:color w:val="000000"/>
                <w:sz w:val="18"/>
                <w:szCs w:val="20"/>
              </w:rPr>
              <w:t xml:space="preserve">Interest Revenue </w:t>
            </w:r>
          </w:p>
        </w:tc>
        <w:tc>
          <w:tcPr>
            <w:tcW w:w="1035" w:type="dxa"/>
            <w:tcBorders>
              <w:top w:val="nil"/>
              <w:left w:val="nil"/>
              <w:bottom w:val="nil"/>
              <w:right w:val="nil"/>
              <w:tl2br w:val="nil"/>
              <w:tr2bl w:val="nil"/>
            </w:tcBorders>
            <w:shd w:val="clear" w:color="FFFFFF" w:fill="FFFFFF"/>
            <w:tcMar>
              <w:left w:w="40" w:type="dxa"/>
              <w:right w:w="40" w:type="dxa"/>
            </w:tcMar>
          </w:tcPr>
          <w:p w14:paraId="68078218"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38</w:t>
            </w:r>
          </w:p>
        </w:tc>
        <w:tc>
          <w:tcPr>
            <w:tcW w:w="1065" w:type="dxa"/>
            <w:tcBorders>
              <w:top w:val="nil"/>
              <w:left w:val="nil"/>
              <w:bottom w:val="nil"/>
              <w:right w:val="nil"/>
              <w:tl2br w:val="nil"/>
              <w:tr2bl w:val="nil"/>
            </w:tcBorders>
            <w:shd w:val="clear" w:color="FFFFFF" w:fill="FFFFFF"/>
            <w:tcMar>
              <w:left w:w="40" w:type="dxa"/>
              <w:right w:w="40" w:type="dxa"/>
            </w:tcMar>
          </w:tcPr>
          <w:p w14:paraId="0316BA20"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48</w:t>
            </w:r>
          </w:p>
        </w:tc>
        <w:tc>
          <w:tcPr>
            <w:tcW w:w="1035" w:type="dxa"/>
            <w:tcBorders>
              <w:top w:val="nil"/>
              <w:left w:val="nil"/>
              <w:bottom w:val="nil"/>
              <w:right w:val="nil"/>
              <w:tl2br w:val="nil"/>
              <w:tr2bl w:val="nil"/>
            </w:tcBorders>
            <w:shd w:val="clear" w:color="FFFFFF" w:fill="FFFFFF"/>
            <w:tcMar>
              <w:left w:w="40" w:type="dxa"/>
              <w:right w:w="40" w:type="dxa"/>
            </w:tcMar>
          </w:tcPr>
          <w:p w14:paraId="19EF0437"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48</w:t>
            </w:r>
          </w:p>
        </w:tc>
        <w:tc>
          <w:tcPr>
            <w:tcW w:w="600" w:type="dxa"/>
            <w:tcBorders>
              <w:top w:val="nil"/>
              <w:left w:val="nil"/>
              <w:bottom w:val="nil"/>
              <w:right w:val="nil"/>
              <w:tl2br w:val="nil"/>
              <w:tr2bl w:val="nil"/>
            </w:tcBorders>
            <w:shd w:val="clear" w:color="FFFFFF" w:fill="FFFFFF"/>
            <w:tcMar>
              <w:left w:w="40" w:type="dxa"/>
              <w:right w:w="40" w:type="dxa"/>
            </w:tcMar>
          </w:tcPr>
          <w:p w14:paraId="01817A5E"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F401E18"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48</w:t>
            </w:r>
          </w:p>
        </w:tc>
        <w:tc>
          <w:tcPr>
            <w:tcW w:w="1035" w:type="dxa"/>
            <w:tcBorders>
              <w:top w:val="nil"/>
              <w:left w:val="nil"/>
              <w:bottom w:val="nil"/>
              <w:right w:val="nil"/>
              <w:tl2br w:val="nil"/>
              <w:tr2bl w:val="nil"/>
            </w:tcBorders>
            <w:shd w:val="clear" w:color="FFFFFF" w:fill="FFFFFF"/>
            <w:tcMar>
              <w:left w:w="40" w:type="dxa"/>
              <w:right w:w="40" w:type="dxa"/>
            </w:tcMar>
          </w:tcPr>
          <w:p w14:paraId="39CF7688"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49</w:t>
            </w:r>
          </w:p>
        </w:tc>
        <w:tc>
          <w:tcPr>
            <w:tcW w:w="1035" w:type="dxa"/>
            <w:tcBorders>
              <w:top w:val="nil"/>
              <w:left w:val="nil"/>
              <w:bottom w:val="nil"/>
              <w:right w:val="nil"/>
              <w:tl2br w:val="nil"/>
              <w:tr2bl w:val="nil"/>
            </w:tcBorders>
            <w:shd w:val="clear" w:color="FFFFFF" w:fill="FFFFFF"/>
            <w:tcMar>
              <w:left w:w="40" w:type="dxa"/>
              <w:right w:w="40" w:type="dxa"/>
            </w:tcMar>
          </w:tcPr>
          <w:p w14:paraId="67030F5A" w14:textId="77777777" w:rsidR="00472918" w:rsidRPr="00796640" w:rsidRDefault="00472918" w:rsidP="00796640">
            <w:pPr>
              <w:pBdr>
                <w:top w:val="nil"/>
                <w:left w:val="nil"/>
                <w:bottom w:val="nil"/>
                <w:right w:val="nil"/>
                <w:between w:val="nil"/>
                <w:bar w:val="nil"/>
              </w:pBdr>
              <w:spacing w:after="0" w:line="240" w:lineRule="auto"/>
              <w:jc w:val="right"/>
              <w:rPr>
                <w:bCs w:val="0"/>
                <w:color w:val="000000"/>
                <w:sz w:val="18"/>
                <w:szCs w:val="20"/>
              </w:rPr>
            </w:pPr>
            <w:r w:rsidRPr="00796640">
              <w:rPr>
                <w:bCs w:val="0"/>
                <w:color w:val="000000"/>
                <w:sz w:val="18"/>
                <w:szCs w:val="20"/>
              </w:rPr>
              <w:t>50</w:t>
            </w:r>
          </w:p>
        </w:tc>
      </w:tr>
      <w:tr w:rsidR="00472918" w:rsidRPr="00796640" w14:paraId="28DD3ADE"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359948C6" w14:textId="77777777" w:rsidR="00472918" w:rsidRPr="00796640" w:rsidRDefault="00472918" w:rsidP="00905CBF">
            <w:pPr>
              <w:pBdr>
                <w:top w:val="nil"/>
                <w:left w:val="nil"/>
                <w:bottom w:val="nil"/>
                <w:right w:val="nil"/>
                <w:between w:val="nil"/>
                <w:bar w:val="nil"/>
              </w:pBdr>
              <w:spacing w:after="0" w:line="240" w:lineRule="auto"/>
              <w:ind w:left="720" w:hanging="720"/>
              <w:rPr>
                <w:b/>
                <w:color w:val="000000"/>
                <w:sz w:val="18"/>
                <w:szCs w:val="20"/>
              </w:rPr>
            </w:pPr>
            <w:r w:rsidRPr="00796640">
              <w:rPr>
                <w:b/>
                <w:color w:val="000000"/>
                <w:sz w:val="18"/>
                <w:szCs w:val="20"/>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4899724"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9 853</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3D78174C"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8 614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3228292"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9 389</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DF7EB37"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 xml:space="preserve">9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B075E18"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8 547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4B192A3"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8 686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B5361D6"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8 822</w:t>
            </w:r>
          </w:p>
        </w:tc>
      </w:tr>
      <w:tr w:rsidR="00472918" w:rsidRPr="00796640" w14:paraId="017D38AC"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433FA07C" w14:textId="77777777" w:rsidR="00905CBF" w:rsidRDefault="00905CBF" w:rsidP="00905CBF">
            <w:pPr>
              <w:pBdr>
                <w:top w:val="nil"/>
                <w:left w:val="nil"/>
                <w:bottom w:val="nil"/>
                <w:right w:val="nil"/>
                <w:between w:val="nil"/>
                <w:bar w:val="nil"/>
              </w:pBdr>
              <w:spacing w:after="0" w:line="240" w:lineRule="auto"/>
              <w:ind w:left="720" w:hanging="720"/>
              <w:rPr>
                <w:b/>
                <w:color w:val="000000"/>
                <w:sz w:val="18"/>
                <w:szCs w:val="20"/>
              </w:rPr>
            </w:pPr>
          </w:p>
          <w:p w14:paraId="4A280E3F" w14:textId="4D514E8F" w:rsidR="00472918" w:rsidRPr="00796640" w:rsidRDefault="00472918" w:rsidP="00905CBF">
            <w:pPr>
              <w:pBdr>
                <w:top w:val="nil"/>
                <w:left w:val="nil"/>
                <w:bottom w:val="nil"/>
                <w:right w:val="nil"/>
                <w:between w:val="nil"/>
                <w:bar w:val="nil"/>
              </w:pBdr>
              <w:spacing w:after="0" w:line="240" w:lineRule="auto"/>
              <w:ind w:left="720" w:hanging="720"/>
              <w:rPr>
                <w:b/>
                <w:color w:val="000000"/>
                <w:sz w:val="18"/>
                <w:szCs w:val="20"/>
              </w:rPr>
            </w:pPr>
            <w:r w:rsidRPr="00796640">
              <w:rPr>
                <w:b/>
                <w:color w:val="000000"/>
                <w:sz w:val="18"/>
                <w:szCs w:val="20"/>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DB7582E" w14:textId="77777777" w:rsidR="00472918" w:rsidRPr="00796640" w:rsidRDefault="00472918" w:rsidP="00796640">
            <w:pPr>
              <w:spacing w:after="0" w:line="240" w:lineRule="auto"/>
              <w:rPr>
                <w:b/>
                <w:color w:val="000000"/>
                <w:sz w:val="18"/>
                <w:szCs w:val="20"/>
              </w:rPr>
            </w:pPr>
          </w:p>
        </w:tc>
        <w:tc>
          <w:tcPr>
            <w:tcW w:w="1065" w:type="dxa"/>
            <w:tcBorders>
              <w:top w:val="nil"/>
              <w:left w:val="nil"/>
              <w:bottom w:val="nil"/>
              <w:right w:val="nil"/>
              <w:tl2br w:val="nil"/>
              <w:tr2bl w:val="nil"/>
            </w:tcBorders>
            <w:shd w:val="clear" w:color="FFFFFF" w:fill="FFFFFF"/>
            <w:tcMar>
              <w:left w:w="0" w:type="dxa"/>
              <w:right w:w="0" w:type="dxa"/>
            </w:tcMar>
            <w:vAlign w:val="bottom"/>
          </w:tcPr>
          <w:p w14:paraId="7DBEDFFB" w14:textId="77777777" w:rsidR="00472918" w:rsidRPr="00796640" w:rsidRDefault="00472918" w:rsidP="00796640">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EA3A961" w14:textId="77777777" w:rsidR="00472918" w:rsidRPr="00796640" w:rsidRDefault="00472918" w:rsidP="00796640">
            <w:pPr>
              <w:spacing w:after="0" w:line="240" w:lineRule="auto"/>
              <w:rPr>
                <w:b/>
                <w:color w:val="000000"/>
                <w:sz w:val="18"/>
                <w:szCs w:val="2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07A5B832" w14:textId="77777777" w:rsidR="00472918" w:rsidRPr="00796640" w:rsidRDefault="00472918" w:rsidP="00796640">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B98145A" w14:textId="77777777" w:rsidR="00472918" w:rsidRPr="00796640" w:rsidRDefault="00472918" w:rsidP="00796640">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451B7C2" w14:textId="77777777" w:rsidR="00472918" w:rsidRPr="00796640" w:rsidRDefault="00472918" w:rsidP="00796640">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E035915" w14:textId="77777777" w:rsidR="00472918" w:rsidRPr="00796640" w:rsidRDefault="00472918" w:rsidP="00796640">
            <w:pPr>
              <w:spacing w:after="0" w:line="240" w:lineRule="auto"/>
              <w:rPr>
                <w:b/>
                <w:color w:val="000000"/>
                <w:sz w:val="18"/>
                <w:szCs w:val="20"/>
              </w:rPr>
            </w:pPr>
          </w:p>
        </w:tc>
      </w:tr>
      <w:tr w:rsidR="00472918" w:rsidRPr="00796640" w14:paraId="1D7D5687"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2385" w:type="dxa"/>
            <w:tcBorders>
              <w:top w:val="nil"/>
              <w:left w:val="nil"/>
              <w:bottom w:val="nil"/>
              <w:right w:val="nil"/>
              <w:tl2br w:val="nil"/>
              <w:tr2bl w:val="nil"/>
            </w:tcBorders>
            <w:shd w:val="clear" w:color="FFFFFF" w:fill="FFFFFF"/>
            <w:tcMar>
              <w:left w:w="40" w:type="dxa"/>
              <w:right w:w="40" w:type="dxa"/>
            </w:tcMar>
          </w:tcPr>
          <w:p w14:paraId="3BF3E13F" w14:textId="77777777" w:rsidR="00472918" w:rsidRPr="00A863A3" w:rsidRDefault="00472918" w:rsidP="00905CBF">
            <w:pPr>
              <w:pBdr>
                <w:top w:val="nil"/>
                <w:left w:val="nil"/>
                <w:bottom w:val="nil"/>
                <w:right w:val="nil"/>
                <w:between w:val="nil"/>
                <w:bar w:val="nil"/>
              </w:pBdr>
              <w:spacing w:after="0" w:line="240" w:lineRule="auto"/>
              <w:ind w:left="720" w:hanging="720"/>
              <w:rPr>
                <w:bCs w:val="0"/>
                <w:color w:val="000000"/>
                <w:sz w:val="18"/>
                <w:szCs w:val="20"/>
              </w:rPr>
            </w:pPr>
            <w:r w:rsidRPr="00A863A3">
              <w:rPr>
                <w:bCs w:val="0"/>
                <w:color w:val="000000"/>
                <w:sz w:val="18"/>
                <w:szCs w:val="20"/>
              </w:rPr>
              <w:t>Employee Expenses</w:t>
            </w:r>
          </w:p>
        </w:tc>
        <w:tc>
          <w:tcPr>
            <w:tcW w:w="1035" w:type="dxa"/>
            <w:tcBorders>
              <w:top w:val="nil"/>
              <w:left w:val="nil"/>
              <w:bottom w:val="nil"/>
              <w:right w:val="nil"/>
              <w:tl2br w:val="nil"/>
              <w:tr2bl w:val="nil"/>
            </w:tcBorders>
            <w:shd w:val="clear" w:color="FFFFFF" w:fill="FFFFFF"/>
            <w:tcMar>
              <w:left w:w="40" w:type="dxa"/>
              <w:right w:w="40" w:type="dxa"/>
            </w:tcMar>
          </w:tcPr>
          <w:p w14:paraId="161501A9"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5 883</w:t>
            </w:r>
          </w:p>
        </w:tc>
        <w:tc>
          <w:tcPr>
            <w:tcW w:w="1065" w:type="dxa"/>
            <w:tcBorders>
              <w:top w:val="nil"/>
              <w:left w:val="nil"/>
              <w:bottom w:val="nil"/>
              <w:right w:val="nil"/>
              <w:tl2br w:val="nil"/>
              <w:tr2bl w:val="nil"/>
            </w:tcBorders>
            <w:shd w:val="clear" w:color="FFFFFF" w:fill="FFFFFF"/>
            <w:tcMar>
              <w:left w:w="40" w:type="dxa"/>
              <w:right w:w="40" w:type="dxa"/>
            </w:tcMar>
          </w:tcPr>
          <w:p w14:paraId="3EED722F"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5 344</w:t>
            </w:r>
          </w:p>
        </w:tc>
        <w:tc>
          <w:tcPr>
            <w:tcW w:w="1035" w:type="dxa"/>
            <w:tcBorders>
              <w:top w:val="nil"/>
              <w:left w:val="nil"/>
              <w:bottom w:val="nil"/>
              <w:right w:val="nil"/>
              <w:tl2br w:val="nil"/>
              <w:tr2bl w:val="nil"/>
            </w:tcBorders>
            <w:shd w:val="clear" w:color="FFFFFF" w:fill="FFFFFF"/>
            <w:tcMar>
              <w:left w:w="40" w:type="dxa"/>
              <w:right w:w="40" w:type="dxa"/>
            </w:tcMar>
          </w:tcPr>
          <w:p w14:paraId="36423AFC"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6 045</w:t>
            </w:r>
          </w:p>
        </w:tc>
        <w:tc>
          <w:tcPr>
            <w:tcW w:w="600" w:type="dxa"/>
            <w:tcBorders>
              <w:top w:val="nil"/>
              <w:left w:val="nil"/>
              <w:bottom w:val="nil"/>
              <w:right w:val="nil"/>
              <w:tl2br w:val="nil"/>
              <w:tr2bl w:val="nil"/>
            </w:tcBorders>
            <w:shd w:val="clear" w:color="FFFFFF" w:fill="FFFFFF"/>
            <w:tcMar>
              <w:left w:w="40" w:type="dxa"/>
              <w:right w:w="40" w:type="dxa"/>
            </w:tcMar>
          </w:tcPr>
          <w:p w14:paraId="25DD9B15"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 xml:space="preserve">13 </w:t>
            </w:r>
          </w:p>
        </w:tc>
        <w:tc>
          <w:tcPr>
            <w:tcW w:w="1035" w:type="dxa"/>
            <w:tcBorders>
              <w:top w:val="nil"/>
              <w:left w:val="nil"/>
              <w:bottom w:val="nil"/>
              <w:right w:val="nil"/>
              <w:tl2br w:val="nil"/>
              <w:tr2bl w:val="nil"/>
            </w:tcBorders>
            <w:shd w:val="clear" w:color="FFFFFF" w:fill="FFFFFF"/>
            <w:tcMar>
              <w:left w:w="40" w:type="dxa"/>
              <w:right w:w="40" w:type="dxa"/>
            </w:tcMar>
          </w:tcPr>
          <w:p w14:paraId="41933DAF"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5 564</w:t>
            </w:r>
          </w:p>
        </w:tc>
        <w:tc>
          <w:tcPr>
            <w:tcW w:w="1035" w:type="dxa"/>
            <w:tcBorders>
              <w:top w:val="nil"/>
              <w:left w:val="nil"/>
              <w:bottom w:val="nil"/>
              <w:right w:val="nil"/>
              <w:tl2br w:val="nil"/>
              <w:tr2bl w:val="nil"/>
            </w:tcBorders>
            <w:shd w:val="clear" w:color="FFFFFF" w:fill="FFFFFF"/>
            <w:tcMar>
              <w:left w:w="40" w:type="dxa"/>
              <w:right w:w="40" w:type="dxa"/>
            </w:tcMar>
          </w:tcPr>
          <w:p w14:paraId="48B2403C"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5 634</w:t>
            </w:r>
          </w:p>
        </w:tc>
        <w:tc>
          <w:tcPr>
            <w:tcW w:w="1035" w:type="dxa"/>
            <w:tcBorders>
              <w:top w:val="nil"/>
              <w:left w:val="nil"/>
              <w:bottom w:val="nil"/>
              <w:right w:val="nil"/>
              <w:tl2br w:val="nil"/>
              <w:tr2bl w:val="nil"/>
            </w:tcBorders>
            <w:shd w:val="clear" w:color="FFFFFF" w:fill="FFFFFF"/>
            <w:tcMar>
              <w:left w:w="40" w:type="dxa"/>
              <w:right w:w="40" w:type="dxa"/>
            </w:tcMar>
          </w:tcPr>
          <w:p w14:paraId="79571995"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5 706</w:t>
            </w:r>
          </w:p>
        </w:tc>
      </w:tr>
      <w:tr w:rsidR="00472918" w:rsidRPr="00796640" w14:paraId="5C823F1A"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2385" w:type="dxa"/>
            <w:tcBorders>
              <w:top w:val="nil"/>
              <w:left w:val="nil"/>
              <w:bottom w:val="nil"/>
              <w:right w:val="nil"/>
              <w:tl2br w:val="nil"/>
              <w:tr2bl w:val="nil"/>
            </w:tcBorders>
            <w:shd w:val="clear" w:color="FFFFFF" w:fill="FFFFFF"/>
            <w:tcMar>
              <w:left w:w="40" w:type="dxa"/>
              <w:right w:w="40" w:type="dxa"/>
            </w:tcMar>
          </w:tcPr>
          <w:p w14:paraId="6C6D3402" w14:textId="77777777" w:rsidR="00472918" w:rsidRPr="00A863A3" w:rsidRDefault="00472918" w:rsidP="00905CBF">
            <w:pPr>
              <w:pBdr>
                <w:top w:val="nil"/>
                <w:left w:val="nil"/>
                <w:bottom w:val="nil"/>
                <w:right w:val="nil"/>
                <w:between w:val="nil"/>
                <w:bar w:val="nil"/>
              </w:pBdr>
              <w:spacing w:after="0" w:line="240" w:lineRule="auto"/>
              <w:ind w:left="720" w:hanging="720"/>
              <w:rPr>
                <w:bCs w:val="0"/>
                <w:color w:val="000000"/>
                <w:sz w:val="18"/>
                <w:szCs w:val="20"/>
              </w:rPr>
            </w:pPr>
            <w:r w:rsidRPr="00A863A3">
              <w:rPr>
                <w:bCs w:val="0"/>
                <w:color w:val="000000"/>
                <w:sz w:val="18"/>
                <w:szCs w:val="20"/>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34712F0F"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3 944</w:t>
            </w:r>
          </w:p>
        </w:tc>
        <w:tc>
          <w:tcPr>
            <w:tcW w:w="1065" w:type="dxa"/>
            <w:tcBorders>
              <w:top w:val="nil"/>
              <w:left w:val="nil"/>
              <w:bottom w:val="nil"/>
              <w:right w:val="nil"/>
              <w:tl2br w:val="nil"/>
              <w:tr2bl w:val="nil"/>
            </w:tcBorders>
            <w:shd w:val="clear" w:color="FFFFFF" w:fill="FFFFFF"/>
            <w:tcMar>
              <w:left w:w="40" w:type="dxa"/>
              <w:right w:w="40" w:type="dxa"/>
            </w:tcMar>
          </w:tcPr>
          <w:p w14:paraId="75270F83"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3 238</w:t>
            </w:r>
          </w:p>
        </w:tc>
        <w:tc>
          <w:tcPr>
            <w:tcW w:w="1035" w:type="dxa"/>
            <w:tcBorders>
              <w:top w:val="nil"/>
              <w:left w:val="nil"/>
              <w:bottom w:val="nil"/>
              <w:right w:val="nil"/>
              <w:tl2br w:val="nil"/>
              <w:tr2bl w:val="nil"/>
            </w:tcBorders>
            <w:shd w:val="clear" w:color="FFFFFF" w:fill="FFFFFF"/>
            <w:tcMar>
              <w:left w:w="40" w:type="dxa"/>
              <w:right w:w="40" w:type="dxa"/>
            </w:tcMar>
          </w:tcPr>
          <w:p w14:paraId="768B1636"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3 318</w:t>
            </w:r>
          </w:p>
        </w:tc>
        <w:tc>
          <w:tcPr>
            <w:tcW w:w="600" w:type="dxa"/>
            <w:tcBorders>
              <w:top w:val="nil"/>
              <w:left w:val="nil"/>
              <w:bottom w:val="nil"/>
              <w:right w:val="nil"/>
              <w:tl2br w:val="nil"/>
              <w:tr2bl w:val="nil"/>
            </w:tcBorders>
            <w:shd w:val="clear" w:color="FFFFFF" w:fill="FFFFFF"/>
            <w:tcMar>
              <w:left w:w="40" w:type="dxa"/>
              <w:right w:w="40" w:type="dxa"/>
            </w:tcMar>
          </w:tcPr>
          <w:p w14:paraId="50E01F1C"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41165B00"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2 947</w:t>
            </w:r>
          </w:p>
        </w:tc>
        <w:tc>
          <w:tcPr>
            <w:tcW w:w="1035" w:type="dxa"/>
            <w:tcBorders>
              <w:top w:val="nil"/>
              <w:left w:val="nil"/>
              <w:bottom w:val="nil"/>
              <w:right w:val="nil"/>
              <w:tl2br w:val="nil"/>
              <w:tr2bl w:val="nil"/>
            </w:tcBorders>
            <w:shd w:val="clear" w:color="FFFFFF" w:fill="FFFFFF"/>
            <w:tcMar>
              <w:left w:w="40" w:type="dxa"/>
              <w:right w:w="40" w:type="dxa"/>
            </w:tcMar>
          </w:tcPr>
          <w:p w14:paraId="11ADE313"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3 014</w:t>
            </w:r>
          </w:p>
        </w:tc>
        <w:tc>
          <w:tcPr>
            <w:tcW w:w="1035" w:type="dxa"/>
            <w:tcBorders>
              <w:top w:val="nil"/>
              <w:left w:val="nil"/>
              <w:bottom w:val="nil"/>
              <w:right w:val="nil"/>
              <w:tl2br w:val="nil"/>
              <w:tr2bl w:val="nil"/>
            </w:tcBorders>
            <w:shd w:val="clear" w:color="FFFFFF" w:fill="FFFFFF"/>
            <w:tcMar>
              <w:left w:w="40" w:type="dxa"/>
              <w:right w:w="40" w:type="dxa"/>
            </w:tcMar>
          </w:tcPr>
          <w:p w14:paraId="56ECFBBC"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3 078</w:t>
            </w:r>
          </w:p>
        </w:tc>
      </w:tr>
      <w:tr w:rsidR="00472918" w:rsidRPr="00796640" w14:paraId="3B8359F1"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2385" w:type="dxa"/>
            <w:tcBorders>
              <w:top w:val="nil"/>
              <w:left w:val="nil"/>
              <w:bottom w:val="nil"/>
              <w:right w:val="nil"/>
              <w:tl2br w:val="nil"/>
              <w:tr2bl w:val="nil"/>
            </w:tcBorders>
            <w:shd w:val="clear" w:color="FFFFFF" w:fill="FFFFFF"/>
            <w:tcMar>
              <w:left w:w="40" w:type="dxa"/>
              <w:right w:w="40" w:type="dxa"/>
            </w:tcMar>
          </w:tcPr>
          <w:p w14:paraId="0BBBA031" w14:textId="77777777" w:rsidR="00472918" w:rsidRPr="00A863A3" w:rsidRDefault="00472918" w:rsidP="00905CBF">
            <w:pPr>
              <w:pBdr>
                <w:top w:val="nil"/>
                <w:left w:val="nil"/>
                <w:bottom w:val="nil"/>
                <w:right w:val="nil"/>
                <w:between w:val="nil"/>
                <w:bar w:val="nil"/>
              </w:pBdr>
              <w:spacing w:after="0" w:line="240" w:lineRule="auto"/>
              <w:ind w:left="720" w:hanging="720"/>
              <w:rPr>
                <w:bCs w:val="0"/>
                <w:color w:val="000000"/>
                <w:sz w:val="18"/>
                <w:szCs w:val="20"/>
              </w:rPr>
            </w:pPr>
            <w:r w:rsidRPr="00A863A3">
              <w:rPr>
                <w:bCs w:val="0"/>
                <w:color w:val="000000"/>
                <w:sz w:val="18"/>
                <w:szCs w:val="20"/>
              </w:rPr>
              <w:t>Depreciation and Amortisation</w:t>
            </w:r>
          </w:p>
        </w:tc>
        <w:tc>
          <w:tcPr>
            <w:tcW w:w="1035" w:type="dxa"/>
            <w:tcBorders>
              <w:top w:val="nil"/>
              <w:left w:val="nil"/>
              <w:bottom w:val="nil"/>
              <w:right w:val="nil"/>
              <w:tl2br w:val="nil"/>
              <w:tr2bl w:val="nil"/>
            </w:tcBorders>
            <w:shd w:val="clear" w:color="FFFFFF" w:fill="FFFFFF"/>
            <w:tcMar>
              <w:left w:w="40" w:type="dxa"/>
              <w:right w:w="40" w:type="dxa"/>
            </w:tcMar>
          </w:tcPr>
          <w:p w14:paraId="37FD1FD0"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310</w:t>
            </w:r>
          </w:p>
        </w:tc>
        <w:tc>
          <w:tcPr>
            <w:tcW w:w="1065" w:type="dxa"/>
            <w:tcBorders>
              <w:top w:val="nil"/>
              <w:left w:val="nil"/>
              <w:bottom w:val="nil"/>
              <w:right w:val="nil"/>
              <w:tl2br w:val="nil"/>
              <w:tr2bl w:val="nil"/>
            </w:tcBorders>
            <w:shd w:val="clear" w:color="FFFFFF" w:fill="FFFFFF"/>
            <w:tcMar>
              <w:left w:w="40" w:type="dxa"/>
              <w:right w:w="40" w:type="dxa"/>
            </w:tcMar>
          </w:tcPr>
          <w:p w14:paraId="04BA4841"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366</w:t>
            </w:r>
          </w:p>
        </w:tc>
        <w:tc>
          <w:tcPr>
            <w:tcW w:w="1035" w:type="dxa"/>
            <w:tcBorders>
              <w:top w:val="nil"/>
              <w:left w:val="nil"/>
              <w:bottom w:val="nil"/>
              <w:right w:val="nil"/>
              <w:tl2br w:val="nil"/>
              <w:tr2bl w:val="nil"/>
            </w:tcBorders>
            <w:shd w:val="clear" w:color="FFFFFF" w:fill="FFFFFF"/>
            <w:tcMar>
              <w:left w:w="40" w:type="dxa"/>
              <w:right w:w="40" w:type="dxa"/>
            </w:tcMar>
          </w:tcPr>
          <w:p w14:paraId="7972A958"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335</w:t>
            </w:r>
          </w:p>
        </w:tc>
        <w:tc>
          <w:tcPr>
            <w:tcW w:w="600" w:type="dxa"/>
            <w:tcBorders>
              <w:top w:val="nil"/>
              <w:left w:val="nil"/>
              <w:bottom w:val="nil"/>
              <w:right w:val="nil"/>
              <w:tl2br w:val="nil"/>
              <w:tr2bl w:val="nil"/>
            </w:tcBorders>
            <w:shd w:val="clear" w:color="FFFFFF" w:fill="FFFFFF"/>
            <w:tcMar>
              <w:left w:w="40" w:type="dxa"/>
              <w:right w:w="40" w:type="dxa"/>
            </w:tcMar>
          </w:tcPr>
          <w:p w14:paraId="3ED79CF7"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70AD7D47"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335</w:t>
            </w:r>
          </w:p>
        </w:tc>
        <w:tc>
          <w:tcPr>
            <w:tcW w:w="1035" w:type="dxa"/>
            <w:tcBorders>
              <w:top w:val="nil"/>
              <w:left w:val="nil"/>
              <w:bottom w:val="nil"/>
              <w:right w:val="nil"/>
              <w:tl2br w:val="nil"/>
              <w:tr2bl w:val="nil"/>
            </w:tcBorders>
            <w:shd w:val="clear" w:color="FFFFFF" w:fill="FFFFFF"/>
            <w:tcMar>
              <w:left w:w="40" w:type="dxa"/>
              <w:right w:w="40" w:type="dxa"/>
            </w:tcMar>
          </w:tcPr>
          <w:p w14:paraId="4AAC0CEC"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335</w:t>
            </w:r>
          </w:p>
        </w:tc>
        <w:tc>
          <w:tcPr>
            <w:tcW w:w="1035" w:type="dxa"/>
            <w:tcBorders>
              <w:top w:val="nil"/>
              <w:left w:val="nil"/>
              <w:bottom w:val="nil"/>
              <w:right w:val="nil"/>
              <w:tl2br w:val="nil"/>
              <w:tr2bl w:val="nil"/>
            </w:tcBorders>
            <w:shd w:val="clear" w:color="FFFFFF" w:fill="FFFFFF"/>
            <w:tcMar>
              <w:left w:w="40" w:type="dxa"/>
              <w:right w:w="40" w:type="dxa"/>
            </w:tcMar>
          </w:tcPr>
          <w:p w14:paraId="45788496"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330</w:t>
            </w:r>
          </w:p>
        </w:tc>
      </w:tr>
      <w:tr w:rsidR="00472918" w:rsidRPr="00796640" w14:paraId="6359B1D8"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2385" w:type="dxa"/>
            <w:tcBorders>
              <w:top w:val="nil"/>
              <w:left w:val="nil"/>
              <w:bottom w:val="nil"/>
              <w:right w:val="nil"/>
              <w:tl2br w:val="nil"/>
              <w:tr2bl w:val="nil"/>
            </w:tcBorders>
            <w:shd w:val="clear" w:color="FFFFFF" w:fill="FFFFFF"/>
            <w:tcMar>
              <w:left w:w="40" w:type="dxa"/>
              <w:right w:w="40" w:type="dxa"/>
            </w:tcMar>
          </w:tcPr>
          <w:p w14:paraId="391E3829" w14:textId="77777777" w:rsidR="00472918" w:rsidRPr="00A863A3" w:rsidRDefault="00472918" w:rsidP="00905CBF">
            <w:pPr>
              <w:pBdr>
                <w:top w:val="nil"/>
                <w:left w:val="nil"/>
                <w:bottom w:val="nil"/>
                <w:right w:val="nil"/>
                <w:between w:val="nil"/>
                <w:bar w:val="nil"/>
              </w:pBdr>
              <w:spacing w:after="0" w:line="240" w:lineRule="auto"/>
              <w:ind w:left="720" w:hanging="720"/>
              <w:rPr>
                <w:bCs w:val="0"/>
                <w:color w:val="000000"/>
                <w:sz w:val="18"/>
                <w:szCs w:val="20"/>
              </w:rPr>
            </w:pPr>
            <w:r w:rsidRPr="00A863A3">
              <w:rPr>
                <w:bCs w:val="0"/>
                <w:color w:val="000000"/>
                <w:sz w:val="18"/>
                <w:szCs w:val="20"/>
              </w:rPr>
              <w:t>Borrowing Costs</w:t>
            </w:r>
          </w:p>
        </w:tc>
        <w:tc>
          <w:tcPr>
            <w:tcW w:w="1035" w:type="dxa"/>
            <w:tcBorders>
              <w:top w:val="nil"/>
              <w:left w:val="nil"/>
              <w:bottom w:val="nil"/>
              <w:right w:val="nil"/>
              <w:tl2br w:val="nil"/>
              <w:tr2bl w:val="nil"/>
            </w:tcBorders>
            <w:shd w:val="clear" w:color="FFFFFF" w:fill="FFFFFF"/>
            <w:tcMar>
              <w:left w:w="40" w:type="dxa"/>
              <w:right w:w="40" w:type="dxa"/>
            </w:tcMar>
          </w:tcPr>
          <w:p w14:paraId="575D4CEB"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15</w:t>
            </w:r>
          </w:p>
        </w:tc>
        <w:tc>
          <w:tcPr>
            <w:tcW w:w="1065" w:type="dxa"/>
            <w:tcBorders>
              <w:top w:val="nil"/>
              <w:left w:val="nil"/>
              <w:bottom w:val="nil"/>
              <w:right w:val="nil"/>
              <w:tl2br w:val="nil"/>
              <w:tr2bl w:val="nil"/>
            </w:tcBorders>
            <w:shd w:val="clear" w:color="FFFFFF" w:fill="FFFFFF"/>
            <w:tcMar>
              <w:left w:w="40" w:type="dxa"/>
              <w:right w:w="40" w:type="dxa"/>
            </w:tcMar>
          </w:tcPr>
          <w:p w14:paraId="315CACE9"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3</w:t>
            </w:r>
          </w:p>
        </w:tc>
        <w:tc>
          <w:tcPr>
            <w:tcW w:w="1035" w:type="dxa"/>
            <w:tcBorders>
              <w:top w:val="nil"/>
              <w:left w:val="nil"/>
              <w:bottom w:val="nil"/>
              <w:right w:val="nil"/>
              <w:tl2br w:val="nil"/>
              <w:tr2bl w:val="nil"/>
            </w:tcBorders>
            <w:shd w:val="clear" w:color="FFFFFF" w:fill="FFFFFF"/>
            <w:tcMar>
              <w:left w:w="40" w:type="dxa"/>
              <w:right w:w="40" w:type="dxa"/>
            </w:tcMar>
          </w:tcPr>
          <w:p w14:paraId="4B6242CE"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15</w:t>
            </w:r>
          </w:p>
        </w:tc>
        <w:tc>
          <w:tcPr>
            <w:tcW w:w="600" w:type="dxa"/>
            <w:tcBorders>
              <w:top w:val="nil"/>
              <w:left w:val="nil"/>
              <w:bottom w:val="nil"/>
              <w:right w:val="nil"/>
              <w:tl2br w:val="nil"/>
              <w:tr2bl w:val="nil"/>
            </w:tcBorders>
            <w:shd w:val="clear" w:color="FFFFFF" w:fill="FFFFFF"/>
            <w:tcMar>
              <w:left w:w="40" w:type="dxa"/>
              <w:right w:w="40" w:type="dxa"/>
            </w:tcMar>
          </w:tcPr>
          <w:p w14:paraId="13A9C2B6"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 xml:space="preserve">400 </w:t>
            </w:r>
          </w:p>
        </w:tc>
        <w:tc>
          <w:tcPr>
            <w:tcW w:w="1035" w:type="dxa"/>
            <w:tcBorders>
              <w:top w:val="nil"/>
              <w:left w:val="nil"/>
              <w:bottom w:val="nil"/>
              <w:right w:val="nil"/>
              <w:tl2br w:val="nil"/>
              <w:tr2bl w:val="nil"/>
            </w:tcBorders>
            <w:shd w:val="clear" w:color="FFFFFF" w:fill="FFFFFF"/>
            <w:tcMar>
              <w:left w:w="40" w:type="dxa"/>
              <w:right w:w="40" w:type="dxa"/>
            </w:tcMar>
          </w:tcPr>
          <w:p w14:paraId="729F8CD7"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15</w:t>
            </w:r>
          </w:p>
        </w:tc>
        <w:tc>
          <w:tcPr>
            <w:tcW w:w="1035" w:type="dxa"/>
            <w:tcBorders>
              <w:top w:val="nil"/>
              <w:left w:val="nil"/>
              <w:bottom w:val="nil"/>
              <w:right w:val="nil"/>
              <w:tl2br w:val="nil"/>
              <w:tr2bl w:val="nil"/>
            </w:tcBorders>
            <w:shd w:val="clear" w:color="FFFFFF" w:fill="FFFFFF"/>
            <w:tcMar>
              <w:left w:w="40" w:type="dxa"/>
              <w:right w:w="40" w:type="dxa"/>
            </w:tcMar>
          </w:tcPr>
          <w:p w14:paraId="6DEB144E"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15</w:t>
            </w:r>
          </w:p>
        </w:tc>
        <w:tc>
          <w:tcPr>
            <w:tcW w:w="1035" w:type="dxa"/>
            <w:tcBorders>
              <w:top w:val="nil"/>
              <w:left w:val="nil"/>
              <w:bottom w:val="nil"/>
              <w:right w:val="nil"/>
              <w:tl2br w:val="nil"/>
              <w:tr2bl w:val="nil"/>
            </w:tcBorders>
            <w:shd w:val="clear" w:color="FFFFFF" w:fill="FFFFFF"/>
            <w:tcMar>
              <w:left w:w="40" w:type="dxa"/>
              <w:right w:w="40" w:type="dxa"/>
            </w:tcMar>
          </w:tcPr>
          <w:p w14:paraId="6E76EC72" w14:textId="77777777" w:rsidR="00472918" w:rsidRPr="00A863A3" w:rsidRDefault="00472918" w:rsidP="00796640">
            <w:pPr>
              <w:pBdr>
                <w:top w:val="nil"/>
                <w:left w:val="nil"/>
                <w:bottom w:val="nil"/>
                <w:right w:val="nil"/>
                <w:between w:val="nil"/>
                <w:bar w:val="nil"/>
              </w:pBdr>
              <w:spacing w:after="0" w:line="240" w:lineRule="auto"/>
              <w:jc w:val="right"/>
              <w:rPr>
                <w:bCs w:val="0"/>
                <w:color w:val="000000"/>
                <w:sz w:val="18"/>
                <w:szCs w:val="20"/>
              </w:rPr>
            </w:pPr>
            <w:r w:rsidRPr="00A863A3">
              <w:rPr>
                <w:bCs w:val="0"/>
                <w:color w:val="000000"/>
                <w:sz w:val="18"/>
                <w:szCs w:val="20"/>
              </w:rPr>
              <w:t>15</w:t>
            </w:r>
          </w:p>
        </w:tc>
      </w:tr>
      <w:tr w:rsidR="00472918" w:rsidRPr="00796640" w14:paraId="72ADF766"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0308A2FC" w14:textId="77777777" w:rsidR="00472918" w:rsidRPr="00796640" w:rsidRDefault="00472918" w:rsidP="00905CBF">
            <w:pPr>
              <w:pBdr>
                <w:top w:val="nil"/>
                <w:left w:val="nil"/>
                <w:bottom w:val="nil"/>
                <w:right w:val="nil"/>
                <w:between w:val="nil"/>
                <w:bar w:val="nil"/>
              </w:pBdr>
              <w:spacing w:after="0" w:line="240" w:lineRule="auto"/>
              <w:ind w:left="720" w:hanging="720"/>
              <w:rPr>
                <w:b/>
                <w:color w:val="000000"/>
                <w:sz w:val="18"/>
                <w:szCs w:val="20"/>
              </w:rPr>
            </w:pPr>
            <w:r w:rsidRPr="00796640">
              <w:rPr>
                <w:b/>
                <w:color w:val="000000"/>
                <w:sz w:val="18"/>
                <w:szCs w:val="20"/>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D614628"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10 152</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17CD579C"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8 951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BA6B571"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9 713</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58B8B9E"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 xml:space="preserve">9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577DE86"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8 861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2A0A85F"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8 998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86841B8"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9 129</w:t>
            </w:r>
          </w:p>
        </w:tc>
      </w:tr>
      <w:tr w:rsidR="00472918" w:rsidRPr="00796640" w14:paraId="103E7A9C"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47E2768A" w14:textId="77777777" w:rsidR="00905CBF" w:rsidRDefault="00905CBF" w:rsidP="00905CBF">
            <w:pPr>
              <w:pBdr>
                <w:top w:val="nil"/>
                <w:left w:val="nil"/>
                <w:bottom w:val="nil"/>
                <w:right w:val="nil"/>
                <w:between w:val="nil"/>
                <w:bar w:val="nil"/>
              </w:pBdr>
              <w:spacing w:after="0" w:line="240" w:lineRule="auto"/>
              <w:ind w:left="720" w:hanging="720"/>
              <w:rPr>
                <w:b/>
                <w:color w:val="000000"/>
                <w:sz w:val="18"/>
                <w:szCs w:val="20"/>
              </w:rPr>
            </w:pPr>
          </w:p>
          <w:p w14:paraId="16F8EFCE" w14:textId="7AFC9B65" w:rsidR="00472918" w:rsidRPr="00796640" w:rsidRDefault="00472918" w:rsidP="00905CBF">
            <w:pPr>
              <w:pBdr>
                <w:top w:val="nil"/>
                <w:left w:val="nil"/>
                <w:bottom w:val="nil"/>
                <w:right w:val="nil"/>
                <w:between w:val="nil"/>
                <w:bar w:val="nil"/>
              </w:pBdr>
              <w:spacing w:after="0" w:line="240" w:lineRule="auto"/>
              <w:ind w:left="720" w:hanging="720"/>
              <w:rPr>
                <w:b/>
                <w:color w:val="000000"/>
                <w:sz w:val="18"/>
                <w:szCs w:val="20"/>
              </w:rPr>
            </w:pPr>
            <w:r w:rsidRPr="00796640">
              <w:rPr>
                <w:b/>
                <w:color w:val="000000"/>
                <w:sz w:val="18"/>
                <w:szCs w:val="20"/>
              </w:rPr>
              <w:t>Operating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7146D1A"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-299</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15AA724A"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-337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6EF2D51"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-324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0AA4B40"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015B364"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-314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B8FAE56"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-312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21FFD20"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-307</w:t>
            </w:r>
          </w:p>
        </w:tc>
      </w:tr>
      <w:tr w:rsidR="00472918" w:rsidRPr="00796640" w14:paraId="1A16E2CD" w14:textId="77777777" w:rsidTr="00905C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4596A55C" w14:textId="77777777" w:rsidR="00905CBF" w:rsidRDefault="00905CBF" w:rsidP="00905CBF">
            <w:pPr>
              <w:pBdr>
                <w:top w:val="nil"/>
                <w:left w:val="nil"/>
                <w:bottom w:val="nil"/>
                <w:right w:val="nil"/>
                <w:between w:val="nil"/>
                <w:bar w:val="nil"/>
              </w:pBdr>
              <w:spacing w:after="0" w:line="240" w:lineRule="auto"/>
              <w:ind w:left="720" w:hanging="720"/>
              <w:rPr>
                <w:b/>
                <w:color w:val="000000"/>
                <w:sz w:val="18"/>
                <w:szCs w:val="20"/>
              </w:rPr>
            </w:pPr>
          </w:p>
          <w:p w14:paraId="47F27F2C" w14:textId="6CE5C3D5" w:rsidR="00472918" w:rsidRPr="00796640" w:rsidRDefault="00472918" w:rsidP="00905CBF">
            <w:pPr>
              <w:pBdr>
                <w:top w:val="nil"/>
                <w:left w:val="nil"/>
                <w:bottom w:val="nil"/>
                <w:right w:val="nil"/>
                <w:between w:val="nil"/>
                <w:bar w:val="nil"/>
              </w:pBdr>
              <w:spacing w:after="0" w:line="240" w:lineRule="auto"/>
              <w:ind w:left="720" w:hanging="720"/>
              <w:rPr>
                <w:b/>
                <w:color w:val="000000"/>
                <w:sz w:val="18"/>
                <w:szCs w:val="20"/>
              </w:rPr>
            </w:pPr>
            <w:r w:rsidRPr="00796640">
              <w:rPr>
                <w:b/>
                <w:color w:val="000000"/>
                <w:sz w:val="18"/>
                <w:szCs w:val="20"/>
              </w:rPr>
              <w:t>Total Comprehensive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D05A648"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-299</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1CC8F632"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-337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4998E10"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-324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1EBFAF7"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 xml:space="preserve">4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507B8F0"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-314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44E958C"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-312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5CBE4D7" w14:textId="77777777" w:rsidR="00472918" w:rsidRPr="00796640" w:rsidRDefault="00472918" w:rsidP="00796640">
            <w:pPr>
              <w:pBdr>
                <w:top w:val="nil"/>
                <w:left w:val="nil"/>
                <w:bottom w:val="nil"/>
                <w:right w:val="nil"/>
                <w:between w:val="nil"/>
                <w:bar w:val="nil"/>
              </w:pBdr>
              <w:spacing w:after="0" w:line="240" w:lineRule="auto"/>
              <w:jc w:val="right"/>
              <w:rPr>
                <w:b/>
                <w:color w:val="000000"/>
                <w:sz w:val="18"/>
                <w:szCs w:val="20"/>
              </w:rPr>
            </w:pPr>
            <w:r w:rsidRPr="00796640">
              <w:rPr>
                <w:b/>
                <w:color w:val="000000"/>
                <w:sz w:val="18"/>
                <w:szCs w:val="20"/>
              </w:rPr>
              <w:t>-307</w:t>
            </w:r>
          </w:p>
        </w:tc>
      </w:tr>
      <w:tr w:rsidR="00472918" w:rsidRPr="005A63CD" w14:paraId="24BE6358"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385" w:type="dxa"/>
            <w:tcBorders>
              <w:top w:val="nil"/>
              <w:left w:val="nil"/>
              <w:bottom w:val="single" w:sz="20" w:space="0" w:color="000000"/>
              <w:right w:val="nil"/>
              <w:tl2br w:val="nil"/>
              <w:tr2bl w:val="nil"/>
            </w:tcBorders>
            <w:shd w:val="clear" w:color="FFFFFF" w:fill="FFFFFF"/>
            <w:tcMar>
              <w:left w:w="0" w:type="dxa"/>
              <w:right w:w="0" w:type="dxa"/>
            </w:tcMar>
          </w:tcPr>
          <w:p w14:paraId="7B078C04" w14:textId="77777777" w:rsidR="00472918" w:rsidRPr="005A63CD" w:rsidRDefault="00472918" w:rsidP="005A63CD">
            <w:pPr>
              <w:spacing w:after="0" w:line="240" w:lineRule="auto"/>
              <w:rPr>
                <w:b/>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6B936279" w14:textId="77777777" w:rsidR="00472918" w:rsidRPr="005A63CD" w:rsidRDefault="00472918" w:rsidP="005A63CD">
            <w:pPr>
              <w:spacing w:after="0" w:line="240" w:lineRule="auto"/>
              <w:rPr>
                <w:b/>
                <w:color w:val="000000"/>
              </w:rPr>
            </w:pPr>
          </w:p>
        </w:tc>
        <w:tc>
          <w:tcPr>
            <w:tcW w:w="1065" w:type="dxa"/>
            <w:tcBorders>
              <w:top w:val="nil"/>
              <w:left w:val="nil"/>
              <w:bottom w:val="single" w:sz="20" w:space="0" w:color="000000"/>
              <w:right w:val="nil"/>
              <w:tl2br w:val="nil"/>
              <w:tr2bl w:val="nil"/>
            </w:tcBorders>
            <w:shd w:val="clear" w:color="FFFFFF" w:fill="FFFFFF"/>
            <w:tcMar>
              <w:left w:w="0" w:type="dxa"/>
              <w:right w:w="0" w:type="dxa"/>
            </w:tcMar>
          </w:tcPr>
          <w:p w14:paraId="1035A0E4" w14:textId="77777777" w:rsidR="00472918" w:rsidRPr="005A63CD" w:rsidRDefault="00472918" w:rsidP="005A63CD">
            <w:pPr>
              <w:spacing w:after="0" w:line="240" w:lineRule="auto"/>
              <w:rPr>
                <w:b/>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7469F1B7" w14:textId="77777777" w:rsidR="00472918" w:rsidRPr="005A63CD" w:rsidRDefault="00472918" w:rsidP="005A63CD">
            <w:pPr>
              <w:spacing w:after="0" w:line="240" w:lineRule="auto"/>
              <w:rPr>
                <w:b/>
                <w:color w:val="000000"/>
              </w:rPr>
            </w:pPr>
          </w:p>
        </w:tc>
        <w:tc>
          <w:tcPr>
            <w:tcW w:w="600" w:type="dxa"/>
            <w:tcBorders>
              <w:top w:val="nil"/>
              <w:left w:val="nil"/>
              <w:bottom w:val="single" w:sz="20" w:space="0" w:color="000000"/>
              <w:right w:val="nil"/>
              <w:tl2br w:val="nil"/>
              <w:tr2bl w:val="nil"/>
            </w:tcBorders>
            <w:shd w:val="clear" w:color="FFFFFF" w:fill="FFFFFF"/>
            <w:tcMar>
              <w:left w:w="0" w:type="dxa"/>
              <w:right w:w="0" w:type="dxa"/>
            </w:tcMar>
          </w:tcPr>
          <w:p w14:paraId="1F6ADDBD" w14:textId="77777777" w:rsidR="00472918" w:rsidRPr="005A63CD" w:rsidRDefault="00472918" w:rsidP="005A63CD">
            <w:pPr>
              <w:spacing w:after="0" w:line="240" w:lineRule="auto"/>
              <w:rPr>
                <w:b/>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61C950A2" w14:textId="77777777" w:rsidR="00472918" w:rsidRPr="005A63CD" w:rsidRDefault="00472918" w:rsidP="005A63CD">
            <w:pPr>
              <w:spacing w:after="0" w:line="240" w:lineRule="auto"/>
              <w:rPr>
                <w:b/>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032740CE" w14:textId="77777777" w:rsidR="00472918" w:rsidRPr="005A63CD" w:rsidRDefault="00472918" w:rsidP="005A63CD">
            <w:pPr>
              <w:spacing w:after="0" w:line="240" w:lineRule="auto"/>
              <w:rPr>
                <w:b/>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13EDCC2C" w14:textId="77777777" w:rsidR="00472918" w:rsidRPr="005A63CD" w:rsidRDefault="00472918" w:rsidP="005A63CD">
            <w:pPr>
              <w:spacing w:after="0" w:line="240" w:lineRule="auto"/>
              <w:rPr>
                <w:b/>
                <w:color w:val="000000"/>
              </w:rPr>
            </w:pPr>
          </w:p>
        </w:tc>
      </w:tr>
    </w:tbl>
    <w:p w14:paraId="36F5E9A8" w14:textId="77777777" w:rsidR="00472918" w:rsidRDefault="00472918" w:rsidP="00472918">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13119ED6" w14:textId="6F512DC1" w:rsidR="00472918" w:rsidRDefault="00472918" w:rsidP="007B6CE4">
      <w:pPr>
        <w:pStyle w:val="StyleCaptionTopNoborderBottomNoborderLeftNobo"/>
      </w:pPr>
      <w:r>
        <w:lastRenderedPageBreak/>
        <w:t xml:space="preserve">Table </w:t>
      </w:r>
      <w:r w:rsidR="00590E6D">
        <w:rPr>
          <w:noProof/>
        </w:rPr>
        <w:fldChar w:fldCharType="begin"/>
      </w:r>
      <w:r w:rsidR="00590E6D">
        <w:rPr>
          <w:noProof/>
        </w:rPr>
        <w:instrText xml:space="preserve"> </w:instrText>
      </w:r>
      <w:r w:rsidR="00590E6D" w:rsidRPr="001D1345">
        <w:rPr>
          <w:noProof/>
          <w:color w:val="000000"/>
        </w:rPr>
        <w:instrText>SEQ Table \* ARABIC</w:instrText>
      </w:r>
      <w:r w:rsidR="00590E6D">
        <w:rPr>
          <w:noProof/>
        </w:rPr>
        <w:instrText xml:space="preserve"> </w:instrText>
      </w:r>
      <w:r w:rsidR="00590E6D">
        <w:rPr>
          <w:noProof/>
        </w:rPr>
        <w:fldChar w:fldCharType="separate"/>
      </w:r>
      <w:r w:rsidR="005A63CD">
        <w:rPr>
          <w:noProof/>
          <w:color w:val="000000"/>
        </w:rPr>
        <w:t>11</w:t>
      </w:r>
      <w:r w:rsidR="00590E6D">
        <w:rPr>
          <w:noProof/>
        </w:rPr>
        <w:fldChar w:fldCharType="end"/>
      </w:r>
      <w:r>
        <w:t>: ACT Integrity Commission: Balance Sheet ($’000)</w:t>
      </w:r>
    </w:p>
    <w:tbl>
      <w:tblPr>
        <w:tblStyle w:val="CDMRange2"/>
        <w:tblW w:w="9195" w:type="dxa"/>
        <w:tblLayout w:type="fixed"/>
        <w:tblLook w:val="0620" w:firstRow="1" w:lastRow="0" w:firstColumn="0" w:lastColumn="0" w:noHBand="1" w:noVBand="1"/>
      </w:tblPr>
      <w:tblGrid>
        <w:gridCol w:w="2175"/>
        <w:gridCol w:w="1035"/>
        <w:gridCol w:w="1245"/>
        <w:gridCol w:w="1035"/>
        <w:gridCol w:w="600"/>
        <w:gridCol w:w="1035"/>
        <w:gridCol w:w="1035"/>
        <w:gridCol w:w="1035"/>
      </w:tblGrid>
      <w:tr w:rsidR="00472918" w14:paraId="07612E57" w14:textId="77777777" w:rsidTr="0086114E">
        <w:trPr>
          <w:trHeight w:val="825"/>
        </w:trPr>
        <w:tc>
          <w:tcPr>
            <w:tcW w:w="217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26073230" w14:textId="77777777" w:rsidR="00472918" w:rsidRDefault="00472918"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D1D28F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Budget </w:t>
            </w:r>
          </w:p>
          <w:p w14:paraId="62BA4BA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at                30/6/26</w:t>
            </w:r>
          </w:p>
        </w:tc>
        <w:tc>
          <w:tcPr>
            <w:tcW w:w="124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FF5F6B4"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A061C7A"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Budget </w:t>
            </w:r>
          </w:p>
          <w:p w14:paraId="177F39E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6DE2F7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Var</w:t>
            </w:r>
          </w:p>
          <w:p w14:paraId="14D08197"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E0833A8"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3BB2778B"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8A0DC39"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5E2D508B"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B77DC89"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105426C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at        30/6/30</w:t>
            </w:r>
          </w:p>
        </w:tc>
      </w:tr>
      <w:tr w:rsidR="00472918" w14:paraId="5B9C1AA3"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single" w:sz="20" w:space="0" w:color="000000"/>
              <w:left w:val="nil"/>
              <w:bottom w:val="nil"/>
              <w:right w:val="nil"/>
              <w:tl2br w:val="nil"/>
              <w:tr2bl w:val="nil"/>
            </w:tcBorders>
            <w:shd w:val="clear" w:color="FFFFFF" w:fill="FFFFFF"/>
            <w:tcMar>
              <w:left w:w="40" w:type="dxa"/>
              <w:right w:w="40" w:type="dxa"/>
            </w:tcMar>
            <w:vAlign w:val="bottom"/>
          </w:tcPr>
          <w:p w14:paraId="363B64FF"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Current Assets</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1F9E569E" w14:textId="77777777" w:rsidR="00472918" w:rsidRDefault="00472918" w:rsidP="00B8081F">
            <w:pPr>
              <w:spacing w:after="0" w:line="240" w:lineRule="auto"/>
              <w:rPr>
                <w:color w:val="000000"/>
              </w:rPr>
            </w:pPr>
          </w:p>
        </w:tc>
        <w:tc>
          <w:tcPr>
            <w:tcW w:w="124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186DA5EC" w14:textId="77777777" w:rsidR="00472918" w:rsidRDefault="00472918"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182FCE4" w14:textId="77777777" w:rsidR="00472918" w:rsidRDefault="00472918" w:rsidP="00B8081F">
            <w:pPr>
              <w:spacing w:after="0" w:line="240" w:lineRule="auto"/>
              <w:rPr>
                <w:color w:val="000000"/>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92C8C78" w14:textId="77777777" w:rsidR="00472918" w:rsidRDefault="00472918"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1D15C90A" w14:textId="77777777" w:rsidR="00472918" w:rsidRDefault="00472918"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7CE3842" w14:textId="77777777" w:rsidR="00472918" w:rsidRDefault="00472918"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D511B95" w14:textId="77777777" w:rsidR="00472918" w:rsidRDefault="00472918" w:rsidP="00B8081F">
            <w:pPr>
              <w:spacing w:after="0" w:line="240" w:lineRule="auto"/>
              <w:rPr>
                <w:color w:val="000000"/>
              </w:rPr>
            </w:pPr>
          </w:p>
        </w:tc>
      </w:tr>
      <w:tr w:rsidR="00472918" w14:paraId="68814BD4"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0EB6D4A1" w14:textId="77777777" w:rsidR="00472918" w:rsidRDefault="00472918" w:rsidP="00B8081F">
            <w:pPr>
              <w:pBdr>
                <w:top w:val="nil"/>
                <w:left w:val="nil"/>
                <w:bottom w:val="nil"/>
                <w:right w:val="nil"/>
                <w:between w:val="nil"/>
                <w:bar w:val="nil"/>
              </w:pBdr>
              <w:spacing w:after="0" w:line="240" w:lineRule="auto"/>
              <w:rPr>
                <w:color w:val="000000"/>
              </w:rPr>
            </w:pPr>
            <w:r>
              <w:rPr>
                <w:color w:val="000000"/>
                <w:sz w:val="18"/>
                <w:szCs w:val="20"/>
              </w:rPr>
              <w:t>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1707F02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1 255</w:t>
            </w:r>
          </w:p>
        </w:tc>
        <w:tc>
          <w:tcPr>
            <w:tcW w:w="1245" w:type="dxa"/>
            <w:tcBorders>
              <w:top w:val="nil"/>
              <w:left w:val="nil"/>
              <w:bottom w:val="nil"/>
              <w:right w:val="nil"/>
              <w:tl2br w:val="nil"/>
              <w:tr2bl w:val="nil"/>
            </w:tcBorders>
            <w:shd w:val="clear" w:color="FFFFFF" w:fill="FFFFFF"/>
            <w:tcMar>
              <w:left w:w="40" w:type="dxa"/>
              <w:right w:w="40" w:type="dxa"/>
            </w:tcMar>
          </w:tcPr>
          <w:p w14:paraId="269566A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1 192</w:t>
            </w:r>
          </w:p>
        </w:tc>
        <w:tc>
          <w:tcPr>
            <w:tcW w:w="1035" w:type="dxa"/>
            <w:tcBorders>
              <w:top w:val="nil"/>
              <w:left w:val="nil"/>
              <w:bottom w:val="nil"/>
              <w:right w:val="nil"/>
              <w:tl2br w:val="nil"/>
              <w:tr2bl w:val="nil"/>
            </w:tcBorders>
            <w:shd w:val="clear" w:color="FFFFFF" w:fill="FFFFFF"/>
            <w:tcMar>
              <w:left w:w="40" w:type="dxa"/>
              <w:right w:w="40" w:type="dxa"/>
            </w:tcMar>
          </w:tcPr>
          <w:p w14:paraId="4C8F137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970</w:t>
            </w:r>
          </w:p>
        </w:tc>
        <w:tc>
          <w:tcPr>
            <w:tcW w:w="600" w:type="dxa"/>
            <w:tcBorders>
              <w:top w:val="nil"/>
              <w:left w:val="nil"/>
              <w:bottom w:val="nil"/>
              <w:right w:val="nil"/>
              <w:tl2br w:val="nil"/>
              <w:tr2bl w:val="nil"/>
            </w:tcBorders>
            <w:shd w:val="clear" w:color="FFFFFF" w:fill="FFFFFF"/>
            <w:tcMar>
              <w:left w:w="40" w:type="dxa"/>
              <w:right w:w="40" w:type="dxa"/>
            </w:tcMar>
          </w:tcPr>
          <w:p w14:paraId="27EB9CE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-19 </w:t>
            </w:r>
          </w:p>
        </w:tc>
        <w:tc>
          <w:tcPr>
            <w:tcW w:w="1035" w:type="dxa"/>
            <w:tcBorders>
              <w:top w:val="nil"/>
              <w:left w:val="nil"/>
              <w:bottom w:val="nil"/>
              <w:right w:val="nil"/>
              <w:tl2br w:val="nil"/>
              <w:tr2bl w:val="nil"/>
            </w:tcBorders>
            <w:shd w:val="clear" w:color="FFFFFF" w:fill="FFFFFF"/>
            <w:tcMar>
              <w:left w:w="40" w:type="dxa"/>
              <w:right w:w="40" w:type="dxa"/>
            </w:tcMar>
          </w:tcPr>
          <w:p w14:paraId="14EFBC8A"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969</w:t>
            </w:r>
          </w:p>
        </w:tc>
        <w:tc>
          <w:tcPr>
            <w:tcW w:w="1035" w:type="dxa"/>
            <w:tcBorders>
              <w:top w:val="nil"/>
              <w:left w:val="nil"/>
              <w:bottom w:val="nil"/>
              <w:right w:val="nil"/>
              <w:tl2br w:val="nil"/>
              <w:tr2bl w:val="nil"/>
            </w:tcBorders>
            <w:shd w:val="clear" w:color="FFFFFF" w:fill="FFFFFF"/>
            <w:tcMar>
              <w:left w:w="40" w:type="dxa"/>
              <w:right w:w="40" w:type="dxa"/>
            </w:tcMar>
          </w:tcPr>
          <w:p w14:paraId="4C20B37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1 018</w:t>
            </w:r>
          </w:p>
        </w:tc>
        <w:tc>
          <w:tcPr>
            <w:tcW w:w="1035" w:type="dxa"/>
            <w:tcBorders>
              <w:top w:val="nil"/>
              <w:left w:val="nil"/>
              <w:bottom w:val="nil"/>
              <w:right w:val="nil"/>
              <w:tl2br w:val="nil"/>
              <w:tr2bl w:val="nil"/>
            </w:tcBorders>
            <w:shd w:val="clear" w:color="FFFFFF" w:fill="FFFFFF"/>
            <w:tcMar>
              <w:left w:w="40" w:type="dxa"/>
              <w:right w:w="40" w:type="dxa"/>
            </w:tcMar>
          </w:tcPr>
          <w:p w14:paraId="1D91414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1 067</w:t>
            </w:r>
          </w:p>
        </w:tc>
      </w:tr>
      <w:tr w:rsidR="00472918" w14:paraId="00BB33E6"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4346EF77" w14:textId="77777777" w:rsidR="00472918" w:rsidRDefault="00472918" w:rsidP="00B8081F">
            <w:pPr>
              <w:pBdr>
                <w:top w:val="nil"/>
                <w:left w:val="nil"/>
                <w:bottom w:val="nil"/>
                <w:right w:val="nil"/>
                <w:between w:val="nil"/>
                <w:bar w:val="nil"/>
              </w:pBdr>
              <w:spacing w:after="0" w:line="240" w:lineRule="auto"/>
              <w:rPr>
                <w:color w:val="000000"/>
              </w:rPr>
            </w:pPr>
            <w:r>
              <w:rPr>
                <w:color w:val="000000"/>
                <w:sz w:val="18"/>
                <w:szCs w:val="20"/>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135D6DD8"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47</w:t>
            </w:r>
          </w:p>
        </w:tc>
        <w:tc>
          <w:tcPr>
            <w:tcW w:w="1245" w:type="dxa"/>
            <w:tcBorders>
              <w:top w:val="nil"/>
              <w:left w:val="nil"/>
              <w:bottom w:val="nil"/>
              <w:right w:val="nil"/>
              <w:tl2br w:val="nil"/>
              <w:tr2bl w:val="nil"/>
            </w:tcBorders>
            <w:shd w:val="clear" w:color="FFFFFF" w:fill="FFFFFF"/>
            <w:tcMar>
              <w:left w:w="40" w:type="dxa"/>
              <w:right w:w="40" w:type="dxa"/>
            </w:tcMar>
          </w:tcPr>
          <w:p w14:paraId="024BA12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40</w:t>
            </w:r>
          </w:p>
        </w:tc>
        <w:tc>
          <w:tcPr>
            <w:tcW w:w="1035" w:type="dxa"/>
            <w:tcBorders>
              <w:top w:val="nil"/>
              <w:left w:val="nil"/>
              <w:bottom w:val="nil"/>
              <w:right w:val="nil"/>
              <w:tl2br w:val="nil"/>
              <w:tr2bl w:val="nil"/>
            </w:tcBorders>
            <w:shd w:val="clear" w:color="FFFFFF" w:fill="FFFFFF"/>
            <w:tcMar>
              <w:left w:w="40" w:type="dxa"/>
              <w:right w:w="40" w:type="dxa"/>
            </w:tcMar>
          </w:tcPr>
          <w:p w14:paraId="2A71488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40</w:t>
            </w:r>
          </w:p>
        </w:tc>
        <w:tc>
          <w:tcPr>
            <w:tcW w:w="600" w:type="dxa"/>
            <w:tcBorders>
              <w:top w:val="nil"/>
              <w:left w:val="nil"/>
              <w:bottom w:val="nil"/>
              <w:right w:val="nil"/>
              <w:tl2br w:val="nil"/>
              <w:tr2bl w:val="nil"/>
            </w:tcBorders>
            <w:shd w:val="clear" w:color="FFFFFF" w:fill="FFFFFF"/>
            <w:tcMar>
              <w:left w:w="40" w:type="dxa"/>
              <w:right w:w="40" w:type="dxa"/>
            </w:tcMar>
          </w:tcPr>
          <w:p w14:paraId="56F83F35"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C9DAEC5"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40</w:t>
            </w:r>
          </w:p>
        </w:tc>
        <w:tc>
          <w:tcPr>
            <w:tcW w:w="1035" w:type="dxa"/>
            <w:tcBorders>
              <w:top w:val="nil"/>
              <w:left w:val="nil"/>
              <w:bottom w:val="nil"/>
              <w:right w:val="nil"/>
              <w:tl2br w:val="nil"/>
              <w:tr2bl w:val="nil"/>
            </w:tcBorders>
            <w:shd w:val="clear" w:color="FFFFFF" w:fill="FFFFFF"/>
            <w:tcMar>
              <w:left w:w="40" w:type="dxa"/>
              <w:right w:w="40" w:type="dxa"/>
            </w:tcMar>
          </w:tcPr>
          <w:p w14:paraId="18467F3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40</w:t>
            </w:r>
          </w:p>
        </w:tc>
        <w:tc>
          <w:tcPr>
            <w:tcW w:w="1035" w:type="dxa"/>
            <w:tcBorders>
              <w:top w:val="nil"/>
              <w:left w:val="nil"/>
              <w:bottom w:val="nil"/>
              <w:right w:val="nil"/>
              <w:tl2br w:val="nil"/>
              <w:tr2bl w:val="nil"/>
            </w:tcBorders>
            <w:shd w:val="clear" w:color="FFFFFF" w:fill="FFFFFF"/>
            <w:tcMar>
              <w:left w:w="40" w:type="dxa"/>
              <w:right w:w="40" w:type="dxa"/>
            </w:tcMar>
          </w:tcPr>
          <w:p w14:paraId="638BAEB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40</w:t>
            </w:r>
          </w:p>
        </w:tc>
      </w:tr>
      <w:tr w:rsidR="00472918" w14:paraId="704CB3B9"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28C2AA9D" w14:textId="77777777" w:rsidR="00472918" w:rsidRDefault="00472918" w:rsidP="00B8081F">
            <w:pPr>
              <w:pBdr>
                <w:top w:val="nil"/>
                <w:left w:val="nil"/>
                <w:bottom w:val="nil"/>
                <w:right w:val="nil"/>
                <w:between w:val="nil"/>
                <w:bar w:val="nil"/>
              </w:pBdr>
              <w:spacing w:after="0" w:line="240" w:lineRule="auto"/>
              <w:rPr>
                <w:color w:val="000000"/>
              </w:rPr>
            </w:pPr>
            <w:r>
              <w:rPr>
                <w:color w:val="000000"/>
                <w:sz w:val="18"/>
                <w:szCs w:val="20"/>
              </w:rPr>
              <w:t>Other Assets</w:t>
            </w:r>
          </w:p>
        </w:tc>
        <w:tc>
          <w:tcPr>
            <w:tcW w:w="1035" w:type="dxa"/>
            <w:tcBorders>
              <w:top w:val="nil"/>
              <w:left w:val="nil"/>
              <w:bottom w:val="nil"/>
              <w:right w:val="nil"/>
              <w:tl2br w:val="nil"/>
              <w:tr2bl w:val="nil"/>
            </w:tcBorders>
            <w:shd w:val="clear" w:color="FFFFFF" w:fill="FFFFFF"/>
            <w:tcMar>
              <w:left w:w="40" w:type="dxa"/>
              <w:right w:w="40" w:type="dxa"/>
            </w:tcMar>
          </w:tcPr>
          <w:p w14:paraId="4F181B6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132</w:t>
            </w:r>
          </w:p>
        </w:tc>
        <w:tc>
          <w:tcPr>
            <w:tcW w:w="1245" w:type="dxa"/>
            <w:tcBorders>
              <w:top w:val="nil"/>
              <w:left w:val="nil"/>
              <w:bottom w:val="nil"/>
              <w:right w:val="nil"/>
              <w:tl2br w:val="nil"/>
              <w:tr2bl w:val="nil"/>
            </w:tcBorders>
            <w:tcMar>
              <w:left w:w="40" w:type="dxa"/>
              <w:right w:w="40" w:type="dxa"/>
            </w:tcMar>
          </w:tcPr>
          <w:p w14:paraId="6ADF557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140</w:t>
            </w:r>
          </w:p>
        </w:tc>
        <w:tc>
          <w:tcPr>
            <w:tcW w:w="1035" w:type="dxa"/>
            <w:tcBorders>
              <w:top w:val="nil"/>
              <w:left w:val="nil"/>
              <w:bottom w:val="nil"/>
              <w:right w:val="nil"/>
              <w:tl2br w:val="nil"/>
              <w:tr2bl w:val="nil"/>
            </w:tcBorders>
            <w:tcMar>
              <w:left w:w="40" w:type="dxa"/>
              <w:right w:w="40" w:type="dxa"/>
            </w:tcMar>
          </w:tcPr>
          <w:p w14:paraId="14DF2DCC"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140</w:t>
            </w:r>
          </w:p>
        </w:tc>
        <w:tc>
          <w:tcPr>
            <w:tcW w:w="600" w:type="dxa"/>
            <w:tcBorders>
              <w:top w:val="nil"/>
              <w:left w:val="nil"/>
              <w:bottom w:val="nil"/>
              <w:right w:val="nil"/>
              <w:tl2br w:val="nil"/>
              <w:tr2bl w:val="nil"/>
            </w:tcBorders>
            <w:tcMar>
              <w:left w:w="40" w:type="dxa"/>
              <w:right w:w="40" w:type="dxa"/>
            </w:tcMar>
          </w:tcPr>
          <w:p w14:paraId="50ECA3F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tcMar>
              <w:left w:w="40" w:type="dxa"/>
              <w:right w:w="40" w:type="dxa"/>
            </w:tcMar>
          </w:tcPr>
          <w:p w14:paraId="215BA8D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140</w:t>
            </w:r>
          </w:p>
        </w:tc>
        <w:tc>
          <w:tcPr>
            <w:tcW w:w="1035" w:type="dxa"/>
            <w:tcBorders>
              <w:top w:val="nil"/>
              <w:left w:val="nil"/>
              <w:bottom w:val="nil"/>
              <w:right w:val="nil"/>
              <w:tl2br w:val="nil"/>
              <w:tr2bl w:val="nil"/>
            </w:tcBorders>
            <w:tcMar>
              <w:left w:w="40" w:type="dxa"/>
              <w:right w:w="40" w:type="dxa"/>
            </w:tcMar>
          </w:tcPr>
          <w:p w14:paraId="546996C6"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140</w:t>
            </w:r>
          </w:p>
        </w:tc>
        <w:tc>
          <w:tcPr>
            <w:tcW w:w="1035" w:type="dxa"/>
            <w:tcBorders>
              <w:top w:val="nil"/>
              <w:left w:val="nil"/>
              <w:bottom w:val="nil"/>
              <w:right w:val="nil"/>
              <w:tl2br w:val="nil"/>
              <w:tr2bl w:val="nil"/>
            </w:tcBorders>
            <w:tcMar>
              <w:left w:w="40" w:type="dxa"/>
              <w:right w:w="40" w:type="dxa"/>
            </w:tcMar>
          </w:tcPr>
          <w:p w14:paraId="71CA1320"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140</w:t>
            </w:r>
          </w:p>
        </w:tc>
      </w:tr>
      <w:tr w:rsidR="00472918" w14:paraId="0FDC1883"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4997BF36"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Total 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D8F4FF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1 434</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5DFB65EF"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1 372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0826C4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1 150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6817DB7"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-16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0C0DB1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1 149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1A16302"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1 198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7602E47"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1 247</w:t>
            </w:r>
          </w:p>
        </w:tc>
      </w:tr>
      <w:tr w:rsidR="00472918" w14:paraId="79F2ADAE"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09A50E58"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Non-Current Assets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C23F4A7" w14:textId="77777777" w:rsidR="00472918" w:rsidRDefault="00472918"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2A6D645D"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1B01861" w14:textId="77777777" w:rsidR="00472918" w:rsidRDefault="00472918"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1BA41DDA"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219FB28"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9C4E188"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10CFA7F" w14:textId="77777777" w:rsidR="00472918" w:rsidRDefault="00472918" w:rsidP="00B8081F">
            <w:pPr>
              <w:spacing w:after="0" w:line="240" w:lineRule="auto"/>
              <w:rPr>
                <w:color w:val="000000"/>
              </w:rPr>
            </w:pPr>
          </w:p>
        </w:tc>
      </w:tr>
      <w:tr w:rsidR="00472918" w14:paraId="07D53434"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tcPr>
          <w:p w14:paraId="6DFDDA5A" w14:textId="77777777" w:rsidR="00472918" w:rsidRDefault="00472918" w:rsidP="00B8081F">
            <w:pPr>
              <w:pBdr>
                <w:top w:val="nil"/>
                <w:left w:val="nil"/>
                <w:bottom w:val="nil"/>
                <w:right w:val="nil"/>
                <w:between w:val="nil"/>
                <w:bar w:val="nil"/>
              </w:pBdr>
              <w:spacing w:after="0" w:line="240" w:lineRule="auto"/>
              <w:rPr>
                <w:color w:val="000000"/>
              </w:rPr>
            </w:pPr>
            <w:r>
              <w:rPr>
                <w:color w:val="000000"/>
                <w:sz w:val="18"/>
                <w:szCs w:val="20"/>
              </w:rPr>
              <w:t>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3EAEAF7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1 287</w:t>
            </w:r>
          </w:p>
        </w:tc>
        <w:tc>
          <w:tcPr>
            <w:tcW w:w="1245" w:type="dxa"/>
            <w:tcBorders>
              <w:top w:val="nil"/>
              <w:left w:val="nil"/>
              <w:bottom w:val="nil"/>
              <w:right w:val="nil"/>
              <w:tl2br w:val="nil"/>
              <w:tr2bl w:val="nil"/>
            </w:tcBorders>
            <w:shd w:val="clear" w:color="FFFFFF" w:fill="FFFFFF"/>
            <w:tcMar>
              <w:left w:w="40" w:type="dxa"/>
              <w:right w:w="40" w:type="dxa"/>
            </w:tcMar>
          </w:tcPr>
          <w:p w14:paraId="4E8F7E4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1 331</w:t>
            </w:r>
          </w:p>
        </w:tc>
        <w:tc>
          <w:tcPr>
            <w:tcW w:w="1035" w:type="dxa"/>
            <w:tcBorders>
              <w:top w:val="nil"/>
              <w:left w:val="nil"/>
              <w:bottom w:val="nil"/>
              <w:right w:val="nil"/>
              <w:tl2br w:val="nil"/>
              <w:tr2bl w:val="nil"/>
            </w:tcBorders>
            <w:shd w:val="clear" w:color="FFFFFF" w:fill="FFFFFF"/>
            <w:tcMar>
              <w:left w:w="40" w:type="dxa"/>
              <w:right w:w="40" w:type="dxa"/>
            </w:tcMar>
          </w:tcPr>
          <w:p w14:paraId="71EBDC7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1 025</w:t>
            </w:r>
          </w:p>
        </w:tc>
        <w:tc>
          <w:tcPr>
            <w:tcW w:w="600" w:type="dxa"/>
            <w:tcBorders>
              <w:top w:val="nil"/>
              <w:left w:val="nil"/>
              <w:bottom w:val="nil"/>
              <w:right w:val="nil"/>
              <w:tl2br w:val="nil"/>
              <w:tr2bl w:val="nil"/>
            </w:tcBorders>
            <w:shd w:val="clear" w:color="FFFFFF" w:fill="FFFFFF"/>
            <w:tcMar>
              <w:left w:w="40" w:type="dxa"/>
              <w:right w:w="40" w:type="dxa"/>
            </w:tcMar>
          </w:tcPr>
          <w:p w14:paraId="0075419C"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-23 </w:t>
            </w:r>
          </w:p>
        </w:tc>
        <w:tc>
          <w:tcPr>
            <w:tcW w:w="1035" w:type="dxa"/>
            <w:tcBorders>
              <w:top w:val="nil"/>
              <w:left w:val="nil"/>
              <w:bottom w:val="nil"/>
              <w:right w:val="nil"/>
              <w:tl2br w:val="nil"/>
              <w:tr2bl w:val="nil"/>
            </w:tcBorders>
            <w:shd w:val="clear" w:color="FFFFFF" w:fill="FFFFFF"/>
            <w:tcMar>
              <w:left w:w="40" w:type="dxa"/>
              <w:right w:w="40" w:type="dxa"/>
            </w:tcMar>
          </w:tcPr>
          <w:p w14:paraId="2D62ADB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719</w:t>
            </w:r>
          </w:p>
        </w:tc>
        <w:tc>
          <w:tcPr>
            <w:tcW w:w="1035" w:type="dxa"/>
            <w:tcBorders>
              <w:top w:val="nil"/>
              <w:left w:val="nil"/>
              <w:bottom w:val="nil"/>
              <w:right w:val="nil"/>
              <w:tl2br w:val="nil"/>
              <w:tr2bl w:val="nil"/>
            </w:tcBorders>
            <w:shd w:val="clear" w:color="FFFFFF" w:fill="FFFFFF"/>
            <w:tcMar>
              <w:left w:w="40" w:type="dxa"/>
              <w:right w:w="40" w:type="dxa"/>
            </w:tcMar>
          </w:tcPr>
          <w:p w14:paraId="3DAE966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413</w:t>
            </w:r>
          </w:p>
        </w:tc>
        <w:tc>
          <w:tcPr>
            <w:tcW w:w="1035" w:type="dxa"/>
            <w:tcBorders>
              <w:top w:val="nil"/>
              <w:left w:val="nil"/>
              <w:bottom w:val="nil"/>
              <w:right w:val="nil"/>
              <w:tl2br w:val="nil"/>
              <w:tr2bl w:val="nil"/>
            </w:tcBorders>
            <w:shd w:val="clear" w:color="FFFFFF" w:fill="FFFFFF"/>
            <w:tcMar>
              <w:left w:w="40" w:type="dxa"/>
              <w:right w:w="40" w:type="dxa"/>
            </w:tcMar>
          </w:tcPr>
          <w:p w14:paraId="6DCDB63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112</w:t>
            </w:r>
          </w:p>
        </w:tc>
      </w:tr>
      <w:tr w:rsidR="00472918" w14:paraId="2CDCA9C7"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1940740D" w14:textId="77777777" w:rsidR="00472918" w:rsidRDefault="00472918" w:rsidP="00B8081F">
            <w:pPr>
              <w:pBdr>
                <w:top w:val="nil"/>
                <w:left w:val="nil"/>
                <w:bottom w:val="nil"/>
                <w:right w:val="nil"/>
                <w:between w:val="nil"/>
                <w:bar w:val="nil"/>
              </w:pBdr>
              <w:spacing w:after="0" w:line="240" w:lineRule="auto"/>
              <w:rPr>
                <w:color w:val="000000"/>
              </w:rPr>
            </w:pPr>
            <w:r>
              <w:rPr>
                <w:color w:val="000000"/>
                <w:sz w:val="18"/>
                <w:szCs w:val="20"/>
              </w:rPr>
              <w:t>Intangible Assets</w:t>
            </w:r>
          </w:p>
        </w:tc>
        <w:tc>
          <w:tcPr>
            <w:tcW w:w="1035" w:type="dxa"/>
            <w:tcBorders>
              <w:top w:val="nil"/>
              <w:left w:val="nil"/>
              <w:bottom w:val="nil"/>
              <w:right w:val="nil"/>
              <w:tl2br w:val="nil"/>
              <w:tr2bl w:val="nil"/>
            </w:tcBorders>
            <w:shd w:val="clear" w:color="FFFFFF" w:fill="FFFFFF"/>
            <w:tcMar>
              <w:left w:w="40" w:type="dxa"/>
              <w:right w:w="40" w:type="dxa"/>
            </w:tcMar>
          </w:tcPr>
          <w:p w14:paraId="58B0E34C"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47</w:t>
            </w:r>
          </w:p>
        </w:tc>
        <w:tc>
          <w:tcPr>
            <w:tcW w:w="1245" w:type="dxa"/>
            <w:tcBorders>
              <w:top w:val="nil"/>
              <w:left w:val="nil"/>
              <w:bottom w:val="nil"/>
              <w:right w:val="nil"/>
              <w:tl2br w:val="nil"/>
              <w:tr2bl w:val="nil"/>
            </w:tcBorders>
            <w:shd w:val="clear" w:color="FFFFFF" w:fill="FFFFFF"/>
            <w:tcMar>
              <w:left w:w="40" w:type="dxa"/>
              <w:right w:w="40" w:type="dxa"/>
            </w:tcMar>
          </w:tcPr>
          <w:p w14:paraId="150CCCE1"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14</w:t>
            </w:r>
          </w:p>
        </w:tc>
        <w:tc>
          <w:tcPr>
            <w:tcW w:w="1035" w:type="dxa"/>
            <w:tcBorders>
              <w:top w:val="nil"/>
              <w:left w:val="nil"/>
              <w:bottom w:val="nil"/>
              <w:right w:val="nil"/>
              <w:tl2br w:val="nil"/>
              <w:tr2bl w:val="nil"/>
            </w:tcBorders>
            <w:shd w:val="clear" w:color="FFFFFF" w:fill="FFFFFF"/>
            <w:tcMar>
              <w:left w:w="40" w:type="dxa"/>
              <w:right w:w="40" w:type="dxa"/>
            </w:tcMar>
          </w:tcPr>
          <w:p w14:paraId="271C874A"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2</w:t>
            </w:r>
          </w:p>
        </w:tc>
        <w:tc>
          <w:tcPr>
            <w:tcW w:w="600" w:type="dxa"/>
            <w:tcBorders>
              <w:top w:val="nil"/>
              <w:left w:val="nil"/>
              <w:bottom w:val="nil"/>
              <w:right w:val="nil"/>
              <w:tl2br w:val="nil"/>
              <w:tr2bl w:val="nil"/>
            </w:tcBorders>
            <w:shd w:val="clear" w:color="FFFFFF" w:fill="FFFFFF"/>
            <w:tcMar>
              <w:left w:w="40" w:type="dxa"/>
              <w:right w:w="40" w:type="dxa"/>
            </w:tcMar>
          </w:tcPr>
          <w:p w14:paraId="0C7EFA8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-86 </w:t>
            </w:r>
          </w:p>
        </w:tc>
        <w:tc>
          <w:tcPr>
            <w:tcW w:w="1035" w:type="dxa"/>
            <w:tcBorders>
              <w:top w:val="nil"/>
              <w:left w:val="nil"/>
              <w:bottom w:val="nil"/>
              <w:right w:val="nil"/>
              <w:tl2br w:val="nil"/>
              <w:tr2bl w:val="nil"/>
            </w:tcBorders>
            <w:shd w:val="clear" w:color="FFFFFF" w:fill="FFFFFF"/>
            <w:tcMar>
              <w:left w:w="40" w:type="dxa"/>
              <w:right w:w="40" w:type="dxa"/>
            </w:tcMar>
          </w:tcPr>
          <w:p w14:paraId="7E5DBBF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6D0027E0"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3A06AB0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r>
      <w:tr w:rsidR="00472918" w14:paraId="233F70FE"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2869F689"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Total Non-Current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423A4F0"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1 334</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667B4362"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1 345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1D4E949"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1 027</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0065177"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-24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D7001B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719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CFDDDB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413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230552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112</w:t>
            </w:r>
          </w:p>
        </w:tc>
      </w:tr>
      <w:tr w:rsidR="00472918" w14:paraId="10416C90"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53DE801D"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TOTAL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9E5A91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2 768</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1A946E9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2 717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B632FC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2 177</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72DDE55"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-20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5B73D50"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1 868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1B82F7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1 611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202609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1 359</w:t>
            </w:r>
          </w:p>
        </w:tc>
      </w:tr>
      <w:tr w:rsidR="00472918" w14:paraId="57AEAB37"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8EE77A7"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F710302" w14:textId="77777777" w:rsidR="00472918" w:rsidRDefault="00472918"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1D8D2631"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AFEDDB2" w14:textId="77777777" w:rsidR="00472918" w:rsidRDefault="00472918"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2E8BE2D6"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789F82B"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3026DF4"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F40E56F" w14:textId="77777777" w:rsidR="00472918" w:rsidRDefault="00472918" w:rsidP="00B8081F">
            <w:pPr>
              <w:spacing w:after="0" w:line="240" w:lineRule="auto"/>
              <w:rPr>
                <w:color w:val="000000"/>
              </w:rPr>
            </w:pPr>
          </w:p>
        </w:tc>
      </w:tr>
      <w:tr w:rsidR="00472918" w14:paraId="529FF3C8"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62EB394A" w14:textId="77777777" w:rsidR="00472918" w:rsidRDefault="00472918" w:rsidP="00B8081F">
            <w:pPr>
              <w:pBdr>
                <w:top w:val="nil"/>
                <w:left w:val="nil"/>
                <w:bottom w:val="nil"/>
                <w:right w:val="nil"/>
                <w:between w:val="nil"/>
                <w:bar w:val="nil"/>
              </w:pBdr>
              <w:spacing w:after="0" w:line="240" w:lineRule="auto"/>
              <w:rPr>
                <w:color w:val="000000"/>
              </w:rPr>
            </w:pPr>
            <w:r>
              <w:rPr>
                <w:color w:val="000000"/>
                <w:sz w:val="18"/>
                <w:szCs w:val="20"/>
              </w:rPr>
              <w:t>Payables</w:t>
            </w:r>
          </w:p>
        </w:tc>
        <w:tc>
          <w:tcPr>
            <w:tcW w:w="1035" w:type="dxa"/>
            <w:tcBorders>
              <w:top w:val="nil"/>
              <w:left w:val="nil"/>
              <w:bottom w:val="nil"/>
              <w:right w:val="nil"/>
              <w:tl2br w:val="nil"/>
              <w:tr2bl w:val="nil"/>
            </w:tcBorders>
            <w:shd w:val="clear" w:color="FFFFFF" w:fill="FFFFFF"/>
            <w:tcMar>
              <w:left w:w="40" w:type="dxa"/>
              <w:right w:w="40" w:type="dxa"/>
            </w:tcMar>
          </w:tcPr>
          <w:p w14:paraId="7501C3B1"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135</w:t>
            </w:r>
          </w:p>
        </w:tc>
        <w:tc>
          <w:tcPr>
            <w:tcW w:w="1245" w:type="dxa"/>
            <w:tcBorders>
              <w:top w:val="nil"/>
              <w:left w:val="nil"/>
              <w:bottom w:val="nil"/>
              <w:right w:val="nil"/>
              <w:tl2br w:val="nil"/>
              <w:tr2bl w:val="nil"/>
            </w:tcBorders>
            <w:shd w:val="clear" w:color="FFFFFF" w:fill="FFFFFF"/>
            <w:tcMar>
              <w:left w:w="40" w:type="dxa"/>
              <w:right w:w="40" w:type="dxa"/>
            </w:tcMar>
          </w:tcPr>
          <w:p w14:paraId="5FBD4826"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c>
          <w:tcPr>
            <w:tcW w:w="1035" w:type="dxa"/>
            <w:tcBorders>
              <w:top w:val="nil"/>
              <w:left w:val="nil"/>
              <w:bottom w:val="nil"/>
              <w:right w:val="nil"/>
              <w:tl2br w:val="nil"/>
              <w:tr2bl w:val="nil"/>
            </w:tcBorders>
            <w:shd w:val="clear" w:color="FFFFFF" w:fill="FFFFFF"/>
            <w:tcMar>
              <w:left w:w="40" w:type="dxa"/>
              <w:right w:w="40" w:type="dxa"/>
            </w:tcMar>
          </w:tcPr>
          <w:p w14:paraId="7B85B48A"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c>
          <w:tcPr>
            <w:tcW w:w="600" w:type="dxa"/>
            <w:tcBorders>
              <w:top w:val="nil"/>
              <w:left w:val="nil"/>
              <w:bottom w:val="nil"/>
              <w:right w:val="nil"/>
              <w:tl2br w:val="nil"/>
              <w:tr2bl w:val="nil"/>
            </w:tcBorders>
            <w:shd w:val="clear" w:color="FFFFFF" w:fill="FFFFFF"/>
            <w:tcMar>
              <w:left w:w="40" w:type="dxa"/>
              <w:right w:w="40" w:type="dxa"/>
            </w:tcMar>
          </w:tcPr>
          <w:p w14:paraId="536C110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3D7614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c>
          <w:tcPr>
            <w:tcW w:w="1035" w:type="dxa"/>
            <w:tcBorders>
              <w:top w:val="nil"/>
              <w:left w:val="nil"/>
              <w:bottom w:val="nil"/>
              <w:right w:val="nil"/>
              <w:tl2br w:val="nil"/>
              <w:tr2bl w:val="nil"/>
            </w:tcBorders>
            <w:shd w:val="clear" w:color="FFFFFF" w:fill="FFFFFF"/>
            <w:tcMar>
              <w:left w:w="40" w:type="dxa"/>
              <w:right w:w="40" w:type="dxa"/>
            </w:tcMar>
          </w:tcPr>
          <w:p w14:paraId="28BB2800"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c>
          <w:tcPr>
            <w:tcW w:w="1035" w:type="dxa"/>
            <w:tcBorders>
              <w:top w:val="nil"/>
              <w:left w:val="nil"/>
              <w:bottom w:val="nil"/>
              <w:right w:val="nil"/>
              <w:tl2br w:val="nil"/>
              <w:tr2bl w:val="nil"/>
            </w:tcBorders>
            <w:shd w:val="clear" w:color="FFFFFF" w:fill="FFFFFF"/>
            <w:tcMar>
              <w:left w:w="40" w:type="dxa"/>
              <w:right w:w="40" w:type="dxa"/>
            </w:tcMar>
          </w:tcPr>
          <w:p w14:paraId="2EFA47C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r>
      <w:tr w:rsidR="00472918" w14:paraId="4B0F82E2"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5D5827BB" w14:textId="77777777" w:rsidR="00472918" w:rsidRDefault="00472918" w:rsidP="00B8081F">
            <w:pPr>
              <w:pBdr>
                <w:top w:val="nil"/>
                <w:left w:val="nil"/>
                <w:bottom w:val="nil"/>
                <w:right w:val="nil"/>
                <w:between w:val="nil"/>
                <w:bar w:val="nil"/>
              </w:pBdr>
              <w:spacing w:after="0" w:line="240" w:lineRule="auto"/>
              <w:rPr>
                <w:color w:val="000000"/>
              </w:rPr>
            </w:pPr>
            <w:r>
              <w:rPr>
                <w:color w:val="000000"/>
                <w:sz w:val="18"/>
                <w:szCs w:val="20"/>
              </w:rPr>
              <w:t>Lease Liabilities</w:t>
            </w:r>
          </w:p>
        </w:tc>
        <w:tc>
          <w:tcPr>
            <w:tcW w:w="1035" w:type="dxa"/>
            <w:tcBorders>
              <w:top w:val="nil"/>
              <w:left w:val="nil"/>
              <w:bottom w:val="nil"/>
              <w:right w:val="nil"/>
              <w:tl2br w:val="nil"/>
              <w:tr2bl w:val="nil"/>
            </w:tcBorders>
            <w:shd w:val="clear" w:color="FFFFFF" w:fill="FFFFFF"/>
            <w:tcMar>
              <w:left w:w="40" w:type="dxa"/>
              <w:right w:w="40" w:type="dxa"/>
            </w:tcMar>
          </w:tcPr>
          <w:p w14:paraId="19F9163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11</w:t>
            </w:r>
          </w:p>
        </w:tc>
        <w:tc>
          <w:tcPr>
            <w:tcW w:w="1245" w:type="dxa"/>
            <w:tcBorders>
              <w:top w:val="nil"/>
              <w:left w:val="nil"/>
              <w:bottom w:val="nil"/>
              <w:right w:val="nil"/>
              <w:tl2br w:val="nil"/>
              <w:tr2bl w:val="nil"/>
            </w:tcBorders>
            <w:shd w:val="clear" w:color="FFFFFF" w:fill="FFFFFF"/>
            <w:tcMar>
              <w:left w:w="40" w:type="dxa"/>
              <w:right w:w="40" w:type="dxa"/>
            </w:tcMar>
          </w:tcPr>
          <w:p w14:paraId="03D6EBD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11</w:t>
            </w:r>
          </w:p>
        </w:tc>
        <w:tc>
          <w:tcPr>
            <w:tcW w:w="1035" w:type="dxa"/>
            <w:tcBorders>
              <w:top w:val="nil"/>
              <w:left w:val="nil"/>
              <w:bottom w:val="nil"/>
              <w:right w:val="nil"/>
              <w:tl2br w:val="nil"/>
              <w:tr2bl w:val="nil"/>
            </w:tcBorders>
            <w:shd w:val="clear" w:color="FFFFFF" w:fill="FFFFFF"/>
            <w:tcMar>
              <w:left w:w="40" w:type="dxa"/>
              <w:right w:w="40" w:type="dxa"/>
            </w:tcMar>
          </w:tcPr>
          <w:p w14:paraId="6721799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11</w:t>
            </w:r>
          </w:p>
        </w:tc>
        <w:tc>
          <w:tcPr>
            <w:tcW w:w="600" w:type="dxa"/>
            <w:tcBorders>
              <w:top w:val="nil"/>
              <w:left w:val="nil"/>
              <w:bottom w:val="nil"/>
              <w:right w:val="nil"/>
              <w:tl2br w:val="nil"/>
              <w:tr2bl w:val="nil"/>
            </w:tcBorders>
            <w:shd w:val="clear" w:color="FFFFFF" w:fill="FFFFFF"/>
            <w:tcMar>
              <w:left w:w="40" w:type="dxa"/>
              <w:right w:w="40" w:type="dxa"/>
            </w:tcMar>
          </w:tcPr>
          <w:p w14:paraId="0A43107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9DC7BC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11</w:t>
            </w:r>
          </w:p>
        </w:tc>
        <w:tc>
          <w:tcPr>
            <w:tcW w:w="1035" w:type="dxa"/>
            <w:tcBorders>
              <w:top w:val="nil"/>
              <w:left w:val="nil"/>
              <w:bottom w:val="nil"/>
              <w:right w:val="nil"/>
              <w:tl2br w:val="nil"/>
              <w:tr2bl w:val="nil"/>
            </w:tcBorders>
            <w:shd w:val="clear" w:color="FFFFFF" w:fill="FFFFFF"/>
            <w:tcMar>
              <w:left w:w="40" w:type="dxa"/>
              <w:right w:w="40" w:type="dxa"/>
            </w:tcMar>
          </w:tcPr>
          <w:p w14:paraId="2A8652F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11</w:t>
            </w:r>
          </w:p>
        </w:tc>
        <w:tc>
          <w:tcPr>
            <w:tcW w:w="1035" w:type="dxa"/>
            <w:tcBorders>
              <w:top w:val="nil"/>
              <w:left w:val="nil"/>
              <w:bottom w:val="nil"/>
              <w:right w:val="nil"/>
              <w:tl2br w:val="nil"/>
              <w:tr2bl w:val="nil"/>
            </w:tcBorders>
            <w:shd w:val="clear" w:color="FFFFFF" w:fill="FFFFFF"/>
            <w:tcMar>
              <w:left w:w="40" w:type="dxa"/>
              <w:right w:w="40" w:type="dxa"/>
            </w:tcMar>
          </w:tcPr>
          <w:p w14:paraId="7E2ACD36"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11</w:t>
            </w:r>
          </w:p>
        </w:tc>
      </w:tr>
      <w:tr w:rsidR="00472918" w14:paraId="35E51096"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2D1CF218" w14:textId="77777777" w:rsidR="00472918" w:rsidRDefault="00472918" w:rsidP="00B8081F">
            <w:pPr>
              <w:pBdr>
                <w:top w:val="nil"/>
                <w:left w:val="nil"/>
                <w:bottom w:val="nil"/>
                <w:right w:val="nil"/>
                <w:between w:val="nil"/>
                <w:bar w:val="nil"/>
              </w:pBdr>
              <w:spacing w:after="0" w:line="240" w:lineRule="auto"/>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4A803BF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687</w:t>
            </w:r>
          </w:p>
        </w:tc>
        <w:tc>
          <w:tcPr>
            <w:tcW w:w="1245" w:type="dxa"/>
            <w:tcBorders>
              <w:top w:val="nil"/>
              <w:left w:val="nil"/>
              <w:bottom w:val="nil"/>
              <w:right w:val="nil"/>
              <w:tl2br w:val="nil"/>
              <w:tr2bl w:val="nil"/>
            </w:tcBorders>
            <w:shd w:val="clear" w:color="FFFFFF" w:fill="FFFFFF"/>
            <w:tcMar>
              <w:left w:w="40" w:type="dxa"/>
              <w:right w:w="40" w:type="dxa"/>
            </w:tcMar>
          </w:tcPr>
          <w:p w14:paraId="348943E1"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716</w:t>
            </w:r>
          </w:p>
        </w:tc>
        <w:tc>
          <w:tcPr>
            <w:tcW w:w="1035" w:type="dxa"/>
            <w:tcBorders>
              <w:top w:val="nil"/>
              <w:left w:val="nil"/>
              <w:bottom w:val="nil"/>
              <w:right w:val="nil"/>
              <w:tl2br w:val="nil"/>
              <w:tr2bl w:val="nil"/>
            </w:tcBorders>
            <w:shd w:val="clear" w:color="FFFFFF" w:fill="FFFFFF"/>
            <w:tcMar>
              <w:left w:w="40" w:type="dxa"/>
              <w:right w:w="40" w:type="dxa"/>
            </w:tcMar>
          </w:tcPr>
          <w:p w14:paraId="10FDDDB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544</w:t>
            </w:r>
          </w:p>
        </w:tc>
        <w:tc>
          <w:tcPr>
            <w:tcW w:w="600" w:type="dxa"/>
            <w:tcBorders>
              <w:top w:val="nil"/>
              <w:left w:val="nil"/>
              <w:bottom w:val="nil"/>
              <w:right w:val="nil"/>
              <w:tl2br w:val="nil"/>
              <w:tr2bl w:val="nil"/>
            </w:tcBorders>
            <w:shd w:val="clear" w:color="FFFFFF" w:fill="FFFFFF"/>
            <w:tcMar>
              <w:left w:w="40" w:type="dxa"/>
              <w:right w:w="40" w:type="dxa"/>
            </w:tcMar>
          </w:tcPr>
          <w:p w14:paraId="762F7A30"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-24 </w:t>
            </w:r>
          </w:p>
        </w:tc>
        <w:tc>
          <w:tcPr>
            <w:tcW w:w="1035" w:type="dxa"/>
            <w:tcBorders>
              <w:top w:val="nil"/>
              <w:left w:val="nil"/>
              <w:bottom w:val="nil"/>
              <w:right w:val="nil"/>
              <w:tl2br w:val="nil"/>
              <w:tr2bl w:val="nil"/>
            </w:tcBorders>
            <w:shd w:val="clear" w:color="FFFFFF" w:fill="FFFFFF"/>
            <w:tcMar>
              <w:left w:w="40" w:type="dxa"/>
              <w:right w:w="40" w:type="dxa"/>
            </w:tcMar>
          </w:tcPr>
          <w:p w14:paraId="166F72E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549</w:t>
            </w:r>
          </w:p>
        </w:tc>
        <w:tc>
          <w:tcPr>
            <w:tcW w:w="1035" w:type="dxa"/>
            <w:tcBorders>
              <w:top w:val="nil"/>
              <w:left w:val="nil"/>
              <w:bottom w:val="nil"/>
              <w:right w:val="nil"/>
              <w:tl2br w:val="nil"/>
              <w:tr2bl w:val="nil"/>
            </w:tcBorders>
            <w:shd w:val="clear" w:color="FFFFFF" w:fill="FFFFFF"/>
            <w:tcMar>
              <w:left w:w="40" w:type="dxa"/>
              <w:right w:w="40" w:type="dxa"/>
            </w:tcMar>
          </w:tcPr>
          <w:p w14:paraId="4C98F91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604</w:t>
            </w:r>
          </w:p>
        </w:tc>
        <w:tc>
          <w:tcPr>
            <w:tcW w:w="1035" w:type="dxa"/>
            <w:tcBorders>
              <w:top w:val="nil"/>
              <w:left w:val="nil"/>
              <w:bottom w:val="nil"/>
              <w:right w:val="nil"/>
              <w:tl2br w:val="nil"/>
              <w:tr2bl w:val="nil"/>
            </w:tcBorders>
            <w:shd w:val="clear" w:color="FFFFFF" w:fill="FFFFFF"/>
            <w:tcMar>
              <w:left w:w="40" w:type="dxa"/>
              <w:right w:w="40" w:type="dxa"/>
            </w:tcMar>
          </w:tcPr>
          <w:p w14:paraId="2398BF06"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659</w:t>
            </w:r>
          </w:p>
        </w:tc>
      </w:tr>
      <w:tr w:rsidR="00472918" w14:paraId="788C002B"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FBA284E"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3A8FBB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833</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54CCC0D1"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882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E0DF402"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710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856C1A7"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-20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34FDDB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715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9FA6CB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770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72A304F"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825</w:t>
            </w:r>
          </w:p>
        </w:tc>
      </w:tr>
      <w:tr w:rsidR="00472918" w14:paraId="58807487"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DEF57AD"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Non-Current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2034A9C" w14:textId="77777777" w:rsidR="00472918" w:rsidRDefault="00472918"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63521671"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F33C9BC" w14:textId="77777777" w:rsidR="00472918" w:rsidRDefault="00472918"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0CF2595" w14:textId="77777777" w:rsidR="00472918" w:rsidRDefault="00472918"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5E1C1BD"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0D225C2"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8FF62DC" w14:textId="77777777" w:rsidR="00472918" w:rsidRDefault="00472918" w:rsidP="00B8081F">
            <w:pPr>
              <w:spacing w:after="0" w:line="240" w:lineRule="auto"/>
              <w:rPr>
                <w:color w:val="000000"/>
              </w:rPr>
            </w:pPr>
          </w:p>
        </w:tc>
      </w:tr>
      <w:tr w:rsidR="00472918" w14:paraId="4371024C"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53033A61" w14:textId="77777777" w:rsidR="00472918" w:rsidRDefault="00472918" w:rsidP="00B8081F">
            <w:pPr>
              <w:pBdr>
                <w:top w:val="nil"/>
                <w:left w:val="nil"/>
                <w:bottom w:val="nil"/>
                <w:right w:val="nil"/>
                <w:between w:val="nil"/>
                <w:bar w:val="nil"/>
              </w:pBdr>
              <w:spacing w:after="0" w:line="240" w:lineRule="auto"/>
              <w:rPr>
                <w:color w:val="000000"/>
              </w:rPr>
            </w:pPr>
            <w:r>
              <w:rPr>
                <w:color w:val="000000"/>
                <w:sz w:val="18"/>
                <w:szCs w:val="20"/>
              </w:rPr>
              <w:t>Lease Liabilities</w:t>
            </w:r>
          </w:p>
        </w:tc>
        <w:tc>
          <w:tcPr>
            <w:tcW w:w="1035" w:type="dxa"/>
            <w:tcBorders>
              <w:top w:val="nil"/>
              <w:left w:val="nil"/>
              <w:bottom w:val="nil"/>
              <w:right w:val="nil"/>
              <w:tl2br w:val="nil"/>
              <w:tr2bl w:val="nil"/>
            </w:tcBorders>
            <w:shd w:val="clear" w:color="FFFFFF" w:fill="FFFFFF"/>
            <w:tcMar>
              <w:left w:w="40" w:type="dxa"/>
              <w:right w:w="40" w:type="dxa"/>
            </w:tcMar>
          </w:tcPr>
          <w:p w14:paraId="3DE38530"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59</w:t>
            </w:r>
          </w:p>
        </w:tc>
        <w:tc>
          <w:tcPr>
            <w:tcW w:w="1245" w:type="dxa"/>
            <w:tcBorders>
              <w:top w:val="nil"/>
              <w:left w:val="nil"/>
              <w:bottom w:val="nil"/>
              <w:right w:val="nil"/>
              <w:tl2br w:val="nil"/>
              <w:tr2bl w:val="nil"/>
            </w:tcBorders>
            <w:shd w:val="clear" w:color="FFFFFF" w:fill="FFFFFF"/>
            <w:tcMar>
              <w:left w:w="40" w:type="dxa"/>
              <w:right w:w="40" w:type="dxa"/>
            </w:tcMar>
          </w:tcPr>
          <w:p w14:paraId="5C79562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48</w:t>
            </w:r>
          </w:p>
        </w:tc>
        <w:tc>
          <w:tcPr>
            <w:tcW w:w="1035" w:type="dxa"/>
            <w:tcBorders>
              <w:top w:val="nil"/>
              <w:left w:val="nil"/>
              <w:bottom w:val="nil"/>
              <w:right w:val="nil"/>
              <w:tl2br w:val="nil"/>
              <w:tr2bl w:val="nil"/>
            </w:tcBorders>
            <w:shd w:val="clear" w:color="FFFFFF" w:fill="FFFFFF"/>
            <w:tcMar>
              <w:left w:w="40" w:type="dxa"/>
              <w:right w:w="40" w:type="dxa"/>
            </w:tcMar>
          </w:tcPr>
          <w:p w14:paraId="35EA2C1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w:t>
            </w:r>
          </w:p>
        </w:tc>
        <w:tc>
          <w:tcPr>
            <w:tcW w:w="600" w:type="dxa"/>
            <w:tcBorders>
              <w:top w:val="nil"/>
              <w:left w:val="nil"/>
              <w:bottom w:val="nil"/>
              <w:right w:val="nil"/>
              <w:tl2br w:val="nil"/>
              <w:tr2bl w:val="nil"/>
            </w:tcBorders>
            <w:shd w:val="clear" w:color="FFFFFF" w:fill="FFFFFF"/>
            <w:tcMar>
              <w:left w:w="40" w:type="dxa"/>
              <w:right w:w="40" w:type="dxa"/>
            </w:tcMar>
          </w:tcPr>
          <w:p w14:paraId="73A98095"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-92 </w:t>
            </w:r>
          </w:p>
        </w:tc>
        <w:tc>
          <w:tcPr>
            <w:tcW w:w="1035" w:type="dxa"/>
            <w:tcBorders>
              <w:top w:val="nil"/>
              <w:left w:val="nil"/>
              <w:bottom w:val="nil"/>
              <w:right w:val="nil"/>
              <w:tl2br w:val="nil"/>
              <w:tr2bl w:val="nil"/>
            </w:tcBorders>
            <w:shd w:val="clear" w:color="FFFFFF" w:fill="FFFFFF"/>
            <w:tcMar>
              <w:left w:w="40" w:type="dxa"/>
              <w:right w:w="40" w:type="dxa"/>
            </w:tcMar>
          </w:tcPr>
          <w:p w14:paraId="48B6D05C"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w:t>
            </w:r>
          </w:p>
        </w:tc>
        <w:tc>
          <w:tcPr>
            <w:tcW w:w="1035" w:type="dxa"/>
            <w:tcBorders>
              <w:top w:val="nil"/>
              <w:left w:val="nil"/>
              <w:bottom w:val="nil"/>
              <w:right w:val="nil"/>
              <w:tl2br w:val="nil"/>
              <w:tr2bl w:val="nil"/>
            </w:tcBorders>
            <w:shd w:val="clear" w:color="FFFFFF" w:fill="FFFFFF"/>
            <w:tcMar>
              <w:left w:w="40" w:type="dxa"/>
              <w:right w:w="40" w:type="dxa"/>
            </w:tcMar>
          </w:tcPr>
          <w:p w14:paraId="2864398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w:t>
            </w:r>
          </w:p>
        </w:tc>
        <w:tc>
          <w:tcPr>
            <w:tcW w:w="1035" w:type="dxa"/>
            <w:tcBorders>
              <w:top w:val="nil"/>
              <w:left w:val="nil"/>
              <w:bottom w:val="nil"/>
              <w:right w:val="nil"/>
              <w:tl2br w:val="nil"/>
              <w:tr2bl w:val="nil"/>
            </w:tcBorders>
            <w:shd w:val="clear" w:color="FFFFFF" w:fill="FFFFFF"/>
            <w:tcMar>
              <w:left w:w="40" w:type="dxa"/>
              <w:right w:w="40" w:type="dxa"/>
            </w:tcMar>
          </w:tcPr>
          <w:p w14:paraId="2800D826"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w:t>
            </w:r>
          </w:p>
        </w:tc>
      </w:tr>
      <w:tr w:rsidR="00472918" w14:paraId="5BC6DB41"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6171E4F0" w14:textId="77777777" w:rsidR="00472918" w:rsidRDefault="00472918" w:rsidP="00B8081F">
            <w:pPr>
              <w:pBdr>
                <w:top w:val="nil"/>
                <w:left w:val="nil"/>
                <w:bottom w:val="nil"/>
                <w:right w:val="nil"/>
                <w:between w:val="nil"/>
                <w:bar w:val="nil"/>
              </w:pBdr>
              <w:spacing w:after="0" w:line="240" w:lineRule="auto"/>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6968C86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94</w:t>
            </w:r>
          </w:p>
        </w:tc>
        <w:tc>
          <w:tcPr>
            <w:tcW w:w="1245" w:type="dxa"/>
            <w:tcBorders>
              <w:top w:val="nil"/>
              <w:left w:val="nil"/>
              <w:bottom w:val="nil"/>
              <w:right w:val="nil"/>
              <w:tl2br w:val="nil"/>
              <w:tr2bl w:val="nil"/>
            </w:tcBorders>
            <w:shd w:val="clear" w:color="FFFFFF" w:fill="FFFFFF"/>
            <w:tcMar>
              <w:left w:w="40" w:type="dxa"/>
              <w:right w:w="40" w:type="dxa"/>
            </w:tcMar>
          </w:tcPr>
          <w:p w14:paraId="73DC922C"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57</w:t>
            </w:r>
          </w:p>
        </w:tc>
        <w:tc>
          <w:tcPr>
            <w:tcW w:w="1035" w:type="dxa"/>
            <w:tcBorders>
              <w:top w:val="nil"/>
              <w:left w:val="nil"/>
              <w:bottom w:val="nil"/>
              <w:right w:val="nil"/>
              <w:tl2br w:val="nil"/>
              <w:tr2bl w:val="nil"/>
            </w:tcBorders>
            <w:shd w:val="clear" w:color="FFFFFF" w:fill="FFFFFF"/>
            <w:tcMar>
              <w:left w:w="40" w:type="dxa"/>
              <w:right w:w="40" w:type="dxa"/>
            </w:tcMar>
          </w:tcPr>
          <w:p w14:paraId="6FE086C3"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57</w:t>
            </w:r>
          </w:p>
        </w:tc>
        <w:tc>
          <w:tcPr>
            <w:tcW w:w="600" w:type="dxa"/>
            <w:tcBorders>
              <w:top w:val="nil"/>
              <w:left w:val="nil"/>
              <w:bottom w:val="nil"/>
              <w:right w:val="nil"/>
              <w:tl2br w:val="nil"/>
              <w:tr2bl w:val="nil"/>
            </w:tcBorders>
            <w:shd w:val="clear" w:color="FFFFFF" w:fill="FFFFFF"/>
            <w:tcMar>
              <w:left w:w="40" w:type="dxa"/>
              <w:right w:w="40" w:type="dxa"/>
            </w:tcMar>
          </w:tcPr>
          <w:p w14:paraId="139ECC85"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E18D086"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57</w:t>
            </w:r>
          </w:p>
        </w:tc>
        <w:tc>
          <w:tcPr>
            <w:tcW w:w="1035" w:type="dxa"/>
            <w:tcBorders>
              <w:top w:val="nil"/>
              <w:left w:val="nil"/>
              <w:bottom w:val="nil"/>
              <w:right w:val="nil"/>
              <w:tl2br w:val="nil"/>
              <w:tr2bl w:val="nil"/>
            </w:tcBorders>
            <w:shd w:val="clear" w:color="FFFFFF" w:fill="FFFFFF"/>
            <w:tcMar>
              <w:left w:w="40" w:type="dxa"/>
              <w:right w:w="40" w:type="dxa"/>
            </w:tcMar>
          </w:tcPr>
          <w:p w14:paraId="2904861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57</w:t>
            </w:r>
          </w:p>
        </w:tc>
        <w:tc>
          <w:tcPr>
            <w:tcW w:w="1035" w:type="dxa"/>
            <w:tcBorders>
              <w:top w:val="nil"/>
              <w:left w:val="nil"/>
              <w:bottom w:val="nil"/>
              <w:right w:val="nil"/>
              <w:tl2br w:val="nil"/>
              <w:tr2bl w:val="nil"/>
            </w:tcBorders>
            <w:shd w:val="clear" w:color="FFFFFF" w:fill="FFFFFF"/>
            <w:tcMar>
              <w:left w:w="40" w:type="dxa"/>
              <w:right w:w="40" w:type="dxa"/>
            </w:tcMar>
          </w:tcPr>
          <w:p w14:paraId="2D98D8E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57</w:t>
            </w:r>
          </w:p>
        </w:tc>
      </w:tr>
      <w:tr w:rsidR="00472918" w14:paraId="21C2AF5C"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76D640AD"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Total Non-Current Liabilities</w:t>
            </w:r>
          </w:p>
        </w:tc>
        <w:tc>
          <w:tcPr>
            <w:tcW w:w="1035" w:type="dxa"/>
            <w:tcBorders>
              <w:top w:val="nil"/>
              <w:left w:val="nil"/>
              <w:bottom w:val="nil"/>
              <w:right w:val="nil"/>
              <w:tl2br w:val="nil"/>
              <w:tr2bl w:val="nil"/>
            </w:tcBorders>
            <w:shd w:val="clear" w:color="FFFFFF" w:fill="FFFFFF"/>
            <w:noWrap/>
            <w:tcMar>
              <w:left w:w="40" w:type="dxa"/>
              <w:right w:w="40" w:type="dxa"/>
            </w:tcMar>
          </w:tcPr>
          <w:p w14:paraId="147C148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153</w:t>
            </w:r>
          </w:p>
        </w:tc>
        <w:tc>
          <w:tcPr>
            <w:tcW w:w="1245" w:type="dxa"/>
            <w:tcBorders>
              <w:top w:val="nil"/>
              <w:left w:val="nil"/>
              <w:bottom w:val="nil"/>
              <w:right w:val="nil"/>
              <w:tl2br w:val="nil"/>
              <w:tr2bl w:val="nil"/>
            </w:tcBorders>
            <w:shd w:val="clear" w:color="FFFFFF" w:fill="FFFFFF"/>
            <w:noWrap/>
            <w:tcMar>
              <w:left w:w="40" w:type="dxa"/>
              <w:right w:w="40" w:type="dxa"/>
            </w:tcMar>
          </w:tcPr>
          <w:p w14:paraId="772D27A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105</w:t>
            </w:r>
          </w:p>
        </w:tc>
        <w:tc>
          <w:tcPr>
            <w:tcW w:w="1035" w:type="dxa"/>
            <w:tcBorders>
              <w:top w:val="nil"/>
              <w:left w:val="nil"/>
              <w:bottom w:val="nil"/>
              <w:right w:val="nil"/>
              <w:tl2br w:val="nil"/>
              <w:tr2bl w:val="nil"/>
            </w:tcBorders>
            <w:shd w:val="clear" w:color="FFFFFF" w:fill="FFFFFF"/>
            <w:noWrap/>
            <w:tcMar>
              <w:left w:w="40" w:type="dxa"/>
              <w:right w:w="40" w:type="dxa"/>
            </w:tcMar>
          </w:tcPr>
          <w:p w14:paraId="1A5842D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61</w:t>
            </w:r>
          </w:p>
        </w:tc>
        <w:tc>
          <w:tcPr>
            <w:tcW w:w="600" w:type="dxa"/>
            <w:tcBorders>
              <w:top w:val="nil"/>
              <w:left w:val="nil"/>
              <w:bottom w:val="nil"/>
              <w:right w:val="nil"/>
              <w:tl2br w:val="nil"/>
              <w:tr2bl w:val="nil"/>
            </w:tcBorders>
            <w:shd w:val="clear" w:color="FFFFFF" w:fill="FFFFFF"/>
            <w:tcMar>
              <w:left w:w="40" w:type="dxa"/>
              <w:right w:w="40" w:type="dxa"/>
            </w:tcMar>
          </w:tcPr>
          <w:p w14:paraId="4708D2B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-42 </w:t>
            </w:r>
          </w:p>
        </w:tc>
        <w:tc>
          <w:tcPr>
            <w:tcW w:w="1035" w:type="dxa"/>
            <w:tcBorders>
              <w:top w:val="nil"/>
              <w:left w:val="nil"/>
              <w:bottom w:val="nil"/>
              <w:right w:val="nil"/>
              <w:tl2br w:val="nil"/>
              <w:tr2bl w:val="nil"/>
            </w:tcBorders>
            <w:shd w:val="clear" w:color="FFFFFF" w:fill="FFFFFF"/>
            <w:noWrap/>
            <w:tcMar>
              <w:left w:w="40" w:type="dxa"/>
              <w:right w:w="40" w:type="dxa"/>
            </w:tcMar>
          </w:tcPr>
          <w:p w14:paraId="3887F764"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61</w:t>
            </w:r>
          </w:p>
        </w:tc>
        <w:tc>
          <w:tcPr>
            <w:tcW w:w="1035" w:type="dxa"/>
            <w:tcBorders>
              <w:top w:val="nil"/>
              <w:left w:val="nil"/>
              <w:bottom w:val="nil"/>
              <w:right w:val="nil"/>
              <w:tl2br w:val="nil"/>
              <w:tr2bl w:val="nil"/>
            </w:tcBorders>
            <w:shd w:val="clear" w:color="FFFFFF" w:fill="FFFFFF"/>
            <w:noWrap/>
            <w:tcMar>
              <w:left w:w="40" w:type="dxa"/>
              <w:right w:w="40" w:type="dxa"/>
            </w:tcMar>
          </w:tcPr>
          <w:p w14:paraId="532A936A"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61</w:t>
            </w:r>
          </w:p>
        </w:tc>
        <w:tc>
          <w:tcPr>
            <w:tcW w:w="1035" w:type="dxa"/>
            <w:tcBorders>
              <w:top w:val="nil"/>
              <w:left w:val="nil"/>
              <w:bottom w:val="nil"/>
              <w:right w:val="nil"/>
              <w:tl2br w:val="nil"/>
              <w:tr2bl w:val="nil"/>
            </w:tcBorders>
            <w:shd w:val="clear" w:color="FFFFFF" w:fill="FFFFFF"/>
            <w:noWrap/>
            <w:tcMar>
              <w:left w:w="40" w:type="dxa"/>
              <w:right w:w="40" w:type="dxa"/>
            </w:tcMar>
          </w:tcPr>
          <w:p w14:paraId="23662C6A"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61</w:t>
            </w:r>
          </w:p>
        </w:tc>
      </w:tr>
      <w:tr w:rsidR="00472918" w14:paraId="7ECAF78F"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44CE0F86"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0365CE0"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986</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3095C502"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987</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CB3AA1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771</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3909EA1"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-22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E22468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776</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3F974A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831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3FDE870"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886</w:t>
            </w:r>
          </w:p>
        </w:tc>
      </w:tr>
      <w:tr w:rsidR="00472918" w14:paraId="79E506C7"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4B883836"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NET ASSETS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3E154D8"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1 782</w:t>
            </w:r>
          </w:p>
        </w:tc>
        <w:tc>
          <w:tcPr>
            <w:tcW w:w="1245" w:type="dxa"/>
            <w:tcBorders>
              <w:top w:val="nil"/>
              <w:left w:val="nil"/>
              <w:bottom w:val="nil"/>
              <w:right w:val="nil"/>
              <w:tl2br w:val="nil"/>
              <w:tr2bl w:val="nil"/>
            </w:tcBorders>
            <w:noWrap/>
            <w:tcMar>
              <w:left w:w="40" w:type="dxa"/>
              <w:right w:w="40" w:type="dxa"/>
            </w:tcMar>
            <w:vAlign w:val="bottom"/>
          </w:tcPr>
          <w:p w14:paraId="3680CB85"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1 730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60C7A1F"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1 406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7B5B1B5"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-19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06F3A4F"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1 092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61C9C1A"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780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29D5C2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473</w:t>
            </w:r>
          </w:p>
        </w:tc>
      </w:tr>
      <w:tr w:rsidR="00472918" w14:paraId="0E3B905A"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6241EC7D"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Equity</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61A5C57" w14:textId="77777777" w:rsidR="00472918" w:rsidRDefault="00472918"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noWrap/>
            <w:tcMar>
              <w:left w:w="0" w:type="dxa"/>
              <w:right w:w="0" w:type="dxa"/>
            </w:tcMar>
            <w:vAlign w:val="bottom"/>
          </w:tcPr>
          <w:p w14:paraId="0C5542C9"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3DEFCFF1" w14:textId="77777777" w:rsidR="00472918" w:rsidRDefault="00472918" w:rsidP="00B8081F">
            <w:pPr>
              <w:spacing w:after="0" w:line="240" w:lineRule="auto"/>
              <w:rPr>
                <w:b/>
                <w:color w:val="000000"/>
              </w:rPr>
            </w:pPr>
          </w:p>
        </w:tc>
        <w:tc>
          <w:tcPr>
            <w:tcW w:w="600" w:type="dxa"/>
            <w:tcBorders>
              <w:top w:val="nil"/>
              <w:left w:val="nil"/>
              <w:bottom w:val="nil"/>
              <w:right w:val="nil"/>
              <w:tl2br w:val="nil"/>
              <w:tr2bl w:val="nil"/>
            </w:tcBorders>
            <w:shd w:val="clear" w:color="FFFFFF" w:fill="FFFFFF"/>
            <w:noWrap/>
            <w:tcMar>
              <w:left w:w="0" w:type="dxa"/>
              <w:right w:w="0" w:type="dxa"/>
            </w:tcMar>
            <w:vAlign w:val="bottom"/>
          </w:tcPr>
          <w:p w14:paraId="34092FDC"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F7DE68F"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7C02DB68"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14A80E5C" w14:textId="77777777" w:rsidR="00472918" w:rsidRDefault="00472918" w:rsidP="00B8081F">
            <w:pPr>
              <w:spacing w:after="0" w:line="240" w:lineRule="auto"/>
              <w:rPr>
                <w:b/>
                <w:color w:val="000000"/>
              </w:rPr>
            </w:pPr>
          </w:p>
        </w:tc>
      </w:tr>
      <w:tr w:rsidR="00472918" w14:paraId="6EB16684"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1E1D97A0" w14:textId="77777777" w:rsidR="00472918" w:rsidRDefault="00472918" w:rsidP="00B8081F">
            <w:pPr>
              <w:pBdr>
                <w:top w:val="nil"/>
                <w:left w:val="nil"/>
                <w:bottom w:val="nil"/>
                <w:right w:val="nil"/>
                <w:between w:val="nil"/>
                <w:bar w:val="nil"/>
              </w:pBdr>
              <w:spacing w:after="0" w:line="240" w:lineRule="auto"/>
              <w:rPr>
                <w:color w:val="000000"/>
              </w:rPr>
            </w:pPr>
            <w:r>
              <w:rPr>
                <w:color w:val="000000"/>
                <w:sz w:val="18"/>
                <w:szCs w:val="20"/>
              </w:rPr>
              <w:t>Accumulated Funds</w:t>
            </w:r>
          </w:p>
        </w:tc>
        <w:tc>
          <w:tcPr>
            <w:tcW w:w="1035" w:type="dxa"/>
            <w:tcBorders>
              <w:top w:val="nil"/>
              <w:left w:val="nil"/>
              <w:bottom w:val="nil"/>
              <w:right w:val="nil"/>
              <w:tl2br w:val="nil"/>
              <w:tr2bl w:val="nil"/>
            </w:tcBorders>
            <w:shd w:val="clear" w:color="FFFFFF" w:fill="FFFFFF"/>
            <w:tcMar>
              <w:left w:w="40" w:type="dxa"/>
              <w:right w:w="40" w:type="dxa"/>
            </w:tcMar>
          </w:tcPr>
          <w:p w14:paraId="704EA12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1 782</w:t>
            </w:r>
          </w:p>
        </w:tc>
        <w:tc>
          <w:tcPr>
            <w:tcW w:w="1245" w:type="dxa"/>
            <w:tcBorders>
              <w:top w:val="nil"/>
              <w:left w:val="nil"/>
              <w:bottom w:val="nil"/>
              <w:right w:val="nil"/>
              <w:tl2br w:val="nil"/>
              <w:tr2bl w:val="nil"/>
            </w:tcBorders>
            <w:shd w:val="clear" w:color="FFFFFF" w:fill="FFFFFF"/>
            <w:tcMar>
              <w:left w:w="40" w:type="dxa"/>
              <w:right w:w="40" w:type="dxa"/>
            </w:tcMar>
          </w:tcPr>
          <w:p w14:paraId="138A233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1 730</w:t>
            </w:r>
          </w:p>
        </w:tc>
        <w:tc>
          <w:tcPr>
            <w:tcW w:w="1035" w:type="dxa"/>
            <w:tcBorders>
              <w:top w:val="nil"/>
              <w:left w:val="nil"/>
              <w:bottom w:val="nil"/>
              <w:right w:val="nil"/>
              <w:tl2br w:val="nil"/>
              <w:tr2bl w:val="nil"/>
            </w:tcBorders>
            <w:shd w:val="clear" w:color="FFFFFF" w:fill="FFFFFF"/>
            <w:tcMar>
              <w:left w:w="40" w:type="dxa"/>
              <w:right w:w="40" w:type="dxa"/>
            </w:tcMar>
          </w:tcPr>
          <w:p w14:paraId="35752C1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1 406</w:t>
            </w:r>
          </w:p>
        </w:tc>
        <w:tc>
          <w:tcPr>
            <w:tcW w:w="600" w:type="dxa"/>
            <w:tcBorders>
              <w:top w:val="nil"/>
              <w:left w:val="nil"/>
              <w:bottom w:val="nil"/>
              <w:right w:val="nil"/>
              <w:tl2br w:val="nil"/>
              <w:tr2bl w:val="nil"/>
            </w:tcBorders>
            <w:shd w:val="clear" w:color="FFFFFF" w:fill="FFFFFF"/>
            <w:tcMar>
              <w:left w:w="40" w:type="dxa"/>
              <w:right w:w="40" w:type="dxa"/>
            </w:tcMar>
          </w:tcPr>
          <w:p w14:paraId="6B28B8D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-19 </w:t>
            </w:r>
          </w:p>
        </w:tc>
        <w:tc>
          <w:tcPr>
            <w:tcW w:w="1035" w:type="dxa"/>
            <w:tcBorders>
              <w:top w:val="nil"/>
              <w:left w:val="nil"/>
              <w:bottom w:val="nil"/>
              <w:right w:val="nil"/>
              <w:tl2br w:val="nil"/>
              <w:tr2bl w:val="nil"/>
            </w:tcBorders>
            <w:shd w:val="clear" w:color="FFFFFF" w:fill="FFFFFF"/>
            <w:tcMar>
              <w:left w:w="40" w:type="dxa"/>
              <w:right w:w="40" w:type="dxa"/>
            </w:tcMar>
          </w:tcPr>
          <w:p w14:paraId="14488F3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1 092</w:t>
            </w:r>
          </w:p>
        </w:tc>
        <w:tc>
          <w:tcPr>
            <w:tcW w:w="1035" w:type="dxa"/>
            <w:tcBorders>
              <w:top w:val="nil"/>
              <w:left w:val="nil"/>
              <w:bottom w:val="nil"/>
              <w:right w:val="nil"/>
              <w:tl2br w:val="nil"/>
              <w:tr2bl w:val="nil"/>
            </w:tcBorders>
            <w:shd w:val="clear" w:color="FFFFFF" w:fill="FFFFFF"/>
            <w:tcMar>
              <w:left w:w="40" w:type="dxa"/>
              <w:right w:w="40" w:type="dxa"/>
            </w:tcMar>
          </w:tcPr>
          <w:p w14:paraId="3EABDD5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780</w:t>
            </w:r>
          </w:p>
        </w:tc>
        <w:tc>
          <w:tcPr>
            <w:tcW w:w="1035" w:type="dxa"/>
            <w:tcBorders>
              <w:top w:val="nil"/>
              <w:left w:val="nil"/>
              <w:bottom w:val="nil"/>
              <w:right w:val="nil"/>
              <w:tl2br w:val="nil"/>
              <w:tr2bl w:val="nil"/>
            </w:tcBorders>
            <w:shd w:val="clear" w:color="FFFFFF" w:fill="FFFFFF"/>
            <w:tcMar>
              <w:left w:w="40" w:type="dxa"/>
              <w:right w:w="40" w:type="dxa"/>
            </w:tcMar>
          </w:tcPr>
          <w:p w14:paraId="6258408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473</w:t>
            </w:r>
          </w:p>
        </w:tc>
      </w:tr>
      <w:tr w:rsidR="00472918" w14:paraId="2F844913"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6B6DB7A" w14:textId="77777777" w:rsidR="00472918" w:rsidRDefault="00472918" w:rsidP="00B8081F">
            <w:pPr>
              <w:pBdr>
                <w:top w:val="nil"/>
                <w:left w:val="nil"/>
                <w:bottom w:val="nil"/>
                <w:right w:val="nil"/>
                <w:between w:val="nil"/>
                <w:bar w:val="nil"/>
              </w:pBdr>
              <w:spacing w:after="0" w:line="240" w:lineRule="auto"/>
              <w:rPr>
                <w:b/>
                <w:color w:val="000000"/>
              </w:rPr>
            </w:pPr>
            <w:r>
              <w:rPr>
                <w:b/>
                <w:color w:val="000000"/>
                <w:sz w:val="18"/>
                <w:szCs w:val="20"/>
              </w:rPr>
              <w:t>TOTAL EQUITY</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00EA52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1 782</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5CE35842"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1 730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8BDBC90"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1 406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41F798F5"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2B3D521"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1 092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80442E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780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6888C8A"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473</w:t>
            </w:r>
          </w:p>
        </w:tc>
      </w:tr>
      <w:tr w:rsidR="00472918" w14:paraId="164D84FA"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175" w:type="dxa"/>
            <w:tcBorders>
              <w:top w:val="nil"/>
              <w:left w:val="nil"/>
              <w:bottom w:val="single" w:sz="20" w:space="0" w:color="000000"/>
              <w:right w:val="nil"/>
              <w:tl2br w:val="nil"/>
              <w:tr2bl w:val="nil"/>
            </w:tcBorders>
            <w:shd w:val="clear" w:color="FFFFFF" w:fill="FFFFFF"/>
            <w:tcMar>
              <w:left w:w="0" w:type="dxa"/>
              <w:right w:w="0" w:type="dxa"/>
            </w:tcMar>
          </w:tcPr>
          <w:p w14:paraId="00F42790" w14:textId="77777777" w:rsidR="00472918" w:rsidRDefault="00472918"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319E61A2" w14:textId="77777777" w:rsidR="00472918" w:rsidRDefault="00472918" w:rsidP="00B8081F">
            <w:pPr>
              <w:spacing w:after="0" w:line="240" w:lineRule="auto"/>
              <w:rPr>
                <w:color w:val="000000"/>
              </w:rPr>
            </w:pPr>
          </w:p>
        </w:tc>
        <w:tc>
          <w:tcPr>
            <w:tcW w:w="1245" w:type="dxa"/>
            <w:tcBorders>
              <w:top w:val="nil"/>
              <w:left w:val="nil"/>
              <w:bottom w:val="single" w:sz="20" w:space="0" w:color="000000"/>
              <w:right w:val="nil"/>
              <w:tl2br w:val="nil"/>
              <w:tr2bl w:val="nil"/>
            </w:tcBorders>
            <w:shd w:val="clear" w:color="FFFFFF" w:fill="FFFFFF"/>
            <w:tcMar>
              <w:left w:w="0" w:type="dxa"/>
              <w:right w:w="0" w:type="dxa"/>
            </w:tcMar>
          </w:tcPr>
          <w:p w14:paraId="24143EAC" w14:textId="77777777" w:rsidR="00472918" w:rsidRDefault="00472918"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37B52204" w14:textId="77777777" w:rsidR="00472918" w:rsidRDefault="00472918" w:rsidP="00B8081F">
            <w:pPr>
              <w:spacing w:after="0" w:line="240" w:lineRule="auto"/>
              <w:rPr>
                <w:color w:val="000000"/>
              </w:rPr>
            </w:pPr>
          </w:p>
        </w:tc>
        <w:tc>
          <w:tcPr>
            <w:tcW w:w="600" w:type="dxa"/>
            <w:tcBorders>
              <w:top w:val="nil"/>
              <w:left w:val="nil"/>
              <w:bottom w:val="single" w:sz="20" w:space="0" w:color="000000"/>
              <w:right w:val="nil"/>
              <w:tl2br w:val="nil"/>
              <w:tr2bl w:val="nil"/>
            </w:tcBorders>
            <w:shd w:val="clear" w:color="FFFFFF" w:fill="FFFFFF"/>
            <w:tcMar>
              <w:left w:w="0" w:type="dxa"/>
              <w:right w:w="0" w:type="dxa"/>
            </w:tcMar>
          </w:tcPr>
          <w:p w14:paraId="3AE6C743" w14:textId="77777777" w:rsidR="00472918" w:rsidRDefault="00472918"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4277225E" w14:textId="77777777" w:rsidR="00472918" w:rsidRDefault="00472918"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6F6E3F7F" w14:textId="77777777" w:rsidR="00472918" w:rsidRDefault="00472918"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7386D2AF" w14:textId="77777777" w:rsidR="00472918" w:rsidRDefault="00472918" w:rsidP="00B8081F">
            <w:pPr>
              <w:spacing w:after="0" w:line="240" w:lineRule="auto"/>
              <w:rPr>
                <w:color w:val="000000"/>
              </w:rPr>
            </w:pPr>
          </w:p>
        </w:tc>
      </w:tr>
    </w:tbl>
    <w:p w14:paraId="36F338F9" w14:textId="77777777" w:rsidR="00472918" w:rsidRDefault="00472918" w:rsidP="00472918">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2BDD6D3E" w14:textId="3558D317" w:rsidR="00472918" w:rsidRDefault="00472918" w:rsidP="007B6CE4">
      <w:pPr>
        <w:pStyle w:val="StyleCaptionTopNoborderBottomNoborderLeftNobo"/>
      </w:pPr>
      <w:r>
        <w:t xml:space="preserve">Table </w:t>
      </w:r>
      <w:r w:rsidR="00590E6D">
        <w:rPr>
          <w:noProof/>
        </w:rPr>
        <w:fldChar w:fldCharType="begin"/>
      </w:r>
      <w:r w:rsidR="00590E6D">
        <w:rPr>
          <w:noProof/>
        </w:rPr>
        <w:instrText xml:space="preserve"> </w:instrText>
      </w:r>
      <w:r w:rsidR="00590E6D" w:rsidRPr="001D1345">
        <w:rPr>
          <w:noProof/>
          <w:color w:val="000000"/>
        </w:rPr>
        <w:instrText>SEQ Table \* ARABIC</w:instrText>
      </w:r>
      <w:r w:rsidR="00590E6D">
        <w:rPr>
          <w:noProof/>
        </w:rPr>
        <w:instrText xml:space="preserve"> </w:instrText>
      </w:r>
      <w:r w:rsidR="00590E6D">
        <w:rPr>
          <w:noProof/>
        </w:rPr>
        <w:fldChar w:fldCharType="separate"/>
      </w:r>
      <w:r w:rsidR="005A63CD">
        <w:rPr>
          <w:noProof/>
          <w:color w:val="000000"/>
        </w:rPr>
        <w:t>12</w:t>
      </w:r>
      <w:r w:rsidR="00590E6D">
        <w:rPr>
          <w:noProof/>
        </w:rPr>
        <w:fldChar w:fldCharType="end"/>
      </w:r>
      <w:r>
        <w:t>: ACT Integrity Commission: Statement of Changes in Equity ($’000)</w:t>
      </w:r>
    </w:p>
    <w:tbl>
      <w:tblPr>
        <w:tblStyle w:val="CDMRange1"/>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472918" w14:paraId="7AE71623" w14:textId="77777777" w:rsidTr="0086114E">
        <w:trPr>
          <w:trHeight w:val="840"/>
        </w:trPr>
        <w:tc>
          <w:tcPr>
            <w:tcW w:w="2370"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68B4B39F" w14:textId="77777777" w:rsidR="00472918" w:rsidRDefault="00472918" w:rsidP="00B8081F">
            <w:pPr>
              <w:rPr>
                <w:rFonts w:eastAsia="Calibri"/>
                <w:b/>
                <w:color w:val="000000"/>
                <w:lang w:eastAsia="en-US"/>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75BBB44"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Budget </w:t>
            </w:r>
          </w:p>
          <w:p w14:paraId="152C1E1C"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30/6/26</w:t>
            </w:r>
          </w:p>
        </w:tc>
        <w:tc>
          <w:tcPr>
            <w:tcW w:w="100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88BDC21"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888D487"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Budget </w:t>
            </w:r>
          </w:p>
          <w:p w14:paraId="044E0029"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F68D274"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Var</w:t>
            </w:r>
          </w:p>
          <w:p w14:paraId="335E7067"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90AE51A"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4203ED70"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BB8B71B"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68556358"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ED10D52"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24F8E147" w14:textId="77777777" w:rsidR="00472918" w:rsidRDefault="00472918"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30/6/30</w:t>
            </w:r>
          </w:p>
        </w:tc>
      </w:tr>
      <w:tr w:rsidR="00472918" w14:paraId="203F96EB"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single" w:sz="20" w:space="0" w:color="000000"/>
              <w:left w:val="nil"/>
              <w:bottom w:val="nil"/>
              <w:right w:val="nil"/>
              <w:tl2br w:val="nil"/>
              <w:tr2bl w:val="nil"/>
            </w:tcBorders>
            <w:tcMar>
              <w:left w:w="40" w:type="dxa"/>
              <w:right w:w="40" w:type="dxa"/>
            </w:tcMar>
            <w:vAlign w:val="bottom"/>
          </w:tcPr>
          <w:p w14:paraId="0E494982" w14:textId="77777777" w:rsidR="00472918" w:rsidRPr="00872575" w:rsidRDefault="00472918" w:rsidP="00E53979">
            <w:pPr>
              <w:pBdr>
                <w:top w:val="nil"/>
                <w:left w:val="nil"/>
                <w:bottom w:val="nil"/>
                <w:right w:val="nil"/>
                <w:between w:val="nil"/>
                <w:bar w:val="nil"/>
              </w:pBdr>
              <w:spacing w:after="0" w:line="240" w:lineRule="auto"/>
              <w:ind w:left="720" w:hanging="720"/>
              <w:rPr>
                <w:b/>
                <w:color w:val="000000"/>
                <w:sz w:val="18"/>
                <w:szCs w:val="20"/>
              </w:rPr>
            </w:pPr>
            <w:r w:rsidRPr="00872575">
              <w:rPr>
                <w:b/>
                <w:color w:val="000000"/>
                <w:sz w:val="18"/>
                <w:szCs w:val="20"/>
              </w:rPr>
              <w:t>Opening Equity</w:t>
            </w: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2C95BF65" w14:textId="77777777" w:rsidR="00472918" w:rsidRPr="00872575" w:rsidRDefault="00472918" w:rsidP="00872575">
            <w:pPr>
              <w:spacing w:after="0" w:line="240" w:lineRule="auto"/>
              <w:jc w:val="right"/>
              <w:rPr>
                <w:b/>
                <w:color w:val="000000"/>
                <w:sz w:val="18"/>
                <w:szCs w:val="20"/>
              </w:rPr>
            </w:pPr>
          </w:p>
        </w:tc>
        <w:tc>
          <w:tcPr>
            <w:tcW w:w="100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07DC3DE4" w14:textId="77777777" w:rsidR="00472918" w:rsidRPr="00872575" w:rsidRDefault="00472918" w:rsidP="00872575">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273F1026" w14:textId="77777777" w:rsidR="00472918" w:rsidRPr="00872575" w:rsidRDefault="00472918" w:rsidP="00872575">
            <w:pPr>
              <w:spacing w:after="0" w:line="240" w:lineRule="auto"/>
              <w:jc w:val="right"/>
              <w:rPr>
                <w:b/>
                <w:color w:val="000000"/>
                <w:sz w:val="18"/>
                <w:szCs w:val="20"/>
              </w:rPr>
            </w:pPr>
          </w:p>
        </w:tc>
        <w:tc>
          <w:tcPr>
            <w:tcW w:w="600"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395B3DC0" w14:textId="77777777" w:rsidR="00472918" w:rsidRPr="00872575" w:rsidRDefault="00472918" w:rsidP="00872575">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7C5CAE36" w14:textId="77777777" w:rsidR="00472918" w:rsidRPr="00872575" w:rsidRDefault="00472918" w:rsidP="00872575">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0A94480E" w14:textId="77777777" w:rsidR="00472918" w:rsidRPr="00872575" w:rsidRDefault="00472918" w:rsidP="00872575">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759CED11" w14:textId="77777777" w:rsidR="00472918" w:rsidRPr="00872575" w:rsidRDefault="00472918" w:rsidP="00872575">
            <w:pPr>
              <w:spacing w:after="0" w:line="240" w:lineRule="auto"/>
              <w:jc w:val="right"/>
              <w:rPr>
                <w:b/>
                <w:color w:val="000000"/>
                <w:sz w:val="18"/>
                <w:szCs w:val="20"/>
              </w:rPr>
            </w:pPr>
          </w:p>
        </w:tc>
      </w:tr>
      <w:tr w:rsidR="00472918" w:rsidRPr="008444C8" w14:paraId="78E024A9"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428D8505" w14:textId="77777777" w:rsidR="00472918" w:rsidRPr="008444C8" w:rsidRDefault="00472918" w:rsidP="00E53979">
            <w:pPr>
              <w:pBdr>
                <w:top w:val="nil"/>
                <w:left w:val="nil"/>
                <w:bottom w:val="nil"/>
                <w:right w:val="nil"/>
                <w:between w:val="nil"/>
                <w:bar w:val="nil"/>
              </w:pBdr>
              <w:spacing w:after="0" w:line="240" w:lineRule="auto"/>
              <w:ind w:left="720" w:hanging="720"/>
              <w:rPr>
                <w:bCs w:val="0"/>
                <w:color w:val="000000"/>
                <w:sz w:val="18"/>
                <w:szCs w:val="20"/>
              </w:rPr>
            </w:pPr>
            <w:r w:rsidRPr="008444C8">
              <w:rPr>
                <w:bCs w:val="0"/>
                <w:color w:val="000000"/>
                <w:sz w:val="18"/>
                <w:szCs w:val="20"/>
              </w:rPr>
              <w:t>Opening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4A34EDE1"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1 855</w:t>
            </w:r>
          </w:p>
        </w:tc>
        <w:tc>
          <w:tcPr>
            <w:tcW w:w="1005" w:type="dxa"/>
            <w:tcBorders>
              <w:top w:val="nil"/>
              <w:left w:val="nil"/>
              <w:bottom w:val="nil"/>
              <w:right w:val="nil"/>
              <w:tl2br w:val="nil"/>
              <w:tr2bl w:val="nil"/>
            </w:tcBorders>
            <w:shd w:val="clear" w:color="FFFFFF" w:fill="FFFFFF"/>
            <w:tcMar>
              <w:left w:w="40" w:type="dxa"/>
              <w:right w:w="40" w:type="dxa"/>
            </w:tcMar>
          </w:tcPr>
          <w:p w14:paraId="6B969B24"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1 841</w:t>
            </w:r>
          </w:p>
        </w:tc>
        <w:tc>
          <w:tcPr>
            <w:tcW w:w="1035" w:type="dxa"/>
            <w:tcBorders>
              <w:top w:val="nil"/>
              <w:left w:val="nil"/>
              <w:bottom w:val="nil"/>
              <w:right w:val="nil"/>
              <w:tl2br w:val="nil"/>
              <w:tr2bl w:val="nil"/>
            </w:tcBorders>
            <w:shd w:val="clear" w:color="FFFFFF" w:fill="FFFFFF"/>
            <w:tcMar>
              <w:left w:w="40" w:type="dxa"/>
              <w:right w:w="40" w:type="dxa"/>
            </w:tcMar>
          </w:tcPr>
          <w:p w14:paraId="0BCA9C15"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1 730</w:t>
            </w:r>
          </w:p>
        </w:tc>
        <w:tc>
          <w:tcPr>
            <w:tcW w:w="600" w:type="dxa"/>
            <w:tcBorders>
              <w:top w:val="nil"/>
              <w:left w:val="nil"/>
              <w:bottom w:val="nil"/>
              <w:right w:val="nil"/>
              <w:tl2br w:val="nil"/>
              <w:tr2bl w:val="nil"/>
            </w:tcBorders>
            <w:shd w:val="clear" w:color="FFFFFF" w:fill="FFFFFF"/>
            <w:tcMar>
              <w:left w:w="40" w:type="dxa"/>
              <w:right w:w="40" w:type="dxa"/>
            </w:tcMar>
          </w:tcPr>
          <w:p w14:paraId="76D28999"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05F5A6BA"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1 406</w:t>
            </w:r>
          </w:p>
        </w:tc>
        <w:tc>
          <w:tcPr>
            <w:tcW w:w="1035" w:type="dxa"/>
            <w:tcBorders>
              <w:top w:val="nil"/>
              <w:left w:val="nil"/>
              <w:bottom w:val="nil"/>
              <w:right w:val="nil"/>
              <w:tl2br w:val="nil"/>
              <w:tr2bl w:val="nil"/>
            </w:tcBorders>
            <w:shd w:val="clear" w:color="FFFFFF" w:fill="FFFFFF"/>
            <w:tcMar>
              <w:left w:w="40" w:type="dxa"/>
              <w:right w:w="40" w:type="dxa"/>
            </w:tcMar>
          </w:tcPr>
          <w:p w14:paraId="3C09CFAA"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1 092</w:t>
            </w:r>
          </w:p>
        </w:tc>
        <w:tc>
          <w:tcPr>
            <w:tcW w:w="1035" w:type="dxa"/>
            <w:tcBorders>
              <w:top w:val="nil"/>
              <w:left w:val="nil"/>
              <w:bottom w:val="nil"/>
              <w:right w:val="nil"/>
              <w:tl2br w:val="nil"/>
              <w:tr2bl w:val="nil"/>
            </w:tcBorders>
            <w:shd w:val="clear" w:color="FFFFFF" w:fill="FFFFFF"/>
            <w:tcMar>
              <w:left w:w="40" w:type="dxa"/>
              <w:right w:w="40" w:type="dxa"/>
            </w:tcMar>
          </w:tcPr>
          <w:p w14:paraId="5F707909"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780</w:t>
            </w:r>
          </w:p>
        </w:tc>
      </w:tr>
      <w:tr w:rsidR="00472918" w14:paraId="4A2714A7"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2370" w:type="dxa"/>
            <w:tcBorders>
              <w:top w:val="nil"/>
              <w:left w:val="nil"/>
              <w:bottom w:val="nil"/>
              <w:right w:val="nil"/>
              <w:tl2br w:val="nil"/>
              <w:tr2bl w:val="nil"/>
            </w:tcBorders>
            <w:tcMar>
              <w:left w:w="40" w:type="dxa"/>
              <w:right w:w="40" w:type="dxa"/>
            </w:tcMar>
          </w:tcPr>
          <w:p w14:paraId="49EB51CB" w14:textId="5AE2731D" w:rsidR="00472918" w:rsidRPr="00872575" w:rsidRDefault="00472918" w:rsidP="00E53979">
            <w:pPr>
              <w:pBdr>
                <w:top w:val="nil"/>
                <w:left w:val="nil"/>
                <w:bottom w:val="nil"/>
                <w:right w:val="nil"/>
                <w:between w:val="nil"/>
                <w:bar w:val="nil"/>
              </w:pBdr>
              <w:spacing w:after="0" w:line="240" w:lineRule="auto"/>
              <w:ind w:left="720" w:hanging="720"/>
              <w:rPr>
                <w:b/>
                <w:color w:val="000000"/>
                <w:sz w:val="18"/>
                <w:szCs w:val="20"/>
              </w:rPr>
            </w:pPr>
            <w:r w:rsidRPr="00872575">
              <w:rPr>
                <w:b/>
                <w:color w:val="000000"/>
                <w:sz w:val="18"/>
                <w:szCs w:val="20"/>
              </w:rPr>
              <w:t>Balance at the Start of the Reporting Period</w:t>
            </w:r>
          </w:p>
        </w:tc>
        <w:tc>
          <w:tcPr>
            <w:tcW w:w="1035" w:type="dxa"/>
            <w:tcBorders>
              <w:top w:val="nil"/>
              <w:left w:val="nil"/>
              <w:bottom w:val="nil"/>
              <w:right w:val="nil"/>
              <w:tl2br w:val="nil"/>
              <w:tr2bl w:val="nil"/>
            </w:tcBorders>
            <w:shd w:val="clear" w:color="FFFFFF" w:fill="FFFFFF"/>
            <w:noWrap/>
            <w:tcMar>
              <w:left w:w="40" w:type="dxa"/>
              <w:right w:w="40" w:type="dxa"/>
            </w:tcMar>
          </w:tcPr>
          <w:p w14:paraId="63ADAFE3"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1 855</w:t>
            </w:r>
          </w:p>
        </w:tc>
        <w:tc>
          <w:tcPr>
            <w:tcW w:w="1005" w:type="dxa"/>
            <w:tcBorders>
              <w:top w:val="nil"/>
              <w:left w:val="nil"/>
              <w:bottom w:val="nil"/>
              <w:right w:val="nil"/>
              <w:tl2br w:val="nil"/>
              <w:tr2bl w:val="nil"/>
            </w:tcBorders>
            <w:shd w:val="clear" w:color="FFFFFF" w:fill="FFFFFF"/>
            <w:tcMar>
              <w:left w:w="40" w:type="dxa"/>
              <w:right w:w="40" w:type="dxa"/>
            </w:tcMar>
          </w:tcPr>
          <w:p w14:paraId="19417AD3"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1 841</w:t>
            </w:r>
          </w:p>
        </w:tc>
        <w:tc>
          <w:tcPr>
            <w:tcW w:w="1035" w:type="dxa"/>
            <w:tcBorders>
              <w:top w:val="nil"/>
              <w:left w:val="nil"/>
              <w:bottom w:val="nil"/>
              <w:right w:val="nil"/>
              <w:tl2br w:val="nil"/>
              <w:tr2bl w:val="nil"/>
            </w:tcBorders>
            <w:shd w:val="clear" w:color="FFFFFF" w:fill="FFFFFF"/>
            <w:tcMar>
              <w:left w:w="40" w:type="dxa"/>
              <w:right w:w="40" w:type="dxa"/>
            </w:tcMar>
          </w:tcPr>
          <w:p w14:paraId="00119E96"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1 730</w:t>
            </w:r>
          </w:p>
        </w:tc>
        <w:tc>
          <w:tcPr>
            <w:tcW w:w="600" w:type="dxa"/>
            <w:tcBorders>
              <w:top w:val="nil"/>
              <w:left w:val="nil"/>
              <w:bottom w:val="nil"/>
              <w:right w:val="nil"/>
              <w:tl2br w:val="nil"/>
              <w:tr2bl w:val="nil"/>
            </w:tcBorders>
            <w:shd w:val="clear" w:color="FFFFFF" w:fill="FFFFFF"/>
            <w:tcMar>
              <w:left w:w="40" w:type="dxa"/>
              <w:right w:w="40" w:type="dxa"/>
            </w:tcMar>
          </w:tcPr>
          <w:p w14:paraId="3EFDA13B"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231F2BE1"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1 406</w:t>
            </w:r>
          </w:p>
        </w:tc>
        <w:tc>
          <w:tcPr>
            <w:tcW w:w="1035" w:type="dxa"/>
            <w:tcBorders>
              <w:top w:val="nil"/>
              <w:left w:val="nil"/>
              <w:bottom w:val="nil"/>
              <w:right w:val="nil"/>
              <w:tl2br w:val="nil"/>
              <w:tr2bl w:val="nil"/>
            </w:tcBorders>
            <w:shd w:val="clear" w:color="FFFFFF" w:fill="FFFFFF"/>
            <w:tcMar>
              <w:left w:w="40" w:type="dxa"/>
              <w:right w:w="40" w:type="dxa"/>
            </w:tcMar>
          </w:tcPr>
          <w:p w14:paraId="7DE316E0"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1 092</w:t>
            </w:r>
          </w:p>
        </w:tc>
        <w:tc>
          <w:tcPr>
            <w:tcW w:w="1035" w:type="dxa"/>
            <w:tcBorders>
              <w:top w:val="nil"/>
              <w:left w:val="nil"/>
              <w:bottom w:val="nil"/>
              <w:right w:val="nil"/>
              <w:tl2br w:val="nil"/>
              <w:tr2bl w:val="nil"/>
            </w:tcBorders>
            <w:shd w:val="clear" w:color="FFFFFF" w:fill="FFFFFF"/>
            <w:tcMar>
              <w:left w:w="40" w:type="dxa"/>
              <w:right w:w="40" w:type="dxa"/>
            </w:tcMar>
          </w:tcPr>
          <w:p w14:paraId="0BF17BCD"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780</w:t>
            </w:r>
          </w:p>
        </w:tc>
      </w:tr>
      <w:tr w:rsidR="00472918" w14:paraId="3F11F728"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585038D0" w14:textId="77777777" w:rsidR="00472918" w:rsidRPr="00872575" w:rsidRDefault="00472918" w:rsidP="00E53979">
            <w:pPr>
              <w:pBdr>
                <w:top w:val="nil"/>
                <w:left w:val="nil"/>
                <w:bottom w:val="nil"/>
                <w:right w:val="nil"/>
                <w:between w:val="nil"/>
                <w:bar w:val="nil"/>
              </w:pBdr>
              <w:spacing w:after="0" w:line="240" w:lineRule="auto"/>
              <w:ind w:left="720" w:hanging="720"/>
              <w:rPr>
                <w:b/>
                <w:color w:val="000000"/>
                <w:sz w:val="18"/>
                <w:szCs w:val="20"/>
              </w:rPr>
            </w:pPr>
            <w:r w:rsidRPr="00872575">
              <w:rPr>
                <w:b/>
                <w:color w:val="000000"/>
                <w:sz w:val="18"/>
                <w:szCs w:val="20"/>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18A05DDB" w14:textId="77777777" w:rsidR="00472918" w:rsidRPr="00872575" w:rsidRDefault="00472918" w:rsidP="00872575">
            <w:pPr>
              <w:spacing w:after="0" w:line="240" w:lineRule="auto"/>
              <w:rPr>
                <w:b/>
                <w:color w:val="000000"/>
                <w:sz w:val="18"/>
                <w:szCs w:val="2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5B3D4950" w14:textId="77777777" w:rsidR="00472918" w:rsidRPr="00872575" w:rsidRDefault="00472918" w:rsidP="00872575">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9326916" w14:textId="77777777" w:rsidR="00472918" w:rsidRPr="00872575" w:rsidRDefault="00472918" w:rsidP="00872575">
            <w:pPr>
              <w:spacing w:after="0" w:line="240" w:lineRule="auto"/>
              <w:rPr>
                <w:b/>
                <w:color w:val="000000"/>
                <w:sz w:val="18"/>
                <w:szCs w:val="2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DF667D3" w14:textId="77777777" w:rsidR="00472918" w:rsidRPr="00872575" w:rsidRDefault="00472918" w:rsidP="00872575">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0FA0D00" w14:textId="77777777" w:rsidR="00472918" w:rsidRPr="00872575" w:rsidRDefault="00472918" w:rsidP="00872575">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3D1A2E0" w14:textId="77777777" w:rsidR="00472918" w:rsidRPr="00872575" w:rsidRDefault="00472918" w:rsidP="00872575">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C62382D" w14:textId="77777777" w:rsidR="00472918" w:rsidRPr="00872575" w:rsidRDefault="00472918" w:rsidP="00872575">
            <w:pPr>
              <w:spacing w:after="0" w:line="240" w:lineRule="auto"/>
              <w:rPr>
                <w:b/>
                <w:color w:val="000000"/>
                <w:sz w:val="18"/>
                <w:szCs w:val="20"/>
              </w:rPr>
            </w:pPr>
          </w:p>
        </w:tc>
      </w:tr>
      <w:tr w:rsidR="00472918" w14:paraId="4D666453" w14:textId="77777777" w:rsidTr="002241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370" w:type="dxa"/>
            <w:tcBorders>
              <w:top w:val="nil"/>
              <w:left w:val="nil"/>
              <w:bottom w:val="nil"/>
              <w:right w:val="nil"/>
              <w:tl2br w:val="nil"/>
              <w:tr2bl w:val="nil"/>
            </w:tcBorders>
            <w:tcMar>
              <w:left w:w="40" w:type="dxa"/>
              <w:right w:w="40" w:type="dxa"/>
            </w:tcMar>
          </w:tcPr>
          <w:p w14:paraId="2F438715" w14:textId="165D5D14" w:rsidR="00472918" w:rsidRPr="008444C8" w:rsidRDefault="00472918" w:rsidP="00E53979">
            <w:pPr>
              <w:pBdr>
                <w:top w:val="nil"/>
                <w:left w:val="nil"/>
                <w:bottom w:val="nil"/>
                <w:right w:val="nil"/>
                <w:between w:val="nil"/>
                <w:bar w:val="nil"/>
              </w:pBdr>
              <w:spacing w:after="0" w:line="240" w:lineRule="auto"/>
              <w:ind w:left="720" w:hanging="720"/>
              <w:rPr>
                <w:bCs w:val="0"/>
                <w:color w:val="000000"/>
                <w:sz w:val="18"/>
                <w:szCs w:val="20"/>
              </w:rPr>
            </w:pPr>
            <w:r w:rsidRPr="008444C8">
              <w:rPr>
                <w:bCs w:val="0"/>
                <w:color w:val="000000"/>
                <w:sz w:val="18"/>
                <w:szCs w:val="20"/>
              </w:rPr>
              <w:t>Operating Result</w:t>
            </w:r>
          </w:p>
        </w:tc>
        <w:tc>
          <w:tcPr>
            <w:tcW w:w="1035" w:type="dxa"/>
            <w:tcBorders>
              <w:top w:val="nil"/>
              <w:left w:val="nil"/>
              <w:bottom w:val="nil"/>
              <w:right w:val="nil"/>
              <w:tl2br w:val="nil"/>
              <w:tr2bl w:val="nil"/>
            </w:tcBorders>
            <w:shd w:val="clear" w:color="FFFFFF" w:fill="FFFFFF"/>
            <w:noWrap/>
            <w:tcMar>
              <w:left w:w="40" w:type="dxa"/>
              <w:right w:w="40" w:type="dxa"/>
            </w:tcMar>
          </w:tcPr>
          <w:p w14:paraId="4CA20A64"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-299</w:t>
            </w:r>
          </w:p>
        </w:tc>
        <w:tc>
          <w:tcPr>
            <w:tcW w:w="1005" w:type="dxa"/>
            <w:tcBorders>
              <w:top w:val="nil"/>
              <w:left w:val="nil"/>
              <w:bottom w:val="nil"/>
              <w:right w:val="nil"/>
              <w:tl2br w:val="nil"/>
              <w:tr2bl w:val="nil"/>
            </w:tcBorders>
            <w:shd w:val="clear" w:color="FFFFFF" w:fill="FFFFFF"/>
            <w:tcMar>
              <w:left w:w="40" w:type="dxa"/>
              <w:right w:w="40" w:type="dxa"/>
            </w:tcMar>
          </w:tcPr>
          <w:p w14:paraId="7F758F64"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-337</w:t>
            </w:r>
          </w:p>
        </w:tc>
        <w:tc>
          <w:tcPr>
            <w:tcW w:w="1035" w:type="dxa"/>
            <w:tcBorders>
              <w:top w:val="nil"/>
              <w:left w:val="nil"/>
              <w:bottom w:val="nil"/>
              <w:right w:val="nil"/>
              <w:tl2br w:val="nil"/>
              <w:tr2bl w:val="nil"/>
            </w:tcBorders>
            <w:shd w:val="clear" w:color="FFFFFF" w:fill="FFFFFF"/>
            <w:tcMar>
              <w:left w:w="40" w:type="dxa"/>
              <w:right w:w="40" w:type="dxa"/>
            </w:tcMar>
          </w:tcPr>
          <w:p w14:paraId="5C0AF333"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-324</w:t>
            </w:r>
          </w:p>
        </w:tc>
        <w:tc>
          <w:tcPr>
            <w:tcW w:w="600" w:type="dxa"/>
            <w:tcBorders>
              <w:top w:val="nil"/>
              <w:left w:val="nil"/>
              <w:bottom w:val="nil"/>
              <w:right w:val="nil"/>
              <w:tl2br w:val="nil"/>
              <w:tr2bl w:val="nil"/>
            </w:tcBorders>
            <w:shd w:val="clear" w:color="FFFFFF" w:fill="FFFFFF"/>
            <w:tcMar>
              <w:left w:w="40" w:type="dxa"/>
              <w:right w:w="40" w:type="dxa"/>
            </w:tcMar>
          </w:tcPr>
          <w:p w14:paraId="2B20DFBE"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 xml:space="preserve">4 </w:t>
            </w:r>
          </w:p>
        </w:tc>
        <w:tc>
          <w:tcPr>
            <w:tcW w:w="1035" w:type="dxa"/>
            <w:tcBorders>
              <w:top w:val="nil"/>
              <w:left w:val="nil"/>
              <w:bottom w:val="nil"/>
              <w:right w:val="nil"/>
              <w:tl2br w:val="nil"/>
              <w:tr2bl w:val="nil"/>
            </w:tcBorders>
            <w:shd w:val="clear" w:color="FFFFFF" w:fill="FFFFFF"/>
            <w:tcMar>
              <w:left w:w="40" w:type="dxa"/>
              <w:right w:w="40" w:type="dxa"/>
            </w:tcMar>
          </w:tcPr>
          <w:p w14:paraId="27344B4D"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-314</w:t>
            </w:r>
          </w:p>
        </w:tc>
        <w:tc>
          <w:tcPr>
            <w:tcW w:w="1035" w:type="dxa"/>
            <w:tcBorders>
              <w:top w:val="nil"/>
              <w:left w:val="nil"/>
              <w:bottom w:val="nil"/>
              <w:right w:val="nil"/>
              <w:tl2br w:val="nil"/>
              <w:tr2bl w:val="nil"/>
            </w:tcBorders>
            <w:shd w:val="clear" w:color="FFFFFF" w:fill="FFFFFF"/>
            <w:tcMar>
              <w:left w:w="40" w:type="dxa"/>
              <w:right w:w="40" w:type="dxa"/>
            </w:tcMar>
          </w:tcPr>
          <w:p w14:paraId="1C398332"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-312</w:t>
            </w:r>
          </w:p>
        </w:tc>
        <w:tc>
          <w:tcPr>
            <w:tcW w:w="1035" w:type="dxa"/>
            <w:tcBorders>
              <w:top w:val="nil"/>
              <w:left w:val="nil"/>
              <w:bottom w:val="nil"/>
              <w:right w:val="nil"/>
              <w:tl2br w:val="nil"/>
              <w:tr2bl w:val="nil"/>
            </w:tcBorders>
            <w:shd w:val="clear" w:color="FFFFFF" w:fill="FFFFFF"/>
            <w:tcMar>
              <w:left w:w="40" w:type="dxa"/>
              <w:right w:w="40" w:type="dxa"/>
            </w:tcMar>
          </w:tcPr>
          <w:p w14:paraId="656ACDCF" w14:textId="77777777" w:rsidR="00472918" w:rsidRPr="008444C8" w:rsidRDefault="00472918" w:rsidP="00872575">
            <w:pPr>
              <w:pBdr>
                <w:top w:val="nil"/>
                <w:left w:val="nil"/>
                <w:bottom w:val="nil"/>
                <w:right w:val="nil"/>
                <w:between w:val="nil"/>
                <w:bar w:val="nil"/>
              </w:pBdr>
              <w:spacing w:after="0" w:line="240" w:lineRule="auto"/>
              <w:jc w:val="right"/>
              <w:rPr>
                <w:bCs w:val="0"/>
                <w:color w:val="000000"/>
                <w:sz w:val="18"/>
                <w:szCs w:val="20"/>
              </w:rPr>
            </w:pPr>
            <w:r w:rsidRPr="008444C8">
              <w:rPr>
                <w:bCs w:val="0"/>
                <w:color w:val="000000"/>
                <w:sz w:val="18"/>
                <w:szCs w:val="20"/>
              </w:rPr>
              <w:t>-307</w:t>
            </w:r>
          </w:p>
        </w:tc>
      </w:tr>
      <w:tr w:rsidR="00472918" w14:paraId="3B31DF8D" w14:textId="77777777" w:rsidTr="002241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6C23B418" w14:textId="77777777" w:rsidR="00472918" w:rsidRPr="00872575" w:rsidRDefault="00472918" w:rsidP="00E53979">
            <w:pPr>
              <w:pBdr>
                <w:top w:val="nil"/>
                <w:left w:val="nil"/>
                <w:bottom w:val="nil"/>
                <w:right w:val="nil"/>
                <w:between w:val="nil"/>
                <w:bar w:val="nil"/>
              </w:pBdr>
              <w:spacing w:after="0" w:line="240" w:lineRule="auto"/>
              <w:ind w:left="720" w:hanging="720"/>
              <w:rPr>
                <w:b/>
                <w:color w:val="000000"/>
                <w:sz w:val="18"/>
                <w:szCs w:val="20"/>
              </w:rPr>
            </w:pPr>
            <w:r w:rsidRPr="00872575">
              <w:rPr>
                <w:b/>
                <w:color w:val="000000"/>
                <w:sz w:val="18"/>
                <w:szCs w:val="20"/>
              </w:rPr>
              <w:t>Total Comprehensive Result</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0C0E4CC"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-299</w:t>
            </w:r>
          </w:p>
        </w:tc>
        <w:tc>
          <w:tcPr>
            <w:tcW w:w="1005" w:type="dxa"/>
            <w:tcBorders>
              <w:top w:val="nil"/>
              <w:left w:val="nil"/>
              <w:bottom w:val="nil"/>
              <w:right w:val="nil"/>
              <w:tl2br w:val="nil"/>
              <w:tr2bl w:val="nil"/>
            </w:tcBorders>
            <w:shd w:val="clear" w:color="FFFFFF" w:fill="FFFFFF"/>
            <w:noWrap/>
            <w:tcMar>
              <w:left w:w="40" w:type="dxa"/>
              <w:right w:w="40" w:type="dxa"/>
            </w:tcMar>
            <w:vAlign w:val="bottom"/>
          </w:tcPr>
          <w:p w14:paraId="7316251F"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-337</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39B0D40"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-324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E5814CF"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 xml:space="preserve">4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4232AC1"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-314</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42C1AFD"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-312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B140C8A"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-307</w:t>
            </w:r>
          </w:p>
        </w:tc>
      </w:tr>
      <w:tr w:rsidR="00472918" w14:paraId="28A43D15"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2370" w:type="dxa"/>
            <w:tcBorders>
              <w:top w:val="nil"/>
              <w:left w:val="nil"/>
              <w:bottom w:val="nil"/>
              <w:right w:val="nil"/>
              <w:tl2br w:val="nil"/>
              <w:tr2bl w:val="nil"/>
            </w:tcBorders>
            <w:noWrap/>
            <w:tcMar>
              <w:left w:w="40" w:type="dxa"/>
              <w:right w:w="40" w:type="dxa"/>
            </w:tcMar>
            <w:vAlign w:val="bottom"/>
          </w:tcPr>
          <w:p w14:paraId="035A00C3" w14:textId="77777777" w:rsidR="00472918" w:rsidRPr="00872575" w:rsidRDefault="00472918" w:rsidP="00E53979">
            <w:pPr>
              <w:pBdr>
                <w:top w:val="nil"/>
                <w:left w:val="nil"/>
                <w:bottom w:val="nil"/>
                <w:right w:val="nil"/>
                <w:between w:val="nil"/>
                <w:bar w:val="nil"/>
              </w:pBdr>
              <w:spacing w:after="0" w:line="240" w:lineRule="auto"/>
              <w:ind w:left="720" w:hanging="720"/>
              <w:rPr>
                <w:b/>
                <w:color w:val="000000"/>
                <w:sz w:val="18"/>
                <w:szCs w:val="20"/>
              </w:rPr>
            </w:pPr>
            <w:r w:rsidRPr="00872575">
              <w:rPr>
                <w:b/>
                <w:color w:val="000000"/>
                <w:sz w:val="18"/>
                <w:szCs w:val="20"/>
              </w:rPr>
              <w:t>Transactions Involving Owners Affecting Accumulated Funds</w:t>
            </w:r>
          </w:p>
        </w:tc>
        <w:tc>
          <w:tcPr>
            <w:tcW w:w="1035" w:type="dxa"/>
            <w:tcBorders>
              <w:top w:val="nil"/>
              <w:left w:val="nil"/>
              <w:bottom w:val="nil"/>
              <w:right w:val="nil"/>
              <w:tl2br w:val="nil"/>
              <w:tr2bl w:val="nil"/>
            </w:tcBorders>
            <w:noWrap/>
            <w:tcMar>
              <w:left w:w="0" w:type="dxa"/>
              <w:right w:w="0" w:type="dxa"/>
            </w:tcMar>
            <w:vAlign w:val="bottom"/>
          </w:tcPr>
          <w:p w14:paraId="2EDBF8D4" w14:textId="77777777" w:rsidR="00472918" w:rsidRPr="00872575" w:rsidRDefault="00472918" w:rsidP="00872575">
            <w:pPr>
              <w:spacing w:after="0" w:line="240" w:lineRule="auto"/>
              <w:rPr>
                <w:b/>
                <w:color w:val="000000"/>
                <w:sz w:val="18"/>
                <w:szCs w:val="20"/>
              </w:rPr>
            </w:pPr>
          </w:p>
        </w:tc>
        <w:tc>
          <w:tcPr>
            <w:tcW w:w="1005" w:type="dxa"/>
            <w:tcBorders>
              <w:top w:val="nil"/>
              <w:left w:val="nil"/>
              <w:bottom w:val="nil"/>
              <w:right w:val="nil"/>
              <w:tl2br w:val="nil"/>
              <w:tr2bl w:val="nil"/>
            </w:tcBorders>
            <w:noWrap/>
            <w:tcMar>
              <w:left w:w="0" w:type="dxa"/>
              <w:right w:w="0" w:type="dxa"/>
            </w:tcMar>
            <w:vAlign w:val="bottom"/>
          </w:tcPr>
          <w:p w14:paraId="47E5BB80" w14:textId="77777777" w:rsidR="00472918" w:rsidRPr="00872575" w:rsidRDefault="00472918" w:rsidP="00872575">
            <w:pPr>
              <w:spacing w:after="0" w:line="240" w:lineRule="auto"/>
              <w:rPr>
                <w:b/>
                <w:color w:val="000000"/>
                <w:sz w:val="18"/>
                <w:szCs w:val="20"/>
              </w:rPr>
            </w:pPr>
          </w:p>
        </w:tc>
        <w:tc>
          <w:tcPr>
            <w:tcW w:w="1035" w:type="dxa"/>
            <w:tcBorders>
              <w:top w:val="nil"/>
              <w:left w:val="nil"/>
              <w:bottom w:val="nil"/>
              <w:right w:val="nil"/>
              <w:tl2br w:val="nil"/>
              <w:tr2bl w:val="nil"/>
            </w:tcBorders>
            <w:noWrap/>
            <w:tcMar>
              <w:left w:w="0" w:type="dxa"/>
              <w:right w:w="0" w:type="dxa"/>
            </w:tcMar>
            <w:vAlign w:val="bottom"/>
          </w:tcPr>
          <w:p w14:paraId="5356F936" w14:textId="77777777" w:rsidR="00472918" w:rsidRPr="00872575" w:rsidRDefault="00472918" w:rsidP="00872575">
            <w:pPr>
              <w:spacing w:after="0" w:line="240" w:lineRule="auto"/>
              <w:rPr>
                <w:b/>
                <w:color w:val="000000"/>
                <w:sz w:val="18"/>
                <w:szCs w:val="20"/>
              </w:rPr>
            </w:pPr>
          </w:p>
        </w:tc>
        <w:tc>
          <w:tcPr>
            <w:tcW w:w="600" w:type="dxa"/>
            <w:tcBorders>
              <w:top w:val="nil"/>
              <w:left w:val="nil"/>
              <w:bottom w:val="nil"/>
              <w:right w:val="nil"/>
              <w:tl2br w:val="nil"/>
              <w:tr2bl w:val="nil"/>
            </w:tcBorders>
            <w:noWrap/>
            <w:tcMar>
              <w:left w:w="0" w:type="dxa"/>
              <w:right w:w="0" w:type="dxa"/>
            </w:tcMar>
            <w:vAlign w:val="bottom"/>
          </w:tcPr>
          <w:p w14:paraId="4AA3730B" w14:textId="77777777" w:rsidR="00472918" w:rsidRPr="00872575" w:rsidRDefault="00472918" w:rsidP="00872575">
            <w:pPr>
              <w:spacing w:after="0" w:line="240" w:lineRule="auto"/>
              <w:rPr>
                <w:b/>
                <w:color w:val="000000"/>
                <w:sz w:val="18"/>
                <w:szCs w:val="20"/>
              </w:rPr>
            </w:pPr>
          </w:p>
        </w:tc>
        <w:tc>
          <w:tcPr>
            <w:tcW w:w="1035" w:type="dxa"/>
            <w:tcBorders>
              <w:top w:val="nil"/>
              <w:left w:val="nil"/>
              <w:bottom w:val="nil"/>
              <w:right w:val="nil"/>
              <w:tl2br w:val="nil"/>
              <w:tr2bl w:val="nil"/>
            </w:tcBorders>
            <w:noWrap/>
            <w:tcMar>
              <w:left w:w="0" w:type="dxa"/>
              <w:right w:w="0" w:type="dxa"/>
            </w:tcMar>
            <w:vAlign w:val="bottom"/>
          </w:tcPr>
          <w:p w14:paraId="7B815272" w14:textId="77777777" w:rsidR="00472918" w:rsidRPr="00872575" w:rsidRDefault="00472918" w:rsidP="00872575">
            <w:pPr>
              <w:spacing w:after="0" w:line="240" w:lineRule="auto"/>
              <w:rPr>
                <w:b/>
                <w:color w:val="000000"/>
                <w:sz w:val="18"/>
                <w:szCs w:val="20"/>
              </w:rPr>
            </w:pPr>
          </w:p>
        </w:tc>
        <w:tc>
          <w:tcPr>
            <w:tcW w:w="1035" w:type="dxa"/>
            <w:tcBorders>
              <w:top w:val="nil"/>
              <w:left w:val="nil"/>
              <w:bottom w:val="nil"/>
              <w:right w:val="nil"/>
              <w:tl2br w:val="nil"/>
              <w:tr2bl w:val="nil"/>
            </w:tcBorders>
            <w:noWrap/>
            <w:tcMar>
              <w:left w:w="0" w:type="dxa"/>
              <w:right w:w="0" w:type="dxa"/>
            </w:tcMar>
            <w:vAlign w:val="bottom"/>
          </w:tcPr>
          <w:p w14:paraId="2B44DD5F" w14:textId="77777777" w:rsidR="00472918" w:rsidRPr="00872575" w:rsidRDefault="00472918" w:rsidP="00872575">
            <w:pPr>
              <w:spacing w:after="0" w:line="240" w:lineRule="auto"/>
              <w:rPr>
                <w:b/>
                <w:color w:val="000000"/>
                <w:sz w:val="18"/>
                <w:szCs w:val="20"/>
              </w:rPr>
            </w:pPr>
          </w:p>
        </w:tc>
        <w:tc>
          <w:tcPr>
            <w:tcW w:w="1035" w:type="dxa"/>
            <w:tcBorders>
              <w:top w:val="nil"/>
              <w:left w:val="nil"/>
              <w:bottom w:val="nil"/>
              <w:right w:val="nil"/>
              <w:tl2br w:val="nil"/>
              <w:tr2bl w:val="nil"/>
            </w:tcBorders>
            <w:noWrap/>
            <w:tcMar>
              <w:left w:w="0" w:type="dxa"/>
              <w:right w:w="0" w:type="dxa"/>
            </w:tcMar>
            <w:vAlign w:val="bottom"/>
          </w:tcPr>
          <w:p w14:paraId="0BED4607" w14:textId="77777777" w:rsidR="00472918" w:rsidRPr="00872575" w:rsidRDefault="00472918" w:rsidP="00872575">
            <w:pPr>
              <w:spacing w:after="0" w:line="240" w:lineRule="auto"/>
              <w:rPr>
                <w:b/>
                <w:color w:val="000000"/>
                <w:sz w:val="18"/>
                <w:szCs w:val="20"/>
              </w:rPr>
            </w:pPr>
          </w:p>
        </w:tc>
      </w:tr>
      <w:tr w:rsidR="00472918" w14:paraId="7AD5DD57"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3FC80D7E" w14:textId="77777777" w:rsidR="00472918" w:rsidRPr="00D62CFD" w:rsidRDefault="00472918" w:rsidP="00E53979">
            <w:pPr>
              <w:pBdr>
                <w:top w:val="nil"/>
                <w:left w:val="nil"/>
                <w:bottom w:val="nil"/>
                <w:right w:val="nil"/>
                <w:between w:val="nil"/>
                <w:bar w:val="nil"/>
              </w:pBdr>
              <w:spacing w:after="0" w:line="240" w:lineRule="auto"/>
              <w:ind w:left="720" w:hanging="720"/>
              <w:rPr>
                <w:bCs w:val="0"/>
                <w:color w:val="000000"/>
                <w:sz w:val="18"/>
                <w:szCs w:val="20"/>
              </w:rPr>
            </w:pPr>
            <w:r w:rsidRPr="00D62CFD">
              <w:rPr>
                <w:bCs w:val="0"/>
                <w:color w:val="000000"/>
                <w:sz w:val="18"/>
                <w:szCs w:val="20"/>
              </w:rPr>
              <w:t>Capital Injections</w:t>
            </w:r>
          </w:p>
        </w:tc>
        <w:tc>
          <w:tcPr>
            <w:tcW w:w="1035" w:type="dxa"/>
            <w:tcBorders>
              <w:top w:val="nil"/>
              <w:left w:val="nil"/>
              <w:bottom w:val="nil"/>
              <w:right w:val="nil"/>
              <w:tl2br w:val="nil"/>
              <w:tr2bl w:val="nil"/>
            </w:tcBorders>
            <w:shd w:val="clear" w:color="FFFFFF" w:fill="FFFFFF"/>
            <w:noWrap/>
            <w:tcMar>
              <w:left w:w="40" w:type="dxa"/>
              <w:right w:w="40" w:type="dxa"/>
            </w:tcMar>
          </w:tcPr>
          <w:p w14:paraId="78BA83D2"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226</w:t>
            </w:r>
          </w:p>
        </w:tc>
        <w:tc>
          <w:tcPr>
            <w:tcW w:w="1005" w:type="dxa"/>
            <w:tcBorders>
              <w:top w:val="nil"/>
              <w:left w:val="nil"/>
              <w:bottom w:val="nil"/>
              <w:right w:val="nil"/>
              <w:tl2br w:val="nil"/>
              <w:tr2bl w:val="nil"/>
            </w:tcBorders>
            <w:shd w:val="clear" w:color="FFFFFF" w:fill="FFFFFF"/>
            <w:tcMar>
              <w:left w:w="40" w:type="dxa"/>
              <w:right w:w="40" w:type="dxa"/>
            </w:tcMar>
          </w:tcPr>
          <w:p w14:paraId="26600275"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226</w:t>
            </w:r>
          </w:p>
        </w:tc>
        <w:tc>
          <w:tcPr>
            <w:tcW w:w="1035" w:type="dxa"/>
            <w:tcBorders>
              <w:top w:val="nil"/>
              <w:left w:val="nil"/>
              <w:bottom w:val="nil"/>
              <w:right w:val="nil"/>
              <w:tl2br w:val="nil"/>
              <w:tr2bl w:val="nil"/>
            </w:tcBorders>
            <w:shd w:val="clear" w:color="FFFFFF" w:fill="FFFFFF"/>
            <w:tcMar>
              <w:left w:w="40" w:type="dxa"/>
              <w:right w:w="40" w:type="dxa"/>
            </w:tcMar>
          </w:tcPr>
          <w:p w14:paraId="4C4AFD06"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tcPr>
          <w:p w14:paraId="73D9A3B2"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7F69DFAB"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1BB694A4"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4671123F"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0</w:t>
            </w:r>
          </w:p>
        </w:tc>
      </w:tr>
      <w:tr w:rsidR="00472918" w14:paraId="1A37CB1F"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tcMar>
              <w:left w:w="40" w:type="dxa"/>
              <w:right w:w="40" w:type="dxa"/>
            </w:tcMar>
          </w:tcPr>
          <w:p w14:paraId="7999465E" w14:textId="77777777" w:rsidR="00472918" w:rsidRPr="00872575" w:rsidRDefault="00472918" w:rsidP="00E53979">
            <w:pPr>
              <w:pBdr>
                <w:top w:val="nil"/>
                <w:left w:val="nil"/>
                <w:bottom w:val="nil"/>
                <w:right w:val="nil"/>
                <w:between w:val="nil"/>
                <w:bar w:val="nil"/>
              </w:pBdr>
              <w:spacing w:after="0" w:line="240" w:lineRule="auto"/>
              <w:ind w:left="720" w:hanging="720"/>
              <w:rPr>
                <w:b/>
                <w:color w:val="000000"/>
                <w:sz w:val="18"/>
                <w:szCs w:val="20"/>
              </w:rPr>
            </w:pPr>
            <w:r w:rsidRPr="00872575">
              <w:rPr>
                <w:b/>
                <w:color w:val="000000"/>
                <w:sz w:val="18"/>
                <w:szCs w:val="20"/>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082D766B"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226</w:t>
            </w:r>
          </w:p>
        </w:tc>
        <w:tc>
          <w:tcPr>
            <w:tcW w:w="1005" w:type="dxa"/>
            <w:tcBorders>
              <w:top w:val="nil"/>
              <w:left w:val="nil"/>
              <w:bottom w:val="nil"/>
              <w:right w:val="nil"/>
              <w:tl2br w:val="nil"/>
              <w:tr2bl w:val="nil"/>
            </w:tcBorders>
            <w:shd w:val="clear" w:color="FFFFFF" w:fill="FFFFFF"/>
            <w:noWrap/>
            <w:tcMar>
              <w:left w:w="40" w:type="dxa"/>
              <w:right w:w="40" w:type="dxa"/>
            </w:tcMar>
          </w:tcPr>
          <w:p w14:paraId="53249A7F"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226</w:t>
            </w:r>
          </w:p>
        </w:tc>
        <w:tc>
          <w:tcPr>
            <w:tcW w:w="1035" w:type="dxa"/>
            <w:tcBorders>
              <w:top w:val="nil"/>
              <w:left w:val="nil"/>
              <w:bottom w:val="nil"/>
              <w:right w:val="nil"/>
              <w:tl2br w:val="nil"/>
              <w:tr2bl w:val="nil"/>
            </w:tcBorders>
            <w:shd w:val="clear" w:color="FFFFFF" w:fill="FFFFFF"/>
            <w:noWrap/>
            <w:tcMar>
              <w:left w:w="40" w:type="dxa"/>
              <w:right w:w="40" w:type="dxa"/>
            </w:tcMar>
          </w:tcPr>
          <w:p w14:paraId="3E47D9BF"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tcPr>
          <w:p w14:paraId="65794588"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 xml:space="preserve">-100 </w:t>
            </w:r>
          </w:p>
        </w:tc>
        <w:tc>
          <w:tcPr>
            <w:tcW w:w="1035" w:type="dxa"/>
            <w:tcBorders>
              <w:top w:val="nil"/>
              <w:left w:val="nil"/>
              <w:bottom w:val="nil"/>
              <w:right w:val="nil"/>
              <w:tl2br w:val="nil"/>
              <w:tr2bl w:val="nil"/>
            </w:tcBorders>
            <w:shd w:val="clear" w:color="FFFFFF" w:fill="FFFFFF"/>
            <w:noWrap/>
            <w:tcMar>
              <w:left w:w="40" w:type="dxa"/>
              <w:right w:w="40" w:type="dxa"/>
            </w:tcMar>
          </w:tcPr>
          <w:p w14:paraId="786D67BE"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1831CF19"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49E2BB49"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0</w:t>
            </w:r>
          </w:p>
        </w:tc>
      </w:tr>
      <w:tr w:rsidR="00472918" w14:paraId="185F970E"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tcMar>
              <w:left w:w="40" w:type="dxa"/>
              <w:right w:w="40" w:type="dxa"/>
            </w:tcMar>
            <w:vAlign w:val="bottom"/>
          </w:tcPr>
          <w:p w14:paraId="69781171" w14:textId="77777777" w:rsidR="00472918" w:rsidRPr="00872575" w:rsidRDefault="00472918" w:rsidP="00E53979">
            <w:pPr>
              <w:pBdr>
                <w:top w:val="nil"/>
                <w:left w:val="nil"/>
                <w:bottom w:val="nil"/>
                <w:right w:val="nil"/>
                <w:between w:val="nil"/>
                <w:bar w:val="nil"/>
              </w:pBdr>
              <w:spacing w:after="0" w:line="240" w:lineRule="auto"/>
              <w:ind w:left="720" w:hanging="720"/>
              <w:rPr>
                <w:b/>
                <w:color w:val="000000"/>
                <w:sz w:val="18"/>
                <w:szCs w:val="20"/>
              </w:rPr>
            </w:pPr>
            <w:r w:rsidRPr="00872575">
              <w:rPr>
                <w:b/>
                <w:color w:val="000000"/>
                <w:sz w:val="18"/>
                <w:szCs w:val="20"/>
              </w:rPr>
              <w:t>Closing Equity</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3E420A32" w14:textId="77777777" w:rsidR="00472918" w:rsidRPr="00872575" w:rsidRDefault="00472918" w:rsidP="00872575">
            <w:pPr>
              <w:spacing w:after="0" w:line="240" w:lineRule="auto"/>
              <w:rPr>
                <w:b/>
                <w:color w:val="000000"/>
                <w:sz w:val="18"/>
                <w:szCs w:val="2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068DFA75" w14:textId="77777777" w:rsidR="00472918" w:rsidRPr="00872575" w:rsidRDefault="00472918" w:rsidP="00872575">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FCE0943" w14:textId="77777777" w:rsidR="00472918" w:rsidRPr="00872575" w:rsidRDefault="00472918" w:rsidP="00872575">
            <w:pPr>
              <w:spacing w:after="0" w:line="240" w:lineRule="auto"/>
              <w:rPr>
                <w:b/>
                <w:color w:val="000000"/>
                <w:sz w:val="18"/>
                <w:szCs w:val="2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E461000" w14:textId="77777777" w:rsidR="00472918" w:rsidRPr="00872575" w:rsidRDefault="00472918" w:rsidP="00872575">
            <w:pPr>
              <w:spacing w:after="0" w:line="240" w:lineRule="auto"/>
              <w:jc w:val="right"/>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0E0C6D7" w14:textId="77777777" w:rsidR="00472918" w:rsidRPr="00872575" w:rsidRDefault="00472918" w:rsidP="00872575">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A38DCE1" w14:textId="77777777" w:rsidR="00472918" w:rsidRPr="00872575" w:rsidRDefault="00472918" w:rsidP="00872575">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27E751D" w14:textId="77777777" w:rsidR="00472918" w:rsidRPr="00872575" w:rsidRDefault="00472918" w:rsidP="00872575">
            <w:pPr>
              <w:spacing w:after="0" w:line="240" w:lineRule="auto"/>
              <w:rPr>
                <w:b/>
                <w:color w:val="000000"/>
                <w:sz w:val="18"/>
                <w:szCs w:val="20"/>
              </w:rPr>
            </w:pPr>
          </w:p>
        </w:tc>
      </w:tr>
      <w:tr w:rsidR="00472918" w14:paraId="49B8F9E3"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2632AC6F" w14:textId="77777777" w:rsidR="00472918" w:rsidRPr="00D62CFD" w:rsidRDefault="00472918" w:rsidP="00E53979">
            <w:pPr>
              <w:pBdr>
                <w:top w:val="nil"/>
                <w:left w:val="nil"/>
                <w:bottom w:val="nil"/>
                <w:right w:val="nil"/>
                <w:between w:val="nil"/>
                <w:bar w:val="nil"/>
              </w:pBdr>
              <w:spacing w:after="0" w:line="240" w:lineRule="auto"/>
              <w:ind w:left="720" w:hanging="720"/>
              <w:rPr>
                <w:bCs w:val="0"/>
                <w:color w:val="000000"/>
                <w:sz w:val="18"/>
                <w:szCs w:val="20"/>
              </w:rPr>
            </w:pPr>
            <w:r w:rsidRPr="00D62CFD">
              <w:rPr>
                <w:bCs w:val="0"/>
                <w:color w:val="000000"/>
                <w:sz w:val="18"/>
                <w:szCs w:val="20"/>
              </w:rPr>
              <w:t>Closing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010DE895"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1 782</w:t>
            </w:r>
          </w:p>
        </w:tc>
        <w:tc>
          <w:tcPr>
            <w:tcW w:w="1005" w:type="dxa"/>
            <w:tcBorders>
              <w:top w:val="nil"/>
              <w:left w:val="nil"/>
              <w:bottom w:val="nil"/>
              <w:right w:val="nil"/>
              <w:tl2br w:val="nil"/>
              <w:tr2bl w:val="nil"/>
            </w:tcBorders>
            <w:shd w:val="clear" w:color="FFFFFF" w:fill="FFFFFF"/>
            <w:tcMar>
              <w:left w:w="40" w:type="dxa"/>
              <w:right w:w="40" w:type="dxa"/>
            </w:tcMar>
          </w:tcPr>
          <w:p w14:paraId="0DA04FD5"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1 730</w:t>
            </w:r>
          </w:p>
        </w:tc>
        <w:tc>
          <w:tcPr>
            <w:tcW w:w="1035" w:type="dxa"/>
            <w:tcBorders>
              <w:top w:val="nil"/>
              <w:left w:val="nil"/>
              <w:bottom w:val="nil"/>
              <w:right w:val="nil"/>
              <w:tl2br w:val="nil"/>
              <w:tr2bl w:val="nil"/>
            </w:tcBorders>
            <w:shd w:val="clear" w:color="FFFFFF" w:fill="FFFFFF"/>
            <w:tcMar>
              <w:left w:w="40" w:type="dxa"/>
              <w:right w:w="40" w:type="dxa"/>
            </w:tcMar>
          </w:tcPr>
          <w:p w14:paraId="5A235E98"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1 406</w:t>
            </w:r>
          </w:p>
        </w:tc>
        <w:tc>
          <w:tcPr>
            <w:tcW w:w="600" w:type="dxa"/>
            <w:tcBorders>
              <w:top w:val="nil"/>
              <w:left w:val="nil"/>
              <w:bottom w:val="nil"/>
              <w:right w:val="nil"/>
              <w:tl2br w:val="nil"/>
              <w:tr2bl w:val="nil"/>
            </w:tcBorders>
            <w:shd w:val="clear" w:color="FFFFFF" w:fill="FFFFFF"/>
            <w:tcMar>
              <w:left w:w="40" w:type="dxa"/>
              <w:right w:w="40" w:type="dxa"/>
            </w:tcMar>
          </w:tcPr>
          <w:p w14:paraId="19F0C5C0"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 xml:space="preserve">-19 </w:t>
            </w:r>
          </w:p>
        </w:tc>
        <w:tc>
          <w:tcPr>
            <w:tcW w:w="1035" w:type="dxa"/>
            <w:tcBorders>
              <w:top w:val="nil"/>
              <w:left w:val="nil"/>
              <w:bottom w:val="nil"/>
              <w:right w:val="nil"/>
              <w:tl2br w:val="nil"/>
              <w:tr2bl w:val="nil"/>
            </w:tcBorders>
            <w:shd w:val="clear" w:color="FFFFFF" w:fill="FFFFFF"/>
            <w:tcMar>
              <w:left w:w="40" w:type="dxa"/>
              <w:right w:w="40" w:type="dxa"/>
            </w:tcMar>
          </w:tcPr>
          <w:p w14:paraId="44DF0E59"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1 092</w:t>
            </w:r>
          </w:p>
        </w:tc>
        <w:tc>
          <w:tcPr>
            <w:tcW w:w="1035" w:type="dxa"/>
            <w:tcBorders>
              <w:top w:val="nil"/>
              <w:left w:val="nil"/>
              <w:bottom w:val="nil"/>
              <w:right w:val="nil"/>
              <w:tl2br w:val="nil"/>
              <w:tr2bl w:val="nil"/>
            </w:tcBorders>
            <w:shd w:val="clear" w:color="FFFFFF" w:fill="FFFFFF"/>
            <w:tcMar>
              <w:left w:w="40" w:type="dxa"/>
              <w:right w:w="40" w:type="dxa"/>
            </w:tcMar>
          </w:tcPr>
          <w:p w14:paraId="3C363DA1"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780</w:t>
            </w:r>
          </w:p>
        </w:tc>
        <w:tc>
          <w:tcPr>
            <w:tcW w:w="1035" w:type="dxa"/>
            <w:tcBorders>
              <w:top w:val="nil"/>
              <w:left w:val="nil"/>
              <w:bottom w:val="nil"/>
              <w:right w:val="nil"/>
              <w:tl2br w:val="nil"/>
              <w:tr2bl w:val="nil"/>
            </w:tcBorders>
            <w:shd w:val="clear" w:color="FFFFFF" w:fill="FFFFFF"/>
            <w:tcMar>
              <w:left w:w="40" w:type="dxa"/>
              <w:right w:w="40" w:type="dxa"/>
            </w:tcMar>
          </w:tcPr>
          <w:p w14:paraId="07E72667" w14:textId="77777777" w:rsidR="00472918" w:rsidRPr="00D62CFD" w:rsidRDefault="00472918" w:rsidP="00872575">
            <w:pPr>
              <w:pBdr>
                <w:top w:val="nil"/>
                <w:left w:val="nil"/>
                <w:bottom w:val="nil"/>
                <w:right w:val="nil"/>
                <w:between w:val="nil"/>
                <w:bar w:val="nil"/>
              </w:pBdr>
              <w:spacing w:after="0" w:line="240" w:lineRule="auto"/>
              <w:jc w:val="right"/>
              <w:rPr>
                <w:bCs w:val="0"/>
                <w:color w:val="000000"/>
                <w:sz w:val="18"/>
                <w:szCs w:val="20"/>
              </w:rPr>
            </w:pPr>
            <w:r w:rsidRPr="00D62CFD">
              <w:rPr>
                <w:bCs w:val="0"/>
                <w:color w:val="000000"/>
                <w:sz w:val="18"/>
                <w:szCs w:val="20"/>
              </w:rPr>
              <w:t>473</w:t>
            </w:r>
          </w:p>
        </w:tc>
      </w:tr>
      <w:tr w:rsidR="00472918" w14:paraId="4E12C58A"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single" w:sz="20" w:space="0" w:color="000000"/>
              <w:right w:val="nil"/>
              <w:tl2br w:val="nil"/>
              <w:tr2bl w:val="nil"/>
            </w:tcBorders>
            <w:shd w:val="clear" w:color="FFFFFF" w:fill="FFFFFF"/>
            <w:tcMar>
              <w:left w:w="40" w:type="dxa"/>
              <w:right w:w="40" w:type="dxa"/>
            </w:tcMar>
          </w:tcPr>
          <w:p w14:paraId="58574358" w14:textId="77777777" w:rsidR="00472918" w:rsidRPr="00872575" w:rsidRDefault="00472918" w:rsidP="00E53979">
            <w:pPr>
              <w:pBdr>
                <w:top w:val="nil"/>
                <w:left w:val="nil"/>
                <w:bottom w:val="nil"/>
                <w:right w:val="nil"/>
                <w:between w:val="nil"/>
                <w:bar w:val="nil"/>
              </w:pBdr>
              <w:spacing w:after="0" w:line="240" w:lineRule="auto"/>
              <w:ind w:left="720" w:hanging="720"/>
              <w:rPr>
                <w:b/>
                <w:color w:val="000000"/>
                <w:sz w:val="18"/>
                <w:szCs w:val="20"/>
              </w:rPr>
            </w:pPr>
            <w:r w:rsidRPr="00872575">
              <w:rPr>
                <w:b/>
                <w:color w:val="000000"/>
                <w:sz w:val="18"/>
                <w:szCs w:val="20"/>
              </w:rPr>
              <w:t>Balance at the end of the Reporting Period</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tcPr>
          <w:p w14:paraId="26BF648E"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1 782</w:t>
            </w:r>
          </w:p>
        </w:tc>
        <w:tc>
          <w:tcPr>
            <w:tcW w:w="1005" w:type="dxa"/>
            <w:tcBorders>
              <w:top w:val="nil"/>
              <w:left w:val="nil"/>
              <w:bottom w:val="single" w:sz="20" w:space="0" w:color="000000"/>
              <w:right w:val="nil"/>
              <w:tl2br w:val="nil"/>
              <w:tr2bl w:val="nil"/>
            </w:tcBorders>
            <w:shd w:val="clear" w:color="FFFFFF" w:fill="FFFFFF"/>
            <w:tcMar>
              <w:left w:w="40" w:type="dxa"/>
              <w:right w:w="40" w:type="dxa"/>
            </w:tcMar>
          </w:tcPr>
          <w:p w14:paraId="17817068"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1 730</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5BC210EF"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1 406</w:t>
            </w:r>
          </w:p>
        </w:tc>
        <w:tc>
          <w:tcPr>
            <w:tcW w:w="600" w:type="dxa"/>
            <w:tcBorders>
              <w:top w:val="nil"/>
              <w:left w:val="nil"/>
              <w:bottom w:val="single" w:sz="20" w:space="0" w:color="000000"/>
              <w:right w:val="nil"/>
              <w:tl2br w:val="nil"/>
              <w:tr2bl w:val="nil"/>
            </w:tcBorders>
            <w:shd w:val="clear" w:color="FFFFFF" w:fill="FFFFFF"/>
            <w:tcMar>
              <w:left w:w="40" w:type="dxa"/>
              <w:right w:w="40" w:type="dxa"/>
            </w:tcMar>
          </w:tcPr>
          <w:p w14:paraId="3F1081C8"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-19</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774FB124"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1 092</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474BA9F7"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780</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3CC4342F" w14:textId="77777777" w:rsidR="00472918" w:rsidRPr="00872575" w:rsidRDefault="00472918" w:rsidP="00872575">
            <w:pPr>
              <w:pBdr>
                <w:top w:val="nil"/>
                <w:left w:val="nil"/>
                <w:bottom w:val="nil"/>
                <w:right w:val="nil"/>
                <w:between w:val="nil"/>
                <w:bar w:val="nil"/>
              </w:pBdr>
              <w:spacing w:after="0" w:line="240" w:lineRule="auto"/>
              <w:jc w:val="right"/>
              <w:rPr>
                <w:b/>
                <w:color w:val="000000"/>
                <w:sz w:val="18"/>
                <w:szCs w:val="20"/>
              </w:rPr>
            </w:pPr>
            <w:r w:rsidRPr="00872575">
              <w:rPr>
                <w:b/>
                <w:color w:val="000000"/>
                <w:sz w:val="18"/>
                <w:szCs w:val="20"/>
              </w:rPr>
              <w:t>473</w:t>
            </w:r>
          </w:p>
        </w:tc>
      </w:tr>
    </w:tbl>
    <w:p w14:paraId="41313080" w14:textId="77777777" w:rsidR="00472918" w:rsidRDefault="00472918" w:rsidP="00472918">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171E7186" w14:textId="322A9946" w:rsidR="00472918" w:rsidRDefault="00472918" w:rsidP="007B6CE4">
      <w:pPr>
        <w:pStyle w:val="StyleCaptionTopNoborderBottomNoborderLeftNobo"/>
      </w:pPr>
      <w:r>
        <w:t xml:space="preserve">Table </w:t>
      </w:r>
      <w:r w:rsidR="00590E6D">
        <w:rPr>
          <w:noProof/>
        </w:rPr>
        <w:fldChar w:fldCharType="begin"/>
      </w:r>
      <w:r w:rsidR="00590E6D">
        <w:rPr>
          <w:noProof/>
        </w:rPr>
        <w:instrText xml:space="preserve"> </w:instrText>
      </w:r>
      <w:r w:rsidR="0099098D" w:rsidRPr="001D1345">
        <w:rPr>
          <w:noProof/>
          <w:color w:val="000000"/>
        </w:rPr>
        <w:instrText>SEQ Table \* ARABIC</w:instrText>
      </w:r>
      <w:r w:rsidR="00590E6D">
        <w:rPr>
          <w:noProof/>
        </w:rPr>
        <w:instrText xml:space="preserve"> </w:instrText>
      </w:r>
      <w:r w:rsidR="00590E6D">
        <w:rPr>
          <w:noProof/>
        </w:rPr>
        <w:fldChar w:fldCharType="separate"/>
      </w:r>
      <w:r w:rsidR="005A63CD">
        <w:rPr>
          <w:noProof/>
          <w:color w:val="000000"/>
        </w:rPr>
        <w:t>13</w:t>
      </w:r>
      <w:r w:rsidR="00590E6D">
        <w:rPr>
          <w:noProof/>
        </w:rPr>
        <w:fldChar w:fldCharType="end"/>
      </w:r>
      <w:r>
        <w:t>: ACT Integrity Commission: Cash Flow Statement ($’000)</w:t>
      </w:r>
    </w:p>
    <w:tbl>
      <w:tblPr>
        <w:tblStyle w:val="CDMRange2"/>
        <w:tblW w:w="9332" w:type="dxa"/>
        <w:tblLayout w:type="fixed"/>
        <w:tblLook w:val="0620" w:firstRow="1" w:lastRow="0" w:firstColumn="0" w:lastColumn="0" w:noHBand="1" w:noVBand="1"/>
      </w:tblPr>
      <w:tblGrid>
        <w:gridCol w:w="2552"/>
        <w:gridCol w:w="1035"/>
        <w:gridCol w:w="1005"/>
        <w:gridCol w:w="1035"/>
        <w:gridCol w:w="600"/>
        <w:gridCol w:w="1035"/>
        <w:gridCol w:w="1035"/>
        <w:gridCol w:w="1035"/>
      </w:tblGrid>
      <w:tr w:rsidR="00472918" w14:paraId="79C497F5" w14:textId="77777777" w:rsidTr="00F960BD">
        <w:trPr>
          <w:trHeight w:val="825"/>
          <w:tblHeader/>
        </w:trPr>
        <w:tc>
          <w:tcPr>
            <w:tcW w:w="2552"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05F5DF0D" w14:textId="77777777" w:rsidR="00472918" w:rsidRDefault="00472918"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47AA022"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2025-26 Budget</w:t>
            </w:r>
          </w:p>
        </w:tc>
        <w:tc>
          <w:tcPr>
            <w:tcW w:w="100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F5E0AD9"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5D3002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AB97910"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Var </w:t>
            </w:r>
          </w:p>
          <w:p w14:paraId="48662AB0"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2806D8B"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3F72B89"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C4E0FE5"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2029-30 Estimate</w:t>
            </w:r>
          </w:p>
        </w:tc>
      </w:tr>
      <w:tr w:rsidR="00472918" w14:paraId="7268D966"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76"/>
        </w:trPr>
        <w:tc>
          <w:tcPr>
            <w:tcW w:w="2552" w:type="dxa"/>
            <w:tcBorders>
              <w:top w:val="single" w:sz="20" w:space="0" w:color="000000"/>
              <w:left w:val="nil"/>
              <w:bottom w:val="nil"/>
              <w:right w:val="nil"/>
              <w:tl2br w:val="nil"/>
              <w:tr2bl w:val="nil"/>
            </w:tcBorders>
            <w:noWrap/>
            <w:tcMar>
              <w:left w:w="40" w:type="dxa"/>
              <w:right w:w="40" w:type="dxa"/>
            </w:tcMar>
            <w:vAlign w:val="bottom"/>
          </w:tcPr>
          <w:p w14:paraId="0606950F"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CASH FLOWS FROM OPERATING ACTIVITIES</w:t>
            </w:r>
          </w:p>
        </w:tc>
        <w:tc>
          <w:tcPr>
            <w:tcW w:w="1035" w:type="dxa"/>
            <w:tcBorders>
              <w:top w:val="single" w:sz="20" w:space="0" w:color="000000"/>
              <w:left w:val="nil"/>
              <w:bottom w:val="nil"/>
              <w:right w:val="nil"/>
              <w:tl2br w:val="nil"/>
              <w:tr2bl w:val="nil"/>
            </w:tcBorders>
            <w:noWrap/>
            <w:tcMar>
              <w:left w:w="0" w:type="dxa"/>
              <w:right w:w="0" w:type="dxa"/>
            </w:tcMar>
            <w:vAlign w:val="bottom"/>
          </w:tcPr>
          <w:p w14:paraId="45910816" w14:textId="77777777" w:rsidR="00472918" w:rsidRDefault="00472918" w:rsidP="00B8081F">
            <w:pPr>
              <w:spacing w:after="0" w:line="240" w:lineRule="auto"/>
              <w:rPr>
                <w:b/>
                <w:color w:val="000000"/>
              </w:rPr>
            </w:pPr>
          </w:p>
        </w:tc>
        <w:tc>
          <w:tcPr>
            <w:tcW w:w="1005" w:type="dxa"/>
            <w:tcBorders>
              <w:top w:val="single" w:sz="20" w:space="0" w:color="000000"/>
              <w:left w:val="nil"/>
              <w:bottom w:val="nil"/>
              <w:right w:val="nil"/>
              <w:tl2br w:val="nil"/>
              <w:tr2bl w:val="nil"/>
            </w:tcBorders>
            <w:noWrap/>
            <w:tcMar>
              <w:left w:w="0" w:type="dxa"/>
              <w:right w:w="0" w:type="dxa"/>
            </w:tcMar>
            <w:vAlign w:val="bottom"/>
          </w:tcPr>
          <w:p w14:paraId="67F01133" w14:textId="77777777" w:rsidR="00472918" w:rsidRDefault="00472918"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7FD0D03A" w14:textId="77777777" w:rsidR="00472918" w:rsidRDefault="00472918" w:rsidP="00B8081F">
            <w:pPr>
              <w:spacing w:after="0" w:line="240" w:lineRule="auto"/>
              <w:rPr>
                <w:b/>
                <w:color w:val="000000"/>
              </w:rPr>
            </w:pPr>
          </w:p>
        </w:tc>
        <w:tc>
          <w:tcPr>
            <w:tcW w:w="600" w:type="dxa"/>
            <w:tcBorders>
              <w:top w:val="single" w:sz="20" w:space="0" w:color="000000"/>
              <w:left w:val="nil"/>
              <w:bottom w:val="nil"/>
              <w:right w:val="nil"/>
              <w:tl2br w:val="nil"/>
              <w:tr2bl w:val="nil"/>
            </w:tcBorders>
            <w:noWrap/>
            <w:tcMar>
              <w:left w:w="0" w:type="dxa"/>
              <w:right w:w="0" w:type="dxa"/>
            </w:tcMar>
            <w:vAlign w:val="bottom"/>
          </w:tcPr>
          <w:p w14:paraId="08D14732" w14:textId="77777777" w:rsidR="00472918" w:rsidRDefault="00472918"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5FA50208" w14:textId="77777777" w:rsidR="00472918" w:rsidRDefault="00472918"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584BE7F0" w14:textId="77777777" w:rsidR="00472918" w:rsidRDefault="00472918"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730DC5C4" w14:textId="77777777" w:rsidR="00472918" w:rsidRDefault="00472918" w:rsidP="00B8081F">
            <w:pPr>
              <w:spacing w:after="0" w:line="240" w:lineRule="auto"/>
              <w:rPr>
                <w:b/>
                <w:color w:val="000000"/>
              </w:rPr>
            </w:pPr>
          </w:p>
        </w:tc>
      </w:tr>
      <w:tr w:rsidR="00472918" w14:paraId="6F0AEE6D"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52" w:type="dxa"/>
            <w:tcBorders>
              <w:top w:val="nil"/>
              <w:left w:val="nil"/>
              <w:bottom w:val="nil"/>
              <w:right w:val="nil"/>
              <w:tl2br w:val="nil"/>
              <w:tr2bl w:val="nil"/>
            </w:tcBorders>
            <w:shd w:val="clear" w:color="FFFFFF" w:fill="FFFFFF"/>
            <w:tcMar>
              <w:left w:w="40" w:type="dxa"/>
              <w:right w:w="40" w:type="dxa"/>
            </w:tcMar>
          </w:tcPr>
          <w:p w14:paraId="3B691F28"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4ADD1A2C" w14:textId="77777777" w:rsidR="00472918" w:rsidRDefault="00472918"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tcPr>
          <w:p w14:paraId="1F41DF41"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3D1E8F37" w14:textId="77777777" w:rsidR="00472918" w:rsidRDefault="00472918"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5868F936"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4E2D6A5A"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3F55E173"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5CB6E20D" w14:textId="77777777" w:rsidR="00472918" w:rsidRDefault="00472918" w:rsidP="00B8081F">
            <w:pPr>
              <w:spacing w:after="0" w:line="240" w:lineRule="auto"/>
              <w:rPr>
                <w:color w:val="000000"/>
              </w:rPr>
            </w:pPr>
          </w:p>
        </w:tc>
      </w:tr>
      <w:tr w:rsidR="00472918" w14:paraId="43BCF3D4"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552" w:type="dxa"/>
            <w:tcBorders>
              <w:top w:val="nil"/>
              <w:left w:val="nil"/>
              <w:bottom w:val="nil"/>
              <w:right w:val="nil"/>
              <w:tl2br w:val="nil"/>
              <w:tr2bl w:val="nil"/>
            </w:tcBorders>
            <w:tcMar>
              <w:left w:w="40" w:type="dxa"/>
              <w:right w:w="40" w:type="dxa"/>
            </w:tcMar>
          </w:tcPr>
          <w:p w14:paraId="1169C669" w14:textId="77777777" w:rsidR="00472918" w:rsidRDefault="00472918" w:rsidP="002B606F">
            <w:pPr>
              <w:pBdr>
                <w:top w:val="nil"/>
                <w:left w:val="nil"/>
                <w:bottom w:val="nil"/>
                <w:right w:val="nil"/>
                <w:between w:val="nil"/>
                <w:bar w:val="nil"/>
              </w:pBdr>
              <w:spacing w:after="0" w:line="240" w:lineRule="auto"/>
              <w:ind w:left="720" w:hanging="720"/>
              <w:rPr>
                <w:color w:val="000000"/>
              </w:rPr>
            </w:pPr>
            <w:r>
              <w:rPr>
                <w:color w:val="000000"/>
                <w:sz w:val="18"/>
                <w:szCs w:val="20"/>
              </w:rPr>
              <w:t>Controlled Recurrent Payments</w:t>
            </w:r>
          </w:p>
        </w:tc>
        <w:tc>
          <w:tcPr>
            <w:tcW w:w="1035" w:type="dxa"/>
            <w:tcBorders>
              <w:top w:val="nil"/>
              <w:left w:val="nil"/>
              <w:bottom w:val="nil"/>
              <w:right w:val="nil"/>
              <w:tl2br w:val="nil"/>
              <w:tr2bl w:val="nil"/>
            </w:tcBorders>
            <w:shd w:val="clear" w:color="FFFFFF" w:fill="FFFFFF"/>
            <w:tcMar>
              <w:left w:w="40" w:type="dxa"/>
              <w:right w:w="40" w:type="dxa"/>
            </w:tcMar>
          </w:tcPr>
          <w:p w14:paraId="21ED5288"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9 417</w:t>
            </w:r>
          </w:p>
        </w:tc>
        <w:tc>
          <w:tcPr>
            <w:tcW w:w="1005" w:type="dxa"/>
            <w:tcBorders>
              <w:top w:val="nil"/>
              <w:left w:val="nil"/>
              <w:bottom w:val="nil"/>
              <w:right w:val="nil"/>
              <w:tl2br w:val="nil"/>
              <w:tr2bl w:val="nil"/>
            </w:tcBorders>
            <w:shd w:val="clear" w:color="FFFFFF" w:fill="FFFFFF"/>
            <w:tcMar>
              <w:left w:w="40" w:type="dxa"/>
              <w:right w:w="40" w:type="dxa"/>
            </w:tcMar>
          </w:tcPr>
          <w:p w14:paraId="28840193"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8 168</w:t>
            </w:r>
          </w:p>
        </w:tc>
        <w:tc>
          <w:tcPr>
            <w:tcW w:w="1035" w:type="dxa"/>
            <w:tcBorders>
              <w:top w:val="nil"/>
              <w:left w:val="nil"/>
              <w:bottom w:val="nil"/>
              <w:right w:val="nil"/>
              <w:tl2br w:val="nil"/>
              <w:tr2bl w:val="nil"/>
            </w:tcBorders>
            <w:shd w:val="clear" w:color="FFFFFF" w:fill="FFFFFF"/>
            <w:tcMar>
              <w:left w:w="40" w:type="dxa"/>
              <w:right w:w="40" w:type="dxa"/>
            </w:tcMar>
          </w:tcPr>
          <w:p w14:paraId="6B3D39E5"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8 911</w:t>
            </w:r>
          </w:p>
        </w:tc>
        <w:tc>
          <w:tcPr>
            <w:tcW w:w="600" w:type="dxa"/>
            <w:tcBorders>
              <w:top w:val="nil"/>
              <w:left w:val="nil"/>
              <w:bottom w:val="nil"/>
              <w:right w:val="nil"/>
              <w:tl2br w:val="nil"/>
              <w:tr2bl w:val="nil"/>
            </w:tcBorders>
            <w:shd w:val="clear" w:color="FFFFFF" w:fill="FFFFFF"/>
            <w:tcMar>
              <w:left w:w="40" w:type="dxa"/>
              <w:right w:w="40" w:type="dxa"/>
            </w:tcMar>
          </w:tcPr>
          <w:p w14:paraId="26E2E9B3"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9 </w:t>
            </w:r>
          </w:p>
        </w:tc>
        <w:tc>
          <w:tcPr>
            <w:tcW w:w="1035" w:type="dxa"/>
            <w:tcBorders>
              <w:top w:val="nil"/>
              <w:left w:val="nil"/>
              <w:bottom w:val="nil"/>
              <w:right w:val="nil"/>
              <w:tl2br w:val="nil"/>
              <w:tr2bl w:val="nil"/>
            </w:tcBorders>
            <w:shd w:val="clear" w:color="FFFFFF" w:fill="FFFFFF"/>
            <w:tcMar>
              <w:left w:w="40" w:type="dxa"/>
              <w:right w:w="40" w:type="dxa"/>
            </w:tcMar>
          </w:tcPr>
          <w:p w14:paraId="6A2C33E5"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8 054</w:t>
            </w:r>
          </w:p>
        </w:tc>
        <w:tc>
          <w:tcPr>
            <w:tcW w:w="1035" w:type="dxa"/>
            <w:tcBorders>
              <w:top w:val="nil"/>
              <w:left w:val="nil"/>
              <w:bottom w:val="nil"/>
              <w:right w:val="nil"/>
              <w:tl2br w:val="nil"/>
              <w:tr2bl w:val="nil"/>
            </w:tcBorders>
            <w:shd w:val="clear" w:color="FFFFFF" w:fill="FFFFFF"/>
            <w:tcMar>
              <w:left w:w="40" w:type="dxa"/>
              <w:right w:w="40" w:type="dxa"/>
            </w:tcMar>
          </w:tcPr>
          <w:p w14:paraId="3CCFB70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8 178</w:t>
            </w:r>
          </w:p>
        </w:tc>
        <w:tc>
          <w:tcPr>
            <w:tcW w:w="1035" w:type="dxa"/>
            <w:tcBorders>
              <w:top w:val="nil"/>
              <w:left w:val="nil"/>
              <w:bottom w:val="nil"/>
              <w:right w:val="nil"/>
              <w:tl2br w:val="nil"/>
              <w:tr2bl w:val="nil"/>
            </w:tcBorders>
            <w:shd w:val="clear" w:color="FFFFFF" w:fill="FFFFFF"/>
            <w:tcMar>
              <w:left w:w="40" w:type="dxa"/>
              <w:right w:w="40" w:type="dxa"/>
            </w:tcMar>
          </w:tcPr>
          <w:p w14:paraId="07AE45E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8 312</w:t>
            </w:r>
          </w:p>
        </w:tc>
      </w:tr>
      <w:tr w:rsidR="00472918" w14:paraId="036EFEF9"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52" w:type="dxa"/>
            <w:tcBorders>
              <w:top w:val="nil"/>
              <w:left w:val="nil"/>
              <w:bottom w:val="nil"/>
              <w:right w:val="nil"/>
              <w:tl2br w:val="nil"/>
              <w:tr2bl w:val="nil"/>
            </w:tcBorders>
            <w:tcMar>
              <w:left w:w="40" w:type="dxa"/>
              <w:right w:w="40" w:type="dxa"/>
            </w:tcMar>
          </w:tcPr>
          <w:p w14:paraId="42E2F358" w14:textId="77777777" w:rsidR="00472918" w:rsidRDefault="00472918" w:rsidP="002B606F">
            <w:pPr>
              <w:pBdr>
                <w:top w:val="nil"/>
                <w:left w:val="nil"/>
                <w:bottom w:val="nil"/>
                <w:right w:val="nil"/>
                <w:between w:val="nil"/>
                <w:bar w:val="nil"/>
              </w:pBdr>
              <w:spacing w:after="0" w:line="240" w:lineRule="auto"/>
              <w:ind w:left="720" w:hanging="720"/>
              <w:rPr>
                <w:color w:val="000000"/>
              </w:rPr>
            </w:pPr>
            <w:r>
              <w:rPr>
                <w:color w:val="000000"/>
                <w:sz w:val="18"/>
                <w:szCs w:val="20"/>
              </w:rPr>
              <w:t>Interest Receipts</w:t>
            </w:r>
          </w:p>
        </w:tc>
        <w:tc>
          <w:tcPr>
            <w:tcW w:w="1035" w:type="dxa"/>
            <w:tcBorders>
              <w:top w:val="nil"/>
              <w:left w:val="nil"/>
              <w:bottom w:val="nil"/>
              <w:right w:val="nil"/>
              <w:tl2br w:val="nil"/>
              <w:tr2bl w:val="nil"/>
            </w:tcBorders>
            <w:shd w:val="clear" w:color="FFFFFF" w:fill="FFFFFF"/>
            <w:tcMar>
              <w:left w:w="40" w:type="dxa"/>
              <w:right w:w="40" w:type="dxa"/>
            </w:tcMar>
          </w:tcPr>
          <w:p w14:paraId="179E3CF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38</w:t>
            </w:r>
          </w:p>
        </w:tc>
        <w:tc>
          <w:tcPr>
            <w:tcW w:w="1005" w:type="dxa"/>
            <w:tcBorders>
              <w:top w:val="nil"/>
              <w:left w:val="nil"/>
              <w:bottom w:val="nil"/>
              <w:right w:val="nil"/>
              <w:tl2br w:val="nil"/>
              <w:tr2bl w:val="nil"/>
            </w:tcBorders>
            <w:shd w:val="clear" w:color="FFFFFF" w:fill="FFFFFF"/>
            <w:tcMar>
              <w:left w:w="40" w:type="dxa"/>
              <w:right w:w="40" w:type="dxa"/>
            </w:tcMar>
          </w:tcPr>
          <w:p w14:paraId="2C952925"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48</w:t>
            </w:r>
          </w:p>
        </w:tc>
        <w:tc>
          <w:tcPr>
            <w:tcW w:w="1035" w:type="dxa"/>
            <w:tcBorders>
              <w:top w:val="nil"/>
              <w:left w:val="nil"/>
              <w:bottom w:val="nil"/>
              <w:right w:val="nil"/>
              <w:tl2br w:val="nil"/>
              <w:tr2bl w:val="nil"/>
            </w:tcBorders>
            <w:shd w:val="clear" w:color="FFFFFF" w:fill="FFFFFF"/>
            <w:tcMar>
              <w:left w:w="40" w:type="dxa"/>
              <w:right w:w="40" w:type="dxa"/>
            </w:tcMar>
          </w:tcPr>
          <w:p w14:paraId="7158355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48</w:t>
            </w:r>
          </w:p>
        </w:tc>
        <w:tc>
          <w:tcPr>
            <w:tcW w:w="600" w:type="dxa"/>
            <w:tcBorders>
              <w:top w:val="nil"/>
              <w:left w:val="nil"/>
              <w:bottom w:val="nil"/>
              <w:right w:val="nil"/>
              <w:tl2br w:val="nil"/>
              <w:tr2bl w:val="nil"/>
            </w:tcBorders>
            <w:shd w:val="clear" w:color="FFFFFF" w:fill="FFFFFF"/>
            <w:tcMar>
              <w:left w:w="40" w:type="dxa"/>
              <w:right w:w="40" w:type="dxa"/>
            </w:tcMar>
          </w:tcPr>
          <w:p w14:paraId="600481E9"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7F89FF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48</w:t>
            </w:r>
          </w:p>
        </w:tc>
        <w:tc>
          <w:tcPr>
            <w:tcW w:w="1035" w:type="dxa"/>
            <w:tcBorders>
              <w:top w:val="nil"/>
              <w:left w:val="nil"/>
              <w:bottom w:val="nil"/>
              <w:right w:val="nil"/>
              <w:tl2br w:val="nil"/>
              <w:tr2bl w:val="nil"/>
            </w:tcBorders>
            <w:shd w:val="clear" w:color="FFFFFF" w:fill="FFFFFF"/>
            <w:tcMar>
              <w:left w:w="40" w:type="dxa"/>
              <w:right w:w="40" w:type="dxa"/>
            </w:tcMar>
          </w:tcPr>
          <w:p w14:paraId="081E664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49</w:t>
            </w:r>
          </w:p>
        </w:tc>
        <w:tc>
          <w:tcPr>
            <w:tcW w:w="1035" w:type="dxa"/>
            <w:tcBorders>
              <w:top w:val="nil"/>
              <w:left w:val="nil"/>
              <w:bottom w:val="nil"/>
              <w:right w:val="nil"/>
              <w:tl2br w:val="nil"/>
              <w:tr2bl w:val="nil"/>
            </w:tcBorders>
            <w:shd w:val="clear" w:color="FFFFFF" w:fill="FFFFFF"/>
            <w:tcMar>
              <w:left w:w="40" w:type="dxa"/>
              <w:right w:w="40" w:type="dxa"/>
            </w:tcMar>
          </w:tcPr>
          <w:p w14:paraId="11479D6C"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50</w:t>
            </w:r>
          </w:p>
        </w:tc>
      </w:tr>
      <w:tr w:rsidR="00472918" w14:paraId="2635C2BA"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2552" w:type="dxa"/>
            <w:tcBorders>
              <w:top w:val="nil"/>
              <w:left w:val="nil"/>
              <w:bottom w:val="nil"/>
              <w:right w:val="nil"/>
              <w:tl2br w:val="nil"/>
              <w:tr2bl w:val="nil"/>
            </w:tcBorders>
            <w:tcMar>
              <w:left w:w="40" w:type="dxa"/>
              <w:right w:w="40" w:type="dxa"/>
            </w:tcMar>
          </w:tcPr>
          <w:p w14:paraId="5438358D" w14:textId="77777777" w:rsidR="00472918" w:rsidRDefault="00472918" w:rsidP="002B606F">
            <w:pPr>
              <w:pBdr>
                <w:top w:val="nil"/>
                <w:left w:val="nil"/>
                <w:bottom w:val="nil"/>
                <w:right w:val="nil"/>
                <w:between w:val="nil"/>
                <w:bar w:val="nil"/>
              </w:pBdr>
              <w:spacing w:after="0" w:line="240" w:lineRule="auto"/>
              <w:ind w:left="720" w:hanging="720"/>
              <w:rPr>
                <w:color w:val="000000"/>
              </w:rPr>
            </w:pPr>
            <w:r>
              <w:rPr>
                <w:color w:val="000000"/>
                <w:sz w:val="18"/>
                <w:szCs w:val="20"/>
              </w:rPr>
              <w:t>Goods and Services Tax Input Tax Credits from the Australian Taxation Office</w:t>
            </w:r>
          </w:p>
        </w:tc>
        <w:tc>
          <w:tcPr>
            <w:tcW w:w="1035" w:type="dxa"/>
            <w:tcBorders>
              <w:top w:val="nil"/>
              <w:left w:val="nil"/>
              <w:bottom w:val="nil"/>
              <w:right w:val="nil"/>
              <w:tl2br w:val="nil"/>
              <w:tr2bl w:val="nil"/>
            </w:tcBorders>
            <w:shd w:val="clear" w:color="FFFFFF" w:fill="FFFFFF"/>
            <w:tcMar>
              <w:left w:w="40" w:type="dxa"/>
              <w:right w:w="40" w:type="dxa"/>
            </w:tcMar>
          </w:tcPr>
          <w:p w14:paraId="0B6B4AA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187</w:t>
            </w:r>
          </w:p>
        </w:tc>
        <w:tc>
          <w:tcPr>
            <w:tcW w:w="1005" w:type="dxa"/>
            <w:tcBorders>
              <w:top w:val="nil"/>
              <w:left w:val="nil"/>
              <w:bottom w:val="nil"/>
              <w:right w:val="nil"/>
              <w:tl2br w:val="nil"/>
              <w:tr2bl w:val="nil"/>
            </w:tcBorders>
            <w:shd w:val="clear" w:color="FFFFFF" w:fill="FFFFFF"/>
            <w:tcMar>
              <w:left w:w="40" w:type="dxa"/>
              <w:right w:w="40" w:type="dxa"/>
            </w:tcMar>
          </w:tcPr>
          <w:p w14:paraId="2E1C8A4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187</w:t>
            </w:r>
          </w:p>
        </w:tc>
        <w:tc>
          <w:tcPr>
            <w:tcW w:w="1035" w:type="dxa"/>
            <w:tcBorders>
              <w:top w:val="nil"/>
              <w:left w:val="nil"/>
              <w:bottom w:val="nil"/>
              <w:right w:val="nil"/>
              <w:tl2br w:val="nil"/>
              <w:tr2bl w:val="nil"/>
            </w:tcBorders>
            <w:shd w:val="clear" w:color="FFFFFF" w:fill="FFFFFF"/>
            <w:tcMar>
              <w:left w:w="40" w:type="dxa"/>
              <w:right w:w="40" w:type="dxa"/>
            </w:tcMar>
          </w:tcPr>
          <w:p w14:paraId="17F12E1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c>
          <w:tcPr>
            <w:tcW w:w="600" w:type="dxa"/>
            <w:tcBorders>
              <w:top w:val="nil"/>
              <w:left w:val="nil"/>
              <w:bottom w:val="nil"/>
              <w:right w:val="nil"/>
              <w:tl2br w:val="nil"/>
              <w:tr2bl w:val="nil"/>
            </w:tcBorders>
            <w:shd w:val="clear" w:color="FFFFFF" w:fill="FFFFFF"/>
            <w:tcMar>
              <w:left w:w="40" w:type="dxa"/>
              <w:right w:w="40" w:type="dxa"/>
            </w:tcMar>
          </w:tcPr>
          <w:p w14:paraId="1A82FF7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-17 </w:t>
            </w:r>
          </w:p>
        </w:tc>
        <w:tc>
          <w:tcPr>
            <w:tcW w:w="1035" w:type="dxa"/>
            <w:tcBorders>
              <w:top w:val="nil"/>
              <w:left w:val="nil"/>
              <w:bottom w:val="nil"/>
              <w:right w:val="nil"/>
              <w:tl2br w:val="nil"/>
              <w:tr2bl w:val="nil"/>
            </w:tcBorders>
            <w:shd w:val="clear" w:color="FFFFFF" w:fill="FFFFFF"/>
            <w:tcMar>
              <w:left w:w="40" w:type="dxa"/>
              <w:right w:w="40" w:type="dxa"/>
            </w:tcMar>
          </w:tcPr>
          <w:p w14:paraId="2E8ED4B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c>
          <w:tcPr>
            <w:tcW w:w="1035" w:type="dxa"/>
            <w:tcBorders>
              <w:top w:val="nil"/>
              <w:left w:val="nil"/>
              <w:bottom w:val="nil"/>
              <w:right w:val="nil"/>
              <w:tl2br w:val="nil"/>
              <w:tr2bl w:val="nil"/>
            </w:tcBorders>
            <w:shd w:val="clear" w:color="FFFFFF" w:fill="FFFFFF"/>
            <w:tcMar>
              <w:left w:w="40" w:type="dxa"/>
              <w:right w:w="40" w:type="dxa"/>
            </w:tcMar>
          </w:tcPr>
          <w:p w14:paraId="38834693"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c>
          <w:tcPr>
            <w:tcW w:w="1035" w:type="dxa"/>
            <w:tcBorders>
              <w:top w:val="nil"/>
              <w:left w:val="nil"/>
              <w:bottom w:val="nil"/>
              <w:right w:val="nil"/>
              <w:tl2br w:val="nil"/>
              <w:tr2bl w:val="nil"/>
            </w:tcBorders>
            <w:shd w:val="clear" w:color="FFFFFF" w:fill="FFFFFF"/>
            <w:tcMar>
              <w:left w:w="40" w:type="dxa"/>
              <w:right w:w="40" w:type="dxa"/>
            </w:tcMar>
          </w:tcPr>
          <w:p w14:paraId="1F3743E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r>
      <w:tr w:rsidR="00472918" w14:paraId="2D8C287A"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552" w:type="dxa"/>
            <w:tcBorders>
              <w:top w:val="nil"/>
              <w:left w:val="nil"/>
              <w:bottom w:val="nil"/>
              <w:right w:val="nil"/>
              <w:tl2br w:val="nil"/>
              <w:tr2bl w:val="nil"/>
            </w:tcBorders>
            <w:shd w:val="clear" w:color="FFFFFF" w:fill="FFFFFF"/>
            <w:tcMar>
              <w:left w:w="40" w:type="dxa"/>
              <w:right w:w="40" w:type="dxa"/>
            </w:tcMar>
          </w:tcPr>
          <w:p w14:paraId="777C150F"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Total Receipts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6E40E931"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9 642</w:t>
            </w:r>
          </w:p>
        </w:tc>
        <w:tc>
          <w:tcPr>
            <w:tcW w:w="1005" w:type="dxa"/>
            <w:tcBorders>
              <w:top w:val="nil"/>
              <w:left w:val="nil"/>
              <w:bottom w:val="nil"/>
              <w:right w:val="nil"/>
              <w:tl2br w:val="nil"/>
              <w:tr2bl w:val="nil"/>
            </w:tcBorders>
            <w:shd w:val="clear" w:color="FFFFFF" w:fill="FFFFFF"/>
            <w:tcMar>
              <w:left w:w="40" w:type="dxa"/>
              <w:right w:w="40" w:type="dxa"/>
            </w:tcMar>
          </w:tcPr>
          <w:p w14:paraId="4B3EE9A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8 403</w:t>
            </w:r>
          </w:p>
        </w:tc>
        <w:tc>
          <w:tcPr>
            <w:tcW w:w="1035" w:type="dxa"/>
            <w:tcBorders>
              <w:top w:val="nil"/>
              <w:left w:val="nil"/>
              <w:bottom w:val="nil"/>
              <w:right w:val="nil"/>
              <w:tl2br w:val="nil"/>
              <w:tr2bl w:val="nil"/>
            </w:tcBorders>
            <w:shd w:val="clear" w:color="FFFFFF" w:fill="FFFFFF"/>
            <w:tcMar>
              <w:left w:w="40" w:type="dxa"/>
              <w:right w:w="40" w:type="dxa"/>
            </w:tcMar>
          </w:tcPr>
          <w:p w14:paraId="4797427A"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9 114</w:t>
            </w:r>
          </w:p>
        </w:tc>
        <w:tc>
          <w:tcPr>
            <w:tcW w:w="600" w:type="dxa"/>
            <w:tcBorders>
              <w:top w:val="nil"/>
              <w:left w:val="nil"/>
              <w:bottom w:val="nil"/>
              <w:right w:val="nil"/>
              <w:tl2br w:val="nil"/>
              <w:tr2bl w:val="nil"/>
            </w:tcBorders>
            <w:shd w:val="clear" w:color="FFFFFF" w:fill="FFFFFF"/>
            <w:tcMar>
              <w:left w:w="40" w:type="dxa"/>
              <w:right w:w="40" w:type="dxa"/>
            </w:tcMar>
          </w:tcPr>
          <w:p w14:paraId="10DE17B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33418A3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8 257</w:t>
            </w:r>
          </w:p>
        </w:tc>
        <w:tc>
          <w:tcPr>
            <w:tcW w:w="1035" w:type="dxa"/>
            <w:tcBorders>
              <w:top w:val="nil"/>
              <w:left w:val="nil"/>
              <w:bottom w:val="nil"/>
              <w:right w:val="nil"/>
              <w:tl2br w:val="nil"/>
              <w:tr2bl w:val="nil"/>
            </w:tcBorders>
            <w:shd w:val="clear" w:color="FFFFFF" w:fill="FFFFFF"/>
            <w:tcMar>
              <w:left w:w="40" w:type="dxa"/>
              <w:right w:w="40" w:type="dxa"/>
            </w:tcMar>
          </w:tcPr>
          <w:p w14:paraId="745F868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8 382</w:t>
            </w:r>
          </w:p>
        </w:tc>
        <w:tc>
          <w:tcPr>
            <w:tcW w:w="1035" w:type="dxa"/>
            <w:tcBorders>
              <w:top w:val="nil"/>
              <w:left w:val="nil"/>
              <w:bottom w:val="nil"/>
              <w:right w:val="nil"/>
              <w:tl2br w:val="nil"/>
              <w:tr2bl w:val="nil"/>
            </w:tcBorders>
            <w:shd w:val="clear" w:color="FFFFFF" w:fill="FFFFFF"/>
            <w:tcMar>
              <w:left w:w="40" w:type="dxa"/>
              <w:right w:w="40" w:type="dxa"/>
            </w:tcMar>
          </w:tcPr>
          <w:p w14:paraId="0FB85471"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8 517</w:t>
            </w:r>
          </w:p>
        </w:tc>
      </w:tr>
      <w:tr w:rsidR="00472918" w14:paraId="5DE1D11B"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552" w:type="dxa"/>
            <w:tcBorders>
              <w:top w:val="nil"/>
              <w:left w:val="nil"/>
              <w:bottom w:val="nil"/>
              <w:right w:val="nil"/>
              <w:tl2br w:val="nil"/>
              <w:tr2bl w:val="nil"/>
            </w:tcBorders>
            <w:shd w:val="clear" w:color="FFFFFF" w:fill="FFFFFF"/>
            <w:tcMar>
              <w:left w:w="40" w:type="dxa"/>
              <w:right w:w="40" w:type="dxa"/>
            </w:tcMar>
            <w:vAlign w:val="bottom"/>
          </w:tcPr>
          <w:p w14:paraId="74F99759"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6303907" w14:textId="77777777" w:rsidR="00472918" w:rsidRDefault="00472918"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23089996"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BF8D361" w14:textId="77777777" w:rsidR="00472918" w:rsidRDefault="00472918"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3D1F972"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95B4FA7"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F0B66D9"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37580FA" w14:textId="77777777" w:rsidR="00472918" w:rsidRDefault="00472918" w:rsidP="00B8081F">
            <w:pPr>
              <w:spacing w:after="0" w:line="240" w:lineRule="auto"/>
              <w:rPr>
                <w:color w:val="000000"/>
              </w:rPr>
            </w:pPr>
          </w:p>
        </w:tc>
      </w:tr>
      <w:tr w:rsidR="00472918" w14:paraId="076F5A0D"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52" w:type="dxa"/>
            <w:tcBorders>
              <w:top w:val="nil"/>
              <w:left w:val="nil"/>
              <w:bottom w:val="nil"/>
              <w:right w:val="nil"/>
              <w:tl2br w:val="nil"/>
              <w:tr2bl w:val="nil"/>
            </w:tcBorders>
            <w:shd w:val="clear" w:color="FFFFFF" w:fill="FFFFFF"/>
            <w:tcMar>
              <w:left w:w="40" w:type="dxa"/>
              <w:right w:w="40" w:type="dxa"/>
            </w:tcMar>
          </w:tcPr>
          <w:p w14:paraId="3B1FF44B" w14:textId="77777777" w:rsidR="00472918" w:rsidRDefault="00472918" w:rsidP="002B606F">
            <w:pPr>
              <w:pBdr>
                <w:top w:val="nil"/>
                <w:left w:val="nil"/>
                <w:bottom w:val="nil"/>
                <w:right w:val="nil"/>
                <w:between w:val="nil"/>
                <w:bar w:val="nil"/>
              </w:pBdr>
              <w:spacing w:after="0" w:line="240" w:lineRule="auto"/>
              <w:ind w:left="720" w:hanging="720"/>
              <w:rPr>
                <w:color w:val="000000"/>
              </w:rPr>
            </w:pPr>
            <w:r>
              <w:rPr>
                <w:color w:val="000000"/>
                <w:sz w:val="18"/>
                <w:szCs w:val="20"/>
              </w:rPr>
              <w:t>Employee Payments</w:t>
            </w:r>
          </w:p>
        </w:tc>
        <w:tc>
          <w:tcPr>
            <w:tcW w:w="1035" w:type="dxa"/>
            <w:tcBorders>
              <w:top w:val="nil"/>
              <w:left w:val="nil"/>
              <w:bottom w:val="nil"/>
              <w:right w:val="nil"/>
              <w:tl2br w:val="nil"/>
              <w:tr2bl w:val="nil"/>
            </w:tcBorders>
            <w:shd w:val="clear" w:color="FFFFFF" w:fill="FFFFFF"/>
            <w:tcMar>
              <w:left w:w="40" w:type="dxa"/>
              <w:right w:w="40" w:type="dxa"/>
            </w:tcMar>
          </w:tcPr>
          <w:p w14:paraId="53EBA1E9"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5 879</w:t>
            </w:r>
          </w:p>
        </w:tc>
        <w:tc>
          <w:tcPr>
            <w:tcW w:w="1005" w:type="dxa"/>
            <w:tcBorders>
              <w:top w:val="nil"/>
              <w:left w:val="nil"/>
              <w:bottom w:val="nil"/>
              <w:right w:val="nil"/>
              <w:tl2br w:val="nil"/>
              <w:tr2bl w:val="nil"/>
            </w:tcBorders>
            <w:shd w:val="clear" w:color="FFFFFF" w:fill="FFFFFF"/>
            <w:tcMar>
              <w:left w:w="40" w:type="dxa"/>
              <w:right w:w="40" w:type="dxa"/>
            </w:tcMar>
          </w:tcPr>
          <w:p w14:paraId="11AF381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5 358</w:t>
            </w:r>
          </w:p>
        </w:tc>
        <w:tc>
          <w:tcPr>
            <w:tcW w:w="1035" w:type="dxa"/>
            <w:tcBorders>
              <w:top w:val="nil"/>
              <w:left w:val="nil"/>
              <w:bottom w:val="nil"/>
              <w:right w:val="nil"/>
              <w:tl2br w:val="nil"/>
              <w:tr2bl w:val="nil"/>
            </w:tcBorders>
            <w:shd w:val="clear" w:color="FFFFFF" w:fill="FFFFFF"/>
            <w:tcMar>
              <w:left w:w="40" w:type="dxa"/>
              <w:right w:w="40" w:type="dxa"/>
            </w:tcMar>
          </w:tcPr>
          <w:p w14:paraId="0A08B3E3"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6 217</w:t>
            </w:r>
          </w:p>
        </w:tc>
        <w:tc>
          <w:tcPr>
            <w:tcW w:w="600" w:type="dxa"/>
            <w:tcBorders>
              <w:top w:val="nil"/>
              <w:left w:val="nil"/>
              <w:bottom w:val="nil"/>
              <w:right w:val="nil"/>
              <w:tl2br w:val="nil"/>
              <w:tr2bl w:val="nil"/>
            </w:tcBorders>
            <w:shd w:val="clear" w:color="FFFFFF" w:fill="FFFFFF"/>
            <w:tcMar>
              <w:left w:w="40" w:type="dxa"/>
              <w:right w:w="40" w:type="dxa"/>
            </w:tcMar>
          </w:tcPr>
          <w:p w14:paraId="0AE9CEE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16 </w:t>
            </w:r>
          </w:p>
        </w:tc>
        <w:tc>
          <w:tcPr>
            <w:tcW w:w="1035" w:type="dxa"/>
            <w:tcBorders>
              <w:top w:val="nil"/>
              <w:left w:val="nil"/>
              <w:bottom w:val="nil"/>
              <w:right w:val="nil"/>
              <w:tl2br w:val="nil"/>
              <w:tr2bl w:val="nil"/>
            </w:tcBorders>
            <w:shd w:val="clear" w:color="FFFFFF" w:fill="FFFFFF"/>
            <w:tcMar>
              <w:left w:w="40" w:type="dxa"/>
              <w:right w:w="40" w:type="dxa"/>
            </w:tcMar>
          </w:tcPr>
          <w:p w14:paraId="46B339A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5 648</w:t>
            </w:r>
          </w:p>
        </w:tc>
        <w:tc>
          <w:tcPr>
            <w:tcW w:w="1035" w:type="dxa"/>
            <w:tcBorders>
              <w:top w:val="nil"/>
              <w:left w:val="nil"/>
              <w:bottom w:val="nil"/>
              <w:right w:val="nil"/>
              <w:tl2br w:val="nil"/>
              <w:tr2bl w:val="nil"/>
            </w:tcBorders>
            <w:shd w:val="clear" w:color="FFFFFF" w:fill="FFFFFF"/>
            <w:tcMar>
              <w:left w:w="40" w:type="dxa"/>
              <w:right w:w="40" w:type="dxa"/>
            </w:tcMar>
          </w:tcPr>
          <w:p w14:paraId="64B87FC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5 668</w:t>
            </w:r>
          </w:p>
        </w:tc>
        <w:tc>
          <w:tcPr>
            <w:tcW w:w="1035" w:type="dxa"/>
            <w:tcBorders>
              <w:top w:val="nil"/>
              <w:left w:val="nil"/>
              <w:bottom w:val="nil"/>
              <w:right w:val="nil"/>
              <w:tl2br w:val="nil"/>
              <w:tr2bl w:val="nil"/>
            </w:tcBorders>
            <w:shd w:val="clear" w:color="FFFFFF" w:fill="FFFFFF"/>
            <w:tcMar>
              <w:left w:w="40" w:type="dxa"/>
              <w:right w:w="40" w:type="dxa"/>
            </w:tcMar>
          </w:tcPr>
          <w:p w14:paraId="150BF980"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5 740</w:t>
            </w:r>
          </w:p>
        </w:tc>
      </w:tr>
      <w:tr w:rsidR="00472918" w14:paraId="4B94DC1C"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52" w:type="dxa"/>
            <w:tcBorders>
              <w:top w:val="nil"/>
              <w:left w:val="nil"/>
              <w:bottom w:val="nil"/>
              <w:right w:val="nil"/>
              <w:tl2br w:val="nil"/>
              <w:tr2bl w:val="nil"/>
            </w:tcBorders>
            <w:shd w:val="clear" w:color="FFFFFF" w:fill="FFFFFF"/>
            <w:tcMar>
              <w:left w:w="40" w:type="dxa"/>
              <w:right w:w="40" w:type="dxa"/>
            </w:tcMar>
          </w:tcPr>
          <w:p w14:paraId="55DE6130" w14:textId="77777777" w:rsidR="00472918" w:rsidRDefault="00472918" w:rsidP="002B606F">
            <w:pPr>
              <w:pBdr>
                <w:top w:val="nil"/>
                <w:left w:val="nil"/>
                <w:bottom w:val="nil"/>
                <w:right w:val="nil"/>
                <w:between w:val="nil"/>
                <w:bar w:val="nil"/>
              </w:pBdr>
              <w:spacing w:after="0" w:line="240" w:lineRule="auto"/>
              <w:ind w:left="720" w:hanging="720"/>
              <w:rPr>
                <w:color w:val="000000"/>
              </w:rPr>
            </w:pPr>
            <w:r>
              <w:rPr>
                <w:color w:val="000000"/>
                <w:sz w:val="18"/>
                <w:szCs w:val="20"/>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4F435EA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2 677</w:t>
            </w:r>
          </w:p>
        </w:tc>
        <w:tc>
          <w:tcPr>
            <w:tcW w:w="1005" w:type="dxa"/>
            <w:tcBorders>
              <w:top w:val="nil"/>
              <w:left w:val="nil"/>
              <w:bottom w:val="nil"/>
              <w:right w:val="nil"/>
              <w:tl2br w:val="nil"/>
              <w:tr2bl w:val="nil"/>
            </w:tcBorders>
            <w:shd w:val="clear" w:color="FFFFFF" w:fill="FFFFFF"/>
            <w:tcMar>
              <w:left w:w="40" w:type="dxa"/>
              <w:right w:w="40" w:type="dxa"/>
            </w:tcMar>
          </w:tcPr>
          <w:p w14:paraId="669416CB"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1 971</w:t>
            </w:r>
          </w:p>
        </w:tc>
        <w:tc>
          <w:tcPr>
            <w:tcW w:w="1035" w:type="dxa"/>
            <w:tcBorders>
              <w:top w:val="nil"/>
              <w:left w:val="nil"/>
              <w:bottom w:val="nil"/>
              <w:right w:val="nil"/>
              <w:tl2br w:val="nil"/>
              <w:tr2bl w:val="nil"/>
            </w:tcBorders>
            <w:shd w:val="clear" w:color="FFFFFF" w:fill="FFFFFF"/>
            <w:tcMar>
              <w:left w:w="40" w:type="dxa"/>
              <w:right w:w="40" w:type="dxa"/>
            </w:tcMar>
          </w:tcPr>
          <w:p w14:paraId="5A3B64E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2 077</w:t>
            </w:r>
          </w:p>
        </w:tc>
        <w:tc>
          <w:tcPr>
            <w:tcW w:w="600" w:type="dxa"/>
            <w:tcBorders>
              <w:top w:val="nil"/>
              <w:left w:val="nil"/>
              <w:bottom w:val="nil"/>
              <w:right w:val="nil"/>
              <w:tl2br w:val="nil"/>
              <w:tr2bl w:val="nil"/>
            </w:tcBorders>
            <w:shd w:val="clear" w:color="FFFFFF" w:fill="FFFFFF"/>
            <w:tcMar>
              <w:left w:w="40" w:type="dxa"/>
              <w:right w:w="40" w:type="dxa"/>
            </w:tcMar>
          </w:tcPr>
          <w:p w14:paraId="339BC99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7A926CF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1 664</w:t>
            </w:r>
          </w:p>
        </w:tc>
        <w:tc>
          <w:tcPr>
            <w:tcW w:w="1035" w:type="dxa"/>
            <w:tcBorders>
              <w:top w:val="nil"/>
              <w:left w:val="nil"/>
              <w:bottom w:val="nil"/>
              <w:right w:val="nil"/>
              <w:tl2br w:val="nil"/>
              <w:tr2bl w:val="nil"/>
            </w:tcBorders>
            <w:shd w:val="clear" w:color="FFFFFF" w:fill="FFFFFF"/>
            <w:tcMar>
              <w:left w:w="40" w:type="dxa"/>
              <w:right w:w="40" w:type="dxa"/>
            </w:tcMar>
          </w:tcPr>
          <w:p w14:paraId="5E6C27C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1 719</w:t>
            </w:r>
          </w:p>
        </w:tc>
        <w:tc>
          <w:tcPr>
            <w:tcW w:w="1035" w:type="dxa"/>
            <w:tcBorders>
              <w:top w:val="nil"/>
              <w:left w:val="nil"/>
              <w:bottom w:val="nil"/>
              <w:right w:val="nil"/>
              <w:tl2br w:val="nil"/>
              <w:tr2bl w:val="nil"/>
            </w:tcBorders>
            <w:shd w:val="clear" w:color="FFFFFF" w:fill="FFFFFF"/>
            <w:tcMar>
              <w:left w:w="40" w:type="dxa"/>
              <w:right w:w="40" w:type="dxa"/>
            </w:tcMar>
          </w:tcPr>
          <w:p w14:paraId="763E356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1 782</w:t>
            </w:r>
          </w:p>
        </w:tc>
      </w:tr>
      <w:tr w:rsidR="00472918" w14:paraId="19F68288"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52" w:type="dxa"/>
            <w:tcBorders>
              <w:top w:val="nil"/>
              <w:left w:val="nil"/>
              <w:bottom w:val="nil"/>
              <w:right w:val="nil"/>
              <w:tl2br w:val="nil"/>
              <w:tr2bl w:val="nil"/>
            </w:tcBorders>
            <w:shd w:val="clear" w:color="FFFFFF" w:fill="FFFFFF"/>
            <w:tcMar>
              <w:left w:w="40" w:type="dxa"/>
              <w:right w:w="40" w:type="dxa"/>
            </w:tcMar>
          </w:tcPr>
          <w:p w14:paraId="28CCF085" w14:textId="77777777" w:rsidR="00472918" w:rsidRDefault="00472918" w:rsidP="002B606F">
            <w:pPr>
              <w:pBdr>
                <w:top w:val="nil"/>
                <w:left w:val="nil"/>
                <w:bottom w:val="nil"/>
                <w:right w:val="nil"/>
                <w:between w:val="nil"/>
                <w:bar w:val="nil"/>
              </w:pBdr>
              <w:spacing w:after="0" w:line="240" w:lineRule="auto"/>
              <w:ind w:left="720" w:hanging="720"/>
              <w:rPr>
                <w:color w:val="000000"/>
              </w:rPr>
            </w:pPr>
            <w:r>
              <w:rPr>
                <w:color w:val="000000"/>
                <w:sz w:val="18"/>
                <w:szCs w:val="20"/>
              </w:rPr>
              <w:t>Borrowing Costs</w:t>
            </w:r>
          </w:p>
        </w:tc>
        <w:tc>
          <w:tcPr>
            <w:tcW w:w="1035" w:type="dxa"/>
            <w:tcBorders>
              <w:top w:val="nil"/>
              <w:left w:val="nil"/>
              <w:bottom w:val="nil"/>
              <w:right w:val="nil"/>
              <w:tl2br w:val="nil"/>
              <w:tr2bl w:val="nil"/>
            </w:tcBorders>
            <w:shd w:val="clear" w:color="FFFFFF" w:fill="FFFFFF"/>
            <w:tcMar>
              <w:left w:w="40" w:type="dxa"/>
              <w:right w:w="40" w:type="dxa"/>
            </w:tcMar>
          </w:tcPr>
          <w:p w14:paraId="5933E9B1"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w:t>
            </w:r>
          </w:p>
        </w:tc>
        <w:tc>
          <w:tcPr>
            <w:tcW w:w="1005" w:type="dxa"/>
            <w:tcBorders>
              <w:top w:val="nil"/>
              <w:left w:val="nil"/>
              <w:bottom w:val="nil"/>
              <w:right w:val="nil"/>
              <w:tl2br w:val="nil"/>
              <w:tr2bl w:val="nil"/>
            </w:tcBorders>
            <w:shd w:val="clear" w:color="FFFFFF" w:fill="FFFFFF"/>
            <w:tcMar>
              <w:left w:w="40" w:type="dxa"/>
              <w:right w:w="40" w:type="dxa"/>
            </w:tcMar>
          </w:tcPr>
          <w:p w14:paraId="3799212A"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3</w:t>
            </w:r>
          </w:p>
        </w:tc>
        <w:tc>
          <w:tcPr>
            <w:tcW w:w="1035" w:type="dxa"/>
            <w:tcBorders>
              <w:top w:val="nil"/>
              <w:left w:val="nil"/>
              <w:bottom w:val="nil"/>
              <w:right w:val="nil"/>
              <w:tl2br w:val="nil"/>
              <w:tr2bl w:val="nil"/>
            </w:tcBorders>
            <w:shd w:val="clear" w:color="FFFFFF" w:fill="FFFFFF"/>
            <w:tcMar>
              <w:left w:w="40" w:type="dxa"/>
              <w:right w:w="40" w:type="dxa"/>
            </w:tcMar>
          </w:tcPr>
          <w:p w14:paraId="089A1763"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w:t>
            </w:r>
          </w:p>
        </w:tc>
        <w:tc>
          <w:tcPr>
            <w:tcW w:w="600" w:type="dxa"/>
            <w:tcBorders>
              <w:top w:val="nil"/>
              <w:left w:val="nil"/>
              <w:bottom w:val="nil"/>
              <w:right w:val="nil"/>
              <w:tl2br w:val="nil"/>
              <w:tr2bl w:val="nil"/>
            </w:tcBorders>
            <w:shd w:val="clear" w:color="FFFFFF" w:fill="FFFFFF"/>
            <w:tcMar>
              <w:left w:w="40" w:type="dxa"/>
              <w:right w:w="40" w:type="dxa"/>
            </w:tcMar>
          </w:tcPr>
          <w:p w14:paraId="1A7FDD40"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400 </w:t>
            </w:r>
          </w:p>
        </w:tc>
        <w:tc>
          <w:tcPr>
            <w:tcW w:w="1035" w:type="dxa"/>
            <w:tcBorders>
              <w:top w:val="nil"/>
              <w:left w:val="nil"/>
              <w:bottom w:val="nil"/>
              <w:right w:val="nil"/>
              <w:tl2br w:val="nil"/>
              <w:tr2bl w:val="nil"/>
            </w:tcBorders>
            <w:shd w:val="clear" w:color="FFFFFF" w:fill="FFFFFF"/>
            <w:tcMar>
              <w:left w:w="40" w:type="dxa"/>
              <w:right w:w="40" w:type="dxa"/>
            </w:tcMar>
          </w:tcPr>
          <w:p w14:paraId="3657A12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w:t>
            </w:r>
          </w:p>
        </w:tc>
        <w:tc>
          <w:tcPr>
            <w:tcW w:w="1035" w:type="dxa"/>
            <w:tcBorders>
              <w:top w:val="nil"/>
              <w:left w:val="nil"/>
              <w:bottom w:val="nil"/>
              <w:right w:val="nil"/>
              <w:tl2br w:val="nil"/>
              <w:tr2bl w:val="nil"/>
            </w:tcBorders>
            <w:shd w:val="clear" w:color="FFFFFF" w:fill="FFFFFF"/>
            <w:tcMar>
              <w:left w:w="40" w:type="dxa"/>
              <w:right w:w="40" w:type="dxa"/>
            </w:tcMar>
          </w:tcPr>
          <w:p w14:paraId="5ACDA11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w:t>
            </w:r>
          </w:p>
        </w:tc>
        <w:tc>
          <w:tcPr>
            <w:tcW w:w="1035" w:type="dxa"/>
            <w:tcBorders>
              <w:top w:val="nil"/>
              <w:left w:val="nil"/>
              <w:bottom w:val="nil"/>
              <w:right w:val="nil"/>
              <w:tl2br w:val="nil"/>
              <w:tr2bl w:val="nil"/>
            </w:tcBorders>
            <w:shd w:val="clear" w:color="FFFFFF" w:fill="FFFFFF"/>
            <w:tcMar>
              <w:left w:w="40" w:type="dxa"/>
              <w:right w:w="40" w:type="dxa"/>
            </w:tcMar>
          </w:tcPr>
          <w:p w14:paraId="1DA9E658"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w:t>
            </w:r>
          </w:p>
        </w:tc>
      </w:tr>
      <w:tr w:rsidR="00472918" w14:paraId="7C902623"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552" w:type="dxa"/>
            <w:tcBorders>
              <w:top w:val="nil"/>
              <w:left w:val="nil"/>
              <w:bottom w:val="nil"/>
              <w:right w:val="nil"/>
              <w:tl2br w:val="nil"/>
              <w:tr2bl w:val="nil"/>
            </w:tcBorders>
            <w:shd w:val="clear" w:color="FFFFFF" w:fill="FFFFFF"/>
            <w:tcMar>
              <w:left w:w="40" w:type="dxa"/>
              <w:right w:w="40" w:type="dxa"/>
            </w:tcMar>
          </w:tcPr>
          <w:p w14:paraId="20FA569A" w14:textId="77777777" w:rsidR="00472918" w:rsidRDefault="00472918" w:rsidP="002B606F">
            <w:pPr>
              <w:pBdr>
                <w:top w:val="nil"/>
                <w:left w:val="nil"/>
                <w:bottom w:val="nil"/>
                <w:right w:val="nil"/>
                <w:between w:val="nil"/>
                <w:bar w:val="nil"/>
              </w:pBdr>
              <w:spacing w:after="0" w:line="240" w:lineRule="auto"/>
              <w:ind w:left="720" w:hanging="720"/>
              <w:rPr>
                <w:color w:val="000000"/>
              </w:rPr>
            </w:pPr>
            <w:r>
              <w:rPr>
                <w:color w:val="000000"/>
                <w:sz w:val="18"/>
                <w:szCs w:val="20"/>
              </w:rPr>
              <w:t>Goods and Services Tax Paid to Suppliers</w:t>
            </w:r>
          </w:p>
        </w:tc>
        <w:tc>
          <w:tcPr>
            <w:tcW w:w="1035" w:type="dxa"/>
            <w:tcBorders>
              <w:top w:val="nil"/>
              <w:left w:val="nil"/>
              <w:bottom w:val="nil"/>
              <w:right w:val="nil"/>
              <w:tl2br w:val="nil"/>
              <w:tr2bl w:val="nil"/>
            </w:tcBorders>
            <w:shd w:val="clear" w:color="FFFFFF" w:fill="FFFFFF"/>
            <w:tcMar>
              <w:left w:w="40" w:type="dxa"/>
              <w:right w:w="40" w:type="dxa"/>
            </w:tcMar>
          </w:tcPr>
          <w:p w14:paraId="3ED91874"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187</w:t>
            </w:r>
          </w:p>
        </w:tc>
        <w:tc>
          <w:tcPr>
            <w:tcW w:w="1005" w:type="dxa"/>
            <w:tcBorders>
              <w:top w:val="nil"/>
              <w:left w:val="nil"/>
              <w:bottom w:val="nil"/>
              <w:right w:val="nil"/>
              <w:tl2br w:val="nil"/>
              <w:tr2bl w:val="nil"/>
            </w:tcBorders>
            <w:shd w:val="clear" w:color="FFFFFF" w:fill="FFFFFF"/>
            <w:tcMar>
              <w:left w:w="40" w:type="dxa"/>
              <w:right w:w="40" w:type="dxa"/>
            </w:tcMar>
          </w:tcPr>
          <w:p w14:paraId="298BF10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187</w:t>
            </w:r>
          </w:p>
        </w:tc>
        <w:tc>
          <w:tcPr>
            <w:tcW w:w="1035" w:type="dxa"/>
            <w:tcBorders>
              <w:top w:val="nil"/>
              <w:left w:val="nil"/>
              <w:bottom w:val="nil"/>
              <w:right w:val="nil"/>
              <w:tl2br w:val="nil"/>
              <w:tr2bl w:val="nil"/>
            </w:tcBorders>
            <w:shd w:val="clear" w:color="FFFFFF" w:fill="FFFFFF"/>
            <w:tcMar>
              <w:left w:w="40" w:type="dxa"/>
              <w:right w:w="40" w:type="dxa"/>
            </w:tcMar>
          </w:tcPr>
          <w:p w14:paraId="78AB9AE5"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c>
          <w:tcPr>
            <w:tcW w:w="600" w:type="dxa"/>
            <w:tcBorders>
              <w:top w:val="nil"/>
              <w:left w:val="nil"/>
              <w:bottom w:val="nil"/>
              <w:right w:val="nil"/>
              <w:tl2br w:val="nil"/>
              <w:tr2bl w:val="nil"/>
            </w:tcBorders>
            <w:shd w:val="clear" w:color="FFFFFF" w:fill="FFFFFF"/>
            <w:tcMar>
              <w:left w:w="40" w:type="dxa"/>
              <w:right w:w="40" w:type="dxa"/>
            </w:tcMar>
          </w:tcPr>
          <w:p w14:paraId="6A624A36"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-17 </w:t>
            </w:r>
          </w:p>
        </w:tc>
        <w:tc>
          <w:tcPr>
            <w:tcW w:w="1035" w:type="dxa"/>
            <w:tcBorders>
              <w:top w:val="nil"/>
              <w:left w:val="nil"/>
              <w:bottom w:val="nil"/>
              <w:right w:val="nil"/>
              <w:tl2br w:val="nil"/>
              <w:tr2bl w:val="nil"/>
            </w:tcBorders>
            <w:shd w:val="clear" w:color="FFFFFF" w:fill="FFFFFF"/>
            <w:tcMar>
              <w:left w:w="40" w:type="dxa"/>
              <w:right w:w="40" w:type="dxa"/>
            </w:tcMar>
          </w:tcPr>
          <w:p w14:paraId="57C5DFB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c>
          <w:tcPr>
            <w:tcW w:w="1035" w:type="dxa"/>
            <w:tcBorders>
              <w:top w:val="nil"/>
              <w:left w:val="nil"/>
              <w:bottom w:val="nil"/>
              <w:right w:val="nil"/>
              <w:tl2br w:val="nil"/>
              <w:tr2bl w:val="nil"/>
            </w:tcBorders>
            <w:shd w:val="clear" w:color="FFFFFF" w:fill="FFFFFF"/>
            <w:tcMar>
              <w:left w:w="40" w:type="dxa"/>
              <w:right w:w="40" w:type="dxa"/>
            </w:tcMar>
          </w:tcPr>
          <w:p w14:paraId="5D256BF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c>
          <w:tcPr>
            <w:tcW w:w="1035" w:type="dxa"/>
            <w:tcBorders>
              <w:top w:val="nil"/>
              <w:left w:val="nil"/>
              <w:bottom w:val="nil"/>
              <w:right w:val="nil"/>
              <w:tl2br w:val="nil"/>
              <w:tr2bl w:val="nil"/>
            </w:tcBorders>
            <w:shd w:val="clear" w:color="FFFFFF" w:fill="FFFFFF"/>
            <w:tcMar>
              <w:left w:w="40" w:type="dxa"/>
              <w:right w:w="40" w:type="dxa"/>
            </w:tcMar>
          </w:tcPr>
          <w:p w14:paraId="7FABCAC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155</w:t>
            </w:r>
          </w:p>
        </w:tc>
      </w:tr>
      <w:tr w:rsidR="00472918" w14:paraId="7C8ECC2D"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52" w:type="dxa"/>
            <w:tcBorders>
              <w:top w:val="nil"/>
              <w:left w:val="nil"/>
              <w:bottom w:val="nil"/>
              <w:right w:val="nil"/>
              <w:tl2br w:val="nil"/>
              <w:tr2bl w:val="nil"/>
            </w:tcBorders>
            <w:shd w:val="clear" w:color="FFFFFF" w:fill="FFFFFF"/>
            <w:tcMar>
              <w:left w:w="40" w:type="dxa"/>
              <w:right w:w="40" w:type="dxa"/>
            </w:tcMar>
          </w:tcPr>
          <w:p w14:paraId="4113FCBC" w14:textId="77777777" w:rsidR="00472918" w:rsidRDefault="00472918" w:rsidP="002B606F">
            <w:pPr>
              <w:pBdr>
                <w:top w:val="nil"/>
                <w:left w:val="nil"/>
                <w:bottom w:val="nil"/>
                <w:right w:val="nil"/>
                <w:between w:val="nil"/>
                <w:bar w:val="nil"/>
              </w:pBdr>
              <w:spacing w:after="0" w:line="240" w:lineRule="auto"/>
              <w:ind w:left="720" w:hanging="720"/>
              <w:rPr>
                <w:color w:val="000000"/>
              </w:rPr>
            </w:pPr>
            <w:r>
              <w:rPr>
                <w:color w:val="000000"/>
                <w:sz w:val="18"/>
                <w:szCs w:val="20"/>
              </w:rPr>
              <w:t>Other</w:t>
            </w:r>
          </w:p>
        </w:tc>
        <w:tc>
          <w:tcPr>
            <w:tcW w:w="1035" w:type="dxa"/>
            <w:tcBorders>
              <w:top w:val="nil"/>
              <w:left w:val="nil"/>
              <w:bottom w:val="nil"/>
              <w:right w:val="nil"/>
              <w:tl2br w:val="nil"/>
              <w:tr2bl w:val="nil"/>
            </w:tcBorders>
            <w:shd w:val="clear" w:color="FFFFFF" w:fill="FFFFFF"/>
            <w:tcMar>
              <w:left w:w="40" w:type="dxa"/>
              <w:right w:w="40" w:type="dxa"/>
            </w:tcMar>
          </w:tcPr>
          <w:p w14:paraId="36D3810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876</w:t>
            </w:r>
          </w:p>
        </w:tc>
        <w:tc>
          <w:tcPr>
            <w:tcW w:w="1005" w:type="dxa"/>
            <w:tcBorders>
              <w:top w:val="nil"/>
              <w:left w:val="nil"/>
              <w:bottom w:val="nil"/>
              <w:right w:val="nil"/>
              <w:tl2br w:val="nil"/>
              <w:tr2bl w:val="nil"/>
            </w:tcBorders>
            <w:shd w:val="clear" w:color="FFFFFF" w:fill="FFFFFF"/>
            <w:tcMar>
              <w:left w:w="40" w:type="dxa"/>
              <w:right w:w="40" w:type="dxa"/>
            </w:tcMar>
          </w:tcPr>
          <w:p w14:paraId="6B0AB7D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876</w:t>
            </w:r>
          </w:p>
        </w:tc>
        <w:tc>
          <w:tcPr>
            <w:tcW w:w="1035" w:type="dxa"/>
            <w:tcBorders>
              <w:top w:val="nil"/>
              <w:left w:val="nil"/>
              <w:bottom w:val="nil"/>
              <w:right w:val="nil"/>
              <w:tl2br w:val="nil"/>
              <w:tr2bl w:val="nil"/>
            </w:tcBorders>
            <w:shd w:val="clear" w:color="FFFFFF" w:fill="FFFFFF"/>
            <w:tcMar>
              <w:left w:w="40" w:type="dxa"/>
              <w:right w:w="40" w:type="dxa"/>
            </w:tcMar>
          </w:tcPr>
          <w:p w14:paraId="153CD249"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862</w:t>
            </w:r>
          </w:p>
        </w:tc>
        <w:tc>
          <w:tcPr>
            <w:tcW w:w="600" w:type="dxa"/>
            <w:tcBorders>
              <w:top w:val="nil"/>
              <w:left w:val="nil"/>
              <w:bottom w:val="nil"/>
              <w:right w:val="nil"/>
              <w:tl2br w:val="nil"/>
              <w:tr2bl w:val="nil"/>
            </w:tcBorders>
            <w:shd w:val="clear" w:color="FFFFFF" w:fill="FFFFFF"/>
            <w:tcMar>
              <w:left w:w="40" w:type="dxa"/>
              <w:right w:w="40" w:type="dxa"/>
            </w:tcMar>
          </w:tcPr>
          <w:p w14:paraId="595C0020"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397DC203"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766</w:t>
            </w:r>
          </w:p>
        </w:tc>
        <w:tc>
          <w:tcPr>
            <w:tcW w:w="1035" w:type="dxa"/>
            <w:tcBorders>
              <w:top w:val="nil"/>
              <w:left w:val="nil"/>
              <w:bottom w:val="nil"/>
              <w:right w:val="nil"/>
              <w:tl2br w:val="nil"/>
              <w:tr2bl w:val="nil"/>
            </w:tcBorders>
            <w:shd w:val="clear" w:color="FFFFFF" w:fill="FFFFFF"/>
            <w:tcMar>
              <w:left w:w="40" w:type="dxa"/>
              <w:right w:w="40" w:type="dxa"/>
            </w:tcMar>
          </w:tcPr>
          <w:p w14:paraId="2888C6A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766</w:t>
            </w:r>
          </w:p>
        </w:tc>
        <w:tc>
          <w:tcPr>
            <w:tcW w:w="1035" w:type="dxa"/>
            <w:tcBorders>
              <w:top w:val="nil"/>
              <w:left w:val="nil"/>
              <w:bottom w:val="nil"/>
              <w:right w:val="nil"/>
              <w:tl2br w:val="nil"/>
              <w:tr2bl w:val="nil"/>
            </w:tcBorders>
            <w:shd w:val="clear" w:color="FFFFFF" w:fill="FFFFFF"/>
            <w:tcMar>
              <w:left w:w="40" w:type="dxa"/>
              <w:right w:w="40" w:type="dxa"/>
            </w:tcMar>
          </w:tcPr>
          <w:p w14:paraId="2238EAA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766</w:t>
            </w:r>
          </w:p>
        </w:tc>
      </w:tr>
      <w:tr w:rsidR="00472918" w14:paraId="279FD839"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552" w:type="dxa"/>
            <w:tcBorders>
              <w:top w:val="nil"/>
              <w:left w:val="nil"/>
              <w:bottom w:val="nil"/>
              <w:right w:val="nil"/>
              <w:tl2br w:val="nil"/>
              <w:tr2bl w:val="nil"/>
            </w:tcBorders>
            <w:shd w:val="clear" w:color="FFFFFF" w:fill="FFFFFF"/>
            <w:tcMar>
              <w:left w:w="40" w:type="dxa"/>
              <w:right w:w="40" w:type="dxa"/>
            </w:tcMar>
          </w:tcPr>
          <w:p w14:paraId="0D3BCD71"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Total Payments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4A451B87"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9 634</w:t>
            </w:r>
          </w:p>
        </w:tc>
        <w:tc>
          <w:tcPr>
            <w:tcW w:w="1005" w:type="dxa"/>
            <w:tcBorders>
              <w:top w:val="nil"/>
              <w:left w:val="nil"/>
              <w:bottom w:val="nil"/>
              <w:right w:val="nil"/>
              <w:tl2br w:val="nil"/>
              <w:tr2bl w:val="nil"/>
            </w:tcBorders>
            <w:shd w:val="clear" w:color="FFFFFF" w:fill="FFFFFF"/>
            <w:tcMar>
              <w:left w:w="40" w:type="dxa"/>
              <w:right w:w="40" w:type="dxa"/>
            </w:tcMar>
          </w:tcPr>
          <w:p w14:paraId="583DDBB7"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8 395</w:t>
            </w:r>
          </w:p>
        </w:tc>
        <w:tc>
          <w:tcPr>
            <w:tcW w:w="1035" w:type="dxa"/>
            <w:tcBorders>
              <w:top w:val="nil"/>
              <w:left w:val="nil"/>
              <w:bottom w:val="nil"/>
              <w:right w:val="nil"/>
              <w:tl2br w:val="nil"/>
              <w:tr2bl w:val="nil"/>
            </w:tcBorders>
            <w:shd w:val="clear" w:color="FFFFFF" w:fill="FFFFFF"/>
            <w:tcMar>
              <w:left w:w="40" w:type="dxa"/>
              <w:right w:w="40" w:type="dxa"/>
            </w:tcMar>
          </w:tcPr>
          <w:p w14:paraId="5822D4D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9 326</w:t>
            </w:r>
          </w:p>
        </w:tc>
        <w:tc>
          <w:tcPr>
            <w:tcW w:w="600" w:type="dxa"/>
            <w:tcBorders>
              <w:top w:val="nil"/>
              <w:left w:val="nil"/>
              <w:bottom w:val="nil"/>
              <w:right w:val="nil"/>
              <w:tl2br w:val="nil"/>
              <w:tr2bl w:val="nil"/>
            </w:tcBorders>
            <w:shd w:val="clear" w:color="FFFFFF" w:fill="FFFFFF"/>
            <w:tcMar>
              <w:left w:w="40" w:type="dxa"/>
              <w:right w:w="40" w:type="dxa"/>
            </w:tcMar>
          </w:tcPr>
          <w:p w14:paraId="4B4D3D3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11 </w:t>
            </w:r>
          </w:p>
        </w:tc>
        <w:tc>
          <w:tcPr>
            <w:tcW w:w="1035" w:type="dxa"/>
            <w:tcBorders>
              <w:top w:val="nil"/>
              <w:left w:val="nil"/>
              <w:bottom w:val="nil"/>
              <w:right w:val="nil"/>
              <w:tl2br w:val="nil"/>
              <w:tr2bl w:val="nil"/>
            </w:tcBorders>
            <w:shd w:val="clear" w:color="FFFFFF" w:fill="FFFFFF"/>
            <w:tcMar>
              <w:left w:w="40" w:type="dxa"/>
              <w:right w:w="40" w:type="dxa"/>
            </w:tcMar>
          </w:tcPr>
          <w:p w14:paraId="6D3318E9"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8 248</w:t>
            </w:r>
          </w:p>
        </w:tc>
        <w:tc>
          <w:tcPr>
            <w:tcW w:w="1035" w:type="dxa"/>
            <w:tcBorders>
              <w:top w:val="nil"/>
              <w:left w:val="nil"/>
              <w:bottom w:val="nil"/>
              <w:right w:val="nil"/>
              <w:tl2br w:val="nil"/>
              <w:tr2bl w:val="nil"/>
            </w:tcBorders>
            <w:shd w:val="clear" w:color="FFFFFF" w:fill="FFFFFF"/>
            <w:tcMar>
              <w:left w:w="40" w:type="dxa"/>
              <w:right w:w="40" w:type="dxa"/>
            </w:tcMar>
          </w:tcPr>
          <w:p w14:paraId="5C4F94F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8 323</w:t>
            </w:r>
          </w:p>
        </w:tc>
        <w:tc>
          <w:tcPr>
            <w:tcW w:w="1035" w:type="dxa"/>
            <w:tcBorders>
              <w:top w:val="nil"/>
              <w:left w:val="nil"/>
              <w:bottom w:val="nil"/>
              <w:right w:val="nil"/>
              <w:tl2br w:val="nil"/>
              <w:tr2bl w:val="nil"/>
            </w:tcBorders>
            <w:shd w:val="clear" w:color="FFFFFF" w:fill="FFFFFF"/>
            <w:tcMar>
              <w:left w:w="40" w:type="dxa"/>
              <w:right w:w="40" w:type="dxa"/>
            </w:tcMar>
          </w:tcPr>
          <w:p w14:paraId="7413689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8 458</w:t>
            </w:r>
          </w:p>
        </w:tc>
      </w:tr>
      <w:tr w:rsidR="00472918" w14:paraId="36573569"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552" w:type="dxa"/>
            <w:tcBorders>
              <w:top w:val="nil"/>
              <w:left w:val="nil"/>
              <w:bottom w:val="nil"/>
              <w:right w:val="nil"/>
              <w:tl2br w:val="nil"/>
              <w:tr2bl w:val="nil"/>
            </w:tcBorders>
            <w:shd w:val="clear" w:color="FFFFFF" w:fill="FFFFFF"/>
            <w:tcMar>
              <w:left w:w="40" w:type="dxa"/>
              <w:right w:w="40" w:type="dxa"/>
            </w:tcMar>
          </w:tcPr>
          <w:p w14:paraId="3A36D042"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Net Cash Inflows/(Outflows)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63E04DB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w:t>
            </w:r>
          </w:p>
        </w:tc>
        <w:tc>
          <w:tcPr>
            <w:tcW w:w="1005" w:type="dxa"/>
            <w:tcBorders>
              <w:top w:val="nil"/>
              <w:left w:val="nil"/>
              <w:bottom w:val="nil"/>
              <w:right w:val="nil"/>
              <w:tl2br w:val="nil"/>
              <w:tr2bl w:val="nil"/>
            </w:tcBorders>
            <w:shd w:val="clear" w:color="FFFFFF" w:fill="FFFFFF"/>
            <w:tcMar>
              <w:left w:w="40" w:type="dxa"/>
              <w:right w:w="40" w:type="dxa"/>
            </w:tcMar>
          </w:tcPr>
          <w:p w14:paraId="2F133CBA"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8</w:t>
            </w:r>
          </w:p>
        </w:tc>
        <w:tc>
          <w:tcPr>
            <w:tcW w:w="1035" w:type="dxa"/>
            <w:tcBorders>
              <w:top w:val="nil"/>
              <w:left w:val="nil"/>
              <w:bottom w:val="nil"/>
              <w:right w:val="nil"/>
              <w:tl2br w:val="nil"/>
              <w:tr2bl w:val="nil"/>
            </w:tcBorders>
            <w:shd w:val="clear" w:color="FFFFFF" w:fill="FFFFFF"/>
            <w:tcMar>
              <w:left w:w="40" w:type="dxa"/>
              <w:right w:w="40" w:type="dxa"/>
            </w:tcMar>
          </w:tcPr>
          <w:p w14:paraId="100D891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-212</w:t>
            </w:r>
          </w:p>
        </w:tc>
        <w:tc>
          <w:tcPr>
            <w:tcW w:w="600" w:type="dxa"/>
            <w:tcBorders>
              <w:top w:val="nil"/>
              <w:left w:val="nil"/>
              <w:bottom w:val="nil"/>
              <w:right w:val="nil"/>
              <w:tl2br w:val="nil"/>
              <w:tr2bl w:val="nil"/>
            </w:tcBorders>
            <w:shd w:val="clear" w:color="FFFFFF" w:fill="FFFFFF"/>
            <w:tcMar>
              <w:left w:w="40" w:type="dxa"/>
              <w:right w:w="40" w:type="dxa"/>
            </w:tcMar>
          </w:tcPr>
          <w:p w14:paraId="7250B87A"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DC215F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w:t>
            </w:r>
          </w:p>
        </w:tc>
        <w:tc>
          <w:tcPr>
            <w:tcW w:w="1035" w:type="dxa"/>
            <w:tcBorders>
              <w:top w:val="nil"/>
              <w:left w:val="nil"/>
              <w:bottom w:val="nil"/>
              <w:right w:val="nil"/>
              <w:tl2br w:val="nil"/>
              <w:tr2bl w:val="nil"/>
            </w:tcBorders>
            <w:shd w:val="clear" w:color="FFFFFF" w:fill="FFFFFF"/>
            <w:tcMar>
              <w:left w:w="40" w:type="dxa"/>
              <w:right w:w="40" w:type="dxa"/>
            </w:tcMar>
          </w:tcPr>
          <w:p w14:paraId="39D138B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59</w:t>
            </w:r>
          </w:p>
        </w:tc>
        <w:tc>
          <w:tcPr>
            <w:tcW w:w="1035" w:type="dxa"/>
            <w:tcBorders>
              <w:top w:val="nil"/>
              <w:left w:val="nil"/>
              <w:bottom w:val="nil"/>
              <w:right w:val="nil"/>
              <w:tl2br w:val="nil"/>
              <w:tr2bl w:val="nil"/>
            </w:tcBorders>
            <w:shd w:val="clear" w:color="FFFFFF" w:fill="FFFFFF"/>
            <w:tcMar>
              <w:left w:w="40" w:type="dxa"/>
              <w:right w:w="40" w:type="dxa"/>
            </w:tcMar>
          </w:tcPr>
          <w:p w14:paraId="2A7A713F"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59</w:t>
            </w:r>
          </w:p>
        </w:tc>
      </w:tr>
      <w:tr w:rsidR="00472918" w14:paraId="661CC8C2"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552" w:type="dxa"/>
            <w:tcBorders>
              <w:top w:val="nil"/>
              <w:left w:val="nil"/>
              <w:bottom w:val="nil"/>
              <w:right w:val="nil"/>
              <w:tl2br w:val="nil"/>
              <w:tr2bl w:val="nil"/>
            </w:tcBorders>
            <w:noWrap/>
            <w:tcMar>
              <w:left w:w="40" w:type="dxa"/>
              <w:right w:w="40" w:type="dxa"/>
            </w:tcMar>
            <w:vAlign w:val="bottom"/>
          </w:tcPr>
          <w:p w14:paraId="4AA8C779"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CASH FLOWS FROM INVESTING ACTIVITIES</w:t>
            </w:r>
          </w:p>
        </w:tc>
        <w:tc>
          <w:tcPr>
            <w:tcW w:w="1035" w:type="dxa"/>
            <w:tcBorders>
              <w:top w:val="nil"/>
              <w:left w:val="nil"/>
              <w:bottom w:val="nil"/>
              <w:right w:val="nil"/>
              <w:tl2br w:val="nil"/>
              <w:tr2bl w:val="nil"/>
            </w:tcBorders>
            <w:noWrap/>
            <w:tcMar>
              <w:left w:w="0" w:type="dxa"/>
              <w:right w:w="0" w:type="dxa"/>
            </w:tcMar>
            <w:vAlign w:val="bottom"/>
          </w:tcPr>
          <w:p w14:paraId="47F94DFD" w14:textId="77777777" w:rsidR="00472918" w:rsidRDefault="00472918" w:rsidP="00B8081F">
            <w:pPr>
              <w:spacing w:after="0" w:line="240" w:lineRule="auto"/>
              <w:rPr>
                <w:b/>
                <w:color w:val="000000"/>
              </w:rPr>
            </w:pPr>
          </w:p>
        </w:tc>
        <w:tc>
          <w:tcPr>
            <w:tcW w:w="1005" w:type="dxa"/>
            <w:tcBorders>
              <w:top w:val="nil"/>
              <w:left w:val="nil"/>
              <w:bottom w:val="nil"/>
              <w:right w:val="nil"/>
              <w:tl2br w:val="nil"/>
              <w:tr2bl w:val="nil"/>
            </w:tcBorders>
            <w:noWrap/>
            <w:tcMar>
              <w:left w:w="0" w:type="dxa"/>
              <w:right w:w="0" w:type="dxa"/>
            </w:tcMar>
            <w:vAlign w:val="bottom"/>
          </w:tcPr>
          <w:p w14:paraId="4231C55E"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0A6D748E" w14:textId="77777777" w:rsidR="00472918" w:rsidRDefault="00472918" w:rsidP="00B8081F">
            <w:pPr>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bottom"/>
          </w:tcPr>
          <w:p w14:paraId="241D110D"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0A23F2AC"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202166E2"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3C74C0FF" w14:textId="77777777" w:rsidR="00472918" w:rsidRDefault="00472918" w:rsidP="00B8081F">
            <w:pPr>
              <w:spacing w:after="0" w:line="240" w:lineRule="auto"/>
              <w:rPr>
                <w:b/>
                <w:color w:val="000000"/>
              </w:rPr>
            </w:pPr>
          </w:p>
        </w:tc>
      </w:tr>
      <w:tr w:rsidR="00472918" w14:paraId="2970CB97"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52" w:type="dxa"/>
            <w:tcBorders>
              <w:top w:val="nil"/>
              <w:left w:val="nil"/>
              <w:bottom w:val="nil"/>
              <w:right w:val="nil"/>
              <w:tl2br w:val="nil"/>
              <w:tr2bl w:val="nil"/>
            </w:tcBorders>
            <w:shd w:val="clear" w:color="FFFFFF" w:fill="FFFFFF"/>
            <w:tcMar>
              <w:left w:w="40" w:type="dxa"/>
              <w:right w:w="40" w:type="dxa"/>
            </w:tcMar>
            <w:vAlign w:val="bottom"/>
          </w:tcPr>
          <w:p w14:paraId="794E974F"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70FB3EC" w14:textId="77777777" w:rsidR="00472918" w:rsidRDefault="00472918"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10765940"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74AB109" w14:textId="77777777" w:rsidR="00472918" w:rsidRDefault="00472918"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776765D" w14:textId="77777777" w:rsidR="00472918" w:rsidRDefault="00472918"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6A7D4A9"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F960913"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9E6E1C9" w14:textId="77777777" w:rsidR="00472918" w:rsidRDefault="00472918" w:rsidP="00B8081F">
            <w:pPr>
              <w:spacing w:after="0" w:line="240" w:lineRule="auto"/>
              <w:rPr>
                <w:color w:val="000000"/>
              </w:rPr>
            </w:pPr>
          </w:p>
        </w:tc>
      </w:tr>
      <w:tr w:rsidR="00472918" w14:paraId="0AC903F9"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52" w:type="dxa"/>
            <w:tcBorders>
              <w:top w:val="nil"/>
              <w:left w:val="nil"/>
              <w:bottom w:val="nil"/>
              <w:right w:val="nil"/>
              <w:tl2br w:val="nil"/>
              <w:tr2bl w:val="nil"/>
            </w:tcBorders>
            <w:shd w:val="clear" w:color="FFFFFF" w:fill="FFFFFF"/>
            <w:tcMar>
              <w:left w:w="40" w:type="dxa"/>
              <w:right w:w="40" w:type="dxa"/>
            </w:tcMar>
          </w:tcPr>
          <w:p w14:paraId="673F2529" w14:textId="77777777" w:rsidR="00472918" w:rsidRDefault="00472918" w:rsidP="002B606F">
            <w:pPr>
              <w:pBdr>
                <w:top w:val="nil"/>
                <w:left w:val="nil"/>
                <w:bottom w:val="nil"/>
                <w:right w:val="nil"/>
                <w:between w:val="nil"/>
                <w:bar w:val="nil"/>
              </w:pBdr>
              <w:spacing w:after="0" w:line="240" w:lineRule="auto"/>
              <w:ind w:left="720" w:hanging="720"/>
              <w:rPr>
                <w:color w:val="000000"/>
              </w:rPr>
            </w:pPr>
            <w:r>
              <w:rPr>
                <w:color w:val="000000"/>
                <w:sz w:val="18"/>
                <w:szCs w:val="20"/>
              </w:rPr>
              <w:t>Purchase of 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7C8196C5"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05" w:type="dxa"/>
            <w:tcBorders>
              <w:top w:val="nil"/>
              <w:left w:val="nil"/>
              <w:bottom w:val="nil"/>
              <w:right w:val="nil"/>
              <w:tl2br w:val="nil"/>
              <w:tr2bl w:val="nil"/>
            </w:tcBorders>
            <w:shd w:val="clear" w:color="FFFFFF" w:fill="FFFFFF"/>
            <w:tcMar>
              <w:left w:w="40" w:type="dxa"/>
              <w:right w:w="40" w:type="dxa"/>
            </w:tcMar>
          </w:tcPr>
          <w:p w14:paraId="1281ED98"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1D849499"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600" w:type="dxa"/>
            <w:tcBorders>
              <w:top w:val="nil"/>
              <w:left w:val="nil"/>
              <w:bottom w:val="nil"/>
              <w:right w:val="nil"/>
              <w:tl2br w:val="nil"/>
              <w:tr2bl w:val="nil"/>
            </w:tcBorders>
            <w:shd w:val="clear" w:color="FFFFFF" w:fill="FFFFFF"/>
            <w:tcMar>
              <w:left w:w="40" w:type="dxa"/>
              <w:right w:w="40" w:type="dxa"/>
            </w:tcMar>
          </w:tcPr>
          <w:p w14:paraId="024563CA"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3B11E45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3870F083"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5FC7B073"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r>
      <w:tr w:rsidR="00472918" w14:paraId="5B025070"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2552" w:type="dxa"/>
            <w:tcBorders>
              <w:top w:val="nil"/>
              <w:left w:val="nil"/>
              <w:bottom w:val="nil"/>
              <w:right w:val="nil"/>
              <w:tl2br w:val="nil"/>
              <w:tr2bl w:val="nil"/>
            </w:tcBorders>
            <w:shd w:val="clear" w:color="FFFFFF" w:fill="FFFFFF"/>
            <w:tcMar>
              <w:left w:w="40" w:type="dxa"/>
              <w:right w:w="40" w:type="dxa"/>
            </w:tcMar>
          </w:tcPr>
          <w:p w14:paraId="5CAA12EA"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Total Payments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03A48257"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05" w:type="dxa"/>
            <w:tcBorders>
              <w:top w:val="nil"/>
              <w:left w:val="nil"/>
              <w:bottom w:val="nil"/>
              <w:right w:val="nil"/>
              <w:tl2br w:val="nil"/>
              <w:tr2bl w:val="nil"/>
            </w:tcBorders>
            <w:shd w:val="clear" w:color="FFFFFF" w:fill="FFFFFF"/>
            <w:tcMar>
              <w:left w:w="40" w:type="dxa"/>
              <w:right w:w="40" w:type="dxa"/>
            </w:tcMar>
          </w:tcPr>
          <w:p w14:paraId="5928E339"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10A1F49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600" w:type="dxa"/>
            <w:tcBorders>
              <w:top w:val="nil"/>
              <w:left w:val="nil"/>
              <w:bottom w:val="nil"/>
              <w:right w:val="nil"/>
              <w:tl2br w:val="nil"/>
              <w:tr2bl w:val="nil"/>
            </w:tcBorders>
            <w:shd w:val="clear" w:color="FFFFFF" w:fill="FFFFFF"/>
            <w:tcMar>
              <w:left w:w="40" w:type="dxa"/>
              <w:right w:w="40" w:type="dxa"/>
            </w:tcMar>
          </w:tcPr>
          <w:p w14:paraId="3030705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D527147"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6ED0890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5126DD3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r>
      <w:tr w:rsidR="00472918" w14:paraId="41803022"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2552" w:type="dxa"/>
            <w:tcBorders>
              <w:top w:val="nil"/>
              <w:left w:val="nil"/>
              <w:bottom w:val="nil"/>
              <w:right w:val="nil"/>
              <w:tl2br w:val="nil"/>
              <w:tr2bl w:val="nil"/>
            </w:tcBorders>
            <w:shd w:val="clear" w:color="FFFFFF" w:fill="FFFFFF"/>
            <w:tcMar>
              <w:left w:w="40" w:type="dxa"/>
              <w:right w:w="40" w:type="dxa"/>
            </w:tcMar>
          </w:tcPr>
          <w:p w14:paraId="02D4CC61"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Net Cash Inflows/(Outflows)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38B16A19"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05" w:type="dxa"/>
            <w:tcBorders>
              <w:top w:val="nil"/>
              <w:left w:val="nil"/>
              <w:bottom w:val="nil"/>
              <w:right w:val="nil"/>
              <w:tl2br w:val="nil"/>
              <w:tr2bl w:val="nil"/>
            </w:tcBorders>
            <w:shd w:val="clear" w:color="FFFFFF" w:fill="FFFFFF"/>
            <w:tcMar>
              <w:left w:w="40" w:type="dxa"/>
              <w:right w:w="40" w:type="dxa"/>
            </w:tcMar>
          </w:tcPr>
          <w:p w14:paraId="09401828"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7AEB5D31"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600" w:type="dxa"/>
            <w:tcBorders>
              <w:top w:val="nil"/>
              <w:left w:val="nil"/>
              <w:bottom w:val="nil"/>
              <w:right w:val="nil"/>
              <w:tl2br w:val="nil"/>
              <w:tr2bl w:val="nil"/>
            </w:tcBorders>
            <w:shd w:val="clear" w:color="FFFFFF" w:fill="FFFFFF"/>
            <w:tcMar>
              <w:left w:w="40" w:type="dxa"/>
              <w:right w:w="40" w:type="dxa"/>
            </w:tcMar>
          </w:tcPr>
          <w:p w14:paraId="32631684"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E638738"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6B472AD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24433620"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r>
      <w:tr w:rsidR="00472918" w14:paraId="7021DE42"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552" w:type="dxa"/>
            <w:tcBorders>
              <w:top w:val="nil"/>
              <w:left w:val="nil"/>
              <w:bottom w:val="nil"/>
              <w:right w:val="nil"/>
              <w:tl2br w:val="nil"/>
              <w:tr2bl w:val="nil"/>
            </w:tcBorders>
            <w:noWrap/>
            <w:tcMar>
              <w:left w:w="40" w:type="dxa"/>
              <w:right w:w="40" w:type="dxa"/>
            </w:tcMar>
            <w:vAlign w:val="bottom"/>
          </w:tcPr>
          <w:p w14:paraId="6DC35F44"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CASH FLOWS FROM FINANCING ACTIVITIES</w:t>
            </w:r>
          </w:p>
        </w:tc>
        <w:tc>
          <w:tcPr>
            <w:tcW w:w="1035" w:type="dxa"/>
            <w:tcBorders>
              <w:top w:val="nil"/>
              <w:left w:val="nil"/>
              <w:bottom w:val="nil"/>
              <w:right w:val="nil"/>
              <w:tl2br w:val="nil"/>
              <w:tr2bl w:val="nil"/>
            </w:tcBorders>
            <w:noWrap/>
            <w:tcMar>
              <w:left w:w="0" w:type="dxa"/>
              <w:right w:w="0" w:type="dxa"/>
            </w:tcMar>
            <w:vAlign w:val="bottom"/>
          </w:tcPr>
          <w:p w14:paraId="7B2AA883" w14:textId="77777777" w:rsidR="00472918" w:rsidRDefault="00472918" w:rsidP="00B8081F">
            <w:pPr>
              <w:spacing w:after="0" w:line="240" w:lineRule="auto"/>
              <w:rPr>
                <w:b/>
                <w:color w:val="000000"/>
              </w:rPr>
            </w:pPr>
          </w:p>
        </w:tc>
        <w:tc>
          <w:tcPr>
            <w:tcW w:w="1005" w:type="dxa"/>
            <w:tcBorders>
              <w:top w:val="nil"/>
              <w:left w:val="nil"/>
              <w:bottom w:val="nil"/>
              <w:right w:val="nil"/>
              <w:tl2br w:val="nil"/>
              <w:tr2bl w:val="nil"/>
            </w:tcBorders>
            <w:noWrap/>
            <w:tcMar>
              <w:left w:w="0" w:type="dxa"/>
              <w:right w:w="0" w:type="dxa"/>
            </w:tcMar>
            <w:vAlign w:val="bottom"/>
          </w:tcPr>
          <w:p w14:paraId="2E8FB0B0"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597A1698" w14:textId="77777777" w:rsidR="00472918" w:rsidRDefault="00472918" w:rsidP="00B8081F">
            <w:pPr>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bottom"/>
          </w:tcPr>
          <w:p w14:paraId="3BC1AA13"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0FA6611D"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7CE85093" w14:textId="77777777" w:rsidR="00472918" w:rsidRDefault="00472918"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77681CB2" w14:textId="77777777" w:rsidR="00472918" w:rsidRDefault="00472918" w:rsidP="00B8081F">
            <w:pPr>
              <w:spacing w:after="0" w:line="240" w:lineRule="auto"/>
              <w:rPr>
                <w:b/>
                <w:color w:val="000000"/>
              </w:rPr>
            </w:pPr>
          </w:p>
        </w:tc>
      </w:tr>
      <w:tr w:rsidR="00472918" w14:paraId="709E4598"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52" w:type="dxa"/>
            <w:tcBorders>
              <w:top w:val="nil"/>
              <w:left w:val="nil"/>
              <w:bottom w:val="nil"/>
              <w:right w:val="nil"/>
              <w:tl2br w:val="nil"/>
              <w:tr2bl w:val="nil"/>
            </w:tcBorders>
            <w:shd w:val="clear" w:color="FFFFFF" w:fill="FFFFFF"/>
            <w:tcMar>
              <w:left w:w="40" w:type="dxa"/>
              <w:right w:w="40" w:type="dxa"/>
            </w:tcMar>
          </w:tcPr>
          <w:p w14:paraId="5E588515"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04F66141" w14:textId="77777777" w:rsidR="00472918" w:rsidRDefault="00472918"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tcPr>
          <w:p w14:paraId="7AFDC04B"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73C6FA99" w14:textId="77777777" w:rsidR="00472918" w:rsidRDefault="00472918"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3388BB71"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1F8B9B45"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49D068E7"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5B5540A8" w14:textId="77777777" w:rsidR="00472918" w:rsidRDefault="00472918" w:rsidP="00B8081F">
            <w:pPr>
              <w:spacing w:after="0" w:line="240" w:lineRule="auto"/>
              <w:rPr>
                <w:color w:val="000000"/>
              </w:rPr>
            </w:pPr>
          </w:p>
        </w:tc>
      </w:tr>
      <w:tr w:rsidR="00472918" w14:paraId="732CE3C1"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552" w:type="dxa"/>
            <w:tcBorders>
              <w:top w:val="nil"/>
              <w:left w:val="nil"/>
              <w:bottom w:val="nil"/>
              <w:right w:val="nil"/>
              <w:tl2br w:val="nil"/>
              <w:tr2bl w:val="nil"/>
            </w:tcBorders>
            <w:shd w:val="clear" w:color="FFFFFF" w:fill="FFFFFF"/>
            <w:tcMar>
              <w:left w:w="40" w:type="dxa"/>
              <w:right w:w="40" w:type="dxa"/>
            </w:tcMar>
          </w:tcPr>
          <w:p w14:paraId="02E0CCE3" w14:textId="77777777" w:rsidR="00472918" w:rsidRDefault="00472918" w:rsidP="002B606F">
            <w:pPr>
              <w:pBdr>
                <w:top w:val="nil"/>
                <w:left w:val="nil"/>
                <w:bottom w:val="nil"/>
                <w:right w:val="nil"/>
                <w:between w:val="nil"/>
                <w:bar w:val="nil"/>
              </w:pBdr>
              <w:spacing w:after="0" w:line="240" w:lineRule="auto"/>
              <w:ind w:left="720" w:hanging="720"/>
              <w:rPr>
                <w:color w:val="000000"/>
              </w:rPr>
            </w:pPr>
            <w:r>
              <w:rPr>
                <w:color w:val="000000"/>
                <w:sz w:val="18"/>
                <w:szCs w:val="20"/>
              </w:rPr>
              <w:t>Capital Injections</w:t>
            </w:r>
          </w:p>
        </w:tc>
        <w:tc>
          <w:tcPr>
            <w:tcW w:w="1035" w:type="dxa"/>
            <w:tcBorders>
              <w:top w:val="nil"/>
              <w:left w:val="nil"/>
              <w:bottom w:val="nil"/>
              <w:right w:val="nil"/>
              <w:tl2br w:val="nil"/>
              <w:tr2bl w:val="nil"/>
            </w:tcBorders>
            <w:shd w:val="clear" w:color="FFFFFF" w:fill="FFFFFF"/>
            <w:tcMar>
              <w:left w:w="40" w:type="dxa"/>
              <w:right w:w="40" w:type="dxa"/>
            </w:tcMar>
          </w:tcPr>
          <w:p w14:paraId="0520CCE7"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226</w:t>
            </w:r>
          </w:p>
        </w:tc>
        <w:tc>
          <w:tcPr>
            <w:tcW w:w="1005" w:type="dxa"/>
            <w:tcBorders>
              <w:top w:val="nil"/>
              <w:left w:val="nil"/>
              <w:bottom w:val="nil"/>
              <w:right w:val="nil"/>
              <w:tl2br w:val="nil"/>
              <w:tr2bl w:val="nil"/>
            </w:tcBorders>
            <w:shd w:val="clear" w:color="FFFFFF" w:fill="FFFFFF"/>
            <w:tcMar>
              <w:left w:w="40" w:type="dxa"/>
              <w:right w:w="40" w:type="dxa"/>
            </w:tcMar>
          </w:tcPr>
          <w:p w14:paraId="56616261"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226</w:t>
            </w:r>
          </w:p>
        </w:tc>
        <w:tc>
          <w:tcPr>
            <w:tcW w:w="1035" w:type="dxa"/>
            <w:tcBorders>
              <w:top w:val="nil"/>
              <w:left w:val="nil"/>
              <w:bottom w:val="nil"/>
              <w:right w:val="nil"/>
              <w:tl2br w:val="nil"/>
              <w:tr2bl w:val="nil"/>
            </w:tcBorders>
            <w:shd w:val="clear" w:color="FFFFFF" w:fill="FFFFFF"/>
            <w:tcMar>
              <w:left w:w="40" w:type="dxa"/>
              <w:right w:w="40" w:type="dxa"/>
            </w:tcMar>
          </w:tcPr>
          <w:p w14:paraId="7108175D"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tcPr>
          <w:p w14:paraId="5E755088"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559F5416"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5C69B24C"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5DE9F36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r>
      <w:tr w:rsidR="00472918" w14:paraId="5B558747"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552" w:type="dxa"/>
            <w:tcBorders>
              <w:top w:val="nil"/>
              <w:left w:val="nil"/>
              <w:bottom w:val="nil"/>
              <w:right w:val="nil"/>
              <w:tl2br w:val="nil"/>
              <w:tr2bl w:val="nil"/>
            </w:tcBorders>
            <w:shd w:val="clear" w:color="FFFFFF" w:fill="FFFFFF"/>
            <w:tcMar>
              <w:left w:w="40" w:type="dxa"/>
              <w:right w:w="40" w:type="dxa"/>
            </w:tcMar>
          </w:tcPr>
          <w:p w14:paraId="1C2A5BAD"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Total Receipts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200BB95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226</w:t>
            </w:r>
          </w:p>
        </w:tc>
        <w:tc>
          <w:tcPr>
            <w:tcW w:w="1005" w:type="dxa"/>
            <w:tcBorders>
              <w:top w:val="nil"/>
              <w:left w:val="nil"/>
              <w:bottom w:val="nil"/>
              <w:right w:val="nil"/>
              <w:tl2br w:val="nil"/>
              <w:tr2bl w:val="nil"/>
            </w:tcBorders>
            <w:shd w:val="clear" w:color="FFFFFF" w:fill="FFFFFF"/>
            <w:tcMar>
              <w:left w:w="40" w:type="dxa"/>
              <w:right w:w="40" w:type="dxa"/>
            </w:tcMar>
          </w:tcPr>
          <w:p w14:paraId="7CD3037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226</w:t>
            </w:r>
          </w:p>
        </w:tc>
        <w:tc>
          <w:tcPr>
            <w:tcW w:w="1035" w:type="dxa"/>
            <w:tcBorders>
              <w:top w:val="nil"/>
              <w:left w:val="nil"/>
              <w:bottom w:val="nil"/>
              <w:right w:val="nil"/>
              <w:tl2br w:val="nil"/>
              <w:tr2bl w:val="nil"/>
            </w:tcBorders>
            <w:shd w:val="clear" w:color="FFFFFF" w:fill="FFFFFF"/>
            <w:tcMar>
              <w:left w:w="40" w:type="dxa"/>
              <w:right w:w="40" w:type="dxa"/>
            </w:tcMar>
          </w:tcPr>
          <w:p w14:paraId="4639E964"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tcPr>
          <w:p w14:paraId="36BB7B78"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517C71C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2E25A83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75B27C40"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472918" w14:paraId="77F667DE"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552" w:type="dxa"/>
            <w:tcBorders>
              <w:top w:val="nil"/>
              <w:left w:val="nil"/>
              <w:bottom w:val="nil"/>
              <w:right w:val="nil"/>
              <w:tl2br w:val="nil"/>
              <w:tr2bl w:val="nil"/>
            </w:tcBorders>
            <w:shd w:val="clear" w:color="FFFFFF" w:fill="FFFFFF"/>
            <w:tcMar>
              <w:left w:w="40" w:type="dxa"/>
              <w:right w:w="40" w:type="dxa"/>
            </w:tcMar>
            <w:vAlign w:val="bottom"/>
          </w:tcPr>
          <w:p w14:paraId="7B339B83"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5E1DFF0" w14:textId="77777777" w:rsidR="00472918" w:rsidRDefault="00472918"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4558AAAB"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598299A" w14:textId="77777777" w:rsidR="00472918" w:rsidRDefault="00472918"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980DDB9"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FC6E7E3"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CBAB599" w14:textId="77777777" w:rsidR="00472918" w:rsidRDefault="00472918"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1D58906" w14:textId="77777777" w:rsidR="00472918" w:rsidRDefault="00472918" w:rsidP="00B8081F">
            <w:pPr>
              <w:spacing w:after="0" w:line="240" w:lineRule="auto"/>
              <w:rPr>
                <w:color w:val="000000"/>
              </w:rPr>
            </w:pPr>
          </w:p>
        </w:tc>
      </w:tr>
      <w:tr w:rsidR="00472918" w14:paraId="3F3DEA93"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2552" w:type="dxa"/>
            <w:tcBorders>
              <w:top w:val="nil"/>
              <w:left w:val="nil"/>
              <w:bottom w:val="nil"/>
              <w:right w:val="nil"/>
              <w:tl2br w:val="nil"/>
              <w:tr2bl w:val="nil"/>
            </w:tcBorders>
            <w:shd w:val="clear" w:color="FFFFFF" w:fill="FFFFFF"/>
            <w:tcMar>
              <w:left w:w="40" w:type="dxa"/>
              <w:right w:w="40" w:type="dxa"/>
            </w:tcMar>
          </w:tcPr>
          <w:p w14:paraId="42FBB4CC" w14:textId="77777777" w:rsidR="00472918" w:rsidRDefault="00472918" w:rsidP="002B606F">
            <w:pPr>
              <w:pBdr>
                <w:top w:val="nil"/>
                <w:left w:val="nil"/>
                <w:bottom w:val="nil"/>
                <w:right w:val="nil"/>
                <w:between w:val="nil"/>
                <w:bar w:val="nil"/>
              </w:pBdr>
              <w:spacing w:after="0" w:line="240" w:lineRule="auto"/>
              <w:ind w:left="720" w:hanging="720"/>
              <w:rPr>
                <w:color w:val="000000"/>
              </w:rPr>
            </w:pPr>
            <w:r>
              <w:rPr>
                <w:color w:val="000000"/>
                <w:sz w:val="18"/>
                <w:szCs w:val="20"/>
              </w:rPr>
              <w:t>Repayment of Lease Liabilities - Principal</w:t>
            </w:r>
          </w:p>
        </w:tc>
        <w:tc>
          <w:tcPr>
            <w:tcW w:w="1035" w:type="dxa"/>
            <w:tcBorders>
              <w:top w:val="nil"/>
              <w:left w:val="nil"/>
              <w:bottom w:val="nil"/>
              <w:right w:val="nil"/>
              <w:tl2br w:val="nil"/>
              <w:tr2bl w:val="nil"/>
            </w:tcBorders>
            <w:shd w:val="clear" w:color="FFFFFF" w:fill="FFFFFF"/>
            <w:tcMar>
              <w:left w:w="40" w:type="dxa"/>
              <w:right w:w="40" w:type="dxa"/>
            </w:tcMar>
          </w:tcPr>
          <w:p w14:paraId="4D53DE56"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05" w:type="dxa"/>
            <w:tcBorders>
              <w:top w:val="nil"/>
              <w:left w:val="nil"/>
              <w:bottom w:val="nil"/>
              <w:right w:val="nil"/>
              <w:tl2br w:val="nil"/>
              <w:tr2bl w:val="nil"/>
            </w:tcBorders>
            <w:shd w:val="clear" w:color="FFFFFF" w:fill="FFFFFF"/>
            <w:tcMar>
              <w:left w:w="40" w:type="dxa"/>
              <w:right w:w="40" w:type="dxa"/>
            </w:tcMar>
          </w:tcPr>
          <w:p w14:paraId="2585561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0745A4AE"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600" w:type="dxa"/>
            <w:tcBorders>
              <w:top w:val="nil"/>
              <w:left w:val="nil"/>
              <w:bottom w:val="nil"/>
              <w:right w:val="nil"/>
              <w:tl2br w:val="nil"/>
              <w:tr2bl w:val="nil"/>
            </w:tcBorders>
            <w:shd w:val="clear" w:color="FFFFFF" w:fill="FFFFFF"/>
            <w:tcMar>
              <w:left w:w="40" w:type="dxa"/>
              <w:right w:w="40" w:type="dxa"/>
            </w:tcMar>
          </w:tcPr>
          <w:p w14:paraId="15CB4A48"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32ED5FEF"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57861B01"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4EC6E4A2" w14:textId="77777777" w:rsidR="00472918" w:rsidRDefault="00472918"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r>
      <w:tr w:rsidR="00472918" w14:paraId="3DA9C693"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552" w:type="dxa"/>
            <w:tcBorders>
              <w:top w:val="nil"/>
              <w:left w:val="nil"/>
              <w:bottom w:val="nil"/>
              <w:right w:val="nil"/>
              <w:tl2br w:val="nil"/>
              <w:tr2bl w:val="nil"/>
            </w:tcBorders>
            <w:shd w:val="clear" w:color="FFFFFF" w:fill="FFFFFF"/>
            <w:tcMar>
              <w:left w:w="40" w:type="dxa"/>
              <w:right w:w="40" w:type="dxa"/>
            </w:tcMar>
          </w:tcPr>
          <w:p w14:paraId="455CED6E"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Total Payments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190D819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05" w:type="dxa"/>
            <w:tcBorders>
              <w:top w:val="nil"/>
              <w:left w:val="nil"/>
              <w:bottom w:val="nil"/>
              <w:right w:val="nil"/>
              <w:tl2br w:val="nil"/>
              <w:tr2bl w:val="nil"/>
            </w:tcBorders>
            <w:shd w:val="clear" w:color="FFFFFF" w:fill="FFFFFF"/>
            <w:tcMar>
              <w:left w:w="40" w:type="dxa"/>
              <w:right w:w="40" w:type="dxa"/>
            </w:tcMar>
          </w:tcPr>
          <w:p w14:paraId="3631FFAF"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372AB76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600" w:type="dxa"/>
            <w:tcBorders>
              <w:top w:val="nil"/>
              <w:left w:val="nil"/>
              <w:bottom w:val="nil"/>
              <w:right w:val="nil"/>
              <w:tl2br w:val="nil"/>
              <w:tr2bl w:val="nil"/>
            </w:tcBorders>
            <w:shd w:val="clear" w:color="FFFFFF" w:fill="FFFFFF"/>
            <w:tcMar>
              <w:left w:w="40" w:type="dxa"/>
              <w:right w:w="40" w:type="dxa"/>
            </w:tcMar>
          </w:tcPr>
          <w:p w14:paraId="7CCA307F"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3B368A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44C3AE75"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220890DA"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r>
      <w:tr w:rsidR="00472918" w14:paraId="06F68A52"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552" w:type="dxa"/>
            <w:tcBorders>
              <w:top w:val="nil"/>
              <w:left w:val="nil"/>
              <w:bottom w:val="nil"/>
              <w:right w:val="nil"/>
              <w:tl2br w:val="nil"/>
              <w:tr2bl w:val="nil"/>
            </w:tcBorders>
            <w:shd w:val="clear" w:color="FFFFFF" w:fill="FFFFFF"/>
            <w:tcMar>
              <w:left w:w="40" w:type="dxa"/>
              <w:right w:w="40" w:type="dxa"/>
            </w:tcMar>
          </w:tcPr>
          <w:p w14:paraId="3533C4E7"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Net Cash Inflows/(Outflows)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1E15A10B"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221</w:t>
            </w:r>
          </w:p>
        </w:tc>
        <w:tc>
          <w:tcPr>
            <w:tcW w:w="1005" w:type="dxa"/>
            <w:tcBorders>
              <w:top w:val="nil"/>
              <w:left w:val="nil"/>
              <w:bottom w:val="nil"/>
              <w:right w:val="nil"/>
              <w:tl2br w:val="nil"/>
              <w:tr2bl w:val="nil"/>
            </w:tcBorders>
            <w:shd w:val="clear" w:color="FFFFFF" w:fill="FFFFFF"/>
            <w:tcMar>
              <w:left w:w="40" w:type="dxa"/>
              <w:right w:w="40" w:type="dxa"/>
            </w:tcMar>
          </w:tcPr>
          <w:p w14:paraId="3ECFF5A4"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221</w:t>
            </w:r>
          </w:p>
        </w:tc>
        <w:tc>
          <w:tcPr>
            <w:tcW w:w="1035" w:type="dxa"/>
            <w:tcBorders>
              <w:top w:val="nil"/>
              <w:left w:val="nil"/>
              <w:bottom w:val="nil"/>
              <w:right w:val="nil"/>
              <w:tl2br w:val="nil"/>
              <w:tr2bl w:val="nil"/>
            </w:tcBorders>
            <w:shd w:val="clear" w:color="FFFFFF" w:fill="FFFFFF"/>
            <w:tcMar>
              <w:left w:w="40" w:type="dxa"/>
              <w:right w:w="40" w:type="dxa"/>
            </w:tcMar>
          </w:tcPr>
          <w:p w14:paraId="4B0F7BD4"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600" w:type="dxa"/>
            <w:tcBorders>
              <w:top w:val="nil"/>
              <w:left w:val="nil"/>
              <w:bottom w:val="nil"/>
              <w:right w:val="nil"/>
              <w:tl2br w:val="nil"/>
              <w:tr2bl w:val="nil"/>
            </w:tcBorders>
            <w:shd w:val="clear" w:color="FFFFFF" w:fill="FFFFFF"/>
            <w:tcMar>
              <w:left w:w="40" w:type="dxa"/>
              <w:right w:w="40" w:type="dxa"/>
            </w:tcMar>
          </w:tcPr>
          <w:p w14:paraId="2C0E5965"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-102 </w:t>
            </w:r>
          </w:p>
        </w:tc>
        <w:tc>
          <w:tcPr>
            <w:tcW w:w="1035" w:type="dxa"/>
            <w:tcBorders>
              <w:top w:val="nil"/>
              <w:left w:val="nil"/>
              <w:bottom w:val="nil"/>
              <w:right w:val="nil"/>
              <w:tl2br w:val="nil"/>
              <w:tr2bl w:val="nil"/>
            </w:tcBorders>
            <w:shd w:val="clear" w:color="FFFFFF" w:fill="FFFFFF"/>
            <w:tcMar>
              <w:left w:w="40" w:type="dxa"/>
              <w:right w:w="40" w:type="dxa"/>
            </w:tcMar>
          </w:tcPr>
          <w:p w14:paraId="3D884851"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304B0FF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4AB1181A"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r>
      <w:tr w:rsidR="00472918" w14:paraId="5741CC13"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552" w:type="dxa"/>
            <w:tcBorders>
              <w:top w:val="nil"/>
              <w:left w:val="nil"/>
              <w:bottom w:val="nil"/>
              <w:right w:val="nil"/>
              <w:tl2br w:val="nil"/>
              <w:tr2bl w:val="nil"/>
            </w:tcBorders>
            <w:shd w:val="clear" w:color="FFFFFF" w:fill="FFFFFF"/>
            <w:tcMar>
              <w:left w:w="40" w:type="dxa"/>
              <w:right w:w="40" w:type="dxa"/>
            </w:tcMar>
          </w:tcPr>
          <w:p w14:paraId="3B251C58"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Net Increase/(Decrease) in 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19BD2A6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224</w:t>
            </w:r>
          </w:p>
        </w:tc>
        <w:tc>
          <w:tcPr>
            <w:tcW w:w="1005" w:type="dxa"/>
            <w:tcBorders>
              <w:top w:val="nil"/>
              <w:left w:val="nil"/>
              <w:bottom w:val="nil"/>
              <w:right w:val="nil"/>
              <w:tl2br w:val="nil"/>
              <w:tr2bl w:val="nil"/>
            </w:tcBorders>
            <w:shd w:val="clear" w:color="FFFFFF" w:fill="FFFFFF"/>
            <w:tcMar>
              <w:left w:w="40" w:type="dxa"/>
              <w:right w:w="40" w:type="dxa"/>
            </w:tcMar>
          </w:tcPr>
          <w:p w14:paraId="09112B88"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224</w:t>
            </w:r>
          </w:p>
        </w:tc>
        <w:tc>
          <w:tcPr>
            <w:tcW w:w="1035" w:type="dxa"/>
            <w:tcBorders>
              <w:top w:val="nil"/>
              <w:left w:val="nil"/>
              <w:bottom w:val="nil"/>
              <w:right w:val="nil"/>
              <w:tl2br w:val="nil"/>
              <w:tr2bl w:val="nil"/>
            </w:tcBorders>
            <w:shd w:val="clear" w:color="FFFFFF" w:fill="FFFFFF"/>
            <w:tcMar>
              <w:left w:w="40" w:type="dxa"/>
              <w:right w:w="40" w:type="dxa"/>
            </w:tcMar>
          </w:tcPr>
          <w:p w14:paraId="72BFC005"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-222</w:t>
            </w:r>
          </w:p>
        </w:tc>
        <w:tc>
          <w:tcPr>
            <w:tcW w:w="600" w:type="dxa"/>
            <w:tcBorders>
              <w:top w:val="nil"/>
              <w:left w:val="nil"/>
              <w:bottom w:val="nil"/>
              <w:right w:val="nil"/>
              <w:tl2br w:val="nil"/>
              <w:tr2bl w:val="nil"/>
            </w:tcBorders>
            <w:shd w:val="clear" w:color="FFFFFF" w:fill="FFFFFF"/>
            <w:tcMar>
              <w:left w:w="40" w:type="dxa"/>
              <w:right w:w="40" w:type="dxa"/>
            </w:tcMar>
          </w:tcPr>
          <w:p w14:paraId="413661D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-199 </w:t>
            </w:r>
          </w:p>
        </w:tc>
        <w:tc>
          <w:tcPr>
            <w:tcW w:w="1035" w:type="dxa"/>
            <w:tcBorders>
              <w:top w:val="nil"/>
              <w:left w:val="nil"/>
              <w:bottom w:val="nil"/>
              <w:right w:val="nil"/>
              <w:tl2br w:val="nil"/>
              <w:tr2bl w:val="nil"/>
            </w:tcBorders>
            <w:shd w:val="clear" w:color="FFFFFF" w:fill="FFFFFF"/>
            <w:tcMar>
              <w:left w:w="40" w:type="dxa"/>
              <w:right w:w="40" w:type="dxa"/>
            </w:tcMar>
          </w:tcPr>
          <w:p w14:paraId="5E53A59B"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w:t>
            </w:r>
          </w:p>
        </w:tc>
        <w:tc>
          <w:tcPr>
            <w:tcW w:w="1035" w:type="dxa"/>
            <w:tcBorders>
              <w:top w:val="nil"/>
              <w:left w:val="nil"/>
              <w:bottom w:val="nil"/>
              <w:right w:val="nil"/>
              <w:tl2br w:val="nil"/>
              <w:tr2bl w:val="nil"/>
            </w:tcBorders>
            <w:shd w:val="clear" w:color="FFFFFF" w:fill="FFFFFF"/>
            <w:tcMar>
              <w:left w:w="40" w:type="dxa"/>
              <w:right w:w="40" w:type="dxa"/>
            </w:tcMar>
          </w:tcPr>
          <w:p w14:paraId="4A050FDD"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49</w:t>
            </w:r>
          </w:p>
        </w:tc>
        <w:tc>
          <w:tcPr>
            <w:tcW w:w="1035" w:type="dxa"/>
            <w:tcBorders>
              <w:top w:val="nil"/>
              <w:left w:val="nil"/>
              <w:bottom w:val="nil"/>
              <w:right w:val="nil"/>
              <w:tl2br w:val="nil"/>
              <w:tr2bl w:val="nil"/>
            </w:tcBorders>
            <w:shd w:val="clear" w:color="FFFFFF" w:fill="FFFFFF"/>
            <w:tcMar>
              <w:left w:w="40" w:type="dxa"/>
              <w:right w:w="40" w:type="dxa"/>
            </w:tcMar>
          </w:tcPr>
          <w:p w14:paraId="3F3E61F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49</w:t>
            </w:r>
          </w:p>
        </w:tc>
      </w:tr>
      <w:tr w:rsidR="00472918" w14:paraId="59743036"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2"/>
        </w:trPr>
        <w:tc>
          <w:tcPr>
            <w:tcW w:w="2552" w:type="dxa"/>
            <w:tcBorders>
              <w:top w:val="nil"/>
              <w:left w:val="nil"/>
              <w:bottom w:val="nil"/>
              <w:right w:val="nil"/>
              <w:tl2br w:val="nil"/>
              <w:tr2bl w:val="nil"/>
            </w:tcBorders>
            <w:tcMar>
              <w:left w:w="40" w:type="dxa"/>
              <w:right w:w="40" w:type="dxa"/>
            </w:tcMar>
          </w:tcPr>
          <w:p w14:paraId="123ED257"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Cash and Cash Equivalents at the Beginning of the Reporting Period</w:t>
            </w:r>
          </w:p>
        </w:tc>
        <w:tc>
          <w:tcPr>
            <w:tcW w:w="1035" w:type="dxa"/>
            <w:tcBorders>
              <w:top w:val="nil"/>
              <w:left w:val="nil"/>
              <w:bottom w:val="nil"/>
              <w:right w:val="nil"/>
              <w:tl2br w:val="nil"/>
              <w:tr2bl w:val="nil"/>
            </w:tcBorders>
            <w:shd w:val="clear" w:color="FFFFFF" w:fill="FFFFFF"/>
            <w:tcMar>
              <w:left w:w="40" w:type="dxa"/>
              <w:right w:w="40" w:type="dxa"/>
            </w:tcMar>
          </w:tcPr>
          <w:p w14:paraId="0F181A7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1 031</w:t>
            </w:r>
          </w:p>
        </w:tc>
        <w:tc>
          <w:tcPr>
            <w:tcW w:w="1005" w:type="dxa"/>
            <w:tcBorders>
              <w:top w:val="nil"/>
              <w:left w:val="nil"/>
              <w:bottom w:val="nil"/>
              <w:right w:val="nil"/>
              <w:tl2br w:val="nil"/>
              <w:tr2bl w:val="nil"/>
            </w:tcBorders>
            <w:shd w:val="clear" w:color="FFFFFF" w:fill="FFFFFF"/>
            <w:tcMar>
              <w:left w:w="40" w:type="dxa"/>
              <w:right w:w="40" w:type="dxa"/>
            </w:tcMar>
          </w:tcPr>
          <w:p w14:paraId="2ABD00CF"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968</w:t>
            </w:r>
          </w:p>
        </w:tc>
        <w:tc>
          <w:tcPr>
            <w:tcW w:w="1035" w:type="dxa"/>
            <w:tcBorders>
              <w:top w:val="nil"/>
              <w:left w:val="nil"/>
              <w:bottom w:val="nil"/>
              <w:right w:val="nil"/>
              <w:tl2br w:val="nil"/>
              <w:tr2bl w:val="nil"/>
            </w:tcBorders>
            <w:shd w:val="clear" w:color="FFFFFF" w:fill="FFFFFF"/>
            <w:tcMar>
              <w:left w:w="40" w:type="dxa"/>
              <w:right w:w="40" w:type="dxa"/>
            </w:tcMar>
          </w:tcPr>
          <w:p w14:paraId="2FD4BF0C"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1 192</w:t>
            </w:r>
          </w:p>
        </w:tc>
        <w:tc>
          <w:tcPr>
            <w:tcW w:w="600" w:type="dxa"/>
            <w:tcBorders>
              <w:top w:val="nil"/>
              <w:left w:val="nil"/>
              <w:bottom w:val="nil"/>
              <w:right w:val="nil"/>
              <w:tl2br w:val="nil"/>
              <w:tr2bl w:val="nil"/>
            </w:tcBorders>
            <w:shd w:val="clear" w:color="FFFFFF" w:fill="FFFFFF"/>
            <w:tcMar>
              <w:left w:w="40" w:type="dxa"/>
              <w:right w:w="40" w:type="dxa"/>
            </w:tcMar>
          </w:tcPr>
          <w:p w14:paraId="0FB1EB88"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23 </w:t>
            </w:r>
          </w:p>
        </w:tc>
        <w:tc>
          <w:tcPr>
            <w:tcW w:w="1035" w:type="dxa"/>
            <w:tcBorders>
              <w:top w:val="nil"/>
              <w:left w:val="nil"/>
              <w:bottom w:val="nil"/>
              <w:right w:val="nil"/>
              <w:tl2br w:val="nil"/>
              <w:tr2bl w:val="nil"/>
            </w:tcBorders>
            <w:shd w:val="clear" w:color="FFFFFF" w:fill="FFFFFF"/>
            <w:tcMar>
              <w:left w:w="40" w:type="dxa"/>
              <w:right w:w="40" w:type="dxa"/>
            </w:tcMar>
          </w:tcPr>
          <w:p w14:paraId="37A56E6A"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970</w:t>
            </w:r>
          </w:p>
        </w:tc>
        <w:tc>
          <w:tcPr>
            <w:tcW w:w="1035" w:type="dxa"/>
            <w:tcBorders>
              <w:top w:val="nil"/>
              <w:left w:val="nil"/>
              <w:bottom w:val="nil"/>
              <w:right w:val="nil"/>
              <w:tl2br w:val="nil"/>
              <w:tr2bl w:val="nil"/>
            </w:tcBorders>
            <w:shd w:val="clear" w:color="FFFFFF" w:fill="FFFFFF"/>
            <w:tcMar>
              <w:left w:w="40" w:type="dxa"/>
              <w:right w:w="40" w:type="dxa"/>
            </w:tcMar>
          </w:tcPr>
          <w:p w14:paraId="6089A036"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969</w:t>
            </w:r>
          </w:p>
        </w:tc>
        <w:tc>
          <w:tcPr>
            <w:tcW w:w="1035" w:type="dxa"/>
            <w:tcBorders>
              <w:top w:val="nil"/>
              <w:left w:val="nil"/>
              <w:bottom w:val="nil"/>
              <w:right w:val="nil"/>
              <w:tl2br w:val="nil"/>
              <w:tr2bl w:val="nil"/>
            </w:tcBorders>
            <w:shd w:val="clear" w:color="FFFFFF" w:fill="FFFFFF"/>
            <w:tcMar>
              <w:left w:w="40" w:type="dxa"/>
              <w:right w:w="40" w:type="dxa"/>
            </w:tcMar>
          </w:tcPr>
          <w:p w14:paraId="1AD4314E"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1 018</w:t>
            </w:r>
          </w:p>
        </w:tc>
      </w:tr>
      <w:tr w:rsidR="00472918" w14:paraId="3EE74683" w14:textId="77777777" w:rsidTr="00F96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2"/>
        </w:trPr>
        <w:tc>
          <w:tcPr>
            <w:tcW w:w="2552" w:type="dxa"/>
            <w:tcBorders>
              <w:top w:val="nil"/>
              <w:left w:val="nil"/>
              <w:bottom w:val="single" w:sz="20" w:space="0" w:color="000000"/>
              <w:right w:val="nil"/>
              <w:tl2br w:val="nil"/>
              <w:tr2bl w:val="nil"/>
            </w:tcBorders>
            <w:tcMar>
              <w:left w:w="40" w:type="dxa"/>
              <w:right w:w="40" w:type="dxa"/>
            </w:tcMar>
          </w:tcPr>
          <w:p w14:paraId="596A6E45" w14:textId="77777777" w:rsidR="00472918" w:rsidRDefault="00472918" w:rsidP="002B606F">
            <w:pPr>
              <w:pBdr>
                <w:top w:val="nil"/>
                <w:left w:val="nil"/>
                <w:bottom w:val="nil"/>
                <w:right w:val="nil"/>
                <w:between w:val="nil"/>
                <w:bar w:val="nil"/>
              </w:pBdr>
              <w:spacing w:after="0" w:line="240" w:lineRule="auto"/>
              <w:ind w:left="720" w:hanging="720"/>
              <w:rPr>
                <w:b/>
                <w:color w:val="000000"/>
              </w:rPr>
            </w:pPr>
            <w:r>
              <w:rPr>
                <w:b/>
                <w:color w:val="000000"/>
                <w:sz w:val="18"/>
                <w:szCs w:val="20"/>
              </w:rPr>
              <w:t>Cash and Cash Equivalents at the End of the Reporting Period</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6315210F"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1 255</w:t>
            </w:r>
          </w:p>
        </w:tc>
        <w:tc>
          <w:tcPr>
            <w:tcW w:w="1005" w:type="dxa"/>
            <w:tcBorders>
              <w:top w:val="nil"/>
              <w:left w:val="nil"/>
              <w:bottom w:val="single" w:sz="20" w:space="0" w:color="000000"/>
              <w:right w:val="nil"/>
              <w:tl2br w:val="nil"/>
              <w:tr2bl w:val="nil"/>
            </w:tcBorders>
            <w:shd w:val="clear" w:color="FFFFFF" w:fill="FFFFFF"/>
            <w:tcMar>
              <w:left w:w="40" w:type="dxa"/>
              <w:right w:w="40" w:type="dxa"/>
            </w:tcMar>
          </w:tcPr>
          <w:p w14:paraId="3CA22E0B"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1 192</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34CD1D8F"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970</w:t>
            </w:r>
          </w:p>
        </w:tc>
        <w:tc>
          <w:tcPr>
            <w:tcW w:w="600" w:type="dxa"/>
            <w:tcBorders>
              <w:top w:val="nil"/>
              <w:left w:val="nil"/>
              <w:bottom w:val="single" w:sz="20" w:space="0" w:color="000000"/>
              <w:right w:val="nil"/>
              <w:tl2br w:val="nil"/>
              <w:tr2bl w:val="nil"/>
            </w:tcBorders>
            <w:shd w:val="clear" w:color="FFFFFF" w:fill="FFFFFF"/>
            <w:tcMar>
              <w:left w:w="40" w:type="dxa"/>
              <w:right w:w="40" w:type="dxa"/>
            </w:tcMar>
          </w:tcPr>
          <w:p w14:paraId="3BF3CE51"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-19 </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33ECB53"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969</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6B0AF715"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1 018</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EB5C8DB" w14:textId="77777777" w:rsidR="00472918" w:rsidRDefault="00472918" w:rsidP="00B8081F">
            <w:pPr>
              <w:pBdr>
                <w:top w:val="nil"/>
                <w:left w:val="nil"/>
                <w:bottom w:val="nil"/>
                <w:right w:val="nil"/>
                <w:between w:val="nil"/>
                <w:bar w:val="nil"/>
              </w:pBdr>
              <w:spacing w:after="0" w:line="240" w:lineRule="auto"/>
              <w:jc w:val="right"/>
              <w:rPr>
                <w:b/>
                <w:color w:val="000000"/>
              </w:rPr>
            </w:pPr>
            <w:r>
              <w:rPr>
                <w:b/>
                <w:color w:val="000000"/>
                <w:sz w:val="18"/>
                <w:szCs w:val="20"/>
              </w:rPr>
              <w:t>1 067</w:t>
            </w:r>
          </w:p>
        </w:tc>
      </w:tr>
    </w:tbl>
    <w:p w14:paraId="4988D7F8" w14:textId="77777777" w:rsidR="00472918" w:rsidRDefault="00472918" w:rsidP="00472918">
      <w:pPr>
        <w:pStyle w:val="Heading3"/>
        <w:pageBreakBefore/>
        <w:pBdr>
          <w:top w:val="nil"/>
          <w:left w:val="nil"/>
          <w:bottom w:val="nil"/>
          <w:right w:val="nil"/>
          <w:between w:val="nil"/>
          <w:bar w:val="nil"/>
        </w:pBdr>
      </w:pPr>
      <w:bookmarkStart w:id="89" w:name="RG_MARKER_54041"/>
      <w:bookmarkStart w:id="90" w:name="_Toc231287091"/>
      <w:bookmarkStart w:id="91" w:name="_Toc231474826"/>
      <w:bookmarkStart w:id="92" w:name="_Toc231475363"/>
      <w:r>
        <w:t>Notes to the Controlled Budget Statements</w:t>
      </w:r>
      <w:bookmarkEnd w:id="89"/>
      <w:bookmarkEnd w:id="90"/>
      <w:bookmarkEnd w:id="91"/>
      <w:bookmarkEnd w:id="92"/>
    </w:p>
    <w:p w14:paraId="21D230C5" w14:textId="77777777" w:rsidR="00472918" w:rsidRDefault="00472918" w:rsidP="00151BC1">
      <w:pPr>
        <w:rPr>
          <w:rFonts w:eastAsia="SimSun"/>
          <w:lang w:val="en-AU"/>
        </w:rPr>
      </w:pPr>
      <w:r w:rsidRPr="009D1AAB">
        <w:rPr>
          <w:rFonts w:eastAsia="SimSun"/>
          <w:lang w:val="en-AU"/>
        </w:rPr>
        <w:t>Significant variations are as follows:</w:t>
      </w:r>
    </w:p>
    <w:p w14:paraId="17A5A9B8" w14:textId="77777777" w:rsidR="00472918" w:rsidRPr="00496138" w:rsidRDefault="00472918" w:rsidP="00D003B5">
      <w:pPr>
        <w:pStyle w:val="BTableHeaderText"/>
        <w:rPr>
          <w:rStyle w:val="Strong"/>
          <w:b/>
          <w:bCs/>
        </w:rPr>
      </w:pPr>
      <w:r w:rsidRPr="00496138">
        <w:rPr>
          <w:rStyle w:val="Strong"/>
          <w:b/>
          <w:bCs/>
        </w:rPr>
        <w:t>Operating Statement</w:t>
      </w:r>
    </w:p>
    <w:p w14:paraId="74F56BDA" w14:textId="77777777" w:rsidR="007A7BD5" w:rsidRDefault="00472918" w:rsidP="00805D28">
      <w:pPr>
        <w:pStyle w:val="BSbullet12"/>
      </w:pPr>
      <w:r>
        <w:t>Controlled Recurrent Payments</w:t>
      </w:r>
      <w:r w:rsidRPr="0027156B">
        <w:t>:</w:t>
      </w:r>
      <w:bookmarkStart w:id="93" w:name="_Hlk201066294"/>
    </w:p>
    <w:p w14:paraId="6B621E86" w14:textId="146377E4" w:rsidR="00472918" w:rsidRDefault="00472918" w:rsidP="00496138">
      <w:pPr>
        <w:pStyle w:val="BSbullet2"/>
      </w:pPr>
      <w:r w:rsidRPr="0027156B">
        <w:t xml:space="preserve">the </w:t>
      </w:r>
      <w:r>
        <w:t xml:space="preserve">variance of $1.249 million (13 percent) between the </w:t>
      </w:r>
      <w:r w:rsidRPr="003A56DF">
        <w:t>2025-26</w:t>
      </w:r>
      <w:r>
        <w:t xml:space="preserve"> Budget and the </w:t>
      </w:r>
      <w:r w:rsidRPr="003A56DF">
        <w:t>2025-26</w:t>
      </w:r>
      <w:r>
        <w:t xml:space="preserve"> Estimated Outcome </w:t>
      </w:r>
      <w:r w:rsidRPr="00AB1294">
        <w:t xml:space="preserve">is mainly due to the Commission </w:t>
      </w:r>
      <w:r>
        <w:t xml:space="preserve">having lower than anticipated funding requirements. </w:t>
      </w:r>
      <w:r w:rsidRPr="00F61A61">
        <w:t>This is largely attributable to delays in recruitment and the timing of operational activities,</w:t>
      </w:r>
      <w:r w:rsidR="0076499D">
        <w:t xml:space="preserve"> </w:t>
      </w:r>
      <w:r w:rsidRPr="00F61A61">
        <w:t>and does not represent a reduction in the Commission’s overall resourcing requirements.</w:t>
      </w:r>
    </w:p>
    <w:bookmarkEnd w:id="93"/>
    <w:p w14:paraId="2E39F2A4" w14:textId="77777777" w:rsidR="00472918" w:rsidRPr="003724E7" w:rsidRDefault="00472918" w:rsidP="00496138">
      <w:pPr>
        <w:pStyle w:val="BSbullet2"/>
        <w:rPr>
          <w:b/>
          <w:bCs/>
        </w:rPr>
      </w:pPr>
      <w:r>
        <w:t xml:space="preserve">the increase of $0.743 million (9 percent) between the </w:t>
      </w:r>
      <w:r w:rsidRPr="003A56DF">
        <w:t>2025-26</w:t>
      </w:r>
      <w:r>
        <w:t xml:space="preserve"> Estimated Outcome and the </w:t>
      </w:r>
      <w:r w:rsidRPr="007C69A1">
        <w:t>2026-27</w:t>
      </w:r>
      <w:r>
        <w:t xml:space="preserve"> Budget mainly relates to t</w:t>
      </w:r>
      <w:r w:rsidRPr="00AB1294">
        <w:t xml:space="preserve">he </w:t>
      </w:r>
      <w:r>
        <w:t xml:space="preserve">deferral of </w:t>
      </w:r>
      <w:r w:rsidRPr="00AB1294">
        <w:t>$</w:t>
      </w:r>
      <w:r>
        <w:t xml:space="preserve">0.940 million from the </w:t>
      </w:r>
      <w:r w:rsidRPr="003A56DF">
        <w:t>2025-26</w:t>
      </w:r>
      <w:r>
        <w:t xml:space="preserve"> Budget</w:t>
      </w:r>
      <w:r w:rsidRPr="00AB1294">
        <w:t xml:space="preserve"> into the</w:t>
      </w:r>
      <w:r>
        <w:t xml:space="preserve"> </w:t>
      </w:r>
      <w:r w:rsidRPr="007C69A1">
        <w:t>2026-27</w:t>
      </w:r>
      <w:r>
        <w:t xml:space="preserve"> Budget </w:t>
      </w:r>
      <w:r w:rsidRPr="00AB1294">
        <w:t>to support the Commission’s future operational requirements</w:t>
      </w:r>
      <w:r>
        <w:t>.</w:t>
      </w:r>
    </w:p>
    <w:p w14:paraId="001E5014" w14:textId="77777777" w:rsidR="00472918" w:rsidRDefault="00472918" w:rsidP="00496138">
      <w:pPr>
        <w:pStyle w:val="BSbullet12"/>
      </w:pPr>
      <w:r>
        <w:t>Employee Expenses</w:t>
      </w:r>
      <w:r w:rsidRPr="0027156B">
        <w:t xml:space="preserve">:  </w:t>
      </w:r>
    </w:p>
    <w:p w14:paraId="25F2C238" w14:textId="77777777" w:rsidR="00472918" w:rsidRDefault="00472918" w:rsidP="00496138">
      <w:pPr>
        <w:pStyle w:val="BSbullet2"/>
      </w:pPr>
      <w:r w:rsidRPr="0027156B">
        <w:t xml:space="preserve">the </w:t>
      </w:r>
      <w:r>
        <w:t xml:space="preserve">variance of $0.539 million (9 percent) between the </w:t>
      </w:r>
      <w:r w:rsidRPr="003A56DF">
        <w:t>2025-26</w:t>
      </w:r>
      <w:r>
        <w:t xml:space="preserve"> Estimated Outcome and the </w:t>
      </w:r>
      <w:r w:rsidRPr="007C69A1">
        <w:t>2026-27</w:t>
      </w:r>
      <w:r>
        <w:t xml:space="preserve"> Budget </w:t>
      </w:r>
      <w:r w:rsidRPr="00AB1294">
        <w:t xml:space="preserve">is mainly </w:t>
      </w:r>
      <w:r w:rsidRPr="00247ED1">
        <w:t>reflects recruitment delays and workforce constraints, which temporarily reduced expenditure below planned levels.</w:t>
      </w:r>
    </w:p>
    <w:p w14:paraId="6D11A599" w14:textId="77777777" w:rsidR="00472918" w:rsidRDefault="00472918" w:rsidP="00496138">
      <w:pPr>
        <w:pStyle w:val="BSbullet2"/>
      </w:pPr>
      <w:r>
        <w:t xml:space="preserve">The increase of $0.701 million (13 percent) between the </w:t>
      </w:r>
      <w:r w:rsidRPr="003A56DF">
        <w:t>2025-26</w:t>
      </w:r>
      <w:r>
        <w:t xml:space="preserve"> Estimated Outcome and the </w:t>
      </w:r>
      <w:r w:rsidRPr="007C69A1">
        <w:t>2026-27</w:t>
      </w:r>
      <w:r>
        <w:t xml:space="preserve"> Budget reflects the filling of previously vacant positions; and the targeted use of short-term funding to support additional staffing, particularly in legal, investigative and assessment roles.</w:t>
      </w:r>
    </w:p>
    <w:p w14:paraId="590AE334" w14:textId="18845BB0" w:rsidR="00472918" w:rsidRDefault="00472918" w:rsidP="00496138">
      <w:pPr>
        <w:pStyle w:val="BSbullet12"/>
      </w:pPr>
      <w:r>
        <w:t>S</w:t>
      </w:r>
      <w:r w:rsidRPr="00CF43D7">
        <w:t xml:space="preserve">upplies and </w:t>
      </w:r>
      <w:r>
        <w:t>S</w:t>
      </w:r>
      <w:r w:rsidRPr="00CF43D7">
        <w:t>ervices:</w:t>
      </w:r>
    </w:p>
    <w:p w14:paraId="11BB2F37" w14:textId="77777777" w:rsidR="00472918" w:rsidRPr="00247ED1" w:rsidRDefault="00472918" w:rsidP="00496138">
      <w:pPr>
        <w:pStyle w:val="BSbullet2"/>
      </w:pPr>
      <w:r w:rsidRPr="0027156B">
        <w:t xml:space="preserve">the </w:t>
      </w:r>
      <w:r>
        <w:t xml:space="preserve">variance of $0.706 million (18 percent) between the </w:t>
      </w:r>
      <w:r w:rsidRPr="003A56DF">
        <w:t>2025-26</w:t>
      </w:r>
      <w:r>
        <w:t xml:space="preserve"> Budget and the </w:t>
      </w:r>
      <w:r w:rsidRPr="003A56DF">
        <w:t>2025-26</w:t>
      </w:r>
      <w:r>
        <w:t xml:space="preserve"> Estimated Outcome </w:t>
      </w:r>
      <w:r w:rsidRPr="00AB1294">
        <w:t xml:space="preserve">is </w:t>
      </w:r>
      <w:r w:rsidRPr="00247ED1">
        <w:t>primarily due to the delayed commencement of outsourced ICT arrangements.</w:t>
      </w:r>
      <w:r>
        <w:t xml:space="preserve"> </w:t>
      </w:r>
      <w:r w:rsidRPr="00247ED1">
        <w:t xml:space="preserve">These costs are expected to </w:t>
      </w:r>
      <w:r>
        <w:t>align with budget</w:t>
      </w:r>
      <w:r w:rsidRPr="00247ED1">
        <w:t xml:space="preserve"> in 2026–27 and beyond, as </w:t>
      </w:r>
      <w:r>
        <w:t xml:space="preserve">the outsourced </w:t>
      </w:r>
      <w:r w:rsidRPr="00247ED1">
        <w:t>ICT services and supporting infrastructure are fully implemented.</w:t>
      </w:r>
    </w:p>
    <w:p w14:paraId="550F04FB" w14:textId="77777777" w:rsidR="00472918" w:rsidRPr="00496138" w:rsidRDefault="00472918" w:rsidP="00045EFE">
      <w:pPr>
        <w:pStyle w:val="BTableHeaderText"/>
        <w:rPr>
          <w:rStyle w:val="Strong"/>
          <w:b/>
          <w:bCs/>
        </w:rPr>
      </w:pPr>
      <w:r w:rsidRPr="00496138">
        <w:rPr>
          <w:rStyle w:val="Strong"/>
          <w:b/>
          <w:bCs/>
        </w:rPr>
        <w:t>Balance Sheet, Statement of Changes in Equity and Cash Flow Statement</w:t>
      </w:r>
    </w:p>
    <w:p w14:paraId="3C3EED45" w14:textId="77777777" w:rsidR="00472918" w:rsidRPr="00BA2254" w:rsidRDefault="00472918" w:rsidP="00496138">
      <w:pPr>
        <w:rPr>
          <w:rFonts w:eastAsia="SimSun"/>
          <w:lang w:val="en-AU"/>
        </w:rPr>
      </w:pPr>
      <w:r w:rsidRPr="00BC51F2">
        <w:rPr>
          <w:rFonts w:eastAsia="SimSun"/>
          <w:lang w:val="en-AU"/>
        </w:rPr>
        <w:t>Variations in th</w:t>
      </w:r>
      <w:r>
        <w:rPr>
          <w:rFonts w:eastAsia="SimSun"/>
          <w:lang w:val="en-AU"/>
        </w:rPr>
        <w:t xml:space="preserve">ese </w:t>
      </w:r>
      <w:r w:rsidRPr="00BC51F2">
        <w:rPr>
          <w:rFonts w:eastAsia="SimSun"/>
          <w:lang w:val="en-AU"/>
        </w:rPr>
        <w:t>Statement</w:t>
      </w:r>
      <w:r>
        <w:rPr>
          <w:rFonts w:eastAsia="SimSun"/>
          <w:lang w:val="en-AU"/>
        </w:rPr>
        <w:t>s</w:t>
      </w:r>
      <w:r w:rsidRPr="00BC51F2">
        <w:rPr>
          <w:rFonts w:eastAsia="SimSun"/>
          <w:lang w:val="en-AU"/>
        </w:rPr>
        <w:t xml:space="preserve"> are explained in the notes above.</w:t>
      </w:r>
    </w:p>
    <w:p w14:paraId="45243B68" w14:textId="77777777" w:rsidR="00472918" w:rsidRDefault="00472918">
      <w:pPr>
        <w:spacing w:before="0" w:after="0"/>
        <w:rPr>
          <w:rFonts w:eastAsiaTheme="majorEastAsia"/>
          <w:b/>
          <w:sz w:val="22"/>
          <w:szCs w:val="22"/>
        </w:rPr>
        <w:sectPr w:rsidR="00472918" w:rsidSect="006F3196">
          <w:footerReference w:type="default" r:id="rId28"/>
          <w:footerReference w:type="first" r:id="rId29"/>
          <w:pgSz w:w="11906" w:h="16838"/>
          <w:pgMar w:top="1440" w:right="1440" w:bottom="1440" w:left="1440" w:header="708" w:footer="708" w:gutter="0"/>
          <w:cols w:space="708"/>
          <w:titlePg/>
          <w:docGrid w:linePitch="360"/>
        </w:sectPr>
      </w:pPr>
    </w:p>
    <w:p w14:paraId="32E7F80A" w14:textId="2FCDA692" w:rsidR="00100420" w:rsidRPr="00472918" w:rsidRDefault="00100420">
      <w:pPr>
        <w:spacing w:before="0" w:after="0"/>
        <w:rPr>
          <w:rFonts w:eastAsiaTheme="majorEastAsia"/>
          <w:b/>
          <w:sz w:val="22"/>
          <w:szCs w:val="22"/>
        </w:rPr>
      </w:pPr>
    </w:p>
    <w:bookmarkEnd w:id="60"/>
    <w:bookmarkEnd w:id="61"/>
    <w:p w14:paraId="5FC22BC0" w14:textId="77777777" w:rsidR="00D55AC5" w:rsidRDefault="00D55AC5" w:rsidP="00D55AC5">
      <w:pPr>
        <w:spacing w:before="0" w:after="0"/>
        <w:jc w:val="center"/>
        <w:rPr>
          <w:i/>
          <w:iCs w:val="0"/>
          <w:szCs w:val="22"/>
        </w:rPr>
      </w:pPr>
      <w:r w:rsidRPr="0028771D">
        <w:rPr>
          <w:i/>
          <w:iCs w:val="0"/>
          <w:szCs w:val="22"/>
        </w:rPr>
        <w:t>This page deliberately left blank</w:t>
      </w:r>
    </w:p>
    <w:p w14:paraId="1500EE49" w14:textId="77777777" w:rsidR="00D55AC5" w:rsidRDefault="00D55AC5">
      <w:pPr>
        <w:spacing w:before="0" w:after="0"/>
        <w:rPr>
          <w:rFonts w:eastAsia="SimSun"/>
          <w:szCs w:val="20"/>
          <w:lang w:val="en-AU"/>
        </w:rPr>
      </w:pPr>
    </w:p>
    <w:p w14:paraId="13466D1D" w14:textId="0D3DC024" w:rsidR="00E51ADA" w:rsidRDefault="00E51ADA">
      <w:pPr>
        <w:spacing w:before="0" w:after="0"/>
        <w:rPr>
          <w:rFonts w:eastAsia="SimSun" w:cs="Times New Roman"/>
          <w:bCs w:val="0"/>
          <w:iCs w:val="0"/>
          <w:sz w:val="22"/>
          <w:szCs w:val="20"/>
          <w:lang w:val="en-AU"/>
        </w:rPr>
      </w:pPr>
      <w:r>
        <w:rPr>
          <w:rFonts w:eastAsia="SimSun"/>
          <w:szCs w:val="20"/>
          <w:lang w:val="en-AU"/>
        </w:rPr>
        <w:br w:type="page"/>
      </w:r>
    </w:p>
    <w:p w14:paraId="4752CABB" w14:textId="77777777" w:rsidR="00627F49" w:rsidRDefault="00627F49" w:rsidP="00012344">
      <w:pPr>
        <w:pStyle w:val="BSbullet1"/>
        <w:keepLines/>
        <w:numPr>
          <w:ilvl w:val="0"/>
          <w:numId w:val="0"/>
        </w:numPr>
        <w:pBdr>
          <w:top w:val="nil"/>
          <w:left w:val="nil"/>
          <w:bottom w:val="nil"/>
          <w:right w:val="nil"/>
          <w:between w:val="nil"/>
          <w:bar w:val="nil"/>
        </w:pBdr>
        <w:spacing w:before="120"/>
        <w:jc w:val="left"/>
        <w:rPr>
          <w:rFonts w:eastAsia="SimSun"/>
          <w:szCs w:val="20"/>
          <w:lang w:val="en-AU"/>
        </w:rPr>
        <w:sectPr w:rsidR="00627F49" w:rsidSect="006F3196">
          <w:footerReference w:type="default" r:id="rId30"/>
          <w:pgSz w:w="11906" w:h="16838"/>
          <w:pgMar w:top="1440" w:right="1440" w:bottom="1440" w:left="1440" w:header="708" w:footer="708" w:gutter="0"/>
          <w:cols w:space="708"/>
          <w:titlePg/>
          <w:docGrid w:linePitch="360"/>
        </w:sectPr>
      </w:pPr>
    </w:p>
    <w:p w14:paraId="13357D59" w14:textId="3618C3E4" w:rsidR="00BD4B25" w:rsidRDefault="00FC749A" w:rsidP="00BD4B25">
      <w:pPr>
        <w:pStyle w:val="Heading1"/>
        <w:pageBreakBefore/>
        <w:pBdr>
          <w:top w:val="nil"/>
          <w:left w:val="nil"/>
          <w:bottom w:val="nil"/>
          <w:right w:val="nil"/>
          <w:between w:val="nil"/>
          <w:bar w:val="nil"/>
        </w:pBdr>
      </w:pPr>
      <w:bookmarkStart w:id="94" w:name="RG_MARKER_53960"/>
      <w:bookmarkStart w:id="95" w:name="RG_MARKER_53958"/>
      <w:bookmarkStart w:id="96" w:name="_Toc231287092"/>
      <w:bookmarkStart w:id="97" w:name="_Toc231474827"/>
      <w:bookmarkStart w:id="98" w:name="_Toc231484082"/>
      <w:r w:rsidRPr="001E43A5">
        <w:t>Auditor-General</w:t>
      </w:r>
      <w:bookmarkEnd w:id="94"/>
      <w:bookmarkEnd w:id="95"/>
      <w:bookmarkEnd w:id="96"/>
      <w:bookmarkEnd w:id="97"/>
      <w:bookmarkEnd w:id="98"/>
    </w:p>
    <w:p w14:paraId="061671D6" w14:textId="77777777" w:rsidR="00BD4B25" w:rsidRDefault="00BD4B25" w:rsidP="00BD4B25">
      <w:pPr>
        <w:pStyle w:val="Heading2"/>
        <w:pBdr>
          <w:top w:val="nil"/>
          <w:left w:val="nil"/>
          <w:bottom w:val="nil"/>
          <w:right w:val="nil"/>
          <w:between w:val="nil"/>
          <w:bar w:val="nil"/>
        </w:pBdr>
      </w:pPr>
      <w:bookmarkStart w:id="99" w:name="_Toc231287093"/>
      <w:bookmarkStart w:id="100" w:name="_Toc231474828"/>
      <w:bookmarkStart w:id="101" w:name="_Toc231484083"/>
      <w:r>
        <w:t>Purpose and Strategic Objective</w:t>
      </w:r>
      <w:bookmarkEnd w:id="99"/>
      <w:bookmarkEnd w:id="100"/>
      <w:bookmarkEnd w:id="101"/>
    </w:p>
    <w:p w14:paraId="2619E28E" w14:textId="77777777" w:rsidR="00BD4B25" w:rsidRPr="00C75EBC" w:rsidRDefault="00BD4B25" w:rsidP="00A75D8F">
      <w:pPr>
        <w:rPr>
          <w:rFonts w:eastAsia="Calibri" w:cs="Times New Roman"/>
          <w:lang w:val="en-AU"/>
        </w:rPr>
      </w:pPr>
      <w:r w:rsidRPr="00C75EBC">
        <w:rPr>
          <w:rFonts w:eastAsia="Calibri" w:cs="Times New Roman"/>
          <w:lang w:val="en-AU"/>
        </w:rPr>
        <w:t>The ACT Auditor-General (Auditor-General) is an independent Officer of the ACT Legislative Assembly. The ACT Audit Office (Audit Office) supports the Auditor-General in carrying out activities</w:t>
      </w:r>
      <w:r>
        <w:rPr>
          <w:rFonts w:eastAsia="Calibri" w:cs="Times New Roman"/>
          <w:lang w:val="en-AU"/>
        </w:rPr>
        <w:t xml:space="preserve"> </w:t>
      </w:r>
      <w:r w:rsidRPr="00894E2A">
        <w:rPr>
          <w:rFonts w:eastAsia="Calibri" w:cs="Times New Roman"/>
          <w:lang w:val="en-AU"/>
        </w:rPr>
        <w:t xml:space="preserve">in accordance with the </w:t>
      </w:r>
      <w:r w:rsidRPr="00894E2A">
        <w:rPr>
          <w:rFonts w:eastAsia="Calibri" w:cs="Times New Roman"/>
          <w:i/>
          <w:lang w:val="en-AU"/>
        </w:rPr>
        <w:t>Auditor</w:t>
      </w:r>
      <w:r>
        <w:rPr>
          <w:rFonts w:eastAsia="Calibri" w:cs="Times New Roman"/>
          <w:i/>
          <w:lang w:val="en-AU"/>
        </w:rPr>
        <w:noBreakHyphen/>
      </w:r>
      <w:r w:rsidRPr="00894E2A">
        <w:rPr>
          <w:rFonts w:eastAsia="Calibri" w:cs="Times New Roman"/>
          <w:i/>
          <w:lang w:val="en-AU"/>
        </w:rPr>
        <w:t>General Act 1996 (Act</w:t>
      </w:r>
      <w:r>
        <w:rPr>
          <w:rFonts w:eastAsia="Calibri" w:cs="Times New Roman"/>
          <w:i/>
          <w:lang w:val="en-AU"/>
        </w:rPr>
        <w:t>)</w:t>
      </w:r>
      <w:r w:rsidRPr="00C75EBC">
        <w:rPr>
          <w:rFonts w:eastAsia="Calibri" w:cs="Times New Roman"/>
          <w:lang w:val="en-AU"/>
        </w:rPr>
        <w:t>.</w:t>
      </w:r>
    </w:p>
    <w:p w14:paraId="4A1523D2" w14:textId="77777777" w:rsidR="00BD4B25" w:rsidRPr="00C75EBC" w:rsidRDefault="00BD4B25" w:rsidP="00A75D8F">
      <w:pPr>
        <w:rPr>
          <w:rFonts w:eastAsia="Calibri" w:cs="Times New Roman"/>
          <w:lang w:val="en-AU"/>
        </w:rPr>
      </w:pPr>
      <w:r w:rsidRPr="00C75EBC">
        <w:rPr>
          <w:rFonts w:eastAsia="Calibri" w:cs="Times New Roman"/>
          <w:lang w:val="en-AU"/>
        </w:rPr>
        <w:t>The Audit Office aims to promote public accountability for the effective and efficient provision of ACT public services by providing independent, evidenced-based audit reports to the ACT Legislative Assembly and ACT community.</w:t>
      </w:r>
    </w:p>
    <w:p w14:paraId="280C1F02" w14:textId="77777777" w:rsidR="00BD4B25" w:rsidRDefault="00BD4B25" w:rsidP="00A75D8F">
      <w:pPr>
        <w:rPr>
          <w:rFonts w:eastAsia="Calibri" w:cs="Times New Roman"/>
          <w:lang w:val="en-AU"/>
        </w:rPr>
      </w:pPr>
      <w:r w:rsidRPr="00C75EBC">
        <w:rPr>
          <w:rFonts w:eastAsia="Calibri" w:cs="Times New Roman"/>
          <w:lang w:val="en-AU"/>
        </w:rPr>
        <w:t xml:space="preserve">The </w:t>
      </w:r>
      <w:r w:rsidRPr="00894E2A">
        <w:rPr>
          <w:rFonts w:eastAsia="Calibri" w:cs="Times New Roman"/>
          <w:lang w:val="en-AU"/>
        </w:rPr>
        <w:t>Act</w:t>
      </w:r>
      <w:r w:rsidRPr="00802C4B">
        <w:rPr>
          <w:rFonts w:eastAsia="Calibri" w:cs="Times New Roman"/>
          <w:i/>
          <w:lang w:val="en-AU"/>
        </w:rPr>
        <w:t xml:space="preserve"> </w:t>
      </w:r>
      <w:r w:rsidRPr="00C75EBC">
        <w:rPr>
          <w:rFonts w:eastAsia="Calibri" w:cs="Times New Roman"/>
          <w:lang w:val="en-AU"/>
        </w:rPr>
        <w:t xml:space="preserve">provides the Auditor-General with complete discretion in selecting </w:t>
      </w:r>
      <w:r>
        <w:rPr>
          <w:rFonts w:eastAsia="Calibri" w:cs="Times New Roman"/>
          <w:lang w:val="en-AU"/>
        </w:rPr>
        <w:t xml:space="preserve">performance </w:t>
      </w:r>
      <w:r w:rsidRPr="00C75EBC">
        <w:rPr>
          <w:rFonts w:eastAsia="Calibri" w:cs="Times New Roman"/>
          <w:lang w:val="en-AU"/>
        </w:rPr>
        <w:t xml:space="preserve">audit topics and performing </w:t>
      </w:r>
      <w:r>
        <w:rPr>
          <w:rFonts w:eastAsia="Calibri" w:cs="Times New Roman"/>
          <w:lang w:val="en-AU"/>
        </w:rPr>
        <w:t xml:space="preserve">these </w:t>
      </w:r>
      <w:r w:rsidRPr="00C75EBC">
        <w:rPr>
          <w:rFonts w:eastAsia="Calibri" w:cs="Times New Roman"/>
          <w:lang w:val="en-AU"/>
        </w:rPr>
        <w:t xml:space="preserve">audits. </w:t>
      </w:r>
      <w:r w:rsidRPr="009B7D64">
        <w:rPr>
          <w:rFonts w:eastAsia="Calibri" w:cs="Times New Roman"/>
          <w:lang w:val="en-AU"/>
        </w:rPr>
        <w:t>The Audit Office also completes a program of audits of financial statements and limited assurance engagements of statements of performance each year.</w:t>
      </w:r>
    </w:p>
    <w:p w14:paraId="740E62E5" w14:textId="77777777" w:rsidR="00BD4B25" w:rsidRPr="00C75EBC" w:rsidRDefault="00BD4B25" w:rsidP="00A75D8F">
      <w:pPr>
        <w:rPr>
          <w:rFonts w:eastAsia="Calibri" w:cs="Times New Roman"/>
          <w:lang w:val="en-AU"/>
        </w:rPr>
      </w:pPr>
      <w:r w:rsidRPr="00C75EBC">
        <w:rPr>
          <w:rFonts w:eastAsia="Calibri" w:cs="Times New Roman"/>
          <w:lang w:val="en-AU"/>
        </w:rPr>
        <w:t>The Auditor-General makes recommendations to ACT Government agencies and ACT</w:t>
      </w:r>
      <w:r>
        <w:rPr>
          <w:rFonts w:eastAsia="Calibri" w:cs="Times New Roman"/>
          <w:lang w:val="en-AU"/>
        </w:rPr>
        <w:t> </w:t>
      </w:r>
      <w:r w:rsidRPr="00C75EBC">
        <w:rPr>
          <w:rFonts w:eastAsia="Calibri" w:cs="Times New Roman"/>
          <w:lang w:val="en-AU"/>
        </w:rPr>
        <w:t>Legislative Assembly committees on how improvements could be made to services and programs provided by the ACT public sector</w:t>
      </w:r>
      <w:r>
        <w:rPr>
          <w:rFonts w:eastAsia="Calibri" w:cs="Times New Roman"/>
          <w:lang w:val="en-AU"/>
        </w:rPr>
        <w:t xml:space="preserve"> and financial management of the Territory</w:t>
      </w:r>
      <w:r w:rsidRPr="00C75EBC">
        <w:rPr>
          <w:rFonts w:eastAsia="Calibri" w:cs="Times New Roman"/>
          <w:lang w:val="en-AU"/>
        </w:rPr>
        <w:t>.</w:t>
      </w:r>
    </w:p>
    <w:p w14:paraId="66F4DCDB" w14:textId="77777777" w:rsidR="00BD4B25" w:rsidRPr="00894E2A" w:rsidRDefault="00BD4B25" w:rsidP="00A75D8F">
      <w:pPr>
        <w:rPr>
          <w:rFonts w:eastAsia="Calibri" w:cs="Times New Roman"/>
          <w:lang w:val="en-AU"/>
        </w:rPr>
      </w:pPr>
      <w:r w:rsidRPr="00C75EBC">
        <w:rPr>
          <w:rFonts w:eastAsia="Calibri" w:cs="Times New Roman"/>
          <w:lang w:val="en-AU"/>
        </w:rPr>
        <w:t>The Auditor-General also responds to representations and public interest disclosures made by members of the ACT Legislative Assembly and ACT community.</w:t>
      </w:r>
    </w:p>
    <w:p w14:paraId="5AC9AC87" w14:textId="77777777" w:rsidR="00BD4B25" w:rsidRDefault="00BD4B25" w:rsidP="00BD4B25">
      <w:pPr>
        <w:pStyle w:val="Heading2"/>
        <w:pBdr>
          <w:top w:val="nil"/>
          <w:left w:val="nil"/>
          <w:bottom w:val="nil"/>
          <w:right w:val="nil"/>
          <w:between w:val="nil"/>
          <w:bar w:val="nil"/>
        </w:pBdr>
      </w:pPr>
      <w:bookmarkStart w:id="102" w:name="_Toc231287094"/>
      <w:bookmarkStart w:id="103" w:name="_Toc231474829"/>
      <w:bookmarkStart w:id="104" w:name="_Toc231484084"/>
      <w:r>
        <w:t>2026-27 Priorities</w:t>
      </w:r>
      <w:bookmarkEnd w:id="102"/>
      <w:bookmarkEnd w:id="103"/>
      <w:bookmarkEnd w:id="104"/>
    </w:p>
    <w:p w14:paraId="05EC9143" w14:textId="77777777" w:rsidR="00BD4B25" w:rsidRPr="00C75EBC" w:rsidRDefault="00BD4B25" w:rsidP="00A75D8F">
      <w:pPr>
        <w:rPr>
          <w:rFonts w:eastAsia="Calibri" w:cs="Times New Roman"/>
          <w:lang w:val="en-AU"/>
        </w:rPr>
      </w:pPr>
      <w:r w:rsidRPr="00C75EBC">
        <w:rPr>
          <w:rFonts w:eastAsia="Calibri" w:cs="Times New Roman"/>
          <w:lang w:val="en-AU"/>
        </w:rPr>
        <w:t>The main priorities of the Audit Office for 202</w:t>
      </w:r>
      <w:r>
        <w:rPr>
          <w:rFonts w:eastAsia="Calibri" w:cs="Times New Roman"/>
          <w:lang w:val="en-AU"/>
        </w:rPr>
        <w:t>6</w:t>
      </w:r>
      <w:r w:rsidRPr="00C75EBC">
        <w:rPr>
          <w:rFonts w:eastAsia="Calibri" w:cs="Times New Roman"/>
          <w:lang w:val="en-AU"/>
        </w:rPr>
        <w:t>-2</w:t>
      </w:r>
      <w:r>
        <w:rPr>
          <w:rFonts w:eastAsia="Calibri" w:cs="Times New Roman"/>
          <w:lang w:val="en-AU"/>
        </w:rPr>
        <w:t>7</w:t>
      </w:r>
      <w:r w:rsidRPr="00C75EBC">
        <w:rPr>
          <w:rFonts w:eastAsia="Calibri" w:cs="Times New Roman"/>
          <w:lang w:val="en-AU"/>
        </w:rPr>
        <w:t xml:space="preserve"> include:</w:t>
      </w:r>
    </w:p>
    <w:p w14:paraId="5F8D5F20" w14:textId="77777777" w:rsidR="00BD4B25" w:rsidRPr="00C75EBC" w:rsidRDefault="00BD4B25" w:rsidP="00A75D8F">
      <w:pPr>
        <w:pStyle w:val="BSbullet12"/>
      </w:pPr>
      <w:r>
        <w:t>developing</w:t>
      </w:r>
      <w:r w:rsidRPr="00C75EBC">
        <w:t xml:space="preserve"> a planned program of performance audits </w:t>
      </w:r>
      <w:r>
        <w:t xml:space="preserve">and completing audits </w:t>
      </w:r>
      <w:r w:rsidRPr="00C75EBC">
        <w:t>which meet the expectations of the ACT Legislative Assembly and ACT community;</w:t>
      </w:r>
    </w:p>
    <w:p w14:paraId="4D8739C6" w14:textId="77777777" w:rsidR="00BD4B25" w:rsidRPr="00C75EBC" w:rsidRDefault="00BD4B25" w:rsidP="00A75D8F">
      <w:pPr>
        <w:pStyle w:val="BSbullet12"/>
      </w:pPr>
      <w:r w:rsidRPr="00C75EBC">
        <w:t xml:space="preserve">completing an annual program of audits of financial statements and limited assurance engagements </w:t>
      </w:r>
      <w:r>
        <w:t>of</w:t>
      </w:r>
      <w:r w:rsidRPr="00C75EBC">
        <w:t xml:space="preserve"> statements of performance within required timeframes</w:t>
      </w:r>
      <w:r>
        <w:t>,</w:t>
      </w:r>
      <w:r w:rsidRPr="00C75EBC">
        <w:t xml:space="preserve"> including completing </w:t>
      </w:r>
      <w:r>
        <w:t>a</w:t>
      </w:r>
      <w:r w:rsidRPr="00C75EBC">
        <w:t xml:space="preserve"> report on the results of these engagements;</w:t>
      </w:r>
    </w:p>
    <w:p w14:paraId="57C03107" w14:textId="77777777" w:rsidR="00BD4B25" w:rsidRPr="00C75EBC" w:rsidRDefault="00BD4B25" w:rsidP="00A75D8F">
      <w:pPr>
        <w:pStyle w:val="BSbullet12"/>
      </w:pPr>
      <w:r w:rsidRPr="00C75EBC">
        <w:t xml:space="preserve">completing audits in accordance with auditing </w:t>
      </w:r>
      <w:r>
        <w:t xml:space="preserve">standards, </w:t>
      </w:r>
      <w:r w:rsidRPr="00894E2A">
        <w:t>professional ethical standards</w:t>
      </w:r>
      <w:r w:rsidRPr="00C75EBC">
        <w:t xml:space="preserve"> and maintaining compliance with the </w:t>
      </w:r>
      <w:r>
        <w:t xml:space="preserve">audit </w:t>
      </w:r>
      <w:r w:rsidRPr="00C75EBC">
        <w:t xml:space="preserve">quality </w:t>
      </w:r>
      <w:r>
        <w:t xml:space="preserve">management </w:t>
      </w:r>
      <w:r w:rsidRPr="00C75EBC">
        <w:t>standards</w:t>
      </w:r>
      <w:r>
        <w:t xml:space="preserve">, including </w:t>
      </w:r>
      <w:r w:rsidRPr="00C75EBC">
        <w:t>addressing any recommendations from quality assurance reviews of audit files;</w:t>
      </w:r>
    </w:p>
    <w:p w14:paraId="0325BA0E" w14:textId="77777777" w:rsidR="00BD4B25" w:rsidRDefault="00BD4B25" w:rsidP="00A75D8F">
      <w:pPr>
        <w:pStyle w:val="BSbullet12"/>
      </w:pPr>
      <w:r w:rsidRPr="00FD6CAC">
        <w:t>responding to representations and public interest disclosures made by members of the</w:t>
      </w:r>
      <w:r w:rsidRPr="00C75EBC">
        <w:t xml:space="preserve"> ACT Legislative Assembly and ACT communit</w:t>
      </w:r>
      <w:r>
        <w:t>y;</w:t>
      </w:r>
    </w:p>
    <w:p w14:paraId="595F5CC3" w14:textId="77777777" w:rsidR="00BD4B25" w:rsidRDefault="00BD4B25" w:rsidP="00A75D8F">
      <w:pPr>
        <w:pStyle w:val="BSbullet12"/>
      </w:pPr>
      <w:r w:rsidRPr="00B87ECC">
        <w:t>provi</w:t>
      </w:r>
      <w:r>
        <w:t xml:space="preserve">ding </w:t>
      </w:r>
      <w:r w:rsidRPr="00B87ECC">
        <w:t>advice and briefings to ACT Legislative Assembly committees, including the Standing Committee on Public Accounts</w:t>
      </w:r>
      <w:r>
        <w:t xml:space="preserve"> and Administration, and Standing Committee on the Integrity Commission and Statutory Office Holders</w:t>
      </w:r>
      <w:r w:rsidRPr="00B87ECC">
        <w:t>;</w:t>
      </w:r>
      <w:r>
        <w:t xml:space="preserve"> and</w:t>
      </w:r>
    </w:p>
    <w:p w14:paraId="3A768F17" w14:textId="77777777" w:rsidR="00BD4B25" w:rsidRPr="00C75EBC" w:rsidRDefault="00BD4B25" w:rsidP="00A75D8F">
      <w:pPr>
        <w:pStyle w:val="BSbullet12"/>
      </w:pPr>
      <w:r w:rsidRPr="00C934A2">
        <w:t>responding to internal audits and any external strategic review of the office</w:t>
      </w:r>
      <w:r>
        <w:t>.</w:t>
      </w:r>
    </w:p>
    <w:p w14:paraId="715C4590" w14:textId="77777777" w:rsidR="00BD4B25" w:rsidRDefault="00BD4B25" w:rsidP="00BD4B25">
      <w:pPr>
        <w:pBdr>
          <w:top w:val="nil"/>
          <w:left w:val="nil"/>
          <w:bottom w:val="nil"/>
          <w:right w:val="nil"/>
          <w:between w:val="nil"/>
          <w:bar w:val="nil"/>
        </w:pBdr>
        <w:spacing w:after="160" w:line="256" w:lineRule="auto"/>
        <w:rPr>
          <w:rFonts w:eastAsia="Calibri" w:cs="Times New Roman"/>
          <w:lang w:val="en-AU"/>
        </w:rPr>
      </w:pPr>
    </w:p>
    <w:p w14:paraId="2F993DEA" w14:textId="77777777" w:rsidR="00BD4B25" w:rsidRDefault="00BD4B25" w:rsidP="00BD4B25">
      <w:pPr>
        <w:pStyle w:val="Heading2"/>
        <w:pBdr>
          <w:top w:val="nil"/>
          <w:left w:val="nil"/>
          <w:bottom w:val="nil"/>
          <w:right w:val="nil"/>
          <w:between w:val="nil"/>
          <w:bar w:val="nil"/>
        </w:pBdr>
      </w:pPr>
      <w:bookmarkStart w:id="105" w:name="_Toc231287095"/>
      <w:bookmarkStart w:id="106" w:name="_Toc231474830"/>
      <w:bookmarkStart w:id="107" w:name="_Toc231484085"/>
      <w:r>
        <w:t>Estimated Employment Levels</w:t>
      </w:r>
      <w:bookmarkEnd w:id="105"/>
      <w:bookmarkEnd w:id="106"/>
      <w:bookmarkEnd w:id="107"/>
    </w:p>
    <w:p w14:paraId="24E908C2" w14:textId="1B702F3A" w:rsidR="00BD4B25" w:rsidRDefault="00BD4B25" w:rsidP="007B6CE4">
      <w:pPr>
        <w:pStyle w:val="StyleCaptionTopNoborderBottomNoborderLeftNobo"/>
      </w:pPr>
      <w:r>
        <w:t xml:space="preserve">Table </w:t>
      </w:r>
      <w:r w:rsidR="0099098D">
        <w:rPr>
          <w:noProof/>
        </w:rPr>
        <w:fldChar w:fldCharType="begin"/>
      </w:r>
      <w:r w:rsidR="0099098D">
        <w:rPr>
          <w:noProof/>
        </w:rPr>
        <w:instrText xml:space="preserve"> </w:instrText>
      </w:r>
      <w:r w:rsidR="0099098D" w:rsidRPr="001D1345">
        <w:rPr>
          <w:noProof/>
          <w:color w:val="000000"/>
        </w:rPr>
        <w:instrText>SEQ Table \* ARABIC</w:instrText>
      </w:r>
      <w:r w:rsidR="0099098D">
        <w:rPr>
          <w:noProof/>
        </w:rPr>
        <w:instrText xml:space="preserve"> </w:instrText>
      </w:r>
      <w:r w:rsidR="0099098D">
        <w:rPr>
          <w:noProof/>
        </w:rPr>
        <w:fldChar w:fldCharType="separate"/>
      </w:r>
      <w:r w:rsidR="005A63CD">
        <w:rPr>
          <w:noProof/>
          <w:color w:val="000000"/>
        </w:rPr>
        <w:t>14</w:t>
      </w:r>
      <w:r w:rsidR="0099098D">
        <w:rPr>
          <w:noProof/>
        </w:rPr>
        <w:fldChar w:fldCharType="end"/>
      </w:r>
      <w:r>
        <w:t>: Estimated Employment Levels</w:t>
      </w:r>
    </w:p>
    <w:tbl>
      <w:tblPr>
        <w:tblStyle w:val="TableGrid"/>
        <w:tblW w:w="9014"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3118"/>
        <w:gridCol w:w="1474"/>
        <w:gridCol w:w="1474"/>
        <w:gridCol w:w="1474"/>
        <w:gridCol w:w="1474"/>
      </w:tblGrid>
      <w:tr w:rsidR="00BD4B25" w14:paraId="062284DC" w14:textId="77777777" w:rsidTr="00B8081F">
        <w:trPr>
          <w:tblHeader/>
        </w:trPr>
        <w:tc>
          <w:tcPr>
            <w:tcW w:w="3118" w:type="dxa"/>
            <w:tcBorders>
              <w:top w:val="single" w:sz="12" w:space="0" w:color="auto"/>
              <w:left w:val="nil"/>
              <w:bottom w:val="single" w:sz="12" w:space="0" w:color="auto"/>
              <w:right w:val="nil"/>
            </w:tcBorders>
          </w:tcPr>
          <w:p w14:paraId="1B01D0A6" w14:textId="77777777" w:rsidR="00BD4B25" w:rsidRDefault="00BD4B25" w:rsidP="00B8081F"/>
        </w:tc>
        <w:tc>
          <w:tcPr>
            <w:tcW w:w="1474" w:type="dxa"/>
            <w:tcBorders>
              <w:top w:val="single" w:sz="12" w:space="0" w:color="auto"/>
              <w:left w:val="nil"/>
              <w:bottom w:val="single" w:sz="12" w:space="0" w:color="auto"/>
              <w:right w:val="nil"/>
            </w:tcBorders>
            <w:hideMark/>
          </w:tcPr>
          <w:p w14:paraId="2FAE1F70" w14:textId="77777777" w:rsidR="00BD4B25" w:rsidRPr="00440A20" w:rsidRDefault="00BD4B25" w:rsidP="00B8081F">
            <w:pPr>
              <w:pStyle w:val="BStableheading1"/>
              <w:framePr w:wrap="auto" w:vAnchor="margin" w:yAlign="inline"/>
              <w:pBdr>
                <w:top w:val="nil"/>
                <w:left w:val="nil"/>
                <w:bottom w:val="nil"/>
                <w:right w:val="nil"/>
                <w:between w:val="nil"/>
                <w:bar w:val="nil"/>
              </w:pBdr>
              <w:rPr>
                <w:sz w:val="20"/>
                <w:szCs w:val="20"/>
              </w:rPr>
            </w:pPr>
            <w:r w:rsidRPr="00440A20">
              <w:rPr>
                <w:sz w:val="20"/>
                <w:szCs w:val="20"/>
              </w:rPr>
              <w:t>2024-25</w:t>
            </w:r>
          </w:p>
          <w:p w14:paraId="45F8C8D4" w14:textId="77777777" w:rsidR="00BD4B25" w:rsidRDefault="00BD4B25" w:rsidP="00C43C1C">
            <w:pPr>
              <w:pStyle w:val="BTableHeaderText"/>
              <w:pBdr>
                <w:top w:val="nil"/>
                <w:left w:val="nil"/>
                <w:bottom w:val="nil"/>
                <w:right w:val="nil"/>
                <w:between w:val="nil"/>
                <w:bar w:val="nil"/>
              </w:pBdr>
              <w:jc w:val="right"/>
            </w:pPr>
            <w:r>
              <w:t>Actual</w:t>
            </w:r>
          </w:p>
          <w:p w14:paraId="743D4F3E" w14:textId="77777777" w:rsidR="00BD4B25" w:rsidRDefault="00BD4B25" w:rsidP="00C43C1C">
            <w:pPr>
              <w:pStyle w:val="BTableHeaderText"/>
              <w:pBdr>
                <w:top w:val="nil"/>
                <w:left w:val="nil"/>
                <w:bottom w:val="nil"/>
                <w:right w:val="nil"/>
                <w:between w:val="nil"/>
                <w:bar w:val="nil"/>
              </w:pBdr>
              <w:jc w:val="right"/>
            </w:pPr>
            <w:r>
              <w:t>Outcome</w:t>
            </w:r>
          </w:p>
        </w:tc>
        <w:tc>
          <w:tcPr>
            <w:tcW w:w="1474" w:type="dxa"/>
            <w:tcBorders>
              <w:top w:val="single" w:sz="12" w:space="0" w:color="auto"/>
              <w:left w:val="nil"/>
              <w:bottom w:val="single" w:sz="12" w:space="0" w:color="auto"/>
              <w:right w:val="nil"/>
            </w:tcBorders>
            <w:hideMark/>
          </w:tcPr>
          <w:p w14:paraId="6F1602BE" w14:textId="77777777" w:rsidR="00BD4B25" w:rsidRDefault="00BD4B25" w:rsidP="00C43C1C">
            <w:pPr>
              <w:pStyle w:val="BTableHeaderText"/>
              <w:pBdr>
                <w:top w:val="nil"/>
                <w:left w:val="nil"/>
                <w:bottom w:val="nil"/>
                <w:right w:val="nil"/>
                <w:between w:val="nil"/>
                <w:bar w:val="nil"/>
              </w:pBdr>
              <w:jc w:val="right"/>
            </w:pPr>
            <w:r>
              <w:t>2025-26</w:t>
            </w:r>
          </w:p>
          <w:p w14:paraId="3A7431BA" w14:textId="77777777" w:rsidR="00BD4B25" w:rsidRDefault="00BD4B25" w:rsidP="00C43C1C">
            <w:pPr>
              <w:pStyle w:val="BTableHeaderText"/>
              <w:pBdr>
                <w:top w:val="nil"/>
                <w:left w:val="nil"/>
                <w:bottom w:val="nil"/>
                <w:right w:val="nil"/>
                <w:between w:val="nil"/>
                <w:bar w:val="nil"/>
              </w:pBdr>
              <w:jc w:val="right"/>
            </w:pPr>
            <w:r>
              <w:t xml:space="preserve">Budget </w:t>
            </w:r>
          </w:p>
        </w:tc>
        <w:tc>
          <w:tcPr>
            <w:tcW w:w="1474" w:type="dxa"/>
            <w:tcBorders>
              <w:top w:val="single" w:sz="12" w:space="0" w:color="auto"/>
              <w:left w:val="nil"/>
              <w:bottom w:val="single" w:sz="12" w:space="0" w:color="auto"/>
              <w:right w:val="nil"/>
            </w:tcBorders>
            <w:hideMark/>
          </w:tcPr>
          <w:p w14:paraId="16A48C68" w14:textId="77777777" w:rsidR="00BD4B25" w:rsidRDefault="00BD4B25" w:rsidP="00C43C1C">
            <w:pPr>
              <w:pStyle w:val="BTableHeaderText"/>
              <w:pBdr>
                <w:top w:val="nil"/>
                <w:left w:val="nil"/>
                <w:bottom w:val="nil"/>
                <w:right w:val="nil"/>
                <w:between w:val="nil"/>
                <w:bar w:val="nil"/>
              </w:pBdr>
              <w:jc w:val="right"/>
            </w:pPr>
            <w:r>
              <w:t>2025-26</w:t>
            </w:r>
          </w:p>
          <w:p w14:paraId="41AB3178" w14:textId="77777777" w:rsidR="00BD4B25" w:rsidRDefault="00BD4B25" w:rsidP="00C43C1C">
            <w:pPr>
              <w:pStyle w:val="BTableHeaderText"/>
              <w:pBdr>
                <w:top w:val="nil"/>
                <w:left w:val="nil"/>
                <w:bottom w:val="nil"/>
                <w:right w:val="nil"/>
                <w:between w:val="nil"/>
                <w:bar w:val="nil"/>
              </w:pBdr>
              <w:jc w:val="right"/>
            </w:pPr>
            <w:r>
              <w:t>Estimated</w:t>
            </w:r>
          </w:p>
          <w:p w14:paraId="5F95B191" w14:textId="77777777" w:rsidR="00BD4B25" w:rsidRDefault="00BD4B25" w:rsidP="00C43C1C">
            <w:pPr>
              <w:pStyle w:val="BTableHeaderText"/>
              <w:pBdr>
                <w:top w:val="nil"/>
                <w:left w:val="nil"/>
                <w:bottom w:val="nil"/>
                <w:right w:val="nil"/>
                <w:between w:val="nil"/>
                <w:bar w:val="nil"/>
              </w:pBdr>
              <w:jc w:val="right"/>
            </w:pPr>
            <w:r>
              <w:t xml:space="preserve">Outcome </w:t>
            </w:r>
          </w:p>
        </w:tc>
        <w:tc>
          <w:tcPr>
            <w:tcW w:w="1474" w:type="dxa"/>
            <w:tcBorders>
              <w:top w:val="single" w:sz="12" w:space="0" w:color="auto"/>
              <w:left w:val="nil"/>
              <w:bottom w:val="single" w:sz="12" w:space="0" w:color="auto"/>
              <w:right w:val="nil"/>
            </w:tcBorders>
          </w:tcPr>
          <w:p w14:paraId="0CC9F3E0" w14:textId="77777777" w:rsidR="00BD4B25" w:rsidRDefault="00BD4B25" w:rsidP="00C43C1C">
            <w:pPr>
              <w:pStyle w:val="BTableHeaderText"/>
              <w:pBdr>
                <w:top w:val="nil"/>
                <w:left w:val="nil"/>
                <w:bottom w:val="nil"/>
                <w:right w:val="nil"/>
                <w:between w:val="nil"/>
                <w:bar w:val="nil"/>
              </w:pBdr>
              <w:jc w:val="right"/>
            </w:pPr>
            <w:r>
              <w:t>2026-27</w:t>
            </w:r>
          </w:p>
          <w:p w14:paraId="3A9D96F1" w14:textId="77777777" w:rsidR="00BD4B25" w:rsidRDefault="00BD4B25" w:rsidP="00C43C1C">
            <w:pPr>
              <w:pStyle w:val="BTableHeaderText"/>
              <w:pBdr>
                <w:top w:val="nil"/>
                <w:left w:val="nil"/>
                <w:bottom w:val="nil"/>
                <w:right w:val="nil"/>
                <w:between w:val="nil"/>
                <w:bar w:val="nil"/>
              </w:pBdr>
              <w:jc w:val="right"/>
            </w:pPr>
            <w:r>
              <w:t>Budget</w:t>
            </w:r>
            <w:r>
              <w:rPr>
                <w:vertAlign w:val="superscript"/>
              </w:rPr>
              <w:t>1</w:t>
            </w:r>
          </w:p>
          <w:p w14:paraId="4AB468BA" w14:textId="77777777" w:rsidR="00BD4B25" w:rsidRDefault="00BD4B25" w:rsidP="00C43C1C">
            <w:pPr>
              <w:pStyle w:val="BTableHeaderText"/>
              <w:jc w:val="right"/>
            </w:pPr>
          </w:p>
        </w:tc>
      </w:tr>
      <w:tr w:rsidR="00BD4B25" w14:paraId="56EAD2E2" w14:textId="77777777" w:rsidTr="00B8081F">
        <w:tc>
          <w:tcPr>
            <w:tcW w:w="3118" w:type="dxa"/>
            <w:tcBorders>
              <w:top w:val="single" w:sz="12" w:space="0" w:color="auto"/>
              <w:left w:val="nil"/>
              <w:bottom w:val="single" w:sz="12" w:space="0" w:color="auto"/>
              <w:right w:val="nil"/>
            </w:tcBorders>
            <w:hideMark/>
          </w:tcPr>
          <w:p w14:paraId="754FA4DD" w14:textId="77777777" w:rsidR="00BD4B25" w:rsidRDefault="00BD4B25" w:rsidP="00B8081F">
            <w:pPr>
              <w:pBdr>
                <w:top w:val="nil"/>
                <w:left w:val="nil"/>
                <w:bottom w:val="nil"/>
                <w:right w:val="nil"/>
                <w:between w:val="nil"/>
                <w:bar w:val="nil"/>
              </w:pBdr>
              <w:rPr>
                <w:b/>
                <w:bCs w:val="0"/>
              </w:rPr>
            </w:pPr>
            <w:r>
              <w:rPr>
                <w:b/>
              </w:rPr>
              <w:t xml:space="preserve">Staffing (FTE) </w:t>
            </w:r>
          </w:p>
        </w:tc>
        <w:tc>
          <w:tcPr>
            <w:tcW w:w="1474" w:type="dxa"/>
            <w:tcBorders>
              <w:top w:val="single" w:sz="12" w:space="0" w:color="auto"/>
              <w:left w:val="nil"/>
              <w:bottom w:val="single" w:sz="12" w:space="0" w:color="auto"/>
              <w:right w:val="nil"/>
            </w:tcBorders>
            <w:hideMark/>
          </w:tcPr>
          <w:p w14:paraId="0B74B44A" w14:textId="77777777" w:rsidR="00BD4B25" w:rsidRDefault="00BD4B25" w:rsidP="00B8081F">
            <w:pPr>
              <w:pBdr>
                <w:top w:val="nil"/>
                <w:left w:val="nil"/>
                <w:bottom w:val="nil"/>
                <w:right w:val="nil"/>
                <w:between w:val="nil"/>
                <w:bar w:val="nil"/>
              </w:pBdr>
              <w:jc w:val="right"/>
            </w:pPr>
            <w:r>
              <w:t>56</w:t>
            </w:r>
          </w:p>
        </w:tc>
        <w:tc>
          <w:tcPr>
            <w:tcW w:w="1474" w:type="dxa"/>
            <w:tcBorders>
              <w:top w:val="single" w:sz="12" w:space="0" w:color="auto"/>
              <w:left w:val="nil"/>
              <w:bottom w:val="single" w:sz="12" w:space="0" w:color="auto"/>
              <w:right w:val="nil"/>
            </w:tcBorders>
            <w:hideMark/>
          </w:tcPr>
          <w:p w14:paraId="1735340E" w14:textId="77777777" w:rsidR="00BD4B25" w:rsidRDefault="00BD4B25" w:rsidP="00B8081F">
            <w:pPr>
              <w:pBdr>
                <w:top w:val="nil"/>
                <w:left w:val="nil"/>
                <w:bottom w:val="nil"/>
                <w:right w:val="nil"/>
                <w:between w:val="nil"/>
                <w:bar w:val="nil"/>
              </w:pBdr>
              <w:jc w:val="right"/>
            </w:pPr>
            <w:r>
              <w:t>51</w:t>
            </w:r>
          </w:p>
        </w:tc>
        <w:tc>
          <w:tcPr>
            <w:tcW w:w="1474" w:type="dxa"/>
            <w:tcBorders>
              <w:top w:val="single" w:sz="12" w:space="0" w:color="auto"/>
              <w:left w:val="nil"/>
              <w:bottom w:val="single" w:sz="12" w:space="0" w:color="auto"/>
              <w:right w:val="nil"/>
            </w:tcBorders>
            <w:hideMark/>
          </w:tcPr>
          <w:p w14:paraId="6F1AC743" w14:textId="77777777" w:rsidR="00BD4B25" w:rsidRDefault="00BD4B25" w:rsidP="00B8081F">
            <w:pPr>
              <w:pBdr>
                <w:top w:val="nil"/>
                <w:left w:val="nil"/>
                <w:bottom w:val="nil"/>
                <w:right w:val="nil"/>
                <w:between w:val="nil"/>
                <w:bar w:val="nil"/>
              </w:pBdr>
              <w:jc w:val="right"/>
            </w:pPr>
            <w:r>
              <w:t>51</w:t>
            </w:r>
          </w:p>
        </w:tc>
        <w:tc>
          <w:tcPr>
            <w:tcW w:w="1474" w:type="dxa"/>
            <w:tcBorders>
              <w:top w:val="single" w:sz="12" w:space="0" w:color="auto"/>
              <w:left w:val="nil"/>
              <w:bottom w:val="single" w:sz="12" w:space="0" w:color="auto"/>
              <w:right w:val="nil"/>
            </w:tcBorders>
            <w:hideMark/>
          </w:tcPr>
          <w:p w14:paraId="715B4ECC" w14:textId="77777777" w:rsidR="00BD4B25" w:rsidRDefault="00BD4B25" w:rsidP="00B8081F">
            <w:pPr>
              <w:pBdr>
                <w:top w:val="nil"/>
                <w:left w:val="nil"/>
                <w:bottom w:val="nil"/>
                <w:right w:val="nil"/>
                <w:between w:val="nil"/>
                <w:bar w:val="nil"/>
              </w:pBdr>
              <w:jc w:val="right"/>
            </w:pPr>
            <w:r>
              <w:t>53</w:t>
            </w:r>
          </w:p>
        </w:tc>
      </w:tr>
    </w:tbl>
    <w:p w14:paraId="09A8FBCD" w14:textId="77777777" w:rsidR="00BD4B25" w:rsidRDefault="00BD4B25" w:rsidP="00BD4B25">
      <w:pPr>
        <w:pStyle w:val="BNote"/>
        <w:pBdr>
          <w:top w:val="nil"/>
          <w:left w:val="nil"/>
          <w:bottom w:val="nil"/>
          <w:right w:val="nil"/>
          <w:between w:val="nil"/>
          <w:bar w:val="nil"/>
        </w:pBdr>
        <w:rPr>
          <w:b/>
          <w:bCs/>
        </w:rPr>
      </w:pPr>
      <w:r>
        <w:rPr>
          <w:b/>
          <w:bCs/>
        </w:rPr>
        <w:t>Note(s):</w:t>
      </w:r>
    </w:p>
    <w:p w14:paraId="672FDCAE" w14:textId="0BE200FF" w:rsidR="00BD4B25" w:rsidRPr="00F607CF" w:rsidRDefault="00BD4B25" w:rsidP="00F607CF">
      <w:pPr>
        <w:pStyle w:val="BNotelist"/>
        <w:numPr>
          <w:ilvl w:val="0"/>
          <w:numId w:val="32"/>
        </w:numPr>
      </w:pPr>
      <w:r w:rsidRPr="00F607CF">
        <w:t>The 2026-27 Budget is higher than the 2025-26 estimated outcome mainly due to a staff member anticipated to be employed in a newly created position to meet the requirements of audit quality management standards and anticipating all positions will be filled as 1 FTE.</w:t>
      </w:r>
    </w:p>
    <w:p w14:paraId="3231DF32" w14:textId="77777777" w:rsidR="00BD4B25" w:rsidRDefault="00BD4B25" w:rsidP="00BD4B25">
      <w:pPr>
        <w:pStyle w:val="Heading2"/>
        <w:keepLines w:val="0"/>
        <w:pageBreakBefore/>
        <w:pBdr>
          <w:top w:val="nil"/>
          <w:left w:val="nil"/>
          <w:bottom w:val="nil"/>
          <w:right w:val="nil"/>
          <w:between w:val="nil"/>
          <w:bar w:val="nil"/>
        </w:pBdr>
        <w:rPr>
          <w:szCs w:val="20"/>
        </w:rPr>
      </w:pPr>
      <w:bookmarkStart w:id="108" w:name="RG_MARKER_53963"/>
      <w:bookmarkStart w:id="109" w:name="RG_MARKER_53961"/>
      <w:bookmarkStart w:id="110" w:name="RG_MARKER_53962"/>
      <w:bookmarkStart w:id="111" w:name="_Toc231287096"/>
      <w:bookmarkStart w:id="112" w:name="_Toc231474831"/>
      <w:bookmarkStart w:id="113" w:name="_Toc231484086"/>
      <w:r>
        <w:rPr>
          <w:szCs w:val="20"/>
        </w:rPr>
        <w:t>Changes to Appropriation</w:t>
      </w:r>
      <w:bookmarkEnd w:id="108"/>
      <w:bookmarkEnd w:id="109"/>
      <w:bookmarkEnd w:id="110"/>
      <w:bookmarkEnd w:id="111"/>
      <w:bookmarkEnd w:id="112"/>
      <w:bookmarkEnd w:id="113"/>
    </w:p>
    <w:p w14:paraId="3E4C4ECA" w14:textId="26FAEC82" w:rsidR="00BD4B25" w:rsidRDefault="00BD4B25" w:rsidP="007B6CE4">
      <w:pPr>
        <w:pStyle w:val="StyleCaptionTopNoborderBottomNoborderLeftNobo"/>
      </w:pPr>
      <w:r w:rsidRPr="00F0682D">
        <w:t xml:space="preserve">Table </w:t>
      </w:r>
      <w:r w:rsidR="0099098D">
        <w:fldChar w:fldCharType="begin"/>
      </w:r>
      <w:r w:rsidR="0099098D">
        <w:instrText xml:space="preserve"> </w:instrText>
      </w:r>
      <w:r w:rsidR="008B7066" w:rsidRPr="001D1345">
        <w:rPr>
          <w:noProof/>
        </w:rPr>
        <w:instrText>SEQ Table \* ARABIC</w:instrText>
      </w:r>
      <w:r w:rsidR="0099098D">
        <w:instrText xml:space="preserve"> </w:instrText>
      </w:r>
      <w:r w:rsidR="0099098D">
        <w:fldChar w:fldCharType="separate"/>
      </w:r>
      <w:r w:rsidR="005A63CD">
        <w:rPr>
          <w:noProof/>
        </w:rPr>
        <w:t>15</w:t>
      </w:r>
      <w:r w:rsidR="0099098D">
        <w:fldChar w:fldCharType="end"/>
      </w:r>
      <w:r w:rsidRPr="00F0682D">
        <w:t>: Changes to appropriation – Controlled Recurrent Payments</w:t>
      </w:r>
      <w:r>
        <w:t xml:space="preserve"> ($’000)</w:t>
      </w:r>
    </w:p>
    <w:tbl>
      <w:tblPr>
        <w:tblStyle w:val="CDMRange1"/>
        <w:tblW w:w="9690" w:type="dxa"/>
        <w:tblLayout w:type="fixed"/>
        <w:tblLook w:val="0620" w:firstRow="1" w:lastRow="0" w:firstColumn="0" w:lastColumn="0" w:noHBand="1" w:noVBand="1"/>
      </w:tblPr>
      <w:tblGrid>
        <w:gridCol w:w="4590"/>
        <w:gridCol w:w="1020"/>
        <w:gridCol w:w="1020"/>
        <w:gridCol w:w="1020"/>
        <w:gridCol w:w="1020"/>
        <w:gridCol w:w="1020"/>
      </w:tblGrid>
      <w:tr w:rsidR="00BD4B25" w14:paraId="64D0B8E4" w14:textId="77777777" w:rsidTr="00B8081F">
        <w:trPr>
          <w:trHeight w:val="750"/>
          <w:tblHeader/>
        </w:trPr>
        <w:tc>
          <w:tcPr>
            <w:tcW w:w="4590" w:type="dxa"/>
            <w:tcBorders>
              <w:top w:val="single" w:sz="20" w:space="0" w:color="000000"/>
              <w:left w:val="nil"/>
              <w:bottom w:val="single" w:sz="20" w:space="0" w:color="000000"/>
              <w:right w:val="nil"/>
              <w:tl2br w:val="nil"/>
              <w:tr2bl w:val="nil"/>
            </w:tcBorders>
            <w:noWrap/>
            <w:tcMar>
              <w:left w:w="0" w:type="dxa"/>
              <w:right w:w="0" w:type="dxa"/>
            </w:tcMar>
            <w:vAlign w:val="bottom"/>
          </w:tcPr>
          <w:p w14:paraId="10777C1E" w14:textId="77777777" w:rsidR="00BD4B25" w:rsidRDefault="00BD4B25" w:rsidP="00B8081F">
            <w:pPr>
              <w:rPr>
                <w:rFonts w:eastAsia="Calibri"/>
                <w:color w:val="000000"/>
              </w:rPr>
            </w:pP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2E1517B"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2025-26 Estimated Outcome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8FFB992"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2026-27 Budget</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57EE05D"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2027-28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F72572F"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2028-29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087623F"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2029-30 Estimate</w:t>
            </w:r>
          </w:p>
        </w:tc>
      </w:tr>
      <w:tr w:rsidR="00BD4B25" w14:paraId="6309749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4590" w:type="dxa"/>
            <w:tcBorders>
              <w:top w:val="single" w:sz="20" w:space="0" w:color="000000"/>
              <w:left w:val="nil"/>
              <w:bottom w:val="nil"/>
              <w:right w:val="nil"/>
              <w:tl2br w:val="nil"/>
              <w:tr2bl w:val="nil"/>
            </w:tcBorders>
            <w:noWrap/>
            <w:tcMar>
              <w:left w:w="40" w:type="dxa"/>
              <w:right w:w="40" w:type="dxa"/>
            </w:tcMar>
            <w:vAlign w:val="bottom"/>
          </w:tcPr>
          <w:p w14:paraId="3651F0E6" w14:textId="77777777" w:rsidR="00BD4B25" w:rsidRDefault="00BD4B25" w:rsidP="00B8081F">
            <w:pPr>
              <w:pBdr>
                <w:top w:val="nil"/>
                <w:left w:val="nil"/>
                <w:bottom w:val="nil"/>
                <w:right w:val="nil"/>
                <w:between w:val="nil"/>
                <w:bar w:val="nil"/>
              </w:pBdr>
              <w:rPr>
                <w:rFonts w:eastAsia="Calibri"/>
                <w:b/>
                <w:color w:val="000000"/>
              </w:rPr>
            </w:pPr>
            <w:r>
              <w:rPr>
                <w:rFonts w:eastAsia="Calibri"/>
                <w:b/>
                <w:color w:val="000000"/>
                <w:sz w:val="18"/>
                <w:lang w:eastAsia="en-US"/>
              </w:rPr>
              <w:t>2025-26 Budget</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00938658"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4,334</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369588D4"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4,264</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21AF02F6"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4,188</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5211636B"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4,144</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001FE7BA"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4,139</w:t>
            </w:r>
          </w:p>
        </w:tc>
      </w:tr>
      <w:tr w:rsidR="00BD4B25" w14:paraId="3B39217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90" w:type="dxa"/>
            <w:tcBorders>
              <w:top w:val="nil"/>
              <w:left w:val="nil"/>
              <w:bottom w:val="nil"/>
              <w:right w:val="nil"/>
              <w:tl2br w:val="nil"/>
              <w:tr2bl w:val="nil"/>
            </w:tcBorders>
            <w:tcMar>
              <w:left w:w="40" w:type="dxa"/>
              <w:right w:w="40" w:type="dxa"/>
            </w:tcMar>
            <w:vAlign w:val="bottom"/>
          </w:tcPr>
          <w:p w14:paraId="7CCB3453" w14:textId="77777777" w:rsidR="00BD4B25" w:rsidRDefault="00BD4B25" w:rsidP="00B8081F">
            <w:pPr>
              <w:pBdr>
                <w:top w:val="nil"/>
                <w:left w:val="nil"/>
                <w:bottom w:val="nil"/>
                <w:right w:val="nil"/>
                <w:between w:val="nil"/>
                <w:bar w:val="nil"/>
              </w:pBdr>
              <w:rPr>
                <w:rFonts w:eastAsia="Calibri"/>
                <w:b/>
                <w:color w:val="000000"/>
              </w:rPr>
            </w:pPr>
            <w:r>
              <w:rPr>
                <w:rFonts w:eastAsia="Calibri"/>
                <w:b/>
                <w:color w:val="000000"/>
                <w:sz w:val="18"/>
                <w:lang w:eastAsia="en-US"/>
              </w:rPr>
              <w:t>2026-27 Budget Technical Adjustments</w:t>
            </w:r>
          </w:p>
        </w:tc>
        <w:tc>
          <w:tcPr>
            <w:tcW w:w="1020" w:type="dxa"/>
            <w:tcBorders>
              <w:top w:val="nil"/>
              <w:left w:val="nil"/>
              <w:bottom w:val="nil"/>
              <w:right w:val="nil"/>
              <w:tl2br w:val="nil"/>
              <w:tr2bl w:val="nil"/>
            </w:tcBorders>
            <w:noWrap/>
            <w:tcMar>
              <w:left w:w="0" w:type="dxa"/>
              <w:right w:w="0" w:type="dxa"/>
            </w:tcMar>
            <w:vAlign w:val="bottom"/>
          </w:tcPr>
          <w:p w14:paraId="1AA35076" w14:textId="77777777" w:rsidR="00BD4B25" w:rsidRDefault="00BD4B25"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06527F89" w14:textId="77777777" w:rsidR="00BD4B25" w:rsidRDefault="00BD4B25"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25F354E2" w14:textId="77777777" w:rsidR="00BD4B25" w:rsidRDefault="00BD4B25"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030C18BA" w14:textId="77777777" w:rsidR="00BD4B25" w:rsidRDefault="00BD4B25"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021D5B03" w14:textId="77777777" w:rsidR="00BD4B25" w:rsidRDefault="00BD4B25" w:rsidP="00B8081F">
            <w:pPr>
              <w:rPr>
                <w:rFonts w:eastAsia="Calibri"/>
                <w:color w:val="FFFFFF"/>
              </w:rPr>
            </w:pPr>
          </w:p>
        </w:tc>
      </w:tr>
      <w:tr w:rsidR="00BD4B25" w14:paraId="422A90F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19C68702" w14:textId="77777777" w:rsidR="00BD4B25" w:rsidRDefault="00BD4B25" w:rsidP="00B8081F">
            <w:pPr>
              <w:pBdr>
                <w:top w:val="nil"/>
                <w:left w:val="nil"/>
                <w:bottom w:val="nil"/>
                <w:right w:val="nil"/>
                <w:between w:val="nil"/>
                <w:bar w:val="nil"/>
              </w:pBdr>
              <w:ind w:left="239" w:hanging="239"/>
              <w:rPr>
                <w:rFonts w:eastAsia="Calibri"/>
                <w:color w:val="000000"/>
              </w:rPr>
            </w:pPr>
            <w:r>
              <w:rPr>
                <w:rFonts w:eastAsia="Calibri"/>
                <w:color w:val="000000"/>
                <w:sz w:val="18"/>
                <w:lang w:eastAsia="en-US"/>
              </w:rPr>
              <w:t>Accommodation savings as a result of new Government Office Buildings</w:t>
            </w:r>
          </w:p>
        </w:tc>
        <w:tc>
          <w:tcPr>
            <w:tcW w:w="1020" w:type="dxa"/>
            <w:tcBorders>
              <w:top w:val="nil"/>
              <w:left w:val="nil"/>
              <w:bottom w:val="nil"/>
              <w:right w:val="nil"/>
              <w:tl2br w:val="nil"/>
              <w:tr2bl w:val="nil"/>
            </w:tcBorders>
            <w:noWrap/>
            <w:tcMar>
              <w:left w:w="40" w:type="dxa"/>
              <w:right w:w="40" w:type="dxa"/>
            </w:tcMar>
          </w:tcPr>
          <w:p w14:paraId="70361850"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64FA4EE"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153</w:t>
            </w:r>
          </w:p>
        </w:tc>
        <w:tc>
          <w:tcPr>
            <w:tcW w:w="1020" w:type="dxa"/>
            <w:tcBorders>
              <w:top w:val="nil"/>
              <w:left w:val="nil"/>
              <w:bottom w:val="nil"/>
              <w:right w:val="nil"/>
              <w:tl2br w:val="nil"/>
              <w:tr2bl w:val="nil"/>
            </w:tcBorders>
            <w:noWrap/>
            <w:tcMar>
              <w:left w:w="40" w:type="dxa"/>
              <w:right w:w="40" w:type="dxa"/>
            </w:tcMar>
          </w:tcPr>
          <w:p w14:paraId="18771FA5"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2D05C6F9"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51AF039D"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BD4B25" w14:paraId="487A3FC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760892B8" w14:textId="77777777" w:rsidR="00BD4B25" w:rsidRDefault="00BD4B25" w:rsidP="00B8081F">
            <w:pPr>
              <w:pBdr>
                <w:top w:val="nil"/>
                <w:left w:val="nil"/>
                <w:bottom w:val="nil"/>
                <w:right w:val="nil"/>
                <w:between w:val="nil"/>
                <w:bar w:val="nil"/>
              </w:pBdr>
              <w:rPr>
                <w:rFonts w:eastAsia="Calibri"/>
                <w:color w:val="000000"/>
              </w:rPr>
            </w:pPr>
            <w:r>
              <w:rPr>
                <w:rFonts w:eastAsia="Calibri"/>
                <w:color w:val="000000"/>
                <w:sz w:val="18"/>
                <w:lang w:eastAsia="en-US"/>
              </w:rPr>
              <w:t>Revised Indexation Parameters</w:t>
            </w:r>
          </w:p>
        </w:tc>
        <w:tc>
          <w:tcPr>
            <w:tcW w:w="1020" w:type="dxa"/>
            <w:tcBorders>
              <w:top w:val="nil"/>
              <w:left w:val="nil"/>
              <w:bottom w:val="nil"/>
              <w:right w:val="nil"/>
              <w:tl2br w:val="nil"/>
              <w:tr2bl w:val="nil"/>
            </w:tcBorders>
            <w:noWrap/>
            <w:tcMar>
              <w:left w:w="40" w:type="dxa"/>
              <w:right w:w="40" w:type="dxa"/>
            </w:tcMar>
          </w:tcPr>
          <w:p w14:paraId="41F19D1F"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D2586E6"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122</w:t>
            </w:r>
          </w:p>
        </w:tc>
        <w:tc>
          <w:tcPr>
            <w:tcW w:w="1020" w:type="dxa"/>
            <w:tcBorders>
              <w:top w:val="nil"/>
              <w:left w:val="nil"/>
              <w:bottom w:val="nil"/>
              <w:right w:val="nil"/>
              <w:tl2br w:val="nil"/>
              <w:tr2bl w:val="nil"/>
            </w:tcBorders>
            <w:noWrap/>
            <w:tcMar>
              <w:left w:w="40" w:type="dxa"/>
              <w:right w:w="40" w:type="dxa"/>
            </w:tcMar>
          </w:tcPr>
          <w:p w14:paraId="53B5212F"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122</w:t>
            </w:r>
          </w:p>
        </w:tc>
        <w:tc>
          <w:tcPr>
            <w:tcW w:w="1020" w:type="dxa"/>
            <w:tcBorders>
              <w:top w:val="nil"/>
              <w:left w:val="nil"/>
              <w:bottom w:val="nil"/>
              <w:right w:val="nil"/>
              <w:tl2br w:val="nil"/>
              <w:tr2bl w:val="nil"/>
            </w:tcBorders>
            <w:noWrap/>
            <w:tcMar>
              <w:left w:w="40" w:type="dxa"/>
              <w:right w:w="40" w:type="dxa"/>
            </w:tcMar>
          </w:tcPr>
          <w:p w14:paraId="66C6FD2F"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122</w:t>
            </w:r>
          </w:p>
        </w:tc>
        <w:tc>
          <w:tcPr>
            <w:tcW w:w="1020" w:type="dxa"/>
            <w:tcBorders>
              <w:top w:val="nil"/>
              <w:left w:val="nil"/>
              <w:bottom w:val="nil"/>
              <w:right w:val="nil"/>
              <w:tl2br w:val="nil"/>
              <w:tr2bl w:val="nil"/>
            </w:tcBorders>
            <w:noWrap/>
            <w:tcMar>
              <w:left w:w="40" w:type="dxa"/>
              <w:right w:w="40" w:type="dxa"/>
            </w:tcMar>
          </w:tcPr>
          <w:p w14:paraId="7AEBF09A"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87</w:t>
            </w:r>
          </w:p>
        </w:tc>
      </w:tr>
      <w:tr w:rsidR="00BD4B25" w14:paraId="2987112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14EE7F0E" w14:textId="77777777" w:rsidR="00BD4B25" w:rsidRDefault="00BD4B25" w:rsidP="00B8081F">
            <w:pPr>
              <w:pBdr>
                <w:top w:val="nil"/>
                <w:left w:val="nil"/>
                <w:bottom w:val="nil"/>
                <w:right w:val="nil"/>
                <w:between w:val="nil"/>
                <w:bar w:val="nil"/>
              </w:pBdr>
              <w:rPr>
                <w:rFonts w:eastAsia="Calibri"/>
                <w:color w:val="000000"/>
              </w:rPr>
            </w:pPr>
            <w:r>
              <w:rPr>
                <w:rFonts w:eastAsia="Calibri"/>
                <w:color w:val="000000"/>
                <w:sz w:val="18"/>
                <w:lang w:eastAsia="en-US"/>
              </w:rPr>
              <w:t>Revised Superannuation Parameters</w:t>
            </w:r>
          </w:p>
        </w:tc>
        <w:tc>
          <w:tcPr>
            <w:tcW w:w="1020" w:type="dxa"/>
            <w:tcBorders>
              <w:top w:val="nil"/>
              <w:left w:val="nil"/>
              <w:bottom w:val="nil"/>
              <w:right w:val="nil"/>
              <w:tl2br w:val="nil"/>
              <w:tr2bl w:val="nil"/>
            </w:tcBorders>
            <w:noWrap/>
            <w:tcMar>
              <w:left w:w="40" w:type="dxa"/>
              <w:right w:w="40" w:type="dxa"/>
            </w:tcMar>
          </w:tcPr>
          <w:p w14:paraId="1C8CFEED"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81C7E78"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17</w:t>
            </w:r>
          </w:p>
        </w:tc>
        <w:tc>
          <w:tcPr>
            <w:tcW w:w="1020" w:type="dxa"/>
            <w:tcBorders>
              <w:top w:val="nil"/>
              <w:left w:val="nil"/>
              <w:bottom w:val="nil"/>
              <w:right w:val="nil"/>
              <w:tl2br w:val="nil"/>
              <w:tr2bl w:val="nil"/>
            </w:tcBorders>
            <w:noWrap/>
            <w:tcMar>
              <w:left w:w="40" w:type="dxa"/>
              <w:right w:w="40" w:type="dxa"/>
            </w:tcMar>
          </w:tcPr>
          <w:p w14:paraId="282CC086"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10</w:t>
            </w:r>
          </w:p>
        </w:tc>
        <w:tc>
          <w:tcPr>
            <w:tcW w:w="1020" w:type="dxa"/>
            <w:tcBorders>
              <w:top w:val="nil"/>
              <w:left w:val="nil"/>
              <w:bottom w:val="nil"/>
              <w:right w:val="nil"/>
              <w:tl2br w:val="nil"/>
              <w:tr2bl w:val="nil"/>
            </w:tcBorders>
            <w:noWrap/>
            <w:tcMar>
              <w:left w:w="40" w:type="dxa"/>
              <w:right w:w="40" w:type="dxa"/>
            </w:tcMar>
          </w:tcPr>
          <w:p w14:paraId="57E2A2FB"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3</w:t>
            </w:r>
          </w:p>
        </w:tc>
        <w:tc>
          <w:tcPr>
            <w:tcW w:w="1020" w:type="dxa"/>
            <w:tcBorders>
              <w:top w:val="nil"/>
              <w:left w:val="nil"/>
              <w:bottom w:val="nil"/>
              <w:right w:val="nil"/>
              <w:tl2br w:val="nil"/>
              <w:tr2bl w:val="nil"/>
            </w:tcBorders>
            <w:noWrap/>
            <w:tcMar>
              <w:left w:w="40" w:type="dxa"/>
              <w:right w:w="40" w:type="dxa"/>
            </w:tcMar>
          </w:tcPr>
          <w:p w14:paraId="2C9349E8"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2</w:t>
            </w:r>
          </w:p>
        </w:tc>
      </w:tr>
      <w:tr w:rsidR="00BD4B25" w14:paraId="1DAA827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3DA94CF9" w14:textId="77777777" w:rsidR="00BD4B25" w:rsidRDefault="00BD4B25" w:rsidP="00B8081F">
            <w:pPr>
              <w:pBdr>
                <w:top w:val="nil"/>
                <w:left w:val="nil"/>
                <w:bottom w:val="nil"/>
                <w:right w:val="nil"/>
                <w:between w:val="nil"/>
                <w:bar w:val="nil"/>
              </w:pBdr>
              <w:rPr>
                <w:rFonts w:eastAsia="Calibri"/>
                <w:color w:val="000000"/>
              </w:rPr>
            </w:pPr>
            <w:r>
              <w:rPr>
                <w:rFonts w:eastAsia="Calibri"/>
                <w:color w:val="000000"/>
                <w:sz w:val="18"/>
                <w:lang w:eastAsia="en-US"/>
              </w:rPr>
              <w:t>Revised Wage Parameters</w:t>
            </w:r>
          </w:p>
        </w:tc>
        <w:tc>
          <w:tcPr>
            <w:tcW w:w="1020" w:type="dxa"/>
            <w:tcBorders>
              <w:top w:val="nil"/>
              <w:left w:val="nil"/>
              <w:bottom w:val="nil"/>
              <w:right w:val="nil"/>
              <w:tl2br w:val="nil"/>
              <w:tr2bl w:val="nil"/>
            </w:tcBorders>
            <w:noWrap/>
            <w:tcMar>
              <w:left w:w="40" w:type="dxa"/>
              <w:right w:w="40" w:type="dxa"/>
            </w:tcMar>
          </w:tcPr>
          <w:p w14:paraId="22FABD75"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0842F28C"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71</w:t>
            </w:r>
          </w:p>
        </w:tc>
        <w:tc>
          <w:tcPr>
            <w:tcW w:w="1020" w:type="dxa"/>
            <w:tcBorders>
              <w:top w:val="nil"/>
              <w:left w:val="nil"/>
              <w:bottom w:val="nil"/>
              <w:right w:val="nil"/>
              <w:tl2br w:val="nil"/>
              <w:tr2bl w:val="nil"/>
            </w:tcBorders>
            <w:noWrap/>
            <w:tcMar>
              <w:left w:w="40" w:type="dxa"/>
              <w:right w:w="40" w:type="dxa"/>
            </w:tcMar>
          </w:tcPr>
          <w:p w14:paraId="0B5F8B73"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B758328"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16358135"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BD4B25" w14:paraId="1458B1D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59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315C7350" w14:textId="77777777" w:rsidR="00BD4B25" w:rsidRDefault="00BD4B25" w:rsidP="00B8081F">
            <w:pPr>
              <w:pBdr>
                <w:top w:val="nil"/>
                <w:left w:val="nil"/>
                <w:bottom w:val="nil"/>
                <w:right w:val="nil"/>
                <w:between w:val="nil"/>
                <w:bar w:val="nil"/>
              </w:pBdr>
              <w:rPr>
                <w:rFonts w:eastAsia="Calibri"/>
                <w:b/>
                <w:color w:val="000000"/>
              </w:rPr>
            </w:pPr>
            <w:r>
              <w:rPr>
                <w:rFonts w:eastAsia="Calibri"/>
                <w:b/>
                <w:color w:val="000000"/>
                <w:sz w:val="18"/>
                <w:lang w:eastAsia="en-US"/>
              </w:rPr>
              <w:t>2026-27 Budget</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42C09A9B"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4,334</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71F7FE47"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4,627</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51E2DF0E"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4,320</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07940045"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4,269</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53DB04EC"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4,228</w:t>
            </w:r>
          </w:p>
        </w:tc>
      </w:tr>
    </w:tbl>
    <w:p w14:paraId="72346749" w14:textId="77777777" w:rsidR="002049C0" w:rsidRDefault="002049C0" w:rsidP="007B6CE4">
      <w:pPr>
        <w:pStyle w:val="StyleCaptionTopNoborderBottomNoborderLeftNobo"/>
      </w:pPr>
      <w:bookmarkStart w:id="114" w:name="RG_MARKER_53966"/>
      <w:bookmarkStart w:id="115" w:name="RG_MARKER_53965"/>
    </w:p>
    <w:p w14:paraId="33CD43FD" w14:textId="77777777" w:rsidR="002049C0" w:rsidRDefault="002049C0">
      <w:pPr>
        <w:spacing w:before="0" w:after="0"/>
        <w:rPr>
          <w:i/>
          <w:iCs w:val="0"/>
          <w:color w:val="0E2841" w:themeColor="text2"/>
          <w:sz w:val="18"/>
          <w:szCs w:val="20"/>
        </w:rPr>
      </w:pPr>
      <w:r>
        <w:br w:type="page"/>
      </w:r>
    </w:p>
    <w:p w14:paraId="29AC6D36" w14:textId="6922CA96" w:rsidR="00BD4B25" w:rsidRDefault="00BD4B25" w:rsidP="007B6CE4">
      <w:pPr>
        <w:pStyle w:val="StyleCaptionTopNoborderBottomNoborderLeftNobo"/>
      </w:pPr>
      <w:r>
        <w:t xml:space="preserve">Table </w:t>
      </w:r>
      <w:r w:rsidR="008B7066">
        <w:fldChar w:fldCharType="begin"/>
      </w:r>
      <w:r w:rsidR="008B7066">
        <w:instrText xml:space="preserve"> </w:instrText>
      </w:r>
      <w:bookmarkEnd w:id="114"/>
      <w:bookmarkEnd w:id="115"/>
      <w:r w:rsidR="008B7066" w:rsidRPr="001D1345">
        <w:rPr>
          <w:noProof/>
        </w:rPr>
        <w:instrText>SEQ Table \* ARABIC</w:instrText>
      </w:r>
      <w:r w:rsidR="008B7066">
        <w:instrText xml:space="preserve"> </w:instrText>
      </w:r>
      <w:r w:rsidR="008B7066">
        <w:fldChar w:fldCharType="separate"/>
      </w:r>
      <w:r w:rsidR="005A63CD">
        <w:rPr>
          <w:noProof/>
        </w:rPr>
        <w:t>16</w:t>
      </w:r>
      <w:r w:rsidR="008B7066">
        <w:fldChar w:fldCharType="end"/>
      </w:r>
      <w:r>
        <w:t xml:space="preserve">: </w:t>
      </w:r>
      <w:r w:rsidRPr="00D227CE">
        <w:t>Changes to appropriation – Capital Injections, Controlled</w:t>
      </w:r>
      <w:r>
        <w:t xml:space="preserve"> ($’000)</w:t>
      </w:r>
    </w:p>
    <w:tbl>
      <w:tblPr>
        <w:tblStyle w:val="CDMRange1"/>
        <w:tblW w:w="9690" w:type="dxa"/>
        <w:tblLayout w:type="fixed"/>
        <w:tblLook w:val="0620" w:firstRow="1" w:lastRow="0" w:firstColumn="0" w:lastColumn="0" w:noHBand="1" w:noVBand="1"/>
      </w:tblPr>
      <w:tblGrid>
        <w:gridCol w:w="4590"/>
        <w:gridCol w:w="1020"/>
        <w:gridCol w:w="1020"/>
        <w:gridCol w:w="1020"/>
        <w:gridCol w:w="1020"/>
        <w:gridCol w:w="1020"/>
      </w:tblGrid>
      <w:tr w:rsidR="00BD4B25" w14:paraId="7C291AE3" w14:textId="77777777" w:rsidTr="00B8081F">
        <w:trPr>
          <w:trHeight w:val="750"/>
        </w:trPr>
        <w:tc>
          <w:tcPr>
            <w:tcW w:w="4590" w:type="dxa"/>
            <w:tcBorders>
              <w:top w:val="single" w:sz="20" w:space="0" w:color="000000"/>
              <w:left w:val="nil"/>
              <w:bottom w:val="single" w:sz="20" w:space="0" w:color="000000"/>
              <w:right w:val="nil"/>
              <w:tl2br w:val="nil"/>
              <w:tr2bl w:val="nil"/>
            </w:tcBorders>
            <w:noWrap/>
            <w:tcMar>
              <w:left w:w="0" w:type="dxa"/>
              <w:right w:w="0" w:type="dxa"/>
            </w:tcMar>
            <w:vAlign w:val="bottom"/>
          </w:tcPr>
          <w:p w14:paraId="56E6891B" w14:textId="77777777" w:rsidR="00BD4B25" w:rsidRDefault="00BD4B25" w:rsidP="00B8081F">
            <w:pPr>
              <w:rPr>
                <w:rFonts w:eastAsia="Calibri"/>
                <w:color w:val="000000"/>
              </w:rPr>
            </w:pP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6526BE80"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2025-26 Estimated Outcome</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1A6731B5"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2026-27 Budget</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03EAB43D"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2027-28 Estimate</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5E114693"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2028-29 Estimate</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57CD5B01"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2029-30 Estimate</w:t>
            </w:r>
          </w:p>
        </w:tc>
      </w:tr>
      <w:tr w:rsidR="00BD4B25" w14:paraId="71595E7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4590" w:type="dxa"/>
            <w:tcBorders>
              <w:top w:val="single" w:sz="20" w:space="0" w:color="000000"/>
              <w:left w:val="nil"/>
              <w:bottom w:val="nil"/>
              <w:right w:val="nil"/>
              <w:tl2br w:val="nil"/>
              <w:tr2bl w:val="nil"/>
            </w:tcBorders>
            <w:noWrap/>
            <w:tcMar>
              <w:left w:w="101" w:type="dxa"/>
              <w:right w:w="101" w:type="dxa"/>
            </w:tcMar>
            <w:vAlign w:val="bottom"/>
          </w:tcPr>
          <w:p w14:paraId="4FF97B63" w14:textId="77777777" w:rsidR="00BD4B25" w:rsidRDefault="00BD4B25" w:rsidP="00B8081F">
            <w:pPr>
              <w:pBdr>
                <w:top w:val="nil"/>
                <w:left w:val="nil"/>
                <w:bottom w:val="nil"/>
                <w:right w:val="nil"/>
                <w:between w:val="nil"/>
                <w:bar w:val="nil"/>
              </w:pBdr>
              <w:rPr>
                <w:rFonts w:eastAsia="Calibri"/>
                <w:b/>
                <w:color w:val="000000"/>
              </w:rPr>
            </w:pPr>
            <w:r>
              <w:rPr>
                <w:rFonts w:eastAsia="Calibri"/>
                <w:b/>
                <w:color w:val="000000"/>
                <w:sz w:val="18"/>
                <w:lang w:eastAsia="en-US"/>
              </w:rPr>
              <w:t>2025-26 Budget</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30FF67CC"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329</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513DC6FD"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4A07B57F"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24CA9DF5"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0C1A8B29" w14:textId="77777777" w:rsidR="00BD4B25" w:rsidRDefault="00BD4B25"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BD4B25" w14:paraId="41F217C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59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0C8ABCE7" w14:textId="77777777" w:rsidR="00BD4B25" w:rsidRDefault="00BD4B25" w:rsidP="00B8081F">
            <w:pPr>
              <w:pBdr>
                <w:top w:val="nil"/>
                <w:left w:val="nil"/>
                <w:bottom w:val="nil"/>
                <w:right w:val="nil"/>
                <w:between w:val="nil"/>
                <w:bar w:val="nil"/>
              </w:pBdr>
              <w:rPr>
                <w:rFonts w:eastAsia="Calibri"/>
                <w:b/>
                <w:color w:val="000000"/>
              </w:rPr>
            </w:pPr>
            <w:r>
              <w:rPr>
                <w:rFonts w:eastAsia="Calibri"/>
                <w:b/>
                <w:color w:val="000000"/>
                <w:sz w:val="18"/>
                <w:lang w:eastAsia="en-US"/>
              </w:rPr>
              <w:t>2026-27 Budget</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417D9527"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329</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09CFCB98"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0</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03C23235"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0</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4C0CC045"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0</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2038E691" w14:textId="77777777" w:rsidR="00BD4B25" w:rsidRDefault="00BD4B25"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0</w:t>
            </w:r>
          </w:p>
        </w:tc>
      </w:tr>
    </w:tbl>
    <w:p w14:paraId="7F87E61D" w14:textId="77777777" w:rsidR="00BD4B25" w:rsidRDefault="00BD4B25" w:rsidP="00BD4B25">
      <w:pPr>
        <w:pStyle w:val="Heading2"/>
        <w:pageBreakBefore/>
        <w:pBdr>
          <w:top w:val="nil"/>
          <w:left w:val="nil"/>
          <w:bottom w:val="nil"/>
          <w:right w:val="nil"/>
          <w:between w:val="nil"/>
          <w:bar w:val="nil"/>
        </w:pBdr>
        <w:ind w:left="-426" w:firstLine="426"/>
      </w:pPr>
      <w:bookmarkStart w:id="116" w:name="RG_MARKER_53970"/>
      <w:bookmarkStart w:id="117" w:name="RG_MARKER_53968"/>
      <w:bookmarkStart w:id="118" w:name="RG_MARKER_53969"/>
      <w:bookmarkStart w:id="119" w:name="_Toc231287097"/>
      <w:bookmarkStart w:id="120" w:name="_Toc231474832"/>
      <w:bookmarkStart w:id="121" w:name="_Toc231484087"/>
      <w:r>
        <w:t>Financial Statements</w:t>
      </w:r>
      <w:bookmarkEnd w:id="116"/>
      <w:bookmarkEnd w:id="117"/>
      <w:bookmarkEnd w:id="118"/>
      <w:bookmarkEnd w:id="119"/>
      <w:bookmarkEnd w:id="120"/>
      <w:bookmarkEnd w:id="121"/>
    </w:p>
    <w:p w14:paraId="1B93F427" w14:textId="4239F540" w:rsidR="00BD4B25" w:rsidRDefault="00BD4B25" w:rsidP="007B6CE4">
      <w:pPr>
        <w:pStyle w:val="StyleCaptionTopNoborderBottomNoborderLeftNobo"/>
      </w:pPr>
      <w:r>
        <w:t xml:space="preserve">Table </w:t>
      </w:r>
      <w:r w:rsidR="008B7066">
        <w:rPr>
          <w:noProof/>
        </w:rPr>
        <w:fldChar w:fldCharType="begin"/>
      </w:r>
      <w:r w:rsidR="008B7066">
        <w:rPr>
          <w:noProof/>
        </w:rPr>
        <w:instrText xml:space="preserve"> </w:instrText>
      </w:r>
      <w:r w:rsidR="008B7066" w:rsidRPr="001D1345">
        <w:rPr>
          <w:noProof/>
          <w:color w:val="000000"/>
        </w:rPr>
        <w:instrText>SEQ Table \* ARABIC</w:instrText>
      </w:r>
      <w:r w:rsidR="008B7066">
        <w:rPr>
          <w:noProof/>
        </w:rPr>
        <w:instrText xml:space="preserve"> </w:instrText>
      </w:r>
      <w:r w:rsidR="008B7066">
        <w:rPr>
          <w:noProof/>
        </w:rPr>
        <w:fldChar w:fldCharType="separate"/>
      </w:r>
      <w:r w:rsidR="005A63CD">
        <w:rPr>
          <w:noProof/>
          <w:color w:val="000000"/>
        </w:rPr>
        <w:t>17</w:t>
      </w:r>
      <w:r w:rsidR="008B7066">
        <w:rPr>
          <w:noProof/>
        </w:rPr>
        <w:fldChar w:fldCharType="end"/>
      </w:r>
      <w:r>
        <w:t>:  Auditor-General: Operating Statement ($’000)</w:t>
      </w:r>
    </w:p>
    <w:tbl>
      <w:tblPr>
        <w:tblStyle w:val="CDMRange1"/>
        <w:tblW w:w="9225" w:type="dxa"/>
        <w:tblLayout w:type="fixed"/>
        <w:tblLook w:val="0620" w:firstRow="1" w:lastRow="0" w:firstColumn="0" w:lastColumn="0" w:noHBand="1" w:noVBand="1"/>
      </w:tblPr>
      <w:tblGrid>
        <w:gridCol w:w="2385"/>
        <w:gridCol w:w="1035"/>
        <w:gridCol w:w="1065"/>
        <w:gridCol w:w="1035"/>
        <w:gridCol w:w="600"/>
        <w:gridCol w:w="1035"/>
        <w:gridCol w:w="1035"/>
        <w:gridCol w:w="1035"/>
      </w:tblGrid>
      <w:tr w:rsidR="00BD4B25" w14:paraId="7B6038AF" w14:textId="77777777" w:rsidTr="00B8081F">
        <w:trPr>
          <w:trHeight w:val="825"/>
        </w:trPr>
        <w:tc>
          <w:tcPr>
            <w:tcW w:w="238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160A3B56" w14:textId="77777777" w:rsidR="00BD4B25" w:rsidRDefault="00BD4B25" w:rsidP="00B8081F">
            <w:pPr>
              <w:rPr>
                <w:rFonts w:eastAsia="Calibri"/>
                <w:b/>
                <w:color w:val="000000"/>
                <w:lang w:eastAsia="en-US"/>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1930A71"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2025­26 Budget</w:t>
            </w:r>
          </w:p>
        </w:tc>
        <w:tc>
          <w:tcPr>
            <w:tcW w:w="106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1044D5F"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D18F174"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0F3D4F9"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Var</w:t>
            </w:r>
          </w:p>
          <w:p w14:paraId="253E022A"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6E5D774"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A876C72"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85837C4"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2029­30 Estimate</w:t>
            </w:r>
          </w:p>
        </w:tc>
      </w:tr>
      <w:tr w:rsidR="00BD4B25" w14:paraId="7105BB3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single" w:sz="20" w:space="0" w:color="000000"/>
              <w:left w:val="nil"/>
              <w:bottom w:val="nil"/>
              <w:right w:val="nil"/>
              <w:tl2br w:val="nil"/>
              <w:tr2bl w:val="nil"/>
            </w:tcBorders>
            <w:shd w:val="clear" w:color="FFFFFF" w:fill="FFFFFF"/>
            <w:noWrap/>
            <w:tcMar>
              <w:left w:w="40" w:type="dxa"/>
              <w:right w:w="40" w:type="dxa"/>
            </w:tcMar>
            <w:vAlign w:val="bottom"/>
          </w:tcPr>
          <w:p w14:paraId="356B93A7" w14:textId="77777777" w:rsidR="00BD4B25" w:rsidRDefault="00BD4B25"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Income</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7B0C2DBA" w14:textId="77777777" w:rsidR="00BD4B25" w:rsidRDefault="00BD4B25" w:rsidP="00B8081F">
            <w:pPr>
              <w:jc w:val="right"/>
              <w:rPr>
                <w:rFonts w:eastAsia="Calibri"/>
                <w:b/>
                <w:i/>
                <w:color w:val="000000"/>
                <w:lang w:eastAsia="en-US"/>
              </w:rPr>
            </w:pPr>
          </w:p>
        </w:tc>
        <w:tc>
          <w:tcPr>
            <w:tcW w:w="106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1D434464" w14:textId="77777777" w:rsidR="00BD4B25" w:rsidRDefault="00BD4B25"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38A361B5" w14:textId="77777777" w:rsidR="00BD4B25" w:rsidRDefault="00BD4B25" w:rsidP="00B8081F">
            <w:pPr>
              <w:jc w:val="right"/>
              <w:rPr>
                <w:rFonts w:eastAsia="Calibri"/>
                <w:b/>
                <w:i/>
                <w:color w:val="000000"/>
                <w:lang w:eastAsia="en-US"/>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EE82B20" w14:textId="77777777" w:rsidR="00BD4B25" w:rsidRDefault="00BD4B25"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BCB6AAD" w14:textId="77777777" w:rsidR="00BD4B25" w:rsidRDefault="00BD4B25"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25C85906" w14:textId="77777777" w:rsidR="00BD4B25" w:rsidRDefault="00BD4B25"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120BFD6B" w14:textId="77777777" w:rsidR="00BD4B25" w:rsidRDefault="00BD4B25" w:rsidP="00B8081F">
            <w:pPr>
              <w:jc w:val="right"/>
              <w:rPr>
                <w:rFonts w:eastAsia="Calibri"/>
                <w:b/>
                <w:i/>
                <w:color w:val="000000"/>
                <w:lang w:eastAsia="en-US"/>
              </w:rPr>
            </w:pPr>
          </w:p>
        </w:tc>
      </w:tr>
      <w:tr w:rsidR="00BD4B25" w14:paraId="23747DE0"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2385" w:type="dxa"/>
            <w:tcBorders>
              <w:top w:val="nil"/>
              <w:left w:val="nil"/>
              <w:bottom w:val="nil"/>
              <w:right w:val="nil"/>
              <w:tl2br w:val="nil"/>
              <w:tr2bl w:val="nil"/>
            </w:tcBorders>
            <w:tcMar>
              <w:left w:w="40" w:type="dxa"/>
              <w:right w:w="40" w:type="dxa"/>
            </w:tcMar>
          </w:tcPr>
          <w:p w14:paraId="03EC733F" w14:textId="77777777" w:rsidR="00BD4B25" w:rsidRDefault="00BD4B25" w:rsidP="00B8081F">
            <w:pPr>
              <w:pBdr>
                <w:top w:val="nil"/>
                <w:left w:val="nil"/>
                <w:bottom w:val="nil"/>
                <w:right w:val="nil"/>
                <w:between w:val="nil"/>
                <w:bar w:val="nil"/>
              </w:pBdr>
              <w:rPr>
                <w:rFonts w:eastAsia="Calibri"/>
                <w:color w:val="000000"/>
                <w:lang w:eastAsia="en-US"/>
              </w:rPr>
            </w:pPr>
            <w:r>
              <w:rPr>
                <w:rFonts w:eastAsia="Calibri"/>
                <w:color w:val="000000"/>
                <w:sz w:val="18"/>
                <w:lang w:eastAsia="en-US"/>
              </w:rPr>
              <w:t>Controlled Recurrent Payments</w:t>
            </w:r>
          </w:p>
        </w:tc>
        <w:tc>
          <w:tcPr>
            <w:tcW w:w="1035" w:type="dxa"/>
            <w:tcBorders>
              <w:top w:val="nil"/>
              <w:left w:val="nil"/>
              <w:bottom w:val="nil"/>
              <w:right w:val="nil"/>
              <w:tl2br w:val="nil"/>
              <w:tr2bl w:val="nil"/>
            </w:tcBorders>
            <w:shd w:val="clear" w:color="FFFFFF" w:fill="FFFFFF"/>
            <w:noWrap/>
            <w:tcMar>
              <w:left w:w="40" w:type="dxa"/>
              <w:right w:w="40" w:type="dxa"/>
            </w:tcMar>
          </w:tcPr>
          <w:p w14:paraId="210DDCFA"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4,334</w:t>
            </w:r>
          </w:p>
        </w:tc>
        <w:tc>
          <w:tcPr>
            <w:tcW w:w="1065" w:type="dxa"/>
            <w:tcBorders>
              <w:top w:val="nil"/>
              <w:left w:val="nil"/>
              <w:bottom w:val="nil"/>
              <w:right w:val="nil"/>
              <w:tl2br w:val="nil"/>
              <w:tr2bl w:val="nil"/>
            </w:tcBorders>
            <w:shd w:val="clear" w:color="FFFFFF" w:fill="FFFFFF"/>
            <w:noWrap/>
            <w:tcMar>
              <w:left w:w="40" w:type="dxa"/>
              <w:right w:w="40" w:type="dxa"/>
            </w:tcMar>
          </w:tcPr>
          <w:p w14:paraId="2BE3394A"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4,334</w:t>
            </w:r>
          </w:p>
        </w:tc>
        <w:tc>
          <w:tcPr>
            <w:tcW w:w="1035" w:type="dxa"/>
            <w:tcBorders>
              <w:top w:val="nil"/>
              <w:left w:val="nil"/>
              <w:bottom w:val="nil"/>
              <w:right w:val="nil"/>
              <w:tl2br w:val="nil"/>
              <w:tr2bl w:val="nil"/>
            </w:tcBorders>
            <w:shd w:val="clear" w:color="FFFFFF" w:fill="FFFFFF"/>
            <w:noWrap/>
            <w:tcMar>
              <w:left w:w="40" w:type="dxa"/>
              <w:right w:w="40" w:type="dxa"/>
            </w:tcMar>
          </w:tcPr>
          <w:p w14:paraId="471996E3"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4,627</w:t>
            </w:r>
          </w:p>
        </w:tc>
        <w:tc>
          <w:tcPr>
            <w:tcW w:w="600" w:type="dxa"/>
            <w:tcBorders>
              <w:top w:val="nil"/>
              <w:left w:val="nil"/>
              <w:bottom w:val="nil"/>
              <w:right w:val="nil"/>
              <w:tl2br w:val="nil"/>
              <w:tr2bl w:val="nil"/>
            </w:tcBorders>
            <w:shd w:val="clear" w:color="FFFFFF" w:fill="FFFFFF"/>
            <w:tcMar>
              <w:left w:w="40" w:type="dxa"/>
              <w:right w:w="40" w:type="dxa"/>
            </w:tcMar>
          </w:tcPr>
          <w:p w14:paraId="3BBE557C"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7 </w:t>
            </w:r>
          </w:p>
        </w:tc>
        <w:tc>
          <w:tcPr>
            <w:tcW w:w="1035" w:type="dxa"/>
            <w:tcBorders>
              <w:top w:val="nil"/>
              <w:left w:val="nil"/>
              <w:bottom w:val="nil"/>
              <w:right w:val="nil"/>
              <w:tl2br w:val="nil"/>
              <w:tr2bl w:val="nil"/>
            </w:tcBorders>
            <w:shd w:val="clear" w:color="FFFFFF" w:fill="FFFFFF"/>
            <w:noWrap/>
            <w:tcMar>
              <w:left w:w="40" w:type="dxa"/>
              <w:right w:w="40" w:type="dxa"/>
            </w:tcMar>
          </w:tcPr>
          <w:p w14:paraId="0FE259C8"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4,320</w:t>
            </w:r>
          </w:p>
        </w:tc>
        <w:tc>
          <w:tcPr>
            <w:tcW w:w="1035" w:type="dxa"/>
            <w:tcBorders>
              <w:top w:val="nil"/>
              <w:left w:val="nil"/>
              <w:bottom w:val="nil"/>
              <w:right w:val="nil"/>
              <w:tl2br w:val="nil"/>
              <w:tr2bl w:val="nil"/>
            </w:tcBorders>
            <w:shd w:val="clear" w:color="FFFFFF" w:fill="FFFFFF"/>
            <w:noWrap/>
            <w:tcMar>
              <w:left w:w="40" w:type="dxa"/>
              <w:right w:w="40" w:type="dxa"/>
            </w:tcMar>
          </w:tcPr>
          <w:p w14:paraId="799AF810"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4,269</w:t>
            </w:r>
          </w:p>
        </w:tc>
        <w:tc>
          <w:tcPr>
            <w:tcW w:w="1035" w:type="dxa"/>
            <w:tcBorders>
              <w:top w:val="nil"/>
              <w:left w:val="nil"/>
              <w:bottom w:val="nil"/>
              <w:right w:val="nil"/>
              <w:tl2br w:val="nil"/>
              <w:tr2bl w:val="nil"/>
            </w:tcBorders>
            <w:shd w:val="clear" w:color="FFFFFF" w:fill="FFFFFF"/>
            <w:noWrap/>
            <w:tcMar>
              <w:left w:w="40" w:type="dxa"/>
              <w:right w:w="40" w:type="dxa"/>
            </w:tcMar>
          </w:tcPr>
          <w:p w14:paraId="492B76AC"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4,228</w:t>
            </w:r>
          </w:p>
        </w:tc>
      </w:tr>
      <w:tr w:rsidR="00BD4B25" w14:paraId="6CA5B150"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385" w:type="dxa"/>
            <w:tcBorders>
              <w:top w:val="nil"/>
              <w:left w:val="nil"/>
              <w:bottom w:val="nil"/>
              <w:right w:val="nil"/>
              <w:tl2br w:val="nil"/>
              <w:tr2bl w:val="nil"/>
            </w:tcBorders>
            <w:tcMar>
              <w:left w:w="40" w:type="dxa"/>
              <w:right w:w="40" w:type="dxa"/>
            </w:tcMar>
          </w:tcPr>
          <w:p w14:paraId="470DC89A" w14:textId="77777777" w:rsidR="00BD4B25" w:rsidRDefault="00BD4B25" w:rsidP="00B8081F">
            <w:pPr>
              <w:pBdr>
                <w:top w:val="nil"/>
                <w:left w:val="nil"/>
                <w:bottom w:val="nil"/>
                <w:right w:val="nil"/>
                <w:between w:val="nil"/>
                <w:bar w:val="nil"/>
              </w:pBdr>
              <w:ind w:left="239" w:hanging="239"/>
              <w:rPr>
                <w:rFonts w:eastAsia="Calibri"/>
                <w:color w:val="000000"/>
                <w:lang w:eastAsia="en-US"/>
              </w:rPr>
            </w:pPr>
            <w:r>
              <w:rPr>
                <w:rFonts w:eastAsia="Calibri"/>
                <w:color w:val="000000"/>
                <w:sz w:val="18"/>
                <w:lang w:eastAsia="en-US"/>
              </w:rPr>
              <w:t>Sale of Goods and Services from Contracts with Customers</w:t>
            </w:r>
          </w:p>
        </w:tc>
        <w:tc>
          <w:tcPr>
            <w:tcW w:w="1035" w:type="dxa"/>
            <w:tcBorders>
              <w:top w:val="nil"/>
              <w:left w:val="nil"/>
              <w:bottom w:val="nil"/>
              <w:right w:val="nil"/>
              <w:tl2br w:val="nil"/>
              <w:tr2bl w:val="nil"/>
            </w:tcBorders>
            <w:shd w:val="clear" w:color="FFFFFF" w:fill="FFFFFF"/>
            <w:tcMar>
              <w:left w:w="40" w:type="dxa"/>
              <w:right w:w="40" w:type="dxa"/>
            </w:tcMar>
          </w:tcPr>
          <w:p w14:paraId="76D587B2"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7,114</w:t>
            </w:r>
          </w:p>
        </w:tc>
        <w:tc>
          <w:tcPr>
            <w:tcW w:w="1065" w:type="dxa"/>
            <w:tcBorders>
              <w:top w:val="nil"/>
              <w:left w:val="nil"/>
              <w:bottom w:val="nil"/>
              <w:right w:val="nil"/>
              <w:tl2br w:val="nil"/>
              <w:tr2bl w:val="nil"/>
            </w:tcBorders>
            <w:shd w:val="clear" w:color="FFFFFF" w:fill="FFFFFF"/>
            <w:tcMar>
              <w:left w:w="40" w:type="dxa"/>
              <w:right w:w="40" w:type="dxa"/>
            </w:tcMar>
          </w:tcPr>
          <w:p w14:paraId="78C3AA00"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7,298</w:t>
            </w:r>
          </w:p>
        </w:tc>
        <w:tc>
          <w:tcPr>
            <w:tcW w:w="1035" w:type="dxa"/>
            <w:tcBorders>
              <w:top w:val="nil"/>
              <w:left w:val="nil"/>
              <w:bottom w:val="nil"/>
              <w:right w:val="nil"/>
              <w:tl2br w:val="nil"/>
              <w:tr2bl w:val="nil"/>
            </w:tcBorders>
            <w:shd w:val="clear" w:color="FFFFFF" w:fill="FFFFFF"/>
            <w:tcMar>
              <w:left w:w="40" w:type="dxa"/>
              <w:right w:w="40" w:type="dxa"/>
            </w:tcMar>
          </w:tcPr>
          <w:p w14:paraId="055DC966"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7,773</w:t>
            </w:r>
          </w:p>
        </w:tc>
        <w:tc>
          <w:tcPr>
            <w:tcW w:w="600" w:type="dxa"/>
            <w:tcBorders>
              <w:top w:val="nil"/>
              <w:left w:val="nil"/>
              <w:bottom w:val="nil"/>
              <w:right w:val="nil"/>
              <w:tl2br w:val="nil"/>
              <w:tr2bl w:val="nil"/>
            </w:tcBorders>
            <w:shd w:val="clear" w:color="FFFFFF" w:fill="FFFFFF"/>
            <w:tcMar>
              <w:left w:w="40" w:type="dxa"/>
              <w:right w:w="40" w:type="dxa"/>
            </w:tcMar>
          </w:tcPr>
          <w:p w14:paraId="7A040A38"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08090114"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8,403</w:t>
            </w:r>
          </w:p>
        </w:tc>
        <w:tc>
          <w:tcPr>
            <w:tcW w:w="1035" w:type="dxa"/>
            <w:tcBorders>
              <w:top w:val="nil"/>
              <w:left w:val="nil"/>
              <w:bottom w:val="nil"/>
              <w:right w:val="nil"/>
              <w:tl2br w:val="nil"/>
              <w:tr2bl w:val="nil"/>
            </w:tcBorders>
            <w:shd w:val="clear" w:color="FFFFFF" w:fill="FFFFFF"/>
            <w:tcMar>
              <w:left w:w="40" w:type="dxa"/>
              <w:right w:w="40" w:type="dxa"/>
            </w:tcMar>
          </w:tcPr>
          <w:p w14:paraId="5C7B241F"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9,072</w:t>
            </w:r>
          </w:p>
        </w:tc>
        <w:tc>
          <w:tcPr>
            <w:tcW w:w="1035" w:type="dxa"/>
            <w:tcBorders>
              <w:top w:val="nil"/>
              <w:left w:val="nil"/>
              <w:bottom w:val="nil"/>
              <w:right w:val="nil"/>
              <w:tl2br w:val="nil"/>
              <w:tr2bl w:val="nil"/>
            </w:tcBorders>
            <w:shd w:val="clear" w:color="FFFFFF" w:fill="FFFFFF"/>
            <w:tcMar>
              <w:left w:w="40" w:type="dxa"/>
              <w:right w:w="40" w:type="dxa"/>
            </w:tcMar>
          </w:tcPr>
          <w:p w14:paraId="7B259A84"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9,795</w:t>
            </w:r>
          </w:p>
        </w:tc>
      </w:tr>
      <w:tr w:rsidR="00BD4B25" w14:paraId="0BB8296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85" w:type="dxa"/>
            <w:tcBorders>
              <w:top w:val="nil"/>
              <w:left w:val="nil"/>
              <w:bottom w:val="nil"/>
              <w:right w:val="nil"/>
              <w:tl2br w:val="nil"/>
              <w:tr2bl w:val="nil"/>
            </w:tcBorders>
            <w:tcMar>
              <w:left w:w="40" w:type="dxa"/>
              <w:right w:w="40" w:type="dxa"/>
            </w:tcMar>
          </w:tcPr>
          <w:p w14:paraId="2B90318A" w14:textId="77777777" w:rsidR="00BD4B25" w:rsidRDefault="00BD4B25" w:rsidP="00B8081F">
            <w:pPr>
              <w:pBdr>
                <w:top w:val="nil"/>
                <w:left w:val="nil"/>
                <w:bottom w:val="nil"/>
                <w:right w:val="nil"/>
                <w:between w:val="nil"/>
                <w:bar w:val="nil"/>
              </w:pBdr>
              <w:ind w:left="239" w:hanging="239"/>
              <w:rPr>
                <w:rFonts w:eastAsia="Calibri"/>
                <w:color w:val="000000"/>
                <w:lang w:eastAsia="en-US"/>
              </w:rPr>
            </w:pPr>
            <w:r>
              <w:rPr>
                <w:rFonts w:eastAsia="Calibri"/>
                <w:color w:val="000000"/>
                <w:sz w:val="18"/>
                <w:lang w:eastAsia="en-US"/>
              </w:rPr>
              <w:t>Grants and Contributions Income</w:t>
            </w:r>
          </w:p>
        </w:tc>
        <w:tc>
          <w:tcPr>
            <w:tcW w:w="1035" w:type="dxa"/>
            <w:tcBorders>
              <w:top w:val="nil"/>
              <w:left w:val="nil"/>
              <w:bottom w:val="nil"/>
              <w:right w:val="nil"/>
              <w:tl2br w:val="nil"/>
              <w:tr2bl w:val="nil"/>
            </w:tcBorders>
            <w:shd w:val="clear" w:color="FFFFFF" w:fill="FFFFFF"/>
            <w:tcMar>
              <w:left w:w="40" w:type="dxa"/>
              <w:right w:w="40" w:type="dxa"/>
            </w:tcMar>
          </w:tcPr>
          <w:p w14:paraId="55C94F20"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59</w:t>
            </w:r>
          </w:p>
        </w:tc>
        <w:tc>
          <w:tcPr>
            <w:tcW w:w="1065" w:type="dxa"/>
            <w:tcBorders>
              <w:top w:val="nil"/>
              <w:left w:val="nil"/>
              <w:bottom w:val="nil"/>
              <w:right w:val="nil"/>
              <w:tl2br w:val="nil"/>
              <w:tr2bl w:val="nil"/>
            </w:tcBorders>
            <w:shd w:val="clear" w:color="FFFFFF" w:fill="FFFFFF"/>
            <w:tcMar>
              <w:left w:w="40" w:type="dxa"/>
              <w:right w:w="40" w:type="dxa"/>
            </w:tcMar>
          </w:tcPr>
          <w:p w14:paraId="26ED7038"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75</w:t>
            </w:r>
          </w:p>
        </w:tc>
        <w:tc>
          <w:tcPr>
            <w:tcW w:w="1035" w:type="dxa"/>
            <w:tcBorders>
              <w:top w:val="nil"/>
              <w:left w:val="nil"/>
              <w:bottom w:val="nil"/>
              <w:right w:val="nil"/>
              <w:tl2br w:val="nil"/>
              <w:tr2bl w:val="nil"/>
            </w:tcBorders>
            <w:shd w:val="clear" w:color="FFFFFF" w:fill="FFFFFF"/>
            <w:tcMar>
              <w:left w:w="40" w:type="dxa"/>
              <w:right w:w="40" w:type="dxa"/>
            </w:tcMar>
          </w:tcPr>
          <w:p w14:paraId="7DF6D5E7"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78</w:t>
            </w:r>
          </w:p>
        </w:tc>
        <w:tc>
          <w:tcPr>
            <w:tcW w:w="600" w:type="dxa"/>
            <w:tcBorders>
              <w:top w:val="nil"/>
              <w:left w:val="nil"/>
              <w:bottom w:val="nil"/>
              <w:right w:val="nil"/>
              <w:tl2br w:val="nil"/>
              <w:tr2bl w:val="nil"/>
            </w:tcBorders>
            <w:shd w:val="clear" w:color="FFFFFF" w:fill="FFFFFF"/>
            <w:tcMar>
              <w:left w:w="40" w:type="dxa"/>
              <w:right w:w="40" w:type="dxa"/>
            </w:tcMar>
          </w:tcPr>
          <w:p w14:paraId="0178FCA7"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4 </w:t>
            </w:r>
          </w:p>
        </w:tc>
        <w:tc>
          <w:tcPr>
            <w:tcW w:w="1035" w:type="dxa"/>
            <w:tcBorders>
              <w:top w:val="nil"/>
              <w:left w:val="nil"/>
              <w:bottom w:val="nil"/>
              <w:right w:val="nil"/>
              <w:tl2br w:val="nil"/>
              <w:tr2bl w:val="nil"/>
            </w:tcBorders>
            <w:shd w:val="clear" w:color="FFFFFF" w:fill="FFFFFF"/>
            <w:tcMar>
              <w:left w:w="40" w:type="dxa"/>
              <w:right w:w="40" w:type="dxa"/>
            </w:tcMar>
          </w:tcPr>
          <w:p w14:paraId="19813E5B"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80</w:t>
            </w:r>
          </w:p>
        </w:tc>
        <w:tc>
          <w:tcPr>
            <w:tcW w:w="1035" w:type="dxa"/>
            <w:tcBorders>
              <w:top w:val="nil"/>
              <w:left w:val="nil"/>
              <w:bottom w:val="nil"/>
              <w:right w:val="nil"/>
              <w:tl2br w:val="nil"/>
              <w:tr2bl w:val="nil"/>
            </w:tcBorders>
            <w:shd w:val="clear" w:color="FFFFFF" w:fill="FFFFFF"/>
            <w:tcMar>
              <w:left w:w="40" w:type="dxa"/>
              <w:right w:w="40" w:type="dxa"/>
            </w:tcMar>
          </w:tcPr>
          <w:p w14:paraId="0E41D891"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83</w:t>
            </w:r>
          </w:p>
        </w:tc>
        <w:tc>
          <w:tcPr>
            <w:tcW w:w="1035" w:type="dxa"/>
            <w:tcBorders>
              <w:top w:val="nil"/>
              <w:left w:val="nil"/>
              <w:bottom w:val="nil"/>
              <w:right w:val="nil"/>
              <w:tl2br w:val="nil"/>
              <w:tr2bl w:val="nil"/>
            </w:tcBorders>
            <w:shd w:val="clear" w:color="FFFFFF" w:fill="FFFFFF"/>
            <w:tcMar>
              <w:left w:w="40" w:type="dxa"/>
              <w:right w:w="40" w:type="dxa"/>
            </w:tcMar>
          </w:tcPr>
          <w:p w14:paraId="0F1DF7CD"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85</w:t>
            </w:r>
          </w:p>
        </w:tc>
      </w:tr>
      <w:tr w:rsidR="00BD4B25" w14:paraId="2D75383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tcPr>
          <w:p w14:paraId="331875BF" w14:textId="77777777" w:rsidR="00BD4B25" w:rsidRDefault="00BD4B25" w:rsidP="00B8081F">
            <w:pPr>
              <w:pBdr>
                <w:top w:val="nil"/>
                <w:left w:val="nil"/>
                <w:bottom w:val="nil"/>
                <w:right w:val="nil"/>
                <w:between w:val="nil"/>
                <w:bar w:val="nil"/>
              </w:pBdr>
              <w:rPr>
                <w:rFonts w:eastAsia="Calibri"/>
                <w:color w:val="000000"/>
                <w:lang w:eastAsia="en-US"/>
              </w:rPr>
            </w:pPr>
            <w:r>
              <w:rPr>
                <w:rFonts w:eastAsia="Calibri"/>
                <w:color w:val="000000"/>
                <w:sz w:val="18"/>
                <w:lang w:eastAsia="en-US"/>
              </w:rPr>
              <w:t xml:space="preserve">Interest Revenue </w:t>
            </w:r>
          </w:p>
        </w:tc>
        <w:tc>
          <w:tcPr>
            <w:tcW w:w="1035" w:type="dxa"/>
            <w:tcBorders>
              <w:top w:val="nil"/>
              <w:left w:val="nil"/>
              <w:bottom w:val="nil"/>
              <w:right w:val="nil"/>
              <w:tl2br w:val="nil"/>
              <w:tr2bl w:val="nil"/>
            </w:tcBorders>
            <w:shd w:val="clear" w:color="FFFFFF" w:fill="FFFFFF"/>
            <w:tcMar>
              <w:left w:w="40" w:type="dxa"/>
              <w:right w:w="40" w:type="dxa"/>
            </w:tcMar>
          </w:tcPr>
          <w:p w14:paraId="4C69FA1D"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88</w:t>
            </w:r>
          </w:p>
        </w:tc>
        <w:tc>
          <w:tcPr>
            <w:tcW w:w="1065" w:type="dxa"/>
            <w:tcBorders>
              <w:top w:val="nil"/>
              <w:left w:val="nil"/>
              <w:bottom w:val="nil"/>
              <w:right w:val="nil"/>
              <w:tl2br w:val="nil"/>
              <w:tr2bl w:val="nil"/>
            </w:tcBorders>
            <w:shd w:val="clear" w:color="FFFFFF" w:fill="FFFFFF"/>
            <w:tcMar>
              <w:left w:w="40" w:type="dxa"/>
              <w:right w:w="40" w:type="dxa"/>
            </w:tcMar>
          </w:tcPr>
          <w:p w14:paraId="18AD04F0"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110</w:t>
            </w:r>
          </w:p>
        </w:tc>
        <w:tc>
          <w:tcPr>
            <w:tcW w:w="1035" w:type="dxa"/>
            <w:tcBorders>
              <w:top w:val="nil"/>
              <w:left w:val="nil"/>
              <w:bottom w:val="nil"/>
              <w:right w:val="nil"/>
              <w:tl2br w:val="nil"/>
              <w:tr2bl w:val="nil"/>
            </w:tcBorders>
            <w:shd w:val="clear" w:color="FFFFFF" w:fill="FFFFFF"/>
            <w:tcMar>
              <w:left w:w="40" w:type="dxa"/>
              <w:right w:w="40" w:type="dxa"/>
            </w:tcMar>
          </w:tcPr>
          <w:p w14:paraId="40A3379D"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87</w:t>
            </w:r>
          </w:p>
        </w:tc>
        <w:tc>
          <w:tcPr>
            <w:tcW w:w="600" w:type="dxa"/>
            <w:tcBorders>
              <w:top w:val="nil"/>
              <w:left w:val="nil"/>
              <w:bottom w:val="nil"/>
              <w:right w:val="nil"/>
              <w:tl2br w:val="nil"/>
              <w:tr2bl w:val="nil"/>
            </w:tcBorders>
            <w:shd w:val="clear" w:color="FFFFFF" w:fill="FFFFFF"/>
            <w:tcMar>
              <w:left w:w="40" w:type="dxa"/>
              <w:right w:w="40" w:type="dxa"/>
            </w:tcMar>
          </w:tcPr>
          <w:p w14:paraId="5099665D"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-21 </w:t>
            </w:r>
          </w:p>
        </w:tc>
        <w:tc>
          <w:tcPr>
            <w:tcW w:w="1035" w:type="dxa"/>
            <w:tcBorders>
              <w:top w:val="nil"/>
              <w:left w:val="nil"/>
              <w:bottom w:val="nil"/>
              <w:right w:val="nil"/>
              <w:tl2br w:val="nil"/>
              <w:tr2bl w:val="nil"/>
            </w:tcBorders>
            <w:shd w:val="clear" w:color="FFFFFF" w:fill="FFFFFF"/>
            <w:tcMar>
              <w:left w:w="40" w:type="dxa"/>
              <w:right w:w="40" w:type="dxa"/>
            </w:tcMar>
          </w:tcPr>
          <w:p w14:paraId="27F8DFF1"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52</w:t>
            </w:r>
          </w:p>
        </w:tc>
        <w:tc>
          <w:tcPr>
            <w:tcW w:w="1035" w:type="dxa"/>
            <w:tcBorders>
              <w:top w:val="nil"/>
              <w:left w:val="nil"/>
              <w:bottom w:val="nil"/>
              <w:right w:val="nil"/>
              <w:tl2br w:val="nil"/>
              <w:tr2bl w:val="nil"/>
            </w:tcBorders>
            <w:shd w:val="clear" w:color="FFFFFF" w:fill="FFFFFF"/>
            <w:tcMar>
              <w:left w:w="40" w:type="dxa"/>
              <w:right w:w="40" w:type="dxa"/>
            </w:tcMar>
          </w:tcPr>
          <w:p w14:paraId="11B3F872"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w:t>
            </w:r>
          </w:p>
        </w:tc>
        <w:tc>
          <w:tcPr>
            <w:tcW w:w="1035" w:type="dxa"/>
            <w:tcBorders>
              <w:top w:val="nil"/>
              <w:left w:val="nil"/>
              <w:bottom w:val="nil"/>
              <w:right w:val="nil"/>
              <w:tl2br w:val="nil"/>
              <w:tr2bl w:val="nil"/>
            </w:tcBorders>
            <w:shd w:val="clear" w:color="FFFFFF" w:fill="FFFFFF"/>
            <w:tcMar>
              <w:left w:w="40" w:type="dxa"/>
              <w:right w:w="40" w:type="dxa"/>
            </w:tcMar>
          </w:tcPr>
          <w:p w14:paraId="404EE35D"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r>
      <w:tr w:rsidR="00BD4B25" w14:paraId="1BBAD77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04FB1A49" w14:textId="77777777" w:rsidR="00BD4B25" w:rsidRDefault="00BD4B25"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02C16BF"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11,595</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26716804"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11,817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7B037FE"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12,565</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E61039B"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6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AD44693"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12,855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CA43337"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13,459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24DBF91"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14,108</w:t>
            </w:r>
          </w:p>
        </w:tc>
      </w:tr>
      <w:tr w:rsidR="00BD4B25" w14:paraId="782A550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69E80BF9" w14:textId="77777777" w:rsidR="00BD4B25" w:rsidRDefault="00BD4B25"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6204E51" w14:textId="77777777" w:rsidR="00BD4B25" w:rsidRDefault="00BD4B25" w:rsidP="00B8081F">
            <w:pPr>
              <w:rPr>
                <w:rFonts w:eastAsia="Calibr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vAlign w:val="bottom"/>
          </w:tcPr>
          <w:p w14:paraId="20691A66" w14:textId="77777777" w:rsidR="00BD4B25" w:rsidRDefault="00BD4B25"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B266B88" w14:textId="77777777" w:rsidR="00BD4B25" w:rsidRDefault="00BD4B25" w:rsidP="00B8081F">
            <w:pPr>
              <w:rPr>
                <w:rFonts w:eastAsia="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0BF82E41" w14:textId="77777777" w:rsidR="00BD4B25" w:rsidRDefault="00BD4B25"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B13322E" w14:textId="77777777" w:rsidR="00BD4B25" w:rsidRDefault="00BD4B25"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A78DBE3" w14:textId="77777777" w:rsidR="00BD4B25" w:rsidRDefault="00BD4B25"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99870C0" w14:textId="77777777" w:rsidR="00BD4B25" w:rsidRDefault="00BD4B25" w:rsidP="00B8081F">
            <w:pPr>
              <w:rPr>
                <w:rFonts w:eastAsia="Calibri"/>
                <w:color w:val="000000"/>
                <w:lang w:eastAsia="en-US"/>
              </w:rPr>
            </w:pPr>
          </w:p>
        </w:tc>
      </w:tr>
      <w:tr w:rsidR="00BD4B25" w14:paraId="3A82D51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2385" w:type="dxa"/>
            <w:tcBorders>
              <w:top w:val="nil"/>
              <w:left w:val="nil"/>
              <w:bottom w:val="nil"/>
              <w:right w:val="nil"/>
              <w:tl2br w:val="nil"/>
              <w:tr2bl w:val="nil"/>
            </w:tcBorders>
            <w:shd w:val="clear" w:color="FFFFFF" w:fill="FFFFFF"/>
            <w:tcMar>
              <w:left w:w="40" w:type="dxa"/>
              <w:right w:w="40" w:type="dxa"/>
            </w:tcMar>
          </w:tcPr>
          <w:p w14:paraId="0B0DFC17" w14:textId="77777777" w:rsidR="00BD4B25" w:rsidRDefault="00BD4B25" w:rsidP="00B8081F">
            <w:pPr>
              <w:pBdr>
                <w:top w:val="nil"/>
                <w:left w:val="nil"/>
                <w:bottom w:val="nil"/>
                <w:right w:val="nil"/>
                <w:between w:val="nil"/>
                <w:bar w:val="nil"/>
              </w:pBdr>
              <w:rPr>
                <w:rFonts w:eastAsia="Calibri"/>
                <w:color w:val="000000"/>
                <w:lang w:eastAsia="en-US"/>
              </w:rPr>
            </w:pPr>
            <w:r>
              <w:rPr>
                <w:rFonts w:eastAsia="Calibri"/>
                <w:color w:val="000000"/>
                <w:sz w:val="18"/>
                <w:lang w:eastAsia="en-US"/>
              </w:rPr>
              <w:t>Employee Expenses</w:t>
            </w:r>
          </w:p>
        </w:tc>
        <w:tc>
          <w:tcPr>
            <w:tcW w:w="1035" w:type="dxa"/>
            <w:tcBorders>
              <w:top w:val="nil"/>
              <w:left w:val="nil"/>
              <w:bottom w:val="nil"/>
              <w:right w:val="nil"/>
              <w:tl2br w:val="nil"/>
              <w:tr2bl w:val="nil"/>
            </w:tcBorders>
            <w:shd w:val="clear" w:color="FFFFFF" w:fill="FFFFFF"/>
            <w:tcMar>
              <w:left w:w="40" w:type="dxa"/>
              <w:right w:w="40" w:type="dxa"/>
            </w:tcMar>
          </w:tcPr>
          <w:p w14:paraId="328CB787"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8,772</w:t>
            </w:r>
          </w:p>
        </w:tc>
        <w:tc>
          <w:tcPr>
            <w:tcW w:w="1065" w:type="dxa"/>
            <w:tcBorders>
              <w:top w:val="nil"/>
              <w:left w:val="nil"/>
              <w:bottom w:val="nil"/>
              <w:right w:val="nil"/>
              <w:tl2br w:val="nil"/>
              <w:tr2bl w:val="nil"/>
            </w:tcBorders>
            <w:shd w:val="clear" w:color="FFFFFF" w:fill="FFFFFF"/>
            <w:tcMar>
              <w:left w:w="40" w:type="dxa"/>
              <w:right w:w="40" w:type="dxa"/>
            </w:tcMar>
          </w:tcPr>
          <w:p w14:paraId="5B698038"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9,072</w:t>
            </w:r>
          </w:p>
        </w:tc>
        <w:tc>
          <w:tcPr>
            <w:tcW w:w="1035" w:type="dxa"/>
            <w:tcBorders>
              <w:top w:val="nil"/>
              <w:left w:val="nil"/>
              <w:bottom w:val="nil"/>
              <w:right w:val="nil"/>
              <w:tl2br w:val="nil"/>
              <w:tr2bl w:val="nil"/>
            </w:tcBorders>
            <w:shd w:val="clear" w:color="FFFFFF" w:fill="FFFFFF"/>
            <w:tcMar>
              <w:left w:w="40" w:type="dxa"/>
              <w:right w:w="40" w:type="dxa"/>
            </w:tcMar>
          </w:tcPr>
          <w:p w14:paraId="7968DDCD"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9,920</w:t>
            </w:r>
          </w:p>
        </w:tc>
        <w:tc>
          <w:tcPr>
            <w:tcW w:w="600" w:type="dxa"/>
            <w:tcBorders>
              <w:top w:val="nil"/>
              <w:left w:val="nil"/>
              <w:bottom w:val="nil"/>
              <w:right w:val="nil"/>
              <w:tl2br w:val="nil"/>
              <w:tr2bl w:val="nil"/>
            </w:tcBorders>
            <w:shd w:val="clear" w:color="FFFFFF" w:fill="FFFFFF"/>
            <w:tcMar>
              <w:left w:w="40" w:type="dxa"/>
              <w:right w:w="40" w:type="dxa"/>
            </w:tcMar>
          </w:tcPr>
          <w:p w14:paraId="4711EC2C"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9 </w:t>
            </w:r>
          </w:p>
        </w:tc>
        <w:tc>
          <w:tcPr>
            <w:tcW w:w="1035" w:type="dxa"/>
            <w:tcBorders>
              <w:top w:val="nil"/>
              <w:left w:val="nil"/>
              <w:bottom w:val="nil"/>
              <w:right w:val="nil"/>
              <w:tl2br w:val="nil"/>
              <w:tr2bl w:val="nil"/>
            </w:tcBorders>
            <w:shd w:val="clear" w:color="FFFFFF" w:fill="FFFFFF"/>
            <w:tcMar>
              <w:left w:w="40" w:type="dxa"/>
              <w:right w:w="40" w:type="dxa"/>
            </w:tcMar>
          </w:tcPr>
          <w:p w14:paraId="159E20A4"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10,003</w:t>
            </w:r>
          </w:p>
        </w:tc>
        <w:tc>
          <w:tcPr>
            <w:tcW w:w="1035" w:type="dxa"/>
            <w:tcBorders>
              <w:top w:val="nil"/>
              <w:left w:val="nil"/>
              <w:bottom w:val="nil"/>
              <w:right w:val="nil"/>
              <w:tl2br w:val="nil"/>
              <w:tr2bl w:val="nil"/>
            </w:tcBorders>
            <w:shd w:val="clear" w:color="FFFFFF" w:fill="FFFFFF"/>
            <w:tcMar>
              <w:left w:w="40" w:type="dxa"/>
              <w:right w:w="40" w:type="dxa"/>
            </w:tcMar>
          </w:tcPr>
          <w:p w14:paraId="6E56E015"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10,343</w:t>
            </w:r>
          </w:p>
        </w:tc>
        <w:tc>
          <w:tcPr>
            <w:tcW w:w="1035" w:type="dxa"/>
            <w:tcBorders>
              <w:top w:val="nil"/>
              <w:left w:val="nil"/>
              <w:bottom w:val="nil"/>
              <w:right w:val="nil"/>
              <w:tl2br w:val="nil"/>
              <w:tr2bl w:val="nil"/>
            </w:tcBorders>
            <w:shd w:val="clear" w:color="FFFFFF" w:fill="FFFFFF"/>
            <w:tcMar>
              <w:left w:w="40" w:type="dxa"/>
              <w:right w:w="40" w:type="dxa"/>
            </w:tcMar>
          </w:tcPr>
          <w:p w14:paraId="15DF81CA"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10,675</w:t>
            </w:r>
          </w:p>
        </w:tc>
      </w:tr>
      <w:tr w:rsidR="00BD4B25" w14:paraId="2C5F265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48366BE3" w14:textId="77777777" w:rsidR="00BD4B25" w:rsidRDefault="00BD4B25" w:rsidP="00B8081F">
            <w:pPr>
              <w:pBdr>
                <w:top w:val="nil"/>
                <w:left w:val="nil"/>
                <w:bottom w:val="nil"/>
                <w:right w:val="nil"/>
                <w:between w:val="nil"/>
                <w:bar w:val="nil"/>
              </w:pBdr>
              <w:rPr>
                <w:rFonts w:eastAsia="Calibri"/>
                <w:color w:val="000000"/>
                <w:lang w:eastAsia="en-US"/>
              </w:rPr>
            </w:pPr>
            <w:r>
              <w:rPr>
                <w:rFonts w:eastAsia="Calibri"/>
                <w:color w:val="000000"/>
                <w:sz w:val="18"/>
                <w:lang w:eastAsia="en-US"/>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6AD5BFB3"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2,830</w:t>
            </w:r>
          </w:p>
        </w:tc>
        <w:tc>
          <w:tcPr>
            <w:tcW w:w="1065" w:type="dxa"/>
            <w:tcBorders>
              <w:top w:val="nil"/>
              <w:left w:val="nil"/>
              <w:bottom w:val="nil"/>
              <w:right w:val="nil"/>
              <w:tl2br w:val="nil"/>
              <w:tr2bl w:val="nil"/>
            </w:tcBorders>
            <w:shd w:val="clear" w:color="FFFFFF" w:fill="FFFFFF"/>
            <w:tcMar>
              <w:left w:w="40" w:type="dxa"/>
              <w:right w:w="40" w:type="dxa"/>
            </w:tcMar>
          </w:tcPr>
          <w:p w14:paraId="252826DF"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2,997</w:t>
            </w:r>
          </w:p>
        </w:tc>
        <w:tc>
          <w:tcPr>
            <w:tcW w:w="1035" w:type="dxa"/>
            <w:tcBorders>
              <w:top w:val="nil"/>
              <w:left w:val="nil"/>
              <w:bottom w:val="nil"/>
              <w:right w:val="nil"/>
              <w:tl2br w:val="nil"/>
              <w:tr2bl w:val="nil"/>
            </w:tcBorders>
            <w:shd w:val="clear" w:color="FFFFFF" w:fill="FFFFFF"/>
            <w:tcMar>
              <w:left w:w="40" w:type="dxa"/>
              <w:right w:w="40" w:type="dxa"/>
            </w:tcMar>
          </w:tcPr>
          <w:p w14:paraId="106801C5"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3,171</w:t>
            </w:r>
          </w:p>
        </w:tc>
        <w:tc>
          <w:tcPr>
            <w:tcW w:w="600" w:type="dxa"/>
            <w:tcBorders>
              <w:top w:val="nil"/>
              <w:left w:val="nil"/>
              <w:bottom w:val="nil"/>
              <w:right w:val="nil"/>
              <w:tl2br w:val="nil"/>
              <w:tr2bl w:val="nil"/>
            </w:tcBorders>
            <w:shd w:val="clear" w:color="FFFFFF" w:fill="FFFFFF"/>
            <w:tcMar>
              <w:left w:w="40" w:type="dxa"/>
              <w:right w:w="40" w:type="dxa"/>
            </w:tcMar>
          </w:tcPr>
          <w:p w14:paraId="0118A45C"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2965FCF8"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3,147</w:t>
            </w:r>
          </w:p>
        </w:tc>
        <w:tc>
          <w:tcPr>
            <w:tcW w:w="1035" w:type="dxa"/>
            <w:tcBorders>
              <w:top w:val="nil"/>
              <w:left w:val="nil"/>
              <w:bottom w:val="nil"/>
              <w:right w:val="nil"/>
              <w:tl2br w:val="nil"/>
              <w:tr2bl w:val="nil"/>
            </w:tcBorders>
            <w:shd w:val="clear" w:color="FFFFFF" w:fill="FFFFFF"/>
            <w:tcMar>
              <w:left w:w="40" w:type="dxa"/>
              <w:right w:w="40" w:type="dxa"/>
            </w:tcMar>
          </w:tcPr>
          <w:p w14:paraId="48A67BA1"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3,230</w:t>
            </w:r>
          </w:p>
        </w:tc>
        <w:tc>
          <w:tcPr>
            <w:tcW w:w="1035" w:type="dxa"/>
            <w:tcBorders>
              <w:top w:val="nil"/>
              <w:left w:val="nil"/>
              <w:bottom w:val="nil"/>
              <w:right w:val="nil"/>
              <w:tl2br w:val="nil"/>
              <w:tr2bl w:val="nil"/>
            </w:tcBorders>
            <w:shd w:val="clear" w:color="FFFFFF" w:fill="FFFFFF"/>
            <w:tcMar>
              <w:left w:w="40" w:type="dxa"/>
              <w:right w:w="40" w:type="dxa"/>
            </w:tcMar>
          </w:tcPr>
          <w:p w14:paraId="35E1A40C"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3,317</w:t>
            </w:r>
          </w:p>
        </w:tc>
      </w:tr>
      <w:tr w:rsidR="00BD4B25" w14:paraId="37A917B0"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85" w:type="dxa"/>
            <w:tcBorders>
              <w:top w:val="nil"/>
              <w:left w:val="nil"/>
              <w:bottom w:val="nil"/>
              <w:right w:val="nil"/>
              <w:tl2br w:val="nil"/>
              <w:tr2bl w:val="nil"/>
            </w:tcBorders>
            <w:shd w:val="clear" w:color="FFFFFF" w:fill="FFFFFF"/>
            <w:tcMar>
              <w:left w:w="40" w:type="dxa"/>
              <w:right w:w="40" w:type="dxa"/>
            </w:tcMar>
          </w:tcPr>
          <w:p w14:paraId="594ECA78" w14:textId="77777777" w:rsidR="00BD4B25" w:rsidRDefault="00BD4B25" w:rsidP="00B8081F">
            <w:pPr>
              <w:pBdr>
                <w:top w:val="nil"/>
                <w:left w:val="nil"/>
                <w:bottom w:val="nil"/>
                <w:right w:val="nil"/>
                <w:between w:val="nil"/>
                <w:bar w:val="nil"/>
              </w:pBdr>
              <w:rPr>
                <w:rFonts w:eastAsia="Calibri"/>
                <w:color w:val="000000"/>
                <w:lang w:eastAsia="en-US"/>
              </w:rPr>
            </w:pPr>
            <w:r>
              <w:rPr>
                <w:rFonts w:eastAsia="Calibri"/>
                <w:color w:val="000000"/>
                <w:sz w:val="18"/>
                <w:lang w:eastAsia="en-US"/>
              </w:rPr>
              <w:t>Depreciation and Amortisation</w:t>
            </w:r>
          </w:p>
        </w:tc>
        <w:tc>
          <w:tcPr>
            <w:tcW w:w="1035" w:type="dxa"/>
            <w:tcBorders>
              <w:top w:val="nil"/>
              <w:left w:val="nil"/>
              <w:bottom w:val="nil"/>
              <w:right w:val="nil"/>
              <w:tl2br w:val="nil"/>
              <w:tr2bl w:val="nil"/>
            </w:tcBorders>
            <w:shd w:val="clear" w:color="FFFFFF" w:fill="FFFFFF"/>
            <w:tcMar>
              <w:left w:w="40" w:type="dxa"/>
              <w:right w:w="40" w:type="dxa"/>
            </w:tcMar>
          </w:tcPr>
          <w:p w14:paraId="3EBA48E4"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w:t>
            </w:r>
          </w:p>
        </w:tc>
        <w:tc>
          <w:tcPr>
            <w:tcW w:w="1065" w:type="dxa"/>
            <w:tcBorders>
              <w:top w:val="nil"/>
              <w:left w:val="nil"/>
              <w:bottom w:val="nil"/>
              <w:right w:val="nil"/>
              <w:tl2br w:val="nil"/>
              <w:tr2bl w:val="nil"/>
            </w:tcBorders>
            <w:shd w:val="clear" w:color="FFFFFF" w:fill="FFFFFF"/>
            <w:tcMar>
              <w:left w:w="40" w:type="dxa"/>
              <w:right w:w="40" w:type="dxa"/>
            </w:tcMar>
          </w:tcPr>
          <w:p w14:paraId="0B8B30DE"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w:t>
            </w:r>
          </w:p>
        </w:tc>
        <w:tc>
          <w:tcPr>
            <w:tcW w:w="1035" w:type="dxa"/>
            <w:tcBorders>
              <w:top w:val="nil"/>
              <w:left w:val="nil"/>
              <w:bottom w:val="nil"/>
              <w:right w:val="nil"/>
              <w:tl2br w:val="nil"/>
              <w:tr2bl w:val="nil"/>
            </w:tcBorders>
            <w:shd w:val="clear" w:color="FFFFFF" w:fill="FFFFFF"/>
            <w:tcMar>
              <w:left w:w="40" w:type="dxa"/>
              <w:right w:w="40" w:type="dxa"/>
            </w:tcMar>
          </w:tcPr>
          <w:p w14:paraId="75DE668C"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70110803"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586D3E5E"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71FE8FE9"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DE3CFD6"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r>
      <w:tr w:rsidR="00BD4B25" w14:paraId="137F42C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6CFE97B2" w14:textId="77777777" w:rsidR="00BD4B25" w:rsidRDefault="00BD4B25"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E0E82EB"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11,619</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0DC169EF"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12,077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009B357"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13,091</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F31EF51"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8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9B6C0AE"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13,150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30AAD46"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13,573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BA63D01"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13,992</w:t>
            </w:r>
          </w:p>
        </w:tc>
      </w:tr>
      <w:tr w:rsidR="00BD4B25" w14:paraId="143C84F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1430B577" w14:textId="77777777" w:rsidR="00BD4B25" w:rsidRDefault="00BD4B25"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Operating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BAE576B"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-24</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5A5C7EC2"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-260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977BEFB"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-526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1E6693D"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-102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F6042FF"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-295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AF6F19A"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-114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E9F66EF"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116</w:t>
            </w:r>
          </w:p>
        </w:tc>
      </w:tr>
      <w:tr w:rsidR="00BD4B25" w14:paraId="09E62A15"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70C5BCA9" w14:textId="77777777" w:rsidR="00BD4B25" w:rsidRDefault="00BD4B25"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Total Comprehensive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CE3A3CA"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-24</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740F7B15"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-260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0F1DAD4"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-526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964B6C8"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-102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7C4E03D"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-295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6DB45DF"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-114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5146150"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116</w:t>
            </w:r>
          </w:p>
        </w:tc>
      </w:tr>
      <w:tr w:rsidR="00BD4B25" w14:paraId="4C98A13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85" w:type="dxa"/>
            <w:tcBorders>
              <w:top w:val="nil"/>
              <w:left w:val="nil"/>
              <w:bottom w:val="single" w:sz="20" w:space="0" w:color="000000"/>
              <w:right w:val="nil"/>
              <w:tl2br w:val="nil"/>
              <w:tr2bl w:val="nil"/>
            </w:tcBorders>
            <w:shd w:val="clear" w:color="FFFFFF" w:fill="FFFFFF"/>
            <w:tcMar>
              <w:left w:w="0" w:type="dxa"/>
              <w:right w:w="0" w:type="dxa"/>
            </w:tcMar>
          </w:tcPr>
          <w:p w14:paraId="5DE9304F" w14:textId="77777777" w:rsidR="00BD4B25" w:rsidRDefault="00BD4B25" w:rsidP="00B8081F">
            <w:pPr>
              <w:rPr>
                <w:rFonts w:eastAsia="Calibri"/>
                <w:color w:val="000000"/>
                <w:lang w:eastAsia="en-US"/>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55EF27E1" w14:textId="77777777" w:rsidR="00BD4B25" w:rsidRDefault="00BD4B25" w:rsidP="00B8081F">
            <w:pPr>
              <w:rPr>
                <w:rFonts w:eastAsia="Calibri"/>
                <w:color w:val="000000"/>
                <w:lang w:eastAsia="en-US"/>
              </w:rPr>
            </w:pPr>
          </w:p>
        </w:tc>
        <w:tc>
          <w:tcPr>
            <w:tcW w:w="1065" w:type="dxa"/>
            <w:tcBorders>
              <w:top w:val="nil"/>
              <w:left w:val="nil"/>
              <w:bottom w:val="single" w:sz="20" w:space="0" w:color="000000"/>
              <w:right w:val="nil"/>
              <w:tl2br w:val="nil"/>
              <w:tr2bl w:val="nil"/>
            </w:tcBorders>
            <w:shd w:val="clear" w:color="FFFFFF" w:fill="FFFFFF"/>
            <w:tcMar>
              <w:left w:w="0" w:type="dxa"/>
              <w:right w:w="0" w:type="dxa"/>
            </w:tcMar>
          </w:tcPr>
          <w:p w14:paraId="52D9D321" w14:textId="77777777" w:rsidR="00BD4B25" w:rsidRDefault="00BD4B25" w:rsidP="00B8081F">
            <w:pPr>
              <w:rPr>
                <w:rFonts w:eastAsia="Calibri"/>
                <w:color w:val="000000"/>
                <w:lang w:eastAsia="en-US"/>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09858484" w14:textId="77777777" w:rsidR="00BD4B25" w:rsidRDefault="00BD4B25" w:rsidP="00B8081F">
            <w:pPr>
              <w:rPr>
                <w:rFonts w:eastAsia="Calibri"/>
                <w:color w:val="000000"/>
                <w:lang w:eastAsia="en-US"/>
              </w:rPr>
            </w:pPr>
          </w:p>
        </w:tc>
        <w:tc>
          <w:tcPr>
            <w:tcW w:w="600" w:type="dxa"/>
            <w:tcBorders>
              <w:top w:val="nil"/>
              <w:left w:val="nil"/>
              <w:bottom w:val="single" w:sz="20" w:space="0" w:color="000000"/>
              <w:right w:val="nil"/>
              <w:tl2br w:val="nil"/>
              <w:tr2bl w:val="nil"/>
            </w:tcBorders>
            <w:shd w:val="clear" w:color="FFFFFF" w:fill="FFFFFF"/>
            <w:tcMar>
              <w:left w:w="0" w:type="dxa"/>
              <w:right w:w="0" w:type="dxa"/>
            </w:tcMar>
          </w:tcPr>
          <w:p w14:paraId="6239622A" w14:textId="77777777" w:rsidR="00BD4B25" w:rsidRDefault="00BD4B25" w:rsidP="00B8081F">
            <w:pPr>
              <w:rPr>
                <w:rFonts w:eastAsia="Calibri"/>
                <w:color w:val="000000"/>
                <w:lang w:eastAsia="en-US"/>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4E77D786" w14:textId="77777777" w:rsidR="00BD4B25" w:rsidRDefault="00BD4B25" w:rsidP="00B8081F">
            <w:pPr>
              <w:rPr>
                <w:rFonts w:eastAsia="Calibri"/>
                <w:color w:val="000000"/>
                <w:lang w:eastAsia="en-US"/>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66940997" w14:textId="77777777" w:rsidR="00BD4B25" w:rsidRDefault="00BD4B25" w:rsidP="00B8081F">
            <w:pPr>
              <w:rPr>
                <w:rFonts w:eastAsia="Calibri"/>
                <w:color w:val="000000"/>
                <w:lang w:eastAsia="en-US"/>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5840E4DC" w14:textId="77777777" w:rsidR="00BD4B25" w:rsidRDefault="00BD4B25" w:rsidP="00B8081F">
            <w:pPr>
              <w:rPr>
                <w:rFonts w:eastAsia="Calibri"/>
                <w:color w:val="000000"/>
                <w:lang w:eastAsia="en-US"/>
              </w:rPr>
            </w:pPr>
          </w:p>
        </w:tc>
      </w:tr>
    </w:tbl>
    <w:p w14:paraId="166CA367" w14:textId="77777777" w:rsidR="00BD4B25" w:rsidRDefault="00BD4B25" w:rsidP="00BD4B25">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60C56EA6" w14:textId="0478D28D" w:rsidR="00BD4B25" w:rsidRDefault="00BD4B25" w:rsidP="007B6CE4">
      <w:pPr>
        <w:pStyle w:val="StyleCaptionTopNoborderBottomNoborderLeftNobo"/>
      </w:pPr>
      <w:r>
        <w:t xml:space="preserve">Table </w:t>
      </w:r>
      <w:r w:rsidR="008B7066">
        <w:rPr>
          <w:noProof/>
        </w:rPr>
        <w:fldChar w:fldCharType="begin"/>
      </w:r>
      <w:r w:rsidR="008B7066">
        <w:rPr>
          <w:noProof/>
        </w:rPr>
        <w:instrText xml:space="preserve"> </w:instrText>
      </w:r>
      <w:r w:rsidR="008B7066" w:rsidRPr="001D1345">
        <w:rPr>
          <w:noProof/>
          <w:color w:val="000000"/>
        </w:rPr>
        <w:instrText>SEQ Table \* ARABIC</w:instrText>
      </w:r>
      <w:r w:rsidR="008B7066">
        <w:rPr>
          <w:noProof/>
        </w:rPr>
        <w:instrText xml:space="preserve"> </w:instrText>
      </w:r>
      <w:r w:rsidR="008B7066">
        <w:rPr>
          <w:noProof/>
        </w:rPr>
        <w:fldChar w:fldCharType="separate"/>
      </w:r>
      <w:r w:rsidR="005A63CD">
        <w:rPr>
          <w:noProof/>
          <w:color w:val="000000"/>
        </w:rPr>
        <w:t>18</w:t>
      </w:r>
      <w:r w:rsidR="008B7066">
        <w:rPr>
          <w:noProof/>
        </w:rPr>
        <w:fldChar w:fldCharType="end"/>
      </w:r>
      <w:r>
        <w:t>: Auditor-General: Balance Sheet ($’000)</w:t>
      </w:r>
    </w:p>
    <w:tbl>
      <w:tblPr>
        <w:tblStyle w:val="CDMRange2"/>
        <w:tblW w:w="9195" w:type="dxa"/>
        <w:tblLayout w:type="fixed"/>
        <w:tblLook w:val="0620" w:firstRow="1" w:lastRow="0" w:firstColumn="0" w:lastColumn="0" w:noHBand="1" w:noVBand="1"/>
      </w:tblPr>
      <w:tblGrid>
        <w:gridCol w:w="2175"/>
        <w:gridCol w:w="1035"/>
        <w:gridCol w:w="1245"/>
        <w:gridCol w:w="1035"/>
        <w:gridCol w:w="600"/>
        <w:gridCol w:w="1035"/>
        <w:gridCol w:w="1035"/>
        <w:gridCol w:w="1035"/>
      </w:tblGrid>
      <w:tr w:rsidR="00BD4B25" w14:paraId="5D574C42" w14:textId="77777777" w:rsidTr="00B8081F">
        <w:trPr>
          <w:trHeight w:val="825"/>
        </w:trPr>
        <w:tc>
          <w:tcPr>
            <w:tcW w:w="217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1132B40B" w14:textId="77777777" w:rsidR="00BD4B25" w:rsidRDefault="00BD4B25"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131C663"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Budget </w:t>
            </w:r>
          </w:p>
          <w:p w14:paraId="4D94AD3D"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at                30/6/26</w:t>
            </w:r>
          </w:p>
        </w:tc>
        <w:tc>
          <w:tcPr>
            <w:tcW w:w="124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BC6DEDE"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760BF1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Budget </w:t>
            </w:r>
          </w:p>
          <w:p w14:paraId="558FCA64"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854540B"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Var</w:t>
            </w:r>
          </w:p>
          <w:p w14:paraId="2628EB30"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AD344F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660977DE"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4486C13"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3966C203"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62DADE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11755555"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at        30/6/30</w:t>
            </w:r>
          </w:p>
        </w:tc>
      </w:tr>
      <w:tr w:rsidR="00BD4B25" w14:paraId="56A2522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single" w:sz="20" w:space="0" w:color="000000"/>
              <w:left w:val="nil"/>
              <w:bottom w:val="nil"/>
              <w:right w:val="nil"/>
              <w:tl2br w:val="nil"/>
              <w:tr2bl w:val="nil"/>
            </w:tcBorders>
            <w:shd w:val="clear" w:color="FFFFFF" w:fill="FFFFFF"/>
            <w:tcMar>
              <w:left w:w="40" w:type="dxa"/>
              <w:right w:w="40" w:type="dxa"/>
            </w:tcMar>
            <w:vAlign w:val="bottom"/>
          </w:tcPr>
          <w:p w14:paraId="79156A85"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Current Assets</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5A47BC2" w14:textId="77777777" w:rsidR="00BD4B25" w:rsidRDefault="00BD4B25" w:rsidP="00B8081F">
            <w:pPr>
              <w:spacing w:after="0" w:line="240" w:lineRule="auto"/>
              <w:rPr>
                <w:color w:val="000000"/>
              </w:rPr>
            </w:pPr>
          </w:p>
        </w:tc>
        <w:tc>
          <w:tcPr>
            <w:tcW w:w="124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22C9CAA" w14:textId="77777777" w:rsidR="00BD4B25" w:rsidRDefault="00BD4B25"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148301C6" w14:textId="77777777" w:rsidR="00BD4B25" w:rsidRDefault="00BD4B25" w:rsidP="00B8081F">
            <w:pPr>
              <w:spacing w:after="0" w:line="240" w:lineRule="auto"/>
              <w:rPr>
                <w:color w:val="000000"/>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00E7BE82" w14:textId="77777777" w:rsidR="00BD4B25" w:rsidRDefault="00BD4B25"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5842FD5" w14:textId="77777777" w:rsidR="00BD4B25" w:rsidRDefault="00BD4B25"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B2BD778" w14:textId="77777777" w:rsidR="00BD4B25" w:rsidRDefault="00BD4B25"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BF5FAC5" w14:textId="77777777" w:rsidR="00BD4B25" w:rsidRDefault="00BD4B25" w:rsidP="00B8081F">
            <w:pPr>
              <w:spacing w:after="0" w:line="240" w:lineRule="auto"/>
              <w:rPr>
                <w:color w:val="000000"/>
              </w:rPr>
            </w:pPr>
          </w:p>
        </w:tc>
      </w:tr>
      <w:tr w:rsidR="00BD4B25" w14:paraId="5452403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2C365BF0"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3C71E1C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2,416</w:t>
            </w:r>
          </w:p>
        </w:tc>
        <w:tc>
          <w:tcPr>
            <w:tcW w:w="1245" w:type="dxa"/>
            <w:tcBorders>
              <w:top w:val="nil"/>
              <w:left w:val="nil"/>
              <w:bottom w:val="nil"/>
              <w:right w:val="nil"/>
              <w:tl2br w:val="nil"/>
              <w:tr2bl w:val="nil"/>
            </w:tcBorders>
            <w:shd w:val="clear" w:color="FFFFFF" w:fill="FFFFFF"/>
            <w:tcMar>
              <w:left w:w="40" w:type="dxa"/>
              <w:right w:w="40" w:type="dxa"/>
            </w:tcMar>
          </w:tcPr>
          <w:p w14:paraId="77EE5B3D"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1,910</w:t>
            </w:r>
          </w:p>
        </w:tc>
        <w:tc>
          <w:tcPr>
            <w:tcW w:w="1035" w:type="dxa"/>
            <w:tcBorders>
              <w:top w:val="nil"/>
              <w:left w:val="nil"/>
              <w:bottom w:val="nil"/>
              <w:right w:val="nil"/>
              <w:tl2br w:val="nil"/>
              <w:tr2bl w:val="nil"/>
            </w:tcBorders>
            <w:shd w:val="clear" w:color="FFFFFF" w:fill="FFFFFF"/>
            <w:tcMar>
              <w:left w:w="40" w:type="dxa"/>
              <w:right w:w="40" w:type="dxa"/>
            </w:tcMar>
          </w:tcPr>
          <w:p w14:paraId="0E2F20D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1,201</w:t>
            </w:r>
          </w:p>
        </w:tc>
        <w:tc>
          <w:tcPr>
            <w:tcW w:w="600" w:type="dxa"/>
            <w:tcBorders>
              <w:top w:val="nil"/>
              <w:left w:val="nil"/>
              <w:bottom w:val="nil"/>
              <w:right w:val="nil"/>
              <w:tl2br w:val="nil"/>
              <w:tr2bl w:val="nil"/>
            </w:tcBorders>
            <w:shd w:val="clear" w:color="FFFFFF" w:fill="FFFFFF"/>
            <w:tcMar>
              <w:left w:w="40" w:type="dxa"/>
              <w:right w:w="40" w:type="dxa"/>
            </w:tcMar>
          </w:tcPr>
          <w:p w14:paraId="410C4867"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-37 </w:t>
            </w:r>
          </w:p>
        </w:tc>
        <w:tc>
          <w:tcPr>
            <w:tcW w:w="1035" w:type="dxa"/>
            <w:tcBorders>
              <w:top w:val="nil"/>
              <w:left w:val="nil"/>
              <w:bottom w:val="nil"/>
              <w:right w:val="nil"/>
              <w:tl2br w:val="nil"/>
              <w:tr2bl w:val="nil"/>
            </w:tcBorders>
            <w:shd w:val="clear" w:color="FFFFFF" w:fill="FFFFFF"/>
            <w:tcMar>
              <w:left w:w="40" w:type="dxa"/>
              <w:right w:w="40" w:type="dxa"/>
            </w:tcMar>
          </w:tcPr>
          <w:p w14:paraId="0F425EE7"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1,058</w:t>
            </w:r>
          </w:p>
        </w:tc>
        <w:tc>
          <w:tcPr>
            <w:tcW w:w="1035" w:type="dxa"/>
            <w:tcBorders>
              <w:top w:val="nil"/>
              <w:left w:val="nil"/>
              <w:bottom w:val="nil"/>
              <w:right w:val="nil"/>
              <w:tl2br w:val="nil"/>
              <w:tr2bl w:val="nil"/>
            </w:tcBorders>
            <w:shd w:val="clear" w:color="FFFFFF" w:fill="FFFFFF"/>
            <w:tcMar>
              <w:left w:w="40" w:type="dxa"/>
              <w:right w:w="40" w:type="dxa"/>
            </w:tcMar>
          </w:tcPr>
          <w:p w14:paraId="003F8256"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1,074</w:t>
            </w:r>
          </w:p>
        </w:tc>
        <w:tc>
          <w:tcPr>
            <w:tcW w:w="1035" w:type="dxa"/>
            <w:tcBorders>
              <w:top w:val="nil"/>
              <w:left w:val="nil"/>
              <w:bottom w:val="nil"/>
              <w:right w:val="nil"/>
              <w:tl2br w:val="nil"/>
              <w:tr2bl w:val="nil"/>
            </w:tcBorders>
            <w:shd w:val="clear" w:color="FFFFFF" w:fill="FFFFFF"/>
            <w:tcMar>
              <w:left w:w="40" w:type="dxa"/>
              <w:right w:w="40" w:type="dxa"/>
            </w:tcMar>
          </w:tcPr>
          <w:p w14:paraId="1F77DC7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1,327</w:t>
            </w:r>
          </w:p>
        </w:tc>
      </w:tr>
      <w:tr w:rsidR="00BD4B25" w14:paraId="43B18DE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7276448F"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3E312633"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3,012</w:t>
            </w:r>
          </w:p>
        </w:tc>
        <w:tc>
          <w:tcPr>
            <w:tcW w:w="1245" w:type="dxa"/>
            <w:tcBorders>
              <w:top w:val="nil"/>
              <w:left w:val="nil"/>
              <w:bottom w:val="nil"/>
              <w:right w:val="nil"/>
              <w:tl2br w:val="nil"/>
              <w:tr2bl w:val="nil"/>
            </w:tcBorders>
            <w:shd w:val="clear" w:color="FFFFFF" w:fill="FFFFFF"/>
            <w:tcMar>
              <w:left w:w="40" w:type="dxa"/>
              <w:right w:w="40" w:type="dxa"/>
            </w:tcMar>
          </w:tcPr>
          <w:p w14:paraId="7E933CED"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3,063</w:t>
            </w:r>
          </w:p>
        </w:tc>
        <w:tc>
          <w:tcPr>
            <w:tcW w:w="1035" w:type="dxa"/>
            <w:tcBorders>
              <w:top w:val="nil"/>
              <w:left w:val="nil"/>
              <w:bottom w:val="nil"/>
              <w:right w:val="nil"/>
              <w:tl2br w:val="nil"/>
              <w:tr2bl w:val="nil"/>
            </w:tcBorders>
            <w:shd w:val="clear" w:color="FFFFFF" w:fill="FFFFFF"/>
            <w:tcMar>
              <w:left w:w="40" w:type="dxa"/>
              <w:right w:w="40" w:type="dxa"/>
            </w:tcMar>
          </w:tcPr>
          <w:p w14:paraId="71955E75"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3,308</w:t>
            </w:r>
          </w:p>
        </w:tc>
        <w:tc>
          <w:tcPr>
            <w:tcW w:w="600" w:type="dxa"/>
            <w:tcBorders>
              <w:top w:val="nil"/>
              <w:left w:val="nil"/>
              <w:bottom w:val="nil"/>
              <w:right w:val="nil"/>
              <w:tl2br w:val="nil"/>
              <w:tr2bl w:val="nil"/>
            </w:tcBorders>
            <w:shd w:val="clear" w:color="FFFFFF" w:fill="FFFFFF"/>
            <w:tcMar>
              <w:left w:w="40" w:type="dxa"/>
              <w:right w:w="40" w:type="dxa"/>
            </w:tcMar>
          </w:tcPr>
          <w:p w14:paraId="0A55B335"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14C89FBE"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3,573</w:t>
            </w:r>
          </w:p>
        </w:tc>
        <w:tc>
          <w:tcPr>
            <w:tcW w:w="1035" w:type="dxa"/>
            <w:tcBorders>
              <w:top w:val="nil"/>
              <w:left w:val="nil"/>
              <w:bottom w:val="nil"/>
              <w:right w:val="nil"/>
              <w:tl2br w:val="nil"/>
              <w:tr2bl w:val="nil"/>
            </w:tcBorders>
            <w:shd w:val="clear" w:color="FFFFFF" w:fill="FFFFFF"/>
            <w:tcMar>
              <w:left w:w="40" w:type="dxa"/>
              <w:right w:w="40" w:type="dxa"/>
            </w:tcMar>
          </w:tcPr>
          <w:p w14:paraId="6FA50B4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3,859</w:t>
            </w:r>
          </w:p>
        </w:tc>
        <w:tc>
          <w:tcPr>
            <w:tcW w:w="1035" w:type="dxa"/>
            <w:tcBorders>
              <w:top w:val="nil"/>
              <w:left w:val="nil"/>
              <w:bottom w:val="nil"/>
              <w:right w:val="nil"/>
              <w:tl2br w:val="nil"/>
              <w:tr2bl w:val="nil"/>
            </w:tcBorders>
            <w:shd w:val="clear" w:color="FFFFFF" w:fill="FFFFFF"/>
            <w:tcMar>
              <w:left w:w="40" w:type="dxa"/>
              <w:right w:w="40" w:type="dxa"/>
            </w:tcMar>
          </w:tcPr>
          <w:p w14:paraId="29AF4332"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4,167</w:t>
            </w:r>
          </w:p>
        </w:tc>
      </w:tr>
      <w:tr w:rsidR="00BD4B25" w14:paraId="5115560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0D9D0433"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Other Assets</w:t>
            </w:r>
          </w:p>
        </w:tc>
        <w:tc>
          <w:tcPr>
            <w:tcW w:w="1035" w:type="dxa"/>
            <w:tcBorders>
              <w:top w:val="nil"/>
              <w:left w:val="nil"/>
              <w:bottom w:val="nil"/>
              <w:right w:val="nil"/>
              <w:tl2br w:val="nil"/>
              <w:tr2bl w:val="nil"/>
            </w:tcBorders>
            <w:shd w:val="clear" w:color="FFFFFF" w:fill="FFFFFF"/>
            <w:tcMar>
              <w:left w:w="40" w:type="dxa"/>
              <w:right w:w="40" w:type="dxa"/>
            </w:tcMar>
          </w:tcPr>
          <w:p w14:paraId="5BB6DDF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75</w:t>
            </w:r>
          </w:p>
        </w:tc>
        <w:tc>
          <w:tcPr>
            <w:tcW w:w="1245" w:type="dxa"/>
            <w:tcBorders>
              <w:top w:val="nil"/>
              <w:left w:val="nil"/>
              <w:bottom w:val="nil"/>
              <w:right w:val="nil"/>
              <w:tl2br w:val="nil"/>
              <w:tr2bl w:val="nil"/>
            </w:tcBorders>
            <w:tcMar>
              <w:left w:w="40" w:type="dxa"/>
              <w:right w:w="40" w:type="dxa"/>
            </w:tcMar>
          </w:tcPr>
          <w:p w14:paraId="116EF50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85</w:t>
            </w:r>
          </w:p>
        </w:tc>
        <w:tc>
          <w:tcPr>
            <w:tcW w:w="1035" w:type="dxa"/>
            <w:tcBorders>
              <w:top w:val="nil"/>
              <w:left w:val="nil"/>
              <w:bottom w:val="nil"/>
              <w:right w:val="nil"/>
              <w:tl2br w:val="nil"/>
              <w:tr2bl w:val="nil"/>
            </w:tcBorders>
            <w:tcMar>
              <w:left w:w="40" w:type="dxa"/>
              <w:right w:w="40" w:type="dxa"/>
            </w:tcMar>
          </w:tcPr>
          <w:p w14:paraId="68B9BC6A"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88</w:t>
            </w:r>
          </w:p>
        </w:tc>
        <w:tc>
          <w:tcPr>
            <w:tcW w:w="600" w:type="dxa"/>
            <w:tcBorders>
              <w:top w:val="nil"/>
              <w:left w:val="nil"/>
              <w:bottom w:val="nil"/>
              <w:right w:val="nil"/>
              <w:tl2br w:val="nil"/>
              <w:tr2bl w:val="nil"/>
            </w:tcBorders>
            <w:tcMar>
              <w:left w:w="40" w:type="dxa"/>
              <w:right w:w="40" w:type="dxa"/>
            </w:tcMar>
          </w:tcPr>
          <w:p w14:paraId="387E3049"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4 </w:t>
            </w:r>
          </w:p>
        </w:tc>
        <w:tc>
          <w:tcPr>
            <w:tcW w:w="1035" w:type="dxa"/>
            <w:tcBorders>
              <w:top w:val="nil"/>
              <w:left w:val="nil"/>
              <w:bottom w:val="nil"/>
              <w:right w:val="nil"/>
              <w:tl2br w:val="nil"/>
              <w:tr2bl w:val="nil"/>
            </w:tcBorders>
            <w:tcMar>
              <w:left w:w="40" w:type="dxa"/>
              <w:right w:w="40" w:type="dxa"/>
            </w:tcMar>
          </w:tcPr>
          <w:p w14:paraId="5C0F2B12"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90</w:t>
            </w:r>
          </w:p>
        </w:tc>
        <w:tc>
          <w:tcPr>
            <w:tcW w:w="1035" w:type="dxa"/>
            <w:tcBorders>
              <w:top w:val="nil"/>
              <w:left w:val="nil"/>
              <w:bottom w:val="nil"/>
              <w:right w:val="nil"/>
              <w:tl2br w:val="nil"/>
              <w:tr2bl w:val="nil"/>
            </w:tcBorders>
            <w:tcMar>
              <w:left w:w="40" w:type="dxa"/>
              <w:right w:w="40" w:type="dxa"/>
            </w:tcMar>
          </w:tcPr>
          <w:p w14:paraId="4CF4477A"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93</w:t>
            </w:r>
          </w:p>
        </w:tc>
        <w:tc>
          <w:tcPr>
            <w:tcW w:w="1035" w:type="dxa"/>
            <w:tcBorders>
              <w:top w:val="nil"/>
              <w:left w:val="nil"/>
              <w:bottom w:val="nil"/>
              <w:right w:val="nil"/>
              <w:tl2br w:val="nil"/>
              <w:tr2bl w:val="nil"/>
            </w:tcBorders>
            <w:tcMar>
              <w:left w:w="40" w:type="dxa"/>
              <w:right w:w="40" w:type="dxa"/>
            </w:tcMar>
          </w:tcPr>
          <w:p w14:paraId="5266E96A"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96</w:t>
            </w:r>
          </w:p>
        </w:tc>
      </w:tr>
      <w:tr w:rsidR="00BD4B25" w14:paraId="5349195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3A925888"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Total 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B5B3B44"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5,503</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15FD5BB9"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5,058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3B48EA4"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4,597</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0D0F98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-9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C01829D"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4,721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0FCA15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5,026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6C589ED"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5,590</w:t>
            </w:r>
          </w:p>
        </w:tc>
      </w:tr>
      <w:tr w:rsidR="00BD4B25" w14:paraId="029D7E6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365E336A"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Non-Current Assets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6E7394E" w14:textId="77777777" w:rsidR="00BD4B25" w:rsidRDefault="00BD4B25"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7F8E5054"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1ACB568" w14:textId="77777777" w:rsidR="00BD4B25" w:rsidRDefault="00BD4B25"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29B8193F"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6AD3DC9"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F280ED4"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ECDA772" w14:textId="77777777" w:rsidR="00BD4B25" w:rsidRDefault="00BD4B25" w:rsidP="00B8081F">
            <w:pPr>
              <w:spacing w:after="0" w:line="240" w:lineRule="auto"/>
              <w:rPr>
                <w:color w:val="000000"/>
              </w:rPr>
            </w:pPr>
          </w:p>
        </w:tc>
      </w:tr>
      <w:tr w:rsidR="00BD4B25" w14:paraId="51B18CF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tcPr>
          <w:p w14:paraId="6F063164" w14:textId="77777777" w:rsidR="00BD4B25" w:rsidRDefault="00BD4B25" w:rsidP="00B8081F">
            <w:pPr>
              <w:pBdr>
                <w:top w:val="nil"/>
                <w:left w:val="nil"/>
                <w:bottom w:val="nil"/>
                <w:right w:val="nil"/>
                <w:between w:val="nil"/>
                <w:bar w:val="nil"/>
              </w:pBdr>
              <w:spacing w:after="0" w:line="240" w:lineRule="auto"/>
              <w:ind w:left="239" w:hanging="239"/>
              <w:rPr>
                <w:color w:val="000000"/>
              </w:rPr>
            </w:pPr>
            <w:r>
              <w:rPr>
                <w:color w:val="000000"/>
                <w:sz w:val="18"/>
                <w:szCs w:val="20"/>
              </w:rPr>
              <w:t>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5BA1C795"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47</w:t>
            </w:r>
          </w:p>
        </w:tc>
        <w:tc>
          <w:tcPr>
            <w:tcW w:w="1245" w:type="dxa"/>
            <w:tcBorders>
              <w:top w:val="nil"/>
              <w:left w:val="nil"/>
              <w:bottom w:val="nil"/>
              <w:right w:val="nil"/>
              <w:tl2br w:val="nil"/>
              <w:tr2bl w:val="nil"/>
            </w:tcBorders>
            <w:shd w:val="clear" w:color="FFFFFF" w:fill="FFFFFF"/>
            <w:tcMar>
              <w:left w:w="40" w:type="dxa"/>
              <w:right w:w="40" w:type="dxa"/>
            </w:tcMar>
          </w:tcPr>
          <w:p w14:paraId="68729271"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0E68E7C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tcPr>
          <w:p w14:paraId="6991426A"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4ADDD63"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1D12E2A1"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788CEEC9"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r>
      <w:tr w:rsidR="00BD4B25" w14:paraId="378C130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237A4BAF"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Total Non-Current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5B62B8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47</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58B0A14C"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B28D6DA"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8C70E6F"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7819CBA"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26674B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F97A46F"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BD4B25" w14:paraId="7509833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13C22805"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TOTAL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A85F7B3"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5,550</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207C442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5,058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A4E5F0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4,597</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B9FB256"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-9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8894238"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4,721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4BE21EF"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5,026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D287B28"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5,590</w:t>
            </w:r>
          </w:p>
        </w:tc>
      </w:tr>
      <w:tr w:rsidR="00BD4B25" w14:paraId="231E1AB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08FD004D"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D01398D" w14:textId="77777777" w:rsidR="00BD4B25" w:rsidRDefault="00BD4B25"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6309BD2C"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7AB3102" w14:textId="77777777" w:rsidR="00BD4B25" w:rsidRDefault="00BD4B25"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4D83BC0B"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1D1D32D"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99F55BD"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0A91F2E" w14:textId="77777777" w:rsidR="00BD4B25" w:rsidRDefault="00BD4B25" w:rsidP="00B8081F">
            <w:pPr>
              <w:spacing w:after="0" w:line="240" w:lineRule="auto"/>
              <w:rPr>
                <w:color w:val="000000"/>
              </w:rPr>
            </w:pPr>
          </w:p>
        </w:tc>
      </w:tr>
      <w:tr w:rsidR="00BD4B25" w14:paraId="6D5BF3E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54F42484"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Payables</w:t>
            </w:r>
          </w:p>
        </w:tc>
        <w:tc>
          <w:tcPr>
            <w:tcW w:w="1035" w:type="dxa"/>
            <w:tcBorders>
              <w:top w:val="nil"/>
              <w:left w:val="nil"/>
              <w:bottom w:val="nil"/>
              <w:right w:val="nil"/>
              <w:tl2br w:val="nil"/>
              <w:tr2bl w:val="nil"/>
            </w:tcBorders>
            <w:shd w:val="clear" w:color="FFFFFF" w:fill="FFFFFF"/>
            <w:tcMar>
              <w:left w:w="40" w:type="dxa"/>
              <w:right w:w="40" w:type="dxa"/>
            </w:tcMar>
          </w:tcPr>
          <w:p w14:paraId="3529B8B7"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370</w:t>
            </w:r>
          </w:p>
        </w:tc>
        <w:tc>
          <w:tcPr>
            <w:tcW w:w="1245" w:type="dxa"/>
            <w:tcBorders>
              <w:top w:val="nil"/>
              <w:left w:val="nil"/>
              <w:bottom w:val="nil"/>
              <w:right w:val="nil"/>
              <w:tl2br w:val="nil"/>
              <w:tr2bl w:val="nil"/>
            </w:tcBorders>
            <w:shd w:val="clear" w:color="FFFFFF" w:fill="FFFFFF"/>
            <w:tcMar>
              <w:left w:w="40" w:type="dxa"/>
              <w:right w:w="40" w:type="dxa"/>
            </w:tcMar>
          </w:tcPr>
          <w:p w14:paraId="1CA0196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226</w:t>
            </w:r>
          </w:p>
        </w:tc>
        <w:tc>
          <w:tcPr>
            <w:tcW w:w="1035" w:type="dxa"/>
            <w:tcBorders>
              <w:top w:val="nil"/>
              <w:left w:val="nil"/>
              <w:bottom w:val="nil"/>
              <w:right w:val="nil"/>
              <w:tl2br w:val="nil"/>
              <w:tr2bl w:val="nil"/>
            </w:tcBorders>
            <w:shd w:val="clear" w:color="FFFFFF" w:fill="FFFFFF"/>
            <w:tcMar>
              <w:left w:w="40" w:type="dxa"/>
              <w:right w:w="40" w:type="dxa"/>
            </w:tcMar>
          </w:tcPr>
          <w:p w14:paraId="44FA49FF"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234</w:t>
            </w:r>
          </w:p>
        </w:tc>
        <w:tc>
          <w:tcPr>
            <w:tcW w:w="600" w:type="dxa"/>
            <w:tcBorders>
              <w:top w:val="nil"/>
              <w:left w:val="nil"/>
              <w:bottom w:val="nil"/>
              <w:right w:val="nil"/>
              <w:tl2br w:val="nil"/>
              <w:tr2bl w:val="nil"/>
            </w:tcBorders>
            <w:shd w:val="clear" w:color="FFFFFF" w:fill="FFFFFF"/>
            <w:tcMar>
              <w:left w:w="40" w:type="dxa"/>
              <w:right w:w="40" w:type="dxa"/>
            </w:tcMar>
          </w:tcPr>
          <w:p w14:paraId="50F59879"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4 </w:t>
            </w:r>
          </w:p>
        </w:tc>
        <w:tc>
          <w:tcPr>
            <w:tcW w:w="1035" w:type="dxa"/>
            <w:tcBorders>
              <w:top w:val="nil"/>
              <w:left w:val="nil"/>
              <w:bottom w:val="nil"/>
              <w:right w:val="nil"/>
              <w:tl2br w:val="nil"/>
              <w:tr2bl w:val="nil"/>
            </w:tcBorders>
            <w:shd w:val="clear" w:color="FFFFFF" w:fill="FFFFFF"/>
            <w:tcMar>
              <w:left w:w="40" w:type="dxa"/>
              <w:right w:w="40" w:type="dxa"/>
            </w:tcMar>
          </w:tcPr>
          <w:p w14:paraId="78E735D1"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241</w:t>
            </w:r>
          </w:p>
        </w:tc>
        <w:tc>
          <w:tcPr>
            <w:tcW w:w="1035" w:type="dxa"/>
            <w:tcBorders>
              <w:top w:val="nil"/>
              <w:left w:val="nil"/>
              <w:bottom w:val="nil"/>
              <w:right w:val="nil"/>
              <w:tl2br w:val="nil"/>
              <w:tr2bl w:val="nil"/>
            </w:tcBorders>
            <w:shd w:val="clear" w:color="FFFFFF" w:fill="FFFFFF"/>
            <w:tcMar>
              <w:left w:w="40" w:type="dxa"/>
              <w:right w:w="40" w:type="dxa"/>
            </w:tcMar>
          </w:tcPr>
          <w:p w14:paraId="5908874A"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249</w:t>
            </w:r>
          </w:p>
        </w:tc>
        <w:tc>
          <w:tcPr>
            <w:tcW w:w="1035" w:type="dxa"/>
            <w:tcBorders>
              <w:top w:val="nil"/>
              <w:left w:val="nil"/>
              <w:bottom w:val="nil"/>
              <w:right w:val="nil"/>
              <w:tl2br w:val="nil"/>
              <w:tr2bl w:val="nil"/>
            </w:tcBorders>
            <w:shd w:val="clear" w:color="FFFFFF" w:fill="FFFFFF"/>
            <w:tcMar>
              <w:left w:w="40" w:type="dxa"/>
              <w:right w:w="40" w:type="dxa"/>
            </w:tcMar>
          </w:tcPr>
          <w:p w14:paraId="373AFF2B"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255</w:t>
            </w:r>
          </w:p>
        </w:tc>
      </w:tr>
      <w:tr w:rsidR="00BD4B25" w14:paraId="06FB901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7BA9CD18"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3C2E179E"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2,763</w:t>
            </w:r>
          </w:p>
        </w:tc>
        <w:tc>
          <w:tcPr>
            <w:tcW w:w="1245" w:type="dxa"/>
            <w:tcBorders>
              <w:top w:val="nil"/>
              <w:left w:val="nil"/>
              <w:bottom w:val="nil"/>
              <w:right w:val="nil"/>
              <w:tl2br w:val="nil"/>
              <w:tr2bl w:val="nil"/>
            </w:tcBorders>
            <w:shd w:val="clear" w:color="FFFFFF" w:fill="FFFFFF"/>
            <w:tcMar>
              <w:left w:w="40" w:type="dxa"/>
              <w:right w:w="40" w:type="dxa"/>
            </w:tcMar>
          </w:tcPr>
          <w:p w14:paraId="4F4CD2A7"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2,953</w:t>
            </w:r>
          </w:p>
        </w:tc>
        <w:tc>
          <w:tcPr>
            <w:tcW w:w="1035" w:type="dxa"/>
            <w:tcBorders>
              <w:top w:val="nil"/>
              <w:left w:val="nil"/>
              <w:bottom w:val="nil"/>
              <w:right w:val="nil"/>
              <w:tl2br w:val="nil"/>
              <w:tr2bl w:val="nil"/>
            </w:tcBorders>
            <w:shd w:val="clear" w:color="FFFFFF" w:fill="FFFFFF"/>
            <w:tcMar>
              <w:left w:w="40" w:type="dxa"/>
              <w:right w:w="40" w:type="dxa"/>
            </w:tcMar>
          </w:tcPr>
          <w:p w14:paraId="513A2ABB"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2,981</w:t>
            </w:r>
          </w:p>
        </w:tc>
        <w:tc>
          <w:tcPr>
            <w:tcW w:w="600" w:type="dxa"/>
            <w:tcBorders>
              <w:top w:val="nil"/>
              <w:left w:val="nil"/>
              <w:bottom w:val="nil"/>
              <w:right w:val="nil"/>
              <w:tl2br w:val="nil"/>
              <w:tr2bl w:val="nil"/>
            </w:tcBorders>
            <w:shd w:val="clear" w:color="FFFFFF" w:fill="FFFFFF"/>
            <w:tcMar>
              <w:left w:w="40" w:type="dxa"/>
              <w:right w:w="40" w:type="dxa"/>
            </w:tcMar>
          </w:tcPr>
          <w:p w14:paraId="3F862E83"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19B3249E"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3,363</w:t>
            </w:r>
          </w:p>
        </w:tc>
        <w:tc>
          <w:tcPr>
            <w:tcW w:w="1035" w:type="dxa"/>
            <w:tcBorders>
              <w:top w:val="nil"/>
              <w:left w:val="nil"/>
              <w:bottom w:val="nil"/>
              <w:right w:val="nil"/>
              <w:tl2br w:val="nil"/>
              <w:tr2bl w:val="nil"/>
            </w:tcBorders>
            <w:shd w:val="clear" w:color="FFFFFF" w:fill="FFFFFF"/>
            <w:tcMar>
              <w:left w:w="40" w:type="dxa"/>
              <w:right w:w="40" w:type="dxa"/>
            </w:tcMar>
          </w:tcPr>
          <w:p w14:paraId="089090C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3,743</w:t>
            </w:r>
          </w:p>
        </w:tc>
        <w:tc>
          <w:tcPr>
            <w:tcW w:w="1035" w:type="dxa"/>
            <w:tcBorders>
              <w:top w:val="nil"/>
              <w:left w:val="nil"/>
              <w:bottom w:val="nil"/>
              <w:right w:val="nil"/>
              <w:tl2br w:val="nil"/>
              <w:tr2bl w:val="nil"/>
            </w:tcBorders>
            <w:shd w:val="clear" w:color="FFFFFF" w:fill="FFFFFF"/>
            <w:tcMar>
              <w:left w:w="40" w:type="dxa"/>
              <w:right w:w="40" w:type="dxa"/>
            </w:tcMar>
          </w:tcPr>
          <w:p w14:paraId="2D0DD6F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4,152</w:t>
            </w:r>
          </w:p>
        </w:tc>
      </w:tr>
      <w:tr w:rsidR="00BD4B25" w14:paraId="1BCB8F1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7BD30F67"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B02CED6"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3,133</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65C5E1A6"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3,179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36E8B85"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3,215</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2EB74EF"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DF1EC56"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3,604</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5046E4A"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3,992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607FEED"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4,407</w:t>
            </w:r>
          </w:p>
        </w:tc>
      </w:tr>
      <w:tr w:rsidR="00BD4B25" w14:paraId="239894D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6B3DE3CF"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Non-Current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05976B5" w14:textId="77777777" w:rsidR="00BD4B25" w:rsidRDefault="00BD4B25"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432BD6FE"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3E3B4EE" w14:textId="77777777" w:rsidR="00BD4B25" w:rsidRDefault="00BD4B25"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1A0BC17" w14:textId="77777777" w:rsidR="00BD4B25" w:rsidRDefault="00BD4B25"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E5CAFF3"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4D6BED6"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D641579" w14:textId="77777777" w:rsidR="00BD4B25" w:rsidRDefault="00BD4B25" w:rsidP="00B8081F">
            <w:pPr>
              <w:spacing w:after="0" w:line="240" w:lineRule="auto"/>
              <w:rPr>
                <w:color w:val="000000"/>
              </w:rPr>
            </w:pPr>
          </w:p>
        </w:tc>
      </w:tr>
      <w:tr w:rsidR="00BD4B25" w14:paraId="157D59E5"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2F935D7E"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Lease Liabilities</w:t>
            </w:r>
          </w:p>
        </w:tc>
        <w:tc>
          <w:tcPr>
            <w:tcW w:w="1035" w:type="dxa"/>
            <w:tcBorders>
              <w:top w:val="nil"/>
              <w:left w:val="nil"/>
              <w:bottom w:val="nil"/>
              <w:right w:val="nil"/>
              <w:tl2br w:val="nil"/>
              <w:tr2bl w:val="nil"/>
            </w:tcBorders>
            <w:shd w:val="clear" w:color="FFFFFF" w:fill="FFFFFF"/>
            <w:tcMar>
              <w:left w:w="40" w:type="dxa"/>
              <w:right w:w="40" w:type="dxa"/>
            </w:tcMar>
          </w:tcPr>
          <w:p w14:paraId="43766CA3"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64</w:t>
            </w:r>
          </w:p>
        </w:tc>
        <w:tc>
          <w:tcPr>
            <w:tcW w:w="1245" w:type="dxa"/>
            <w:tcBorders>
              <w:top w:val="nil"/>
              <w:left w:val="nil"/>
              <w:bottom w:val="nil"/>
              <w:right w:val="nil"/>
              <w:tl2br w:val="nil"/>
              <w:tr2bl w:val="nil"/>
            </w:tcBorders>
            <w:shd w:val="clear" w:color="FFFFFF" w:fill="FFFFFF"/>
            <w:tcMar>
              <w:left w:w="40" w:type="dxa"/>
              <w:right w:w="40" w:type="dxa"/>
            </w:tcMar>
          </w:tcPr>
          <w:p w14:paraId="31327618"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77E93821"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tcPr>
          <w:p w14:paraId="491B39C8"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348487C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5B5A644A"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35C65A27"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r>
      <w:tr w:rsidR="00BD4B25" w14:paraId="6FA2AC6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2175" w:type="dxa"/>
            <w:tcBorders>
              <w:top w:val="nil"/>
              <w:left w:val="nil"/>
              <w:bottom w:val="nil"/>
              <w:right w:val="nil"/>
              <w:tl2br w:val="nil"/>
              <w:tr2bl w:val="nil"/>
            </w:tcBorders>
            <w:shd w:val="clear" w:color="FFFFFF" w:fill="FFFFFF"/>
            <w:noWrap/>
            <w:tcMar>
              <w:left w:w="40" w:type="dxa"/>
              <w:right w:w="40" w:type="dxa"/>
            </w:tcMar>
          </w:tcPr>
          <w:p w14:paraId="04EE63DC"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4879B534"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310</w:t>
            </w:r>
          </w:p>
        </w:tc>
        <w:tc>
          <w:tcPr>
            <w:tcW w:w="1245" w:type="dxa"/>
            <w:tcBorders>
              <w:top w:val="nil"/>
              <w:left w:val="nil"/>
              <w:bottom w:val="nil"/>
              <w:right w:val="nil"/>
              <w:tl2br w:val="nil"/>
              <w:tr2bl w:val="nil"/>
            </w:tcBorders>
            <w:shd w:val="clear" w:color="FFFFFF" w:fill="FFFFFF"/>
            <w:tcMar>
              <w:left w:w="40" w:type="dxa"/>
              <w:right w:w="40" w:type="dxa"/>
            </w:tcMar>
          </w:tcPr>
          <w:p w14:paraId="00297445"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279</w:t>
            </w:r>
          </w:p>
        </w:tc>
        <w:tc>
          <w:tcPr>
            <w:tcW w:w="1035" w:type="dxa"/>
            <w:tcBorders>
              <w:top w:val="nil"/>
              <w:left w:val="nil"/>
              <w:bottom w:val="nil"/>
              <w:right w:val="nil"/>
              <w:tl2br w:val="nil"/>
              <w:tr2bl w:val="nil"/>
            </w:tcBorders>
            <w:shd w:val="clear" w:color="FFFFFF" w:fill="FFFFFF"/>
            <w:tcMar>
              <w:left w:w="40" w:type="dxa"/>
              <w:right w:w="40" w:type="dxa"/>
            </w:tcMar>
          </w:tcPr>
          <w:p w14:paraId="515E2F84"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308</w:t>
            </w:r>
          </w:p>
        </w:tc>
        <w:tc>
          <w:tcPr>
            <w:tcW w:w="600" w:type="dxa"/>
            <w:tcBorders>
              <w:top w:val="nil"/>
              <w:left w:val="nil"/>
              <w:bottom w:val="nil"/>
              <w:right w:val="nil"/>
              <w:tl2br w:val="nil"/>
              <w:tr2bl w:val="nil"/>
            </w:tcBorders>
            <w:shd w:val="clear" w:color="FFFFFF" w:fill="FFFFFF"/>
            <w:tcMar>
              <w:left w:w="40" w:type="dxa"/>
              <w:right w:w="40" w:type="dxa"/>
            </w:tcMar>
          </w:tcPr>
          <w:p w14:paraId="2551BA7D"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4B6C25FA"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338</w:t>
            </w:r>
          </w:p>
        </w:tc>
        <w:tc>
          <w:tcPr>
            <w:tcW w:w="1035" w:type="dxa"/>
            <w:tcBorders>
              <w:top w:val="nil"/>
              <w:left w:val="nil"/>
              <w:bottom w:val="nil"/>
              <w:right w:val="nil"/>
              <w:tl2br w:val="nil"/>
              <w:tr2bl w:val="nil"/>
            </w:tcBorders>
            <w:shd w:val="clear" w:color="FFFFFF" w:fill="FFFFFF"/>
            <w:tcMar>
              <w:left w:w="40" w:type="dxa"/>
              <w:right w:w="40" w:type="dxa"/>
            </w:tcMar>
          </w:tcPr>
          <w:p w14:paraId="0EF9B62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369</w:t>
            </w:r>
          </w:p>
        </w:tc>
        <w:tc>
          <w:tcPr>
            <w:tcW w:w="1035" w:type="dxa"/>
            <w:tcBorders>
              <w:top w:val="nil"/>
              <w:left w:val="nil"/>
              <w:bottom w:val="nil"/>
              <w:right w:val="nil"/>
              <w:tl2br w:val="nil"/>
              <w:tr2bl w:val="nil"/>
            </w:tcBorders>
            <w:shd w:val="clear" w:color="FFFFFF" w:fill="FFFFFF"/>
            <w:tcMar>
              <w:left w:w="40" w:type="dxa"/>
              <w:right w:w="40" w:type="dxa"/>
            </w:tcMar>
          </w:tcPr>
          <w:p w14:paraId="1CCC95F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402</w:t>
            </w:r>
          </w:p>
        </w:tc>
      </w:tr>
      <w:tr w:rsidR="00BD4B25" w14:paraId="3B7724C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4EBCCCAD"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Total Non-Current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C04D9FF"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374</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212BDA9D"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279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A6E7DBF"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308</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BDAD184"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4A49995"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338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9A4C0DE"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369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087F963"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402</w:t>
            </w:r>
          </w:p>
        </w:tc>
      </w:tr>
      <w:tr w:rsidR="00BD4B25" w14:paraId="09183DA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64CBC481"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83E889D"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3,507</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120BE3A0"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3,458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D283CE0"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3,523</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BB44FB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F630084"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3,942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417840B"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4,361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5318DC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4,809</w:t>
            </w:r>
          </w:p>
        </w:tc>
      </w:tr>
      <w:tr w:rsidR="00BD4B25" w14:paraId="6DF8781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02029C12"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NET ASSETS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92A14F0"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2,043</w:t>
            </w:r>
          </w:p>
        </w:tc>
        <w:tc>
          <w:tcPr>
            <w:tcW w:w="1245" w:type="dxa"/>
            <w:tcBorders>
              <w:top w:val="nil"/>
              <w:left w:val="nil"/>
              <w:bottom w:val="nil"/>
              <w:right w:val="nil"/>
              <w:tl2br w:val="nil"/>
              <w:tr2bl w:val="nil"/>
            </w:tcBorders>
            <w:noWrap/>
            <w:tcMar>
              <w:left w:w="40" w:type="dxa"/>
              <w:right w:w="40" w:type="dxa"/>
            </w:tcMar>
            <w:vAlign w:val="bottom"/>
          </w:tcPr>
          <w:p w14:paraId="1E721016"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1,600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8DFDEC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1,074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F7165E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-33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C5E6BCA"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779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D59F24E"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665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EB196F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781</w:t>
            </w:r>
          </w:p>
        </w:tc>
      </w:tr>
      <w:tr w:rsidR="00BD4B25" w14:paraId="465A642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7023CA57"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Equity</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816709B" w14:textId="77777777" w:rsidR="00BD4B25" w:rsidRDefault="00BD4B25"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noWrap/>
            <w:tcMar>
              <w:left w:w="0" w:type="dxa"/>
              <w:right w:w="0" w:type="dxa"/>
            </w:tcMar>
            <w:vAlign w:val="bottom"/>
          </w:tcPr>
          <w:p w14:paraId="7FEAADAA"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69155E46" w14:textId="77777777" w:rsidR="00BD4B25" w:rsidRDefault="00BD4B25" w:rsidP="00B8081F">
            <w:pPr>
              <w:spacing w:after="0" w:line="240" w:lineRule="auto"/>
              <w:rPr>
                <w:b/>
                <w:color w:val="000000"/>
              </w:rPr>
            </w:pPr>
          </w:p>
        </w:tc>
        <w:tc>
          <w:tcPr>
            <w:tcW w:w="600" w:type="dxa"/>
            <w:tcBorders>
              <w:top w:val="nil"/>
              <w:left w:val="nil"/>
              <w:bottom w:val="nil"/>
              <w:right w:val="nil"/>
              <w:tl2br w:val="nil"/>
              <w:tr2bl w:val="nil"/>
            </w:tcBorders>
            <w:shd w:val="clear" w:color="FFFFFF" w:fill="FFFFFF"/>
            <w:noWrap/>
            <w:tcMar>
              <w:left w:w="0" w:type="dxa"/>
              <w:right w:w="0" w:type="dxa"/>
            </w:tcMar>
            <w:vAlign w:val="bottom"/>
          </w:tcPr>
          <w:p w14:paraId="73CE85A8"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4EA8341"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43BA2CF4"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85B6C66" w14:textId="77777777" w:rsidR="00BD4B25" w:rsidRDefault="00BD4B25" w:rsidP="00B8081F">
            <w:pPr>
              <w:spacing w:after="0" w:line="240" w:lineRule="auto"/>
              <w:rPr>
                <w:b/>
                <w:color w:val="000000"/>
              </w:rPr>
            </w:pPr>
          </w:p>
        </w:tc>
      </w:tr>
      <w:tr w:rsidR="00BD4B25" w14:paraId="3B478BC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14C07FD0"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Accumulated Funds</w:t>
            </w:r>
          </w:p>
        </w:tc>
        <w:tc>
          <w:tcPr>
            <w:tcW w:w="1035" w:type="dxa"/>
            <w:tcBorders>
              <w:top w:val="nil"/>
              <w:left w:val="nil"/>
              <w:bottom w:val="nil"/>
              <w:right w:val="nil"/>
              <w:tl2br w:val="nil"/>
              <w:tr2bl w:val="nil"/>
            </w:tcBorders>
            <w:shd w:val="clear" w:color="FFFFFF" w:fill="FFFFFF"/>
            <w:tcMar>
              <w:left w:w="40" w:type="dxa"/>
              <w:right w:w="40" w:type="dxa"/>
            </w:tcMar>
          </w:tcPr>
          <w:p w14:paraId="37F41406"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2,043</w:t>
            </w:r>
          </w:p>
        </w:tc>
        <w:tc>
          <w:tcPr>
            <w:tcW w:w="1245" w:type="dxa"/>
            <w:tcBorders>
              <w:top w:val="nil"/>
              <w:left w:val="nil"/>
              <w:bottom w:val="nil"/>
              <w:right w:val="nil"/>
              <w:tl2br w:val="nil"/>
              <w:tr2bl w:val="nil"/>
            </w:tcBorders>
            <w:shd w:val="clear" w:color="FFFFFF" w:fill="FFFFFF"/>
            <w:tcMar>
              <w:left w:w="40" w:type="dxa"/>
              <w:right w:w="40" w:type="dxa"/>
            </w:tcMar>
          </w:tcPr>
          <w:p w14:paraId="29B0EC45"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1,600</w:t>
            </w:r>
          </w:p>
        </w:tc>
        <w:tc>
          <w:tcPr>
            <w:tcW w:w="1035" w:type="dxa"/>
            <w:tcBorders>
              <w:top w:val="nil"/>
              <w:left w:val="nil"/>
              <w:bottom w:val="nil"/>
              <w:right w:val="nil"/>
              <w:tl2br w:val="nil"/>
              <w:tr2bl w:val="nil"/>
            </w:tcBorders>
            <w:shd w:val="clear" w:color="FFFFFF" w:fill="FFFFFF"/>
            <w:tcMar>
              <w:left w:w="40" w:type="dxa"/>
              <w:right w:w="40" w:type="dxa"/>
            </w:tcMar>
          </w:tcPr>
          <w:p w14:paraId="0364CE7D"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1,074</w:t>
            </w:r>
          </w:p>
        </w:tc>
        <w:tc>
          <w:tcPr>
            <w:tcW w:w="600" w:type="dxa"/>
            <w:tcBorders>
              <w:top w:val="nil"/>
              <w:left w:val="nil"/>
              <w:bottom w:val="nil"/>
              <w:right w:val="nil"/>
              <w:tl2br w:val="nil"/>
              <w:tr2bl w:val="nil"/>
            </w:tcBorders>
            <w:shd w:val="clear" w:color="FFFFFF" w:fill="FFFFFF"/>
            <w:tcMar>
              <w:left w:w="40" w:type="dxa"/>
              <w:right w:w="40" w:type="dxa"/>
            </w:tcMar>
          </w:tcPr>
          <w:p w14:paraId="4D524675"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-33 </w:t>
            </w:r>
          </w:p>
        </w:tc>
        <w:tc>
          <w:tcPr>
            <w:tcW w:w="1035" w:type="dxa"/>
            <w:tcBorders>
              <w:top w:val="nil"/>
              <w:left w:val="nil"/>
              <w:bottom w:val="nil"/>
              <w:right w:val="nil"/>
              <w:tl2br w:val="nil"/>
              <w:tr2bl w:val="nil"/>
            </w:tcBorders>
            <w:shd w:val="clear" w:color="FFFFFF" w:fill="FFFFFF"/>
            <w:tcMar>
              <w:left w:w="40" w:type="dxa"/>
              <w:right w:w="40" w:type="dxa"/>
            </w:tcMar>
          </w:tcPr>
          <w:p w14:paraId="6865E76B"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779</w:t>
            </w:r>
          </w:p>
        </w:tc>
        <w:tc>
          <w:tcPr>
            <w:tcW w:w="1035" w:type="dxa"/>
            <w:tcBorders>
              <w:top w:val="nil"/>
              <w:left w:val="nil"/>
              <w:bottom w:val="nil"/>
              <w:right w:val="nil"/>
              <w:tl2br w:val="nil"/>
              <w:tr2bl w:val="nil"/>
            </w:tcBorders>
            <w:shd w:val="clear" w:color="FFFFFF" w:fill="FFFFFF"/>
            <w:tcMar>
              <w:left w:w="40" w:type="dxa"/>
              <w:right w:w="40" w:type="dxa"/>
            </w:tcMar>
          </w:tcPr>
          <w:p w14:paraId="286BE9CF"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665</w:t>
            </w:r>
          </w:p>
        </w:tc>
        <w:tc>
          <w:tcPr>
            <w:tcW w:w="1035" w:type="dxa"/>
            <w:tcBorders>
              <w:top w:val="nil"/>
              <w:left w:val="nil"/>
              <w:bottom w:val="nil"/>
              <w:right w:val="nil"/>
              <w:tl2br w:val="nil"/>
              <w:tr2bl w:val="nil"/>
            </w:tcBorders>
            <w:shd w:val="clear" w:color="FFFFFF" w:fill="FFFFFF"/>
            <w:tcMar>
              <w:left w:w="40" w:type="dxa"/>
              <w:right w:w="40" w:type="dxa"/>
            </w:tcMar>
          </w:tcPr>
          <w:p w14:paraId="4EF5804B"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781</w:t>
            </w:r>
          </w:p>
        </w:tc>
      </w:tr>
      <w:tr w:rsidR="00BD4B25" w14:paraId="2F948EA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42C9EC31"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TOTAL EQUITY</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776F5A8"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2,043</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09BB106A"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1,600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87178F0"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1,074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439857F"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DC35213"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779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9305CD3"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665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F65CDC9"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781</w:t>
            </w:r>
          </w:p>
        </w:tc>
      </w:tr>
      <w:tr w:rsidR="00BD4B25" w14:paraId="79E08D1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75" w:type="dxa"/>
            <w:tcBorders>
              <w:top w:val="nil"/>
              <w:left w:val="nil"/>
              <w:bottom w:val="single" w:sz="20" w:space="0" w:color="000000"/>
              <w:right w:val="nil"/>
              <w:tl2br w:val="nil"/>
              <w:tr2bl w:val="nil"/>
            </w:tcBorders>
            <w:shd w:val="clear" w:color="FFFFFF" w:fill="FFFFFF"/>
            <w:tcMar>
              <w:left w:w="0" w:type="dxa"/>
              <w:right w:w="0" w:type="dxa"/>
            </w:tcMar>
          </w:tcPr>
          <w:p w14:paraId="7130A501" w14:textId="77777777" w:rsidR="00BD4B25" w:rsidRDefault="00BD4B25"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7237147E" w14:textId="77777777" w:rsidR="00BD4B25" w:rsidRDefault="00BD4B25" w:rsidP="00B8081F">
            <w:pPr>
              <w:spacing w:after="0" w:line="240" w:lineRule="auto"/>
              <w:rPr>
                <w:color w:val="000000"/>
              </w:rPr>
            </w:pPr>
          </w:p>
        </w:tc>
        <w:tc>
          <w:tcPr>
            <w:tcW w:w="1245" w:type="dxa"/>
            <w:tcBorders>
              <w:top w:val="nil"/>
              <w:left w:val="nil"/>
              <w:bottom w:val="single" w:sz="20" w:space="0" w:color="000000"/>
              <w:right w:val="nil"/>
              <w:tl2br w:val="nil"/>
              <w:tr2bl w:val="nil"/>
            </w:tcBorders>
            <w:shd w:val="clear" w:color="FFFFFF" w:fill="FFFFFF"/>
            <w:tcMar>
              <w:left w:w="0" w:type="dxa"/>
              <w:right w:w="0" w:type="dxa"/>
            </w:tcMar>
          </w:tcPr>
          <w:p w14:paraId="461A0CCD" w14:textId="77777777" w:rsidR="00BD4B25" w:rsidRDefault="00BD4B25"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7069E505" w14:textId="77777777" w:rsidR="00BD4B25" w:rsidRDefault="00BD4B25" w:rsidP="00B8081F">
            <w:pPr>
              <w:spacing w:after="0" w:line="240" w:lineRule="auto"/>
              <w:rPr>
                <w:color w:val="000000"/>
              </w:rPr>
            </w:pPr>
          </w:p>
        </w:tc>
        <w:tc>
          <w:tcPr>
            <w:tcW w:w="600" w:type="dxa"/>
            <w:tcBorders>
              <w:top w:val="nil"/>
              <w:left w:val="nil"/>
              <w:bottom w:val="single" w:sz="20" w:space="0" w:color="000000"/>
              <w:right w:val="nil"/>
              <w:tl2br w:val="nil"/>
              <w:tr2bl w:val="nil"/>
            </w:tcBorders>
            <w:shd w:val="clear" w:color="FFFFFF" w:fill="FFFFFF"/>
            <w:tcMar>
              <w:left w:w="0" w:type="dxa"/>
              <w:right w:w="0" w:type="dxa"/>
            </w:tcMar>
          </w:tcPr>
          <w:p w14:paraId="2983D4C6" w14:textId="77777777" w:rsidR="00BD4B25" w:rsidRDefault="00BD4B25"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41866F65" w14:textId="77777777" w:rsidR="00BD4B25" w:rsidRDefault="00BD4B25"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5D6C49C2" w14:textId="77777777" w:rsidR="00BD4B25" w:rsidRDefault="00BD4B25"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1E56900A" w14:textId="77777777" w:rsidR="00BD4B25" w:rsidRDefault="00BD4B25" w:rsidP="00B8081F">
            <w:pPr>
              <w:spacing w:after="0" w:line="240" w:lineRule="auto"/>
              <w:rPr>
                <w:color w:val="000000"/>
              </w:rPr>
            </w:pPr>
          </w:p>
        </w:tc>
      </w:tr>
    </w:tbl>
    <w:p w14:paraId="3690E9A5" w14:textId="77777777" w:rsidR="00BD4B25" w:rsidRDefault="00BD4B25" w:rsidP="00BD4B25">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70602D64" w14:textId="3B5E3874" w:rsidR="00BD4B25" w:rsidRDefault="00BD4B25" w:rsidP="007B6CE4">
      <w:pPr>
        <w:pStyle w:val="StyleCaptionTopNoborderBottomNoborderLeftNobo"/>
      </w:pPr>
      <w:r>
        <w:t xml:space="preserve">Table </w:t>
      </w:r>
      <w:r w:rsidR="00F6787A">
        <w:rPr>
          <w:noProof/>
        </w:rPr>
        <w:fldChar w:fldCharType="begin"/>
      </w:r>
      <w:r w:rsidR="00F6787A">
        <w:rPr>
          <w:noProof/>
        </w:rPr>
        <w:instrText xml:space="preserve"> </w:instrText>
      </w:r>
      <w:r w:rsidR="00F6787A" w:rsidRPr="001D1345">
        <w:rPr>
          <w:noProof/>
          <w:color w:val="000000"/>
        </w:rPr>
        <w:instrText>SEQ Table \* ARABIC</w:instrText>
      </w:r>
      <w:r w:rsidR="00F6787A">
        <w:rPr>
          <w:noProof/>
        </w:rPr>
        <w:instrText xml:space="preserve"> </w:instrText>
      </w:r>
      <w:r w:rsidR="00F6787A">
        <w:rPr>
          <w:noProof/>
        </w:rPr>
        <w:fldChar w:fldCharType="separate"/>
      </w:r>
      <w:r w:rsidR="005A63CD">
        <w:rPr>
          <w:noProof/>
          <w:color w:val="000000"/>
        </w:rPr>
        <w:t>19</w:t>
      </w:r>
      <w:r w:rsidR="00F6787A">
        <w:rPr>
          <w:noProof/>
        </w:rPr>
        <w:fldChar w:fldCharType="end"/>
      </w:r>
      <w:r>
        <w:t>: Auditor-General: Statement of Changes in Equity ($’000)</w:t>
      </w:r>
    </w:p>
    <w:tbl>
      <w:tblPr>
        <w:tblStyle w:val="CDMRange1"/>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BD4B25" w14:paraId="6EFF69D3" w14:textId="77777777" w:rsidTr="00B8081F">
        <w:trPr>
          <w:trHeight w:val="840"/>
        </w:trPr>
        <w:tc>
          <w:tcPr>
            <w:tcW w:w="2370"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34BA35FD" w14:textId="77777777" w:rsidR="00BD4B25" w:rsidRDefault="00BD4B25" w:rsidP="00B8081F">
            <w:pPr>
              <w:rPr>
                <w:rFonts w:eastAsia="Calibri"/>
                <w:b/>
                <w:color w:val="000000"/>
                <w:lang w:eastAsia="en-US"/>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6B5EAAC"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Budget </w:t>
            </w:r>
          </w:p>
          <w:p w14:paraId="6BF8B86D"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30/6/26</w:t>
            </w:r>
          </w:p>
        </w:tc>
        <w:tc>
          <w:tcPr>
            <w:tcW w:w="100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FC815AC"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9F44CDC"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Budget </w:t>
            </w:r>
          </w:p>
          <w:p w14:paraId="2C358AE9"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D1ED135"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Var</w:t>
            </w:r>
          </w:p>
          <w:p w14:paraId="424C9973"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FA7974A"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2B63A270"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85B7124"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57102C5F"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2831E7E"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1B35836B"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30/6/30</w:t>
            </w:r>
          </w:p>
        </w:tc>
      </w:tr>
      <w:tr w:rsidR="00BD4B25" w14:paraId="7E92975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single" w:sz="20" w:space="0" w:color="000000"/>
              <w:left w:val="nil"/>
              <w:bottom w:val="nil"/>
              <w:right w:val="nil"/>
              <w:tl2br w:val="nil"/>
              <w:tr2bl w:val="nil"/>
            </w:tcBorders>
            <w:tcMar>
              <w:left w:w="40" w:type="dxa"/>
              <w:right w:w="40" w:type="dxa"/>
            </w:tcMar>
            <w:vAlign w:val="bottom"/>
          </w:tcPr>
          <w:p w14:paraId="578BA834" w14:textId="77777777" w:rsidR="00BD4B25" w:rsidRDefault="00BD4B25"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Opening Equity</w:t>
            </w: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23C0CA1B" w14:textId="77777777" w:rsidR="00BD4B25" w:rsidRDefault="00BD4B25" w:rsidP="00B8081F">
            <w:pPr>
              <w:jc w:val="right"/>
              <w:rPr>
                <w:rFonts w:eastAsia="Calibri"/>
                <w:b/>
                <w:i/>
                <w:color w:val="000000"/>
                <w:lang w:eastAsia="en-US"/>
              </w:rPr>
            </w:pPr>
          </w:p>
        </w:tc>
        <w:tc>
          <w:tcPr>
            <w:tcW w:w="100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361620E9" w14:textId="77777777" w:rsidR="00BD4B25" w:rsidRDefault="00BD4B25"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09F95FD7" w14:textId="77777777" w:rsidR="00BD4B25" w:rsidRDefault="00BD4B25" w:rsidP="00B8081F">
            <w:pPr>
              <w:jc w:val="right"/>
              <w:rPr>
                <w:rFonts w:eastAsia="Calibri"/>
                <w:b/>
                <w:i/>
                <w:color w:val="000000"/>
                <w:lang w:eastAsia="en-US"/>
              </w:rPr>
            </w:pPr>
          </w:p>
        </w:tc>
        <w:tc>
          <w:tcPr>
            <w:tcW w:w="600"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3EDE82BD" w14:textId="77777777" w:rsidR="00BD4B25" w:rsidRDefault="00BD4B25"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794A5902" w14:textId="77777777" w:rsidR="00BD4B25" w:rsidRDefault="00BD4B25"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3445A574" w14:textId="77777777" w:rsidR="00BD4B25" w:rsidRDefault="00BD4B25"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6EE91334" w14:textId="77777777" w:rsidR="00BD4B25" w:rsidRDefault="00BD4B25" w:rsidP="00B8081F">
            <w:pPr>
              <w:jc w:val="right"/>
              <w:rPr>
                <w:rFonts w:eastAsia="Calibri"/>
                <w:b/>
                <w:i/>
                <w:color w:val="000000"/>
                <w:lang w:eastAsia="en-US"/>
              </w:rPr>
            </w:pPr>
          </w:p>
        </w:tc>
      </w:tr>
      <w:tr w:rsidR="00BD4B25" w14:paraId="20CADD45"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58C4E2B5" w14:textId="77777777" w:rsidR="00BD4B25" w:rsidRDefault="00BD4B25" w:rsidP="00B8081F">
            <w:pPr>
              <w:pBdr>
                <w:top w:val="nil"/>
                <w:left w:val="nil"/>
                <w:bottom w:val="nil"/>
                <w:right w:val="nil"/>
                <w:between w:val="nil"/>
                <w:bar w:val="nil"/>
              </w:pBdr>
              <w:rPr>
                <w:rFonts w:eastAsia="Calibri"/>
                <w:color w:val="000000"/>
                <w:lang w:eastAsia="en-US"/>
              </w:rPr>
            </w:pPr>
            <w:r>
              <w:rPr>
                <w:rFonts w:eastAsia="Calibri"/>
                <w:color w:val="000000"/>
                <w:sz w:val="18"/>
                <w:lang w:eastAsia="en-US"/>
              </w:rPr>
              <w:t>Opening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143A2E92"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1,738</w:t>
            </w:r>
          </w:p>
        </w:tc>
        <w:tc>
          <w:tcPr>
            <w:tcW w:w="1005" w:type="dxa"/>
            <w:tcBorders>
              <w:top w:val="nil"/>
              <w:left w:val="nil"/>
              <w:bottom w:val="nil"/>
              <w:right w:val="nil"/>
              <w:tl2br w:val="nil"/>
              <w:tr2bl w:val="nil"/>
            </w:tcBorders>
            <w:shd w:val="clear" w:color="FFFFFF" w:fill="FFFFFF"/>
            <w:tcMar>
              <w:left w:w="40" w:type="dxa"/>
              <w:right w:w="40" w:type="dxa"/>
            </w:tcMar>
          </w:tcPr>
          <w:p w14:paraId="17195156"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1,531</w:t>
            </w:r>
          </w:p>
        </w:tc>
        <w:tc>
          <w:tcPr>
            <w:tcW w:w="1035" w:type="dxa"/>
            <w:tcBorders>
              <w:top w:val="nil"/>
              <w:left w:val="nil"/>
              <w:bottom w:val="nil"/>
              <w:right w:val="nil"/>
              <w:tl2br w:val="nil"/>
              <w:tr2bl w:val="nil"/>
            </w:tcBorders>
            <w:shd w:val="clear" w:color="FFFFFF" w:fill="FFFFFF"/>
            <w:tcMar>
              <w:left w:w="40" w:type="dxa"/>
              <w:right w:w="40" w:type="dxa"/>
            </w:tcMar>
          </w:tcPr>
          <w:p w14:paraId="41520FDB"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1,600</w:t>
            </w:r>
          </w:p>
        </w:tc>
        <w:tc>
          <w:tcPr>
            <w:tcW w:w="600" w:type="dxa"/>
            <w:tcBorders>
              <w:top w:val="nil"/>
              <w:left w:val="nil"/>
              <w:bottom w:val="nil"/>
              <w:right w:val="nil"/>
              <w:tl2br w:val="nil"/>
              <w:tr2bl w:val="nil"/>
            </w:tcBorders>
            <w:shd w:val="clear" w:color="FFFFFF" w:fill="FFFFFF"/>
            <w:tcMar>
              <w:left w:w="40" w:type="dxa"/>
              <w:right w:w="40" w:type="dxa"/>
            </w:tcMar>
          </w:tcPr>
          <w:p w14:paraId="04372692"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52CF52A1"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1,074</w:t>
            </w:r>
          </w:p>
        </w:tc>
        <w:tc>
          <w:tcPr>
            <w:tcW w:w="1035" w:type="dxa"/>
            <w:tcBorders>
              <w:top w:val="nil"/>
              <w:left w:val="nil"/>
              <w:bottom w:val="nil"/>
              <w:right w:val="nil"/>
              <w:tl2br w:val="nil"/>
              <w:tr2bl w:val="nil"/>
            </w:tcBorders>
            <w:shd w:val="clear" w:color="FFFFFF" w:fill="FFFFFF"/>
            <w:tcMar>
              <w:left w:w="40" w:type="dxa"/>
              <w:right w:w="40" w:type="dxa"/>
            </w:tcMar>
          </w:tcPr>
          <w:p w14:paraId="76A1CF0A"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779</w:t>
            </w:r>
          </w:p>
        </w:tc>
        <w:tc>
          <w:tcPr>
            <w:tcW w:w="1035" w:type="dxa"/>
            <w:tcBorders>
              <w:top w:val="nil"/>
              <w:left w:val="nil"/>
              <w:bottom w:val="nil"/>
              <w:right w:val="nil"/>
              <w:tl2br w:val="nil"/>
              <w:tr2bl w:val="nil"/>
            </w:tcBorders>
            <w:shd w:val="clear" w:color="FFFFFF" w:fill="FFFFFF"/>
            <w:tcMar>
              <w:left w:w="40" w:type="dxa"/>
              <w:right w:w="40" w:type="dxa"/>
            </w:tcMar>
          </w:tcPr>
          <w:p w14:paraId="3890A9B2"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665</w:t>
            </w:r>
          </w:p>
        </w:tc>
      </w:tr>
      <w:tr w:rsidR="00BD4B25" w14:paraId="0831285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2370" w:type="dxa"/>
            <w:tcBorders>
              <w:top w:val="nil"/>
              <w:left w:val="nil"/>
              <w:bottom w:val="nil"/>
              <w:right w:val="nil"/>
              <w:tl2br w:val="nil"/>
              <w:tr2bl w:val="nil"/>
            </w:tcBorders>
            <w:tcMar>
              <w:left w:w="40" w:type="dxa"/>
              <w:right w:w="40" w:type="dxa"/>
            </w:tcMar>
          </w:tcPr>
          <w:p w14:paraId="21975E1C" w14:textId="77777777" w:rsidR="00BD4B25" w:rsidRDefault="00BD4B25" w:rsidP="00B8081F">
            <w:pPr>
              <w:pBdr>
                <w:top w:val="nil"/>
                <w:left w:val="nil"/>
                <w:bottom w:val="nil"/>
                <w:right w:val="nil"/>
                <w:between w:val="nil"/>
                <w:bar w:val="nil"/>
              </w:pBdr>
              <w:ind w:left="239" w:hanging="239"/>
              <w:rPr>
                <w:rFonts w:eastAsia="Calibri"/>
                <w:b/>
                <w:color w:val="000000"/>
                <w:lang w:eastAsia="en-US"/>
              </w:rPr>
            </w:pPr>
            <w:r>
              <w:rPr>
                <w:rFonts w:eastAsia="Calibri"/>
                <w:b/>
                <w:color w:val="000000"/>
                <w:sz w:val="18"/>
                <w:lang w:eastAsia="en-US"/>
              </w:rPr>
              <w:t>Balance at the Start of the Reporting Period</w:t>
            </w:r>
          </w:p>
        </w:tc>
        <w:tc>
          <w:tcPr>
            <w:tcW w:w="1035" w:type="dxa"/>
            <w:tcBorders>
              <w:top w:val="nil"/>
              <w:left w:val="nil"/>
              <w:bottom w:val="nil"/>
              <w:right w:val="nil"/>
              <w:tl2br w:val="nil"/>
              <w:tr2bl w:val="nil"/>
            </w:tcBorders>
            <w:shd w:val="clear" w:color="FFFFFF" w:fill="FFFFFF"/>
            <w:noWrap/>
            <w:tcMar>
              <w:left w:w="40" w:type="dxa"/>
              <w:right w:w="40" w:type="dxa"/>
            </w:tcMar>
          </w:tcPr>
          <w:p w14:paraId="47021AEF"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1,738</w:t>
            </w:r>
          </w:p>
        </w:tc>
        <w:tc>
          <w:tcPr>
            <w:tcW w:w="1005" w:type="dxa"/>
            <w:tcBorders>
              <w:top w:val="nil"/>
              <w:left w:val="nil"/>
              <w:bottom w:val="nil"/>
              <w:right w:val="nil"/>
              <w:tl2br w:val="nil"/>
              <w:tr2bl w:val="nil"/>
            </w:tcBorders>
            <w:shd w:val="clear" w:color="FFFFFF" w:fill="FFFFFF"/>
            <w:tcMar>
              <w:left w:w="40" w:type="dxa"/>
              <w:right w:w="40" w:type="dxa"/>
            </w:tcMar>
          </w:tcPr>
          <w:p w14:paraId="36D01698"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1,531</w:t>
            </w:r>
          </w:p>
        </w:tc>
        <w:tc>
          <w:tcPr>
            <w:tcW w:w="1035" w:type="dxa"/>
            <w:tcBorders>
              <w:top w:val="nil"/>
              <w:left w:val="nil"/>
              <w:bottom w:val="nil"/>
              <w:right w:val="nil"/>
              <w:tl2br w:val="nil"/>
              <w:tr2bl w:val="nil"/>
            </w:tcBorders>
            <w:shd w:val="clear" w:color="FFFFFF" w:fill="FFFFFF"/>
            <w:tcMar>
              <w:left w:w="40" w:type="dxa"/>
              <w:right w:w="40" w:type="dxa"/>
            </w:tcMar>
          </w:tcPr>
          <w:p w14:paraId="67FFA1E7"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1,600</w:t>
            </w:r>
          </w:p>
        </w:tc>
        <w:tc>
          <w:tcPr>
            <w:tcW w:w="600" w:type="dxa"/>
            <w:tcBorders>
              <w:top w:val="nil"/>
              <w:left w:val="nil"/>
              <w:bottom w:val="nil"/>
              <w:right w:val="nil"/>
              <w:tl2br w:val="nil"/>
              <w:tr2bl w:val="nil"/>
            </w:tcBorders>
            <w:shd w:val="clear" w:color="FFFFFF" w:fill="FFFFFF"/>
            <w:tcMar>
              <w:left w:w="40" w:type="dxa"/>
              <w:right w:w="40" w:type="dxa"/>
            </w:tcMar>
          </w:tcPr>
          <w:p w14:paraId="54F30F35"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0B9B3A80"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1,074</w:t>
            </w:r>
          </w:p>
        </w:tc>
        <w:tc>
          <w:tcPr>
            <w:tcW w:w="1035" w:type="dxa"/>
            <w:tcBorders>
              <w:top w:val="nil"/>
              <w:left w:val="nil"/>
              <w:bottom w:val="nil"/>
              <w:right w:val="nil"/>
              <w:tl2br w:val="nil"/>
              <w:tr2bl w:val="nil"/>
            </w:tcBorders>
            <w:shd w:val="clear" w:color="FFFFFF" w:fill="FFFFFF"/>
            <w:tcMar>
              <w:left w:w="40" w:type="dxa"/>
              <w:right w:w="40" w:type="dxa"/>
            </w:tcMar>
          </w:tcPr>
          <w:p w14:paraId="5D1FF699"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779</w:t>
            </w:r>
          </w:p>
        </w:tc>
        <w:tc>
          <w:tcPr>
            <w:tcW w:w="1035" w:type="dxa"/>
            <w:tcBorders>
              <w:top w:val="nil"/>
              <w:left w:val="nil"/>
              <w:bottom w:val="nil"/>
              <w:right w:val="nil"/>
              <w:tl2br w:val="nil"/>
              <w:tr2bl w:val="nil"/>
            </w:tcBorders>
            <w:shd w:val="clear" w:color="FFFFFF" w:fill="FFFFFF"/>
            <w:tcMar>
              <w:left w:w="40" w:type="dxa"/>
              <w:right w:w="40" w:type="dxa"/>
            </w:tcMar>
          </w:tcPr>
          <w:p w14:paraId="2E442AF8"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665</w:t>
            </w:r>
          </w:p>
        </w:tc>
      </w:tr>
      <w:tr w:rsidR="00BD4B25" w14:paraId="4713E29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60E54694" w14:textId="77777777" w:rsidR="00BD4B25" w:rsidRDefault="00BD4B25"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6D185B7" w14:textId="77777777" w:rsidR="00BD4B25" w:rsidRDefault="00BD4B25" w:rsidP="00B8081F">
            <w:pPr>
              <w:rPr>
                <w:rFonts w:eastAsia="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3F03912D" w14:textId="77777777" w:rsidR="00BD4B25" w:rsidRDefault="00BD4B25"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6E54112" w14:textId="77777777" w:rsidR="00BD4B25" w:rsidRDefault="00BD4B25" w:rsidP="00B8081F">
            <w:pPr>
              <w:rPr>
                <w:rFonts w:eastAsia="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23FDFB39" w14:textId="77777777" w:rsidR="00BD4B25" w:rsidRDefault="00BD4B25"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19B8F93" w14:textId="77777777" w:rsidR="00BD4B25" w:rsidRDefault="00BD4B25"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7DFDA63" w14:textId="77777777" w:rsidR="00BD4B25" w:rsidRDefault="00BD4B25"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1C9D597" w14:textId="77777777" w:rsidR="00BD4B25" w:rsidRDefault="00BD4B25" w:rsidP="00B8081F">
            <w:pPr>
              <w:rPr>
                <w:rFonts w:eastAsia="Calibri"/>
                <w:color w:val="000000"/>
                <w:lang w:eastAsia="en-US"/>
              </w:rPr>
            </w:pPr>
          </w:p>
        </w:tc>
      </w:tr>
      <w:tr w:rsidR="00BD4B25" w14:paraId="6865C65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60E88170" w14:textId="77777777" w:rsidR="00BD4B25" w:rsidRDefault="00BD4B25" w:rsidP="00B8081F">
            <w:pPr>
              <w:pBdr>
                <w:top w:val="nil"/>
                <w:left w:val="nil"/>
                <w:bottom w:val="nil"/>
                <w:right w:val="nil"/>
                <w:between w:val="nil"/>
                <w:bar w:val="nil"/>
              </w:pBdr>
              <w:rPr>
                <w:rFonts w:eastAsia="Calibri"/>
                <w:color w:val="000000"/>
                <w:lang w:eastAsia="en-US"/>
              </w:rPr>
            </w:pPr>
            <w:r>
              <w:rPr>
                <w:rFonts w:eastAsia="Calibri"/>
                <w:color w:val="000000"/>
                <w:sz w:val="18"/>
                <w:lang w:eastAsia="en-US"/>
              </w:rPr>
              <w:t>Operating Result</w:t>
            </w:r>
          </w:p>
        </w:tc>
        <w:tc>
          <w:tcPr>
            <w:tcW w:w="1035" w:type="dxa"/>
            <w:tcBorders>
              <w:top w:val="nil"/>
              <w:left w:val="nil"/>
              <w:bottom w:val="nil"/>
              <w:right w:val="nil"/>
              <w:tl2br w:val="nil"/>
              <w:tr2bl w:val="nil"/>
            </w:tcBorders>
            <w:shd w:val="clear" w:color="FFFFFF" w:fill="FFFFFF"/>
            <w:noWrap/>
            <w:tcMar>
              <w:left w:w="40" w:type="dxa"/>
              <w:right w:w="40" w:type="dxa"/>
            </w:tcMar>
          </w:tcPr>
          <w:p w14:paraId="52BA8392"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-24</w:t>
            </w:r>
          </w:p>
        </w:tc>
        <w:tc>
          <w:tcPr>
            <w:tcW w:w="1005" w:type="dxa"/>
            <w:tcBorders>
              <w:top w:val="nil"/>
              <w:left w:val="nil"/>
              <w:bottom w:val="nil"/>
              <w:right w:val="nil"/>
              <w:tl2br w:val="nil"/>
              <w:tr2bl w:val="nil"/>
            </w:tcBorders>
            <w:shd w:val="clear" w:color="FFFFFF" w:fill="FFFFFF"/>
            <w:tcMar>
              <w:left w:w="40" w:type="dxa"/>
              <w:right w:w="40" w:type="dxa"/>
            </w:tcMar>
          </w:tcPr>
          <w:p w14:paraId="585668BB"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-260</w:t>
            </w:r>
          </w:p>
        </w:tc>
        <w:tc>
          <w:tcPr>
            <w:tcW w:w="1035" w:type="dxa"/>
            <w:tcBorders>
              <w:top w:val="nil"/>
              <w:left w:val="nil"/>
              <w:bottom w:val="nil"/>
              <w:right w:val="nil"/>
              <w:tl2br w:val="nil"/>
              <w:tr2bl w:val="nil"/>
            </w:tcBorders>
            <w:shd w:val="clear" w:color="FFFFFF" w:fill="FFFFFF"/>
            <w:tcMar>
              <w:left w:w="40" w:type="dxa"/>
              <w:right w:w="40" w:type="dxa"/>
            </w:tcMar>
          </w:tcPr>
          <w:p w14:paraId="05FCAEF8"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-526</w:t>
            </w:r>
          </w:p>
        </w:tc>
        <w:tc>
          <w:tcPr>
            <w:tcW w:w="600" w:type="dxa"/>
            <w:tcBorders>
              <w:top w:val="nil"/>
              <w:left w:val="nil"/>
              <w:bottom w:val="nil"/>
              <w:right w:val="nil"/>
              <w:tl2br w:val="nil"/>
              <w:tr2bl w:val="nil"/>
            </w:tcBorders>
            <w:shd w:val="clear" w:color="FFFFFF" w:fill="FFFFFF"/>
            <w:tcMar>
              <w:left w:w="40" w:type="dxa"/>
              <w:right w:w="40" w:type="dxa"/>
            </w:tcMar>
          </w:tcPr>
          <w:p w14:paraId="49D11C30"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-102 </w:t>
            </w:r>
          </w:p>
        </w:tc>
        <w:tc>
          <w:tcPr>
            <w:tcW w:w="1035" w:type="dxa"/>
            <w:tcBorders>
              <w:top w:val="nil"/>
              <w:left w:val="nil"/>
              <w:bottom w:val="nil"/>
              <w:right w:val="nil"/>
              <w:tl2br w:val="nil"/>
              <w:tr2bl w:val="nil"/>
            </w:tcBorders>
            <w:shd w:val="clear" w:color="FFFFFF" w:fill="FFFFFF"/>
            <w:tcMar>
              <w:left w:w="40" w:type="dxa"/>
              <w:right w:w="40" w:type="dxa"/>
            </w:tcMar>
          </w:tcPr>
          <w:p w14:paraId="76332AD6"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-295</w:t>
            </w:r>
          </w:p>
        </w:tc>
        <w:tc>
          <w:tcPr>
            <w:tcW w:w="1035" w:type="dxa"/>
            <w:tcBorders>
              <w:top w:val="nil"/>
              <w:left w:val="nil"/>
              <w:bottom w:val="nil"/>
              <w:right w:val="nil"/>
              <w:tl2br w:val="nil"/>
              <w:tr2bl w:val="nil"/>
            </w:tcBorders>
            <w:shd w:val="clear" w:color="FFFFFF" w:fill="FFFFFF"/>
            <w:tcMar>
              <w:left w:w="40" w:type="dxa"/>
              <w:right w:w="40" w:type="dxa"/>
            </w:tcMar>
          </w:tcPr>
          <w:p w14:paraId="23FF45EF"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-114</w:t>
            </w:r>
          </w:p>
        </w:tc>
        <w:tc>
          <w:tcPr>
            <w:tcW w:w="1035" w:type="dxa"/>
            <w:tcBorders>
              <w:top w:val="nil"/>
              <w:left w:val="nil"/>
              <w:bottom w:val="nil"/>
              <w:right w:val="nil"/>
              <w:tl2br w:val="nil"/>
              <w:tr2bl w:val="nil"/>
            </w:tcBorders>
            <w:shd w:val="clear" w:color="FFFFFF" w:fill="FFFFFF"/>
            <w:tcMar>
              <w:left w:w="40" w:type="dxa"/>
              <w:right w:w="40" w:type="dxa"/>
            </w:tcMar>
          </w:tcPr>
          <w:p w14:paraId="132AB4C6"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116</w:t>
            </w:r>
          </w:p>
        </w:tc>
      </w:tr>
      <w:tr w:rsidR="00BD4B25" w14:paraId="25C8A500"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23765969" w14:textId="77777777" w:rsidR="00BD4B25" w:rsidRDefault="00BD4B25"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Total Comprehensive Result</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E50E345"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-24</w:t>
            </w:r>
          </w:p>
        </w:tc>
        <w:tc>
          <w:tcPr>
            <w:tcW w:w="1005" w:type="dxa"/>
            <w:tcBorders>
              <w:top w:val="nil"/>
              <w:left w:val="nil"/>
              <w:bottom w:val="nil"/>
              <w:right w:val="nil"/>
              <w:tl2br w:val="nil"/>
              <w:tr2bl w:val="nil"/>
            </w:tcBorders>
            <w:shd w:val="clear" w:color="FFFFFF" w:fill="FFFFFF"/>
            <w:noWrap/>
            <w:tcMar>
              <w:left w:w="40" w:type="dxa"/>
              <w:right w:w="40" w:type="dxa"/>
            </w:tcMar>
            <w:vAlign w:val="bottom"/>
          </w:tcPr>
          <w:p w14:paraId="502B848A"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-260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0887DFF"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-526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F566DA2"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-102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1B8E36D"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-295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CF9A4F1"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-114</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0396AF2"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116</w:t>
            </w:r>
          </w:p>
        </w:tc>
      </w:tr>
      <w:tr w:rsidR="00BD4B25" w14:paraId="3F00FEC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2"/>
        </w:trPr>
        <w:tc>
          <w:tcPr>
            <w:tcW w:w="2370" w:type="dxa"/>
            <w:tcBorders>
              <w:top w:val="nil"/>
              <w:left w:val="nil"/>
              <w:bottom w:val="nil"/>
              <w:right w:val="nil"/>
              <w:tl2br w:val="nil"/>
              <w:tr2bl w:val="nil"/>
            </w:tcBorders>
            <w:noWrap/>
            <w:tcMar>
              <w:left w:w="40" w:type="dxa"/>
              <w:right w:w="40" w:type="dxa"/>
            </w:tcMar>
            <w:vAlign w:val="bottom"/>
          </w:tcPr>
          <w:p w14:paraId="1D6EB7BC" w14:textId="77777777" w:rsidR="00BD4B25" w:rsidRDefault="00BD4B25" w:rsidP="00B8081F">
            <w:pPr>
              <w:pBdr>
                <w:top w:val="nil"/>
                <w:left w:val="nil"/>
                <w:bottom w:val="nil"/>
                <w:right w:val="nil"/>
                <w:between w:val="nil"/>
                <w:bar w:val="nil"/>
              </w:pBdr>
              <w:ind w:left="239" w:hanging="239"/>
              <w:rPr>
                <w:rFonts w:eastAsia="Calibri"/>
                <w:b/>
                <w:color w:val="000000"/>
                <w:lang w:eastAsia="en-US"/>
              </w:rPr>
            </w:pPr>
            <w:r>
              <w:rPr>
                <w:rFonts w:eastAsia="Calibri"/>
                <w:b/>
                <w:color w:val="000000"/>
                <w:sz w:val="18"/>
                <w:lang w:eastAsia="en-US"/>
              </w:rPr>
              <w:t>Transactions Involving Owners Affecting Accumulated Funds</w:t>
            </w:r>
          </w:p>
        </w:tc>
        <w:tc>
          <w:tcPr>
            <w:tcW w:w="1035" w:type="dxa"/>
            <w:tcBorders>
              <w:top w:val="nil"/>
              <w:left w:val="nil"/>
              <w:bottom w:val="nil"/>
              <w:right w:val="nil"/>
              <w:tl2br w:val="nil"/>
              <w:tr2bl w:val="nil"/>
            </w:tcBorders>
            <w:noWrap/>
            <w:tcMar>
              <w:left w:w="0" w:type="dxa"/>
              <w:right w:w="0" w:type="dxa"/>
            </w:tcMar>
            <w:vAlign w:val="bottom"/>
          </w:tcPr>
          <w:p w14:paraId="3B8B6CC2" w14:textId="77777777" w:rsidR="00BD4B25" w:rsidRDefault="00BD4B25" w:rsidP="00B8081F">
            <w:pPr>
              <w:rPr>
                <w:rFonts w:eastAsia="Calibri"/>
                <w:b/>
                <w:color w:val="000000"/>
                <w:lang w:eastAsia="en-US"/>
              </w:rPr>
            </w:pPr>
          </w:p>
        </w:tc>
        <w:tc>
          <w:tcPr>
            <w:tcW w:w="1005" w:type="dxa"/>
            <w:tcBorders>
              <w:top w:val="nil"/>
              <w:left w:val="nil"/>
              <w:bottom w:val="nil"/>
              <w:right w:val="nil"/>
              <w:tl2br w:val="nil"/>
              <w:tr2bl w:val="nil"/>
            </w:tcBorders>
            <w:noWrap/>
            <w:tcMar>
              <w:left w:w="0" w:type="dxa"/>
              <w:right w:w="0" w:type="dxa"/>
            </w:tcMar>
            <w:vAlign w:val="bottom"/>
          </w:tcPr>
          <w:p w14:paraId="6ED81090" w14:textId="77777777" w:rsidR="00BD4B25" w:rsidRDefault="00BD4B25"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72004617" w14:textId="77777777" w:rsidR="00BD4B25" w:rsidRDefault="00BD4B25" w:rsidP="00B8081F">
            <w:pPr>
              <w:rPr>
                <w:rFonts w:eastAsia="Calibri"/>
                <w:b/>
                <w:color w:val="000000"/>
                <w:lang w:eastAsia="en-US"/>
              </w:rPr>
            </w:pPr>
          </w:p>
        </w:tc>
        <w:tc>
          <w:tcPr>
            <w:tcW w:w="600" w:type="dxa"/>
            <w:tcBorders>
              <w:top w:val="nil"/>
              <w:left w:val="nil"/>
              <w:bottom w:val="nil"/>
              <w:right w:val="nil"/>
              <w:tl2br w:val="nil"/>
              <w:tr2bl w:val="nil"/>
            </w:tcBorders>
            <w:noWrap/>
            <w:tcMar>
              <w:left w:w="0" w:type="dxa"/>
              <w:right w:w="0" w:type="dxa"/>
            </w:tcMar>
            <w:vAlign w:val="bottom"/>
          </w:tcPr>
          <w:p w14:paraId="0F8DE236" w14:textId="77777777" w:rsidR="00BD4B25" w:rsidRDefault="00BD4B25"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512BDCDA" w14:textId="77777777" w:rsidR="00BD4B25" w:rsidRDefault="00BD4B25"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1AC4699E" w14:textId="77777777" w:rsidR="00BD4B25" w:rsidRDefault="00BD4B25"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7C14A4BE" w14:textId="77777777" w:rsidR="00BD4B25" w:rsidRDefault="00BD4B25" w:rsidP="00B8081F">
            <w:pPr>
              <w:rPr>
                <w:rFonts w:eastAsia="Calibri"/>
                <w:b/>
                <w:color w:val="000000"/>
                <w:lang w:eastAsia="en-US"/>
              </w:rPr>
            </w:pPr>
          </w:p>
        </w:tc>
      </w:tr>
      <w:tr w:rsidR="00BD4B25" w14:paraId="68EAE07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243A74DB" w14:textId="77777777" w:rsidR="00BD4B25" w:rsidRDefault="00BD4B25" w:rsidP="00B8081F">
            <w:pPr>
              <w:pBdr>
                <w:top w:val="nil"/>
                <w:left w:val="nil"/>
                <w:bottom w:val="nil"/>
                <w:right w:val="nil"/>
                <w:between w:val="nil"/>
                <w:bar w:val="nil"/>
              </w:pBdr>
              <w:rPr>
                <w:rFonts w:eastAsia="Calibri"/>
                <w:color w:val="000000"/>
                <w:lang w:eastAsia="en-US"/>
              </w:rPr>
            </w:pPr>
            <w:r>
              <w:rPr>
                <w:rFonts w:eastAsia="Calibri"/>
                <w:color w:val="000000"/>
                <w:sz w:val="18"/>
                <w:lang w:eastAsia="en-US"/>
              </w:rPr>
              <w:t>Capital Injections</w:t>
            </w:r>
          </w:p>
        </w:tc>
        <w:tc>
          <w:tcPr>
            <w:tcW w:w="1035" w:type="dxa"/>
            <w:tcBorders>
              <w:top w:val="nil"/>
              <w:left w:val="nil"/>
              <w:bottom w:val="nil"/>
              <w:right w:val="nil"/>
              <w:tl2br w:val="nil"/>
              <w:tr2bl w:val="nil"/>
            </w:tcBorders>
            <w:shd w:val="clear" w:color="FFFFFF" w:fill="FFFFFF"/>
            <w:noWrap/>
            <w:tcMar>
              <w:left w:w="40" w:type="dxa"/>
              <w:right w:w="40" w:type="dxa"/>
            </w:tcMar>
          </w:tcPr>
          <w:p w14:paraId="71A1AC41"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329</w:t>
            </w:r>
          </w:p>
        </w:tc>
        <w:tc>
          <w:tcPr>
            <w:tcW w:w="1005" w:type="dxa"/>
            <w:tcBorders>
              <w:top w:val="nil"/>
              <w:left w:val="nil"/>
              <w:bottom w:val="nil"/>
              <w:right w:val="nil"/>
              <w:tl2br w:val="nil"/>
              <w:tr2bl w:val="nil"/>
            </w:tcBorders>
            <w:shd w:val="clear" w:color="FFFFFF" w:fill="FFFFFF"/>
            <w:tcMar>
              <w:left w:w="40" w:type="dxa"/>
              <w:right w:w="40" w:type="dxa"/>
            </w:tcMar>
          </w:tcPr>
          <w:p w14:paraId="625A2A61"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329</w:t>
            </w:r>
          </w:p>
        </w:tc>
        <w:tc>
          <w:tcPr>
            <w:tcW w:w="1035" w:type="dxa"/>
            <w:tcBorders>
              <w:top w:val="nil"/>
              <w:left w:val="nil"/>
              <w:bottom w:val="nil"/>
              <w:right w:val="nil"/>
              <w:tl2br w:val="nil"/>
              <w:tr2bl w:val="nil"/>
            </w:tcBorders>
            <w:shd w:val="clear" w:color="FFFFFF" w:fill="FFFFFF"/>
            <w:tcMar>
              <w:left w:w="40" w:type="dxa"/>
              <w:right w:w="40" w:type="dxa"/>
            </w:tcMar>
          </w:tcPr>
          <w:p w14:paraId="3818B351"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26A3E95E"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793C84CD"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21BF9B85"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EBDF849"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r>
      <w:tr w:rsidR="00BD4B25" w14:paraId="66F4327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9"/>
        </w:trPr>
        <w:tc>
          <w:tcPr>
            <w:tcW w:w="2370" w:type="dxa"/>
            <w:tcBorders>
              <w:top w:val="nil"/>
              <w:left w:val="nil"/>
              <w:bottom w:val="nil"/>
              <w:right w:val="nil"/>
              <w:tl2br w:val="nil"/>
              <w:tr2bl w:val="nil"/>
            </w:tcBorders>
            <w:tcMar>
              <w:left w:w="40" w:type="dxa"/>
              <w:right w:w="40" w:type="dxa"/>
            </w:tcMar>
          </w:tcPr>
          <w:p w14:paraId="15B2D854" w14:textId="77777777" w:rsidR="00BD4B25" w:rsidRDefault="00BD4B25" w:rsidP="00B8081F">
            <w:pPr>
              <w:pBdr>
                <w:top w:val="nil"/>
                <w:left w:val="nil"/>
                <w:bottom w:val="nil"/>
                <w:right w:val="nil"/>
                <w:between w:val="nil"/>
                <w:bar w:val="nil"/>
              </w:pBdr>
              <w:ind w:left="239" w:hanging="239"/>
              <w:rPr>
                <w:rFonts w:eastAsia="Calibri"/>
                <w:b/>
                <w:color w:val="000000"/>
                <w:lang w:eastAsia="en-US"/>
              </w:rPr>
            </w:pPr>
            <w:r>
              <w:rPr>
                <w:rFonts w:eastAsia="Calibri"/>
                <w:b/>
                <w:color w:val="000000"/>
                <w:sz w:val="18"/>
                <w:lang w:eastAsia="en-US"/>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0921DBD8"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329</w:t>
            </w:r>
          </w:p>
        </w:tc>
        <w:tc>
          <w:tcPr>
            <w:tcW w:w="1005" w:type="dxa"/>
            <w:tcBorders>
              <w:top w:val="nil"/>
              <w:left w:val="nil"/>
              <w:bottom w:val="nil"/>
              <w:right w:val="nil"/>
              <w:tl2br w:val="nil"/>
              <w:tr2bl w:val="nil"/>
            </w:tcBorders>
            <w:shd w:val="clear" w:color="FFFFFF" w:fill="FFFFFF"/>
            <w:noWrap/>
            <w:tcMar>
              <w:left w:w="40" w:type="dxa"/>
              <w:right w:w="40" w:type="dxa"/>
            </w:tcMar>
          </w:tcPr>
          <w:p w14:paraId="72FBB253"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329</w:t>
            </w:r>
          </w:p>
        </w:tc>
        <w:tc>
          <w:tcPr>
            <w:tcW w:w="1035" w:type="dxa"/>
            <w:tcBorders>
              <w:top w:val="nil"/>
              <w:left w:val="nil"/>
              <w:bottom w:val="nil"/>
              <w:right w:val="nil"/>
              <w:tl2br w:val="nil"/>
              <w:tr2bl w:val="nil"/>
            </w:tcBorders>
            <w:shd w:val="clear" w:color="FFFFFF" w:fill="FFFFFF"/>
            <w:noWrap/>
            <w:tcMar>
              <w:left w:w="40" w:type="dxa"/>
              <w:right w:w="40" w:type="dxa"/>
            </w:tcMar>
          </w:tcPr>
          <w:p w14:paraId="3CF51795"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21968BAB"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-100 </w:t>
            </w:r>
          </w:p>
        </w:tc>
        <w:tc>
          <w:tcPr>
            <w:tcW w:w="1035" w:type="dxa"/>
            <w:tcBorders>
              <w:top w:val="nil"/>
              <w:left w:val="nil"/>
              <w:bottom w:val="nil"/>
              <w:right w:val="nil"/>
              <w:tl2br w:val="nil"/>
              <w:tr2bl w:val="nil"/>
            </w:tcBorders>
            <w:shd w:val="clear" w:color="FFFFFF" w:fill="FFFFFF"/>
            <w:noWrap/>
            <w:tcMar>
              <w:left w:w="40" w:type="dxa"/>
              <w:right w:w="40" w:type="dxa"/>
            </w:tcMar>
          </w:tcPr>
          <w:p w14:paraId="2778DF1D"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631413A8"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1442EFBF"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r>
      <w:tr w:rsidR="00BD4B25" w14:paraId="2D4D3975"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6"/>
        </w:trPr>
        <w:tc>
          <w:tcPr>
            <w:tcW w:w="2370" w:type="dxa"/>
            <w:tcBorders>
              <w:top w:val="nil"/>
              <w:left w:val="nil"/>
              <w:bottom w:val="nil"/>
              <w:right w:val="nil"/>
              <w:tl2br w:val="nil"/>
              <w:tr2bl w:val="nil"/>
            </w:tcBorders>
            <w:tcMar>
              <w:left w:w="40" w:type="dxa"/>
              <w:right w:w="40" w:type="dxa"/>
            </w:tcMar>
            <w:vAlign w:val="bottom"/>
          </w:tcPr>
          <w:p w14:paraId="41404B3B" w14:textId="77777777" w:rsidR="00BD4B25" w:rsidRDefault="00BD4B25"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Closing Equity</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A92EE06" w14:textId="77777777" w:rsidR="00BD4B25" w:rsidRDefault="00BD4B25" w:rsidP="00B8081F">
            <w:pPr>
              <w:rPr>
                <w:rFonts w:eastAsia="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51C242FB" w14:textId="77777777" w:rsidR="00BD4B25" w:rsidRDefault="00BD4B25"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490791E" w14:textId="77777777" w:rsidR="00BD4B25" w:rsidRDefault="00BD4B25" w:rsidP="00B8081F">
            <w:pPr>
              <w:rPr>
                <w:rFonts w:eastAsia="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58336E2" w14:textId="77777777" w:rsidR="00BD4B25" w:rsidRDefault="00BD4B25" w:rsidP="00B8081F">
            <w:pPr>
              <w:jc w:val="right"/>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5DD64C7" w14:textId="77777777" w:rsidR="00BD4B25" w:rsidRDefault="00BD4B25"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96FF69E" w14:textId="77777777" w:rsidR="00BD4B25" w:rsidRDefault="00BD4B25"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754DA73" w14:textId="77777777" w:rsidR="00BD4B25" w:rsidRDefault="00BD4B25" w:rsidP="00B8081F">
            <w:pPr>
              <w:rPr>
                <w:rFonts w:eastAsia="Calibri"/>
                <w:color w:val="000000"/>
                <w:lang w:eastAsia="en-US"/>
              </w:rPr>
            </w:pPr>
          </w:p>
        </w:tc>
      </w:tr>
      <w:tr w:rsidR="00BD4B25" w14:paraId="2E6426F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06A20284" w14:textId="77777777" w:rsidR="00BD4B25" w:rsidRDefault="00BD4B25" w:rsidP="00B8081F">
            <w:pPr>
              <w:pBdr>
                <w:top w:val="nil"/>
                <w:left w:val="nil"/>
                <w:bottom w:val="nil"/>
                <w:right w:val="nil"/>
                <w:between w:val="nil"/>
                <w:bar w:val="nil"/>
              </w:pBdr>
              <w:rPr>
                <w:rFonts w:eastAsia="Calibri"/>
                <w:color w:val="000000"/>
                <w:lang w:eastAsia="en-US"/>
              </w:rPr>
            </w:pPr>
            <w:r>
              <w:rPr>
                <w:rFonts w:eastAsia="Calibri"/>
                <w:color w:val="000000"/>
                <w:sz w:val="18"/>
                <w:lang w:eastAsia="en-US"/>
              </w:rPr>
              <w:t>Closing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10474099"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2,043</w:t>
            </w:r>
          </w:p>
        </w:tc>
        <w:tc>
          <w:tcPr>
            <w:tcW w:w="1005" w:type="dxa"/>
            <w:tcBorders>
              <w:top w:val="nil"/>
              <w:left w:val="nil"/>
              <w:bottom w:val="nil"/>
              <w:right w:val="nil"/>
              <w:tl2br w:val="nil"/>
              <w:tr2bl w:val="nil"/>
            </w:tcBorders>
            <w:shd w:val="clear" w:color="FFFFFF" w:fill="FFFFFF"/>
            <w:tcMar>
              <w:left w:w="40" w:type="dxa"/>
              <w:right w:w="40" w:type="dxa"/>
            </w:tcMar>
          </w:tcPr>
          <w:p w14:paraId="1885DB5E"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1,600</w:t>
            </w:r>
          </w:p>
        </w:tc>
        <w:tc>
          <w:tcPr>
            <w:tcW w:w="1035" w:type="dxa"/>
            <w:tcBorders>
              <w:top w:val="nil"/>
              <w:left w:val="nil"/>
              <w:bottom w:val="nil"/>
              <w:right w:val="nil"/>
              <w:tl2br w:val="nil"/>
              <w:tr2bl w:val="nil"/>
            </w:tcBorders>
            <w:shd w:val="clear" w:color="FFFFFF" w:fill="FFFFFF"/>
            <w:tcMar>
              <w:left w:w="40" w:type="dxa"/>
              <w:right w:w="40" w:type="dxa"/>
            </w:tcMar>
          </w:tcPr>
          <w:p w14:paraId="623D57F3"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1,074</w:t>
            </w:r>
          </w:p>
        </w:tc>
        <w:tc>
          <w:tcPr>
            <w:tcW w:w="600" w:type="dxa"/>
            <w:tcBorders>
              <w:top w:val="nil"/>
              <w:left w:val="nil"/>
              <w:bottom w:val="nil"/>
              <w:right w:val="nil"/>
              <w:tl2br w:val="nil"/>
              <w:tr2bl w:val="nil"/>
            </w:tcBorders>
            <w:shd w:val="clear" w:color="FFFFFF" w:fill="FFFFFF"/>
            <w:tcMar>
              <w:left w:w="40" w:type="dxa"/>
              <w:right w:w="40" w:type="dxa"/>
            </w:tcMar>
          </w:tcPr>
          <w:p w14:paraId="6663E4F5"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-33 </w:t>
            </w:r>
          </w:p>
        </w:tc>
        <w:tc>
          <w:tcPr>
            <w:tcW w:w="1035" w:type="dxa"/>
            <w:tcBorders>
              <w:top w:val="nil"/>
              <w:left w:val="nil"/>
              <w:bottom w:val="nil"/>
              <w:right w:val="nil"/>
              <w:tl2br w:val="nil"/>
              <w:tr2bl w:val="nil"/>
            </w:tcBorders>
            <w:shd w:val="clear" w:color="FFFFFF" w:fill="FFFFFF"/>
            <w:tcMar>
              <w:left w:w="40" w:type="dxa"/>
              <w:right w:w="40" w:type="dxa"/>
            </w:tcMar>
          </w:tcPr>
          <w:p w14:paraId="2153897C"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779</w:t>
            </w:r>
          </w:p>
        </w:tc>
        <w:tc>
          <w:tcPr>
            <w:tcW w:w="1035" w:type="dxa"/>
            <w:tcBorders>
              <w:top w:val="nil"/>
              <w:left w:val="nil"/>
              <w:bottom w:val="nil"/>
              <w:right w:val="nil"/>
              <w:tl2br w:val="nil"/>
              <w:tr2bl w:val="nil"/>
            </w:tcBorders>
            <w:shd w:val="clear" w:color="FFFFFF" w:fill="FFFFFF"/>
            <w:tcMar>
              <w:left w:w="40" w:type="dxa"/>
              <w:right w:w="40" w:type="dxa"/>
            </w:tcMar>
          </w:tcPr>
          <w:p w14:paraId="1CCE24E7"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665</w:t>
            </w:r>
          </w:p>
        </w:tc>
        <w:tc>
          <w:tcPr>
            <w:tcW w:w="1035" w:type="dxa"/>
            <w:tcBorders>
              <w:top w:val="nil"/>
              <w:left w:val="nil"/>
              <w:bottom w:val="nil"/>
              <w:right w:val="nil"/>
              <w:tl2br w:val="nil"/>
              <w:tr2bl w:val="nil"/>
            </w:tcBorders>
            <w:shd w:val="clear" w:color="FFFFFF" w:fill="FFFFFF"/>
            <w:tcMar>
              <w:left w:w="40" w:type="dxa"/>
              <w:right w:w="40" w:type="dxa"/>
            </w:tcMar>
          </w:tcPr>
          <w:p w14:paraId="2B6A7701" w14:textId="77777777" w:rsidR="00BD4B25" w:rsidRDefault="00BD4B25"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781</w:t>
            </w:r>
          </w:p>
        </w:tc>
      </w:tr>
      <w:tr w:rsidR="00BD4B25" w14:paraId="0E5982E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single" w:sz="20" w:space="0" w:color="000000"/>
              <w:right w:val="nil"/>
              <w:tl2br w:val="nil"/>
              <w:tr2bl w:val="nil"/>
            </w:tcBorders>
            <w:shd w:val="clear" w:color="FFFFFF" w:fill="FFFFFF"/>
            <w:tcMar>
              <w:left w:w="40" w:type="dxa"/>
              <w:right w:w="40" w:type="dxa"/>
            </w:tcMar>
          </w:tcPr>
          <w:p w14:paraId="5337EE7B" w14:textId="77777777" w:rsidR="00BD4B25" w:rsidRDefault="00BD4B25" w:rsidP="00B8081F">
            <w:pPr>
              <w:pBdr>
                <w:top w:val="nil"/>
                <w:left w:val="nil"/>
                <w:bottom w:val="nil"/>
                <w:right w:val="nil"/>
                <w:between w:val="nil"/>
                <w:bar w:val="nil"/>
              </w:pBdr>
              <w:ind w:left="239" w:hanging="239"/>
              <w:rPr>
                <w:rFonts w:eastAsia="Calibri"/>
                <w:b/>
                <w:color w:val="000000"/>
                <w:lang w:eastAsia="en-US"/>
              </w:rPr>
            </w:pPr>
            <w:r>
              <w:rPr>
                <w:rFonts w:eastAsia="Calibri"/>
                <w:b/>
                <w:color w:val="000000"/>
                <w:sz w:val="18"/>
                <w:lang w:eastAsia="en-US"/>
              </w:rPr>
              <w:t>Balance at the end of the Reporting Period</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tcPr>
          <w:p w14:paraId="23C4BE3A"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2,043</w:t>
            </w:r>
          </w:p>
        </w:tc>
        <w:tc>
          <w:tcPr>
            <w:tcW w:w="1005" w:type="dxa"/>
            <w:tcBorders>
              <w:top w:val="nil"/>
              <w:left w:val="nil"/>
              <w:bottom w:val="single" w:sz="20" w:space="0" w:color="000000"/>
              <w:right w:val="nil"/>
              <w:tl2br w:val="nil"/>
              <w:tr2bl w:val="nil"/>
            </w:tcBorders>
            <w:shd w:val="clear" w:color="FFFFFF" w:fill="FFFFFF"/>
            <w:tcMar>
              <w:left w:w="40" w:type="dxa"/>
              <w:right w:w="40" w:type="dxa"/>
            </w:tcMar>
          </w:tcPr>
          <w:p w14:paraId="4DC26CDE"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1,600</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36D76A86"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1,074</w:t>
            </w:r>
          </w:p>
        </w:tc>
        <w:tc>
          <w:tcPr>
            <w:tcW w:w="600" w:type="dxa"/>
            <w:tcBorders>
              <w:top w:val="nil"/>
              <w:left w:val="nil"/>
              <w:bottom w:val="single" w:sz="20" w:space="0" w:color="000000"/>
              <w:right w:val="nil"/>
              <w:tl2br w:val="nil"/>
              <w:tr2bl w:val="nil"/>
            </w:tcBorders>
            <w:shd w:val="clear" w:color="FFFFFF" w:fill="FFFFFF"/>
            <w:tcMar>
              <w:left w:w="40" w:type="dxa"/>
              <w:right w:w="40" w:type="dxa"/>
            </w:tcMar>
          </w:tcPr>
          <w:p w14:paraId="011E6369"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-33</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05D866A0"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779</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59E5B36F"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665</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5C218E36" w14:textId="77777777" w:rsidR="00BD4B25" w:rsidRDefault="00BD4B25"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781</w:t>
            </w:r>
          </w:p>
        </w:tc>
      </w:tr>
    </w:tbl>
    <w:p w14:paraId="1AFF0D11" w14:textId="77777777" w:rsidR="00BD4B25" w:rsidRDefault="00BD4B25" w:rsidP="00BD4B25">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45A50D68" w14:textId="3773C2C9" w:rsidR="00BD4B25" w:rsidRDefault="00BD4B25" w:rsidP="007B6CE4">
      <w:pPr>
        <w:pStyle w:val="StyleCaptionTopNoborderBottomNoborderLeftNobo"/>
      </w:pPr>
      <w:r>
        <w:t xml:space="preserve">Table </w:t>
      </w:r>
      <w:r w:rsidR="00F6787A">
        <w:rPr>
          <w:noProof/>
        </w:rPr>
        <w:fldChar w:fldCharType="begin"/>
      </w:r>
      <w:r w:rsidR="00F6787A">
        <w:rPr>
          <w:noProof/>
        </w:rPr>
        <w:instrText xml:space="preserve"> </w:instrText>
      </w:r>
      <w:r w:rsidR="00F6787A" w:rsidRPr="001D1345">
        <w:rPr>
          <w:noProof/>
          <w:color w:val="000000"/>
        </w:rPr>
        <w:instrText>SEQ Table \* ARABIC</w:instrText>
      </w:r>
      <w:r w:rsidR="00F6787A">
        <w:rPr>
          <w:noProof/>
        </w:rPr>
        <w:instrText xml:space="preserve"> </w:instrText>
      </w:r>
      <w:r w:rsidR="00F6787A">
        <w:rPr>
          <w:noProof/>
        </w:rPr>
        <w:fldChar w:fldCharType="separate"/>
      </w:r>
      <w:r w:rsidR="005A63CD">
        <w:rPr>
          <w:noProof/>
          <w:color w:val="000000"/>
        </w:rPr>
        <w:t>20</w:t>
      </w:r>
      <w:r w:rsidR="00F6787A">
        <w:rPr>
          <w:noProof/>
        </w:rPr>
        <w:fldChar w:fldCharType="end"/>
      </w:r>
      <w:r>
        <w:t>: Auditor-General: Cash Flow Statement ($’000)</w:t>
      </w:r>
    </w:p>
    <w:tbl>
      <w:tblPr>
        <w:tblStyle w:val="CDMRange2"/>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BD4B25" w14:paraId="625184EC" w14:textId="77777777" w:rsidTr="00B8081F">
        <w:trPr>
          <w:trHeight w:val="825"/>
          <w:tblHeader/>
        </w:trPr>
        <w:tc>
          <w:tcPr>
            <w:tcW w:w="2370"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68002C84" w14:textId="77777777" w:rsidR="00BD4B25" w:rsidRDefault="00BD4B25"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9B8A6B5"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2025-26 Budget</w:t>
            </w:r>
          </w:p>
        </w:tc>
        <w:tc>
          <w:tcPr>
            <w:tcW w:w="100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BE0570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877894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CD930B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Var </w:t>
            </w:r>
          </w:p>
          <w:p w14:paraId="732DEB56"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3AA37CE"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42BB386"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B9305C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2029-30 Estimate</w:t>
            </w:r>
          </w:p>
        </w:tc>
      </w:tr>
      <w:tr w:rsidR="00BD4B25" w14:paraId="6A8A6FD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70" w:type="dxa"/>
            <w:tcBorders>
              <w:top w:val="single" w:sz="20" w:space="0" w:color="000000"/>
              <w:left w:val="nil"/>
              <w:bottom w:val="nil"/>
              <w:right w:val="nil"/>
              <w:tl2br w:val="nil"/>
              <w:tr2bl w:val="nil"/>
            </w:tcBorders>
            <w:noWrap/>
            <w:tcMar>
              <w:left w:w="40" w:type="dxa"/>
              <w:right w:w="40" w:type="dxa"/>
            </w:tcMar>
            <w:vAlign w:val="bottom"/>
          </w:tcPr>
          <w:p w14:paraId="6C654592"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CASH FLOWS FROM OPERATING ACTIVITIES</w:t>
            </w:r>
          </w:p>
        </w:tc>
        <w:tc>
          <w:tcPr>
            <w:tcW w:w="1035" w:type="dxa"/>
            <w:tcBorders>
              <w:top w:val="single" w:sz="20" w:space="0" w:color="000000"/>
              <w:left w:val="nil"/>
              <w:bottom w:val="nil"/>
              <w:right w:val="nil"/>
              <w:tl2br w:val="nil"/>
              <w:tr2bl w:val="nil"/>
            </w:tcBorders>
            <w:noWrap/>
            <w:tcMar>
              <w:left w:w="0" w:type="dxa"/>
              <w:right w:w="0" w:type="dxa"/>
            </w:tcMar>
            <w:vAlign w:val="bottom"/>
          </w:tcPr>
          <w:p w14:paraId="042AEB34" w14:textId="77777777" w:rsidR="00BD4B25" w:rsidRDefault="00BD4B25" w:rsidP="00B8081F">
            <w:pPr>
              <w:spacing w:after="0" w:line="240" w:lineRule="auto"/>
              <w:rPr>
                <w:b/>
                <w:color w:val="000000"/>
              </w:rPr>
            </w:pPr>
          </w:p>
        </w:tc>
        <w:tc>
          <w:tcPr>
            <w:tcW w:w="1005" w:type="dxa"/>
            <w:tcBorders>
              <w:top w:val="single" w:sz="20" w:space="0" w:color="000000"/>
              <w:left w:val="nil"/>
              <w:bottom w:val="nil"/>
              <w:right w:val="nil"/>
              <w:tl2br w:val="nil"/>
              <w:tr2bl w:val="nil"/>
            </w:tcBorders>
            <w:noWrap/>
            <w:tcMar>
              <w:left w:w="0" w:type="dxa"/>
              <w:right w:w="0" w:type="dxa"/>
            </w:tcMar>
            <w:vAlign w:val="bottom"/>
          </w:tcPr>
          <w:p w14:paraId="7D8DD26C" w14:textId="77777777" w:rsidR="00BD4B25" w:rsidRDefault="00BD4B25"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44CE83B4" w14:textId="77777777" w:rsidR="00BD4B25" w:rsidRDefault="00BD4B25" w:rsidP="00B8081F">
            <w:pPr>
              <w:spacing w:after="0" w:line="240" w:lineRule="auto"/>
              <w:rPr>
                <w:b/>
                <w:color w:val="000000"/>
              </w:rPr>
            </w:pPr>
          </w:p>
        </w:tc>
        <w:tc>
          <w:tcPr>
            <w:tcW w:w="600" w:type="dxa"/>
            <w:tcBorders>
              <w:top w:val="single" w:sz="20" w:space="0" w:color="000000"/>
              <w:left w:val="nil"/>
              <w:bottom w:val="nil"/>
              <w:right w:val="nil"/>
              <w:tl2br w:val="nil"/>
              <w:tr2bl w:val="nil"/>
            </w:tcBorders>
            <w:noWrap/>
            <w:tcMar>
              <w:left w:w="0" w:type="dxa"/>
              <w:right w:w="0" w:type="dxa"/>
            </w:tcMar>
            <w:vAlign w:val="bottom"/>
          </w:tcPr>
          <w:p w14:paraId="419F5DA4" w14:textId="77777777" w:rsidR="00BD4B25" w:rsidRDefault="00BD4B25"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19D840D6" w14:textId="77777777" w:rsidR="00BD4B25" w:rsidRDefault="00BD4B25"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183C0692" w14:textId="77777777" w:rsidR="00BD4B25" w:rsidRDefault="00BD4B25"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51D4C4B0" w14:textId="77777777" w:rsidR="00BD4B25" w:rsidRDefault="00BD4B25" w:rsidP="00B8081F">
            <w:pPr>
              <w:spacing w:after="0" w:line="240" w:lineRule="auto"/>
              <w:rPr>
                <w:b/>
                <w:color w:val="000000"/>
              </w:rPr>
            </w:pPr>
          </w:p>
        </w:tc>
      </w:tr>
      <w:tr w:rsidR="00BD4B25" w14:paraId="2CBB742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5BF2B958"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09BD3E10" w14:textId="77777777" w:rsidR="00BD4B25" w:rsidRDefault="00BD4B25"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tcPr>
          <w:p w14:paraId="3C029E2A"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4B7A8D7F" w14:textId="77777777" w:rsidR="00BD4B25" w:rsidRDefault="00BD4B25"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37930B9E"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1F317502"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47628194"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2911D8EB" w14:textId="77777777" w:rsidR="00BD4B25" w:rsidRDefault="00BD4B25" w:rsidP="00B8081F">
            <w:pPr>
              <w:spacing w:after="0" w:line="240" w:lineRule="auto"/>
              <w:rPr>
                <w:color w:val="000000"/>
              </w:rPr>
            </w:pPr>
          </w:p>
        </w:tc>
      </w:tr>
      <w:tr w:rsidR="00BD4B25" w14:paraId="58DED99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70" w:type="dxa"/>
            <w:tcBorders>
              <w:top w:val="nil"/>
              <w:left w:val="nil"/>
              <w:bottom w:val="nil"/>
              <w:right w:val="nil"/>
              <w:tl2br w:val="nil"/>
              <w:tr2bl w:val="nil"/>
            </w:tcBorders>
            <w:tcMar>
              <w:left w:w="40" w:type="dxa"/>
              <w:right w:w="40" w:type="dxa"/>
            </w:tcMar>
          </w:tcPr>
          <w:p w14:paraId="2E63F2A2" w14:textId="77777777" w:rsidR="00BD4B25" w:rsidRDefault="00BD4B25" w:rsidP="00B8081F">
            <w:pPr>
              <w:pBdr>
                <w:top w:val="nil"/>
                <w:left w:val="nil"/>
                <w:bottom w:val="nil"/>
                <w:right w:val="nil"/>
                <w:between w:val="nil"/>
                <w:bar w:val="nil"/>
              </w:pBdr>
              <w:spacing w:after="0" w:line="240" w:lineRule="auto"/>
              <w:ind w:left="239" w:hanging="239"/>
              <w:rPr>
                <w:color w:val="000000"/>
              </w:rPr>
            </w:pPr>
            <w:r>
              <w:rPr>
                <w:color w:val="000000"/>
                <w:sz w:val="18"/>
                <w:szCs w:val="20"/>
              </w:rPr>
              <w:t>Controlled Recurrent Payments</w:t>
            </w:r>
          </w:p>
        </w:tc>
        <w:tc>
          <w:tcPr>
            <w:tcW w:w="1035" w:type="dxa"/>
            <w:tcBorders>
              <w:top w:val="nil"/>
              <w:left w:val="nil"/>
              <w:bottom w:val="nil"/>
              <w:right w:val="nil"/>
              <w:tl2br w:val="nil"/>
              <w:tr2bl w:val="nil"/>
            </w:tcBorders>
            <w:shd w:val="clear" w:color="FFFFFF" w:fill="FFFFFF"/>
            <w:tcMar>
              <w:left w:w="40" w:type="dxa"/>
              <w:right w:w="40" w:type="dxa"/>
            </w:tcMar>
          </w:tcPr>
          <w:p w14:paraId="4B5FEAFF"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4,334</w:t>
            </w:r>
          </w:p>
        </w:tc>
        <w:tc>
          <w:tcPr>
            <w:tcW w:w="1005" w:type="dxa"/>
            <w:tcBorders>
              <w:top w:val="nil"/>
              <w:left w:val="nil"/>
              <w:bottom w:val="nil"/>
              <w:right w:val="nil"/>
              <w:tl2br w:val="nil"/>
              <w:tr2bl w:val="nil"/>
            </w:tcBorders>
            <w:shd w:val="clear" w:color="FFFFFF" w:fill="FFFFFF"/>
            <w:tcMar>
              <w:left w:w="40" w:type="dxa"/>
              <w:right w:w="40" w:type="dxa"/>
            </w:tcMar>
          </w:tcPr>
          <w:p w14:paraId="39C710AE"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4,334</w:t>
            </w:r>
          </w:p>
        </w:tc>
        <w:tc>
          <w:tcPr>
            <w:tcW w:w="1035" w:type="dxa"/>
            <w:tcBorders>
              <w:top w:val="nil"/>
              <w:left w:val="nil"/>
              <w:bottom w:val="nil"/>
              <w:right w:val="nil"/>
              <w:tl2br w:val="nil"/>
              <w:tr2bl w:val="nil"/>
            </w:tcBorders>
            <w:shd w:val="clear" w:color="FFFFFF" w:fill="FFFFFF"/>
            <w:tcMar>
              <w:left w:w="40" w:type="dxa"/>
              <w:right w:w="40" w:type="dxa"/>
            </w:tcMar>
          </w:tcPr>
          <w:p w14:paraId="24D7A719"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4,627</w:t>
            </w:r>
          </w:p>
        </w:tc>
        <w:tc>
          <w:tcPr>
            <w:tcW w:w="600" w:type="dxa"/>
            <w:tcBorders>
              <w:top w:val="nil"/>
              <w:left w:val="nil"/>
              <w:bottom w:val="nil"/>
              <w:right w:val="nil"/>
              <w:tl2br w:val="nil"/>
              <w:tr2bl w:val="nil"/>
            </w:tcBorders>
            <w:shd w:val="clear" w:color="FFFFFF" w:fill="FFFFFF"/>
            <w:tcMar>
              <w:left w:w="40" w:type="dxa"/>
              <w:right w:w="40" w:type="dxa"/>
            </w:tcMar>
          </w:tcPr>
          <w:p w14:paraId="0032334B"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20E6631E"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4,320</w:t>
            </w:r>
          </w:p>
        </w:tc>
        <w:tc>
          <w:tcPr>
            <w:tcW w:w="1035" w:type="dxa"/>
            <w:tcBorders>
              <w:top w:val="nil"/>
              <w:left w:val="nil"/>
              <w:bottom w:val="nil"/>
              <w:right w:val="nil"/>
              <w:tl2br w:val="nil"/>
              <w:tr2bl w:val="nil"/>
            </w:tcBorders>
            <w:shd w:val="clear" w:color="FFFFFF" w:fill="FFFFFF"/>
            <w:tcMar>
              <w:left w:w="40" w:type="dxa"/>
              <w:right w:w="40" w:type="dxa"/>
            </w:tcMar>
          </w:tcPr>
          <w:p w14:paraId="41754972"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4,269</w:t>
            </w:r>
          </w:p>
        </w:tc>
        <w:tc>
          <w:tcPr>
            <w:tcW w:w="1035" w:type="dxa"/>
            <w:tcBorders>
              <w:top w:val="nil"/>
              <w:left w:val="nil"/>
              <w:bottom w:val="nil"/>
              <w:right w:val="nil"/>
              <w:tl2br w:val="nil"/>
              <w:tr2bl w:val="nil"/>
            </w:tcBorders>
            <w:shd w:val="clear" w:color="FFFFFF" w:fill="FFFFFF"/>
            <w:tcMar>
              <w:left w:w="40" w:type="dxa"/>
              <w:right w:w="40" w:type="dxa"/>
            </w:tcMar>
          </w:tcPr>
          <w:p w14:paraId="4B8F7095"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4,228</w:t>
            </w:r>
          </w:p>
        </w:tc>
      </w:tr>
      <w:tr w:rsidR="00BD4B25" w14:paraId="7DAC71B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2370" w:type="dxa"/>
            <w:tcBorders>
              <w:top w:val="nil"/>
              <w:left w:val="nil"/>
              <w:bottom w:val="nil"/>
              <w:right w:val="nil"/>
              <w:tl2br w:val="nil"/>
              <w:tr2bl w:val="nil"/>
            </w:tcBorders>
            <w:tcMar>
              <w:left w:w="40" w:type="dxa"/>
              <w:right w:w="40" w:type="dxa"/>
            </w:tcMar>
          </w:tcPr>
          <w:p w14:paraId="784F8C43" w14:textId="77777777" w:rsidR="00BD4B25" w:rsidRDefault="00BD4B25" w:rsidP="00B8081F">
            <w:pPr>
              <w:pBdr>
                <w:top w:val="nil"/>
                <w:left w:val="nil"/>
                <w:bottom w:val="nil"/>
                <w:right w:val="nil"/>
                <w:between w:val="nil"/>
                <w:bar w:val="nil"/>
              </w:pBdr>
              <w:spacing w:after="0" w:line="240" w:lineRule="auto"/>
              <w:ind w:left="239" w:hanging="239"/>
              <w:rPr>
                <w:color w:val="000000"/>
              </w:rPr>
            </w:pPr>
            <w:r>
              <w:rPr>
                <w:color w:val="000000"/>
                <w:sz w:val="18"/>
                <w:szCs w:val="20"/>
              </w:rPr>
              <w:t>Sale of Goods and Services from Contracts with Customers</w:t>
            </w:r>
          </w:p>
        </w:tc>
        <w:tc>
          <w:tcPr>
            <w:tcW w:w="1035" w:type="dxa"/>
            <w:tcBorders>
              <w:top w:val="nil"/>
              <w:left w:val="nil"/>
              <w:bottom w:val="nil"/>
              <w:right w:val="nil"/>
              <w:tl2br w:val="nil"/>
              <w:tr2bl w:val="nil"/>
            </w:tcBorders>
            <w:shd w:val="clear" w:color="FFFFFF" w:fill="FFFFFF"/>
            <w:tcMar>
              <w:left w:w="40" w:type="dxa"/>
              <w:right w:w="40" w:type="dxa"/>
            </w:tcMar>
          </w:tcPr>
          <w:p w14:paraId="1EC4EEF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7,096</w:t>
            </w:r>
          </w:p>
        </w:tc>
        <w:tc>
          <w:tcPr>
            <w:tcW w:w="1005" w:type="dxa"/>
            <w:tcBorders>
              <w:top w:val="nil"/>
              <w:left w:val="nil"/>
              <w:bottom w:val="nil"/>
              <w:right w:val="nil"/>
              <w:tl2br w:val="nil"/>
              <w:tr2bl w:val="nil"/>
            </w:tcBorders>
            <w:shd w:val="clear" w:color="FFFFFF" w:fill="FFFFFF"/>
            <w:tcMar>
              <w:left w:w="40" w:type="dxa"/>
              <w:right w:w="40" w:type="dxa"/>
            </w:tcMar>
          </w:tcPr>
          <w:p w14:paraId="040F25C3"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7,713</w:t>
            </w:r>
          </w:p>
        </w:tc>
        <w:tc>
          <w:tcPr>
            <w:tcW w:w="1035" w:type="dxa"/>
            <w:tcBorders>
              <w:top w:val="nil"/>
              <w:left w:val="nil"/>
              <w:bottom w:val="nil"/>
              <w:right w:val="nil"/>
              <w:tl2br w:val="nil"/>
              <w:tr2bl w:val="nil"/>
            </w:tcBorders>
            <w:shd w:val="clear" w:color="FFFFFF" w:fill="FFFFFF"/>
            <w:tcMar>
              <w:left w:w="40" w:type="dxa"/>
              <w:right w:w="40" w:type="dxa"/>
            </w:tcMar>
          </w:tcPr>
          <w:p w14:paraId="542862A2"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7,681</w:t>
            </w:r>
          </w:p>
        </w:tc>
        <w:tc>
          <w:tcPr>
            <w:tcW w:w="600" w:type="dxa"/>
            <w:tcBorders>
              <w:top w:val="nil"/>
              <w:left w:val="nil"/>
              <w:bottom w:val="nil"/>
              <w:right w:val="nil"/>
              <w:tl2br w:val="nil"/>
              <w:tr2bl w:val="nil"/>
            </w:tcBorders>
            <w:shd w:val="clear" w:color="FFFFFF" w:fill="FFFFFF"/>
            <w:tcMar>
              <w:left w:w="40" w:type="dxa"/>
              <w:right w:w="40" w:type="dxa"/>
            </w:tcMar>
          </w:tcPr>
          <w:p w14:paraId="2C5CD4EB"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060FCB6"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8,306</w:t>
            </w:r>
          </w:p>
        </w:tc>
        <w:tc>
          <w:tcPr>
            <w:tcW w:w="1035" w:type="dxa"/>
            <w:tcBorders>
              <w:top w:val="nil"/>
              <w:left w:val="nil"/>
              <w:bottom w:val="nil"/>
              <w:right w:val="nil"/>
              <w:tl2br w:val="nil"/>
              <w:tr2bl w:val="nil"/>
            </w:tcBorders>
            <w:shd w:val="clear" w:color="FFFFFF" w:fill="FFFFFF"/>
            <w:tcMar>
              <w:left w:w="40" w:type="dxa"/>
              <w:right w:w="40" w:type="dxa"/>
            </w:tcMar>
          </w:tcPr>
          <w:p w14:paraId="23CB9495"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8,952</w:t>
            </w:r>
          </w:p>
        </w:tc>
        <w:tc>
          <w:tcPr>
            <w:tcW w:w="1035" w:type="dxa"/>
            <w:tcBorders>
              <w:top w:val="nil"/>
              <w:left w:val="nil"/>
              <w:bottom w:val="nil"/>
              <w:right w:val="nil"/>
              <w:tl2br w:val="nil"/>
              <w:tr2bl w:val="nil"/>
            </w:tcBorders>
            <w:shd w:val="clear" w:color="FFFFFF" w:fill="FFFFFF"/>
            <w:tcMar>
              <w:left w:w="40" w:type="dxa"/>
              <w:right w:w="40" w:type="dxa"/>
            </w:tcMar>
          </w:tcPr>
          <w:p w14:paraId="540FD007"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9,653</w:t>
            </w:r>
          </w:p>
        </w:tc>
      </w:tr>
      <w:tr w:rsidR="00BD4B25" w14:paraId="7418CD0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5B94274A"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Interest Receipts</w:t>
            </w:r>
          </w:p>
        </w:tc>
        <w:tc>
          <w:tcPr>
            <w:tcW w:w="1035" w:type="dxa"/>
            <w:tcBorders>
              <w:top w:val="nil"/>
              <w:left w:val="nil"/>
              <w:bottom w:val="nil"/>
              <w:right w:val="nil"/>
              <w:tl2br w:val="nil"/>
              <w:tr2bl w:val="nil"/>
            </w:tcBorders>
            <w:shd w:val="clear" w:color="FFFFFF" w:fill="FFFFFF"/>
            <w:tcMar>
              <w:left w:w="40" w:type="dxa"/>
              <w:right w:w="40" w:type="dxa"/>
            </w:tcMar>
          </w:tcPr>
          <w:p w14:paraId="5DB43499"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88</w:t>
            </w:r>
          </w:p>
        </w:tc>
        <w:tc>
          <w:tcPr>
            <w:tcW w:w="1005" w:type="dxa"/>
            <w:tcBorders>
              <w:top w:val="nil"/>
              <w:left w:val="nil"/>
              <w:bottom w:val="nil"/>
              <w:right w:val="nil"/>
              <w:tl2br w:val="nil"/>
              <w:tr2bl w:val="nil"/>
            </w:tcBorders>
            <w:shd w:val="clear" w:color="FFFFFF" w:fill="FFFFFF"/>
            <w:tcMar>
              <w:left w:w="40" w:type="dxa"/>
              <w:right w:w="40" w:type="dxa"/>
            </w:tcMar>
          </w:tcPr>
          <w:p w14:paraId="6552AEF1"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110</w:t>
            </w:r>
          </w:p>
        </w:tc>
        <w:tc>
          <w:tcPr>
            <w:tcW w:w="1035" w:type="dxa"/>
            <w:tcBorders>
              <w:top w:val="nil"/>
              <w:left w:val="nil"/>
              <w:bottom w:val="nil"/>
              <w:right w:val="nil"/>
              <w:tl2br w:val="nil"/>
              <w:tr2bl w:val="nil"/>
            </w:tcBorders>
            <w:shd w:val="clear" w:color="FFFFFF" w:fill="FFFFFF"/>
            <w:tcMar>
              <w:left w:w="40" w:type="dxa"/>
              <w:right w:w="40" w:type="dxa"/>
            </w:tcMar>
          </w:tcPr>
          <w:p w14:paraId="300E39D4"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87</w:t>
            </w:r>
          </w:p>
        </w:tc>
        <w:tc>
          <w:tcPr>
            <w:tcW w:w="600" w:type="dxa"/>
            <w:tcBorders>
              <w:top w:val="nil"/>
              <w:left w:val="nil"/>
              <w:bottom w:val="nil"/>
              <w:right w:val="nil"/>
              <w:tl2br w:val="nil"/>
              <w:tr2bl w:val="nil"/>
            </w:tcBorders>
            <w:shd w:val="clear" w:color="FFFFFF" w:fill="FFFFFF"/>
            <w:tcMar>
              <w:left w:w="40" w:type="dxa"/>
              <w:right w:w="40" w:type="dxa"/>
            </w:tcMar>
          </w:tcPr>
          <w:p w14:paraId="2CCD5189"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-21 </w:t>
            </w:r>
          </w:p>
        </w:tc>
        <w:tc>
          <w:tcPr>
            <w:tcW w:w="1035" w:type="dxa"/>
            <w:tcBorders>
              <w:top w:val="nil"/>
              <w:left w:val="nil"/>
              <w:bottom w:val="nil"/>
              <w:right w:val="nil"/>
              <w:tl2br w:val="nil"/>
              <w:tr2bl w:val="nil"/>
            </w:tcBorders>
            <w:shd w:val="clear" w:color="FFFFFF" w:fill="FFFFFF"/>
            <w:tcMar>
              <w:left w:w="40" w:type="dxa"/>
              <w:right w:w="40" w:type="dxa"/>
            </w:tcMar>
          </w:tcPr>
          <w:p w14:paraId="5BBDAE3D"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52</w:t>
            </w:r>
          </w:p>
        </w:tc>
        <w:tc>
          <w:tcPr>
            <w:tcW w:w="1035" w:type="dxa"/>
            <w:tcBorders>
              <w:top w:val="nil"/>
              <w:left w:val="nil"/>
              <w:bottom w:val="nil"/>
              <w:right w:val="nil"/>
              <w:tl2br w:val="nil"/>
              <w:tr2bl w:val="nil"/>
            </w:tcBorders>
            <w:shd w:val="clear" w:color="FFFFFF" w:fill="FFFFFF"/>
            <w:tcMar>
              <w:left w:w="40" w:type="dxa"/>
              <w:right w:w="40" w:type="dxa"/>
            </w:tcMar>
          </w:tcPr>
          <w:p w14:paraId="16D24037"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1AF64098"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r>
      <w:tr w:rsidR="00BD4B25" w14:paraId="39C5946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370" w:type="dxa"/>
            <w:tcBorders>
              <w:top w:val="nil"/>
              <w:left w:val="nil"/>
              <w:bottom w:val="nil"/>
              <w:right w:val="nil"/>
              <w:tl2br w:val="nil"/>
              <w:tr2bl w:val="nil"/>
            </w:tcBorders>
            <w:tcMar>
              <w:left w:w="40" w:type="dxa"/>
              <w:right w:w="40" w:type="dxa"/>
            </w:tcMar>
          </w:tcPr>
          <w:p w14:paraId="767F50A6" w14:textId="77777777" w:rsidR="00BD4B25" w:rsidRDefault="00BD4B25" w:rsidP="00B8081F">
            <w:pPr>
              <w:pBdr>
                <w:top w:val="nil"/>
                <w:left w:val="nil"/>
                <w:bottom w:val="nil"/>
                <w:right w:val="nil"/>
                <w:between w:val="nil"/>
                <w:bar w:val="nil"/>
              </w:pBdr>
              <w:spacing w:after="0" w:line="240" w:lineRule="auto"/>
              <w:ind w:left="239" w:hanging="239"/>
              <w:rPr>
                <w:color w:val="000000"/>
              </w:rPr>
            </w:pPr>
            <w:r>
              <w:rPr>
                <w:color w:val="000000"/>
                <w:sz w:val="18"/>
                <w:szCs w:val="20"/>
              </w:rPr>
              <w:t>Goods and Services Tax Collected from Customers</w:t>
            </w:r>
          </w:p>
        </w:tc>
        <w:tc>
          <w:tcPr>
            <w:tcW w:w="1035" w:type="dxa"/>
            <w:tcBorders>
              <w:top w:val="nil"/>
              <w:left w:val="nil"/>
              <w:bottom w:val="nil"/>
              <w:right w:val="nil"/>
              <w:tl2br w:val="nil"/>
              <w:tr2bl w:val="nil"/>
            </w:tcBorders>
            <w:shd w:val="clear" w:color="FFFFFF" w:fill="FFFFFF"/>
            <w:tcMar>
              <w:left w:w="40" w:type="dxa"/>
              <w:right w:w="40" w:type="dxa"/>
            </w:tcMar>
          </w:tcPr>
          <w:p w14:paraId="0D45E3E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261</w:t>
            </w:r>
          </w:p>
        </w:tc>
        <w:tc>
          <w:tcPr>
            <w:tcW w:w="1005" w:type="dxa"/>
            <w:tcBorders>
              <w:top w:val="nil"/>
              <w:left w:val="nil"/>
              <w:bottom w:val="nil"/>
              <w:right w:val="nil"/>
              <w:tl2br w:val="nil"/>
              <w:tr2bl w:val="nil"/>
            </w:tcBorders>
            <w:shd w:val="clear" w:color="FFFFFF" w:fill="FFFFFF"/>
            <w:tcMar>
              <w:left w:w="40" w:type="dxa"/>
              <w:right w:w="40" w:type="dxa"/>
            </w:tcMar>
          </w:tcPr>
          <w:p w14:paraId="4D4592B3"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261</w:t>
            </w:r>
          </w:p>
        </w:tc>
        <w:tc>
          <w:tcPr>
            <w:tcW w:w="1035" w:type="dxa"/>
            <w:tcBorders>
              <w:top w:val="nil"/>
              <w:left w:val="nil"/>
              <w:bottom w:val="nil"/>
              <w:right w:val="nil"/>
              <w:tl2br w:val="nil"/>
              <w:tr2bl w:val="nil"/>
            </w:tcBorders>
            <w:shd w:val="clear" w:color="FFFFFF" w:fill="FFFFFF"/>
            <w:tcMar>
              <w:left w:w="40" w:type="dxa"/>
              <w:right w:w="40" w:type="dxa"/>
            </w:tcMar>
          </w:tcPr>
          <w:p w14:paraId="0119BF3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261</w:t>
            </w:r>
          </w:p>
        </w:tc>
        <w:tc>
          <w:tcPr>
            <w:tcW w:w="600" w:type="dxa"/>
            <w:tcBorders>
              <w:top w:val="nil"/>
              <w:left w:val="nil"/>
              <w:bottom w:val="nil"/>
              <w:right w:val="nil"/>
              <w:tl2br w:val="nil"/>
              <w:tr2bl w:val="nil"/>
            </w:tcBorders>
            <w:shd w:val="clear" w:color="FFFFFF" w:fill="FFFFFF"/>
            <w:tcMar>
              <w:left w:w="40" w:type="dxa"/>
              <w:right w:w="40" w:type="dxa"/>
            </w:tcMar>
          </w:tcPr>
          <w:p w14:paraId="53C845F7"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530F10B"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261</w:t>
            </w:r>
          </w:p>
        </w:tc>
        <w:tc>
          <w:tcPr>
            <w:tcW w:w="1035" w:type="dxa"/>
            <w:tcBorders>
              <w:top w:val="nil"/>
              <w:left w:val="nil"/>
              <w:bottom w:val="nil"/>
              <w:right w:val="nil"/>
              <w:tl2br w:val="nil"/>
              <w:tr2bl w:val="nil"/>
            </w:tcBorders>
            <w:shd w:val="clear" w:color="FFFFFF" w:fill="FFFFFF"/>
            <w:tcMar>
              <w:left w:w="40" w:type="dxa"/>
              <w:right w:w="40" w:type="dxa"/>
            </w:tcMar>
          </w:tcPr>
          <w:p w14:paraId="019C0FE9"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261</w:t>
            </w:r>
          </w:p>
        </w:tc>
        <w:tc>
          <w:tcPr>
            <w:tcW w:w="1035" w:type="dxa"/>
            <w:tcBorders>
              <w:top w:val="nil"/>
              <w:left w:val="nil"/>
              <w:bottom w:val="nil"/>
              <w:right w:val="nil"/>
              <w:tl2br w:val="nil"/>
              <w:tr2bl w:val="nil"/>
            </w:tcBorders>
            <w:shd w:val="clear" w:color="FFFFFF" w:fill="FFFFFF"/>
            <w:tcMar>
              <w:left w:w="40" w:type="dxa"/>
              <w:right w:w="40" w:type="dxa"/>
            </w:tcMar>
          </w:tcPr>
          <w:p w14:paraId="5B1B1A1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261</w:t>
            </w:r>
          </w:p>
        </w:tc>
      </w:tr>
      <w:tr w:rsidR="00BD4B25" w14:paraId="1226D6C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6BDB8F8E"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Total Receipts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611F2DC0"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11,779</w:t>
            </w:r>
          </w:p>
        </w:tc>
        <w:tc>
          <w:tcPr>
            <w:tcW w:w="1005" w:type="dxa"/>
            <w:tcBorders>
              <w:top w:val="nil"/>
              <w:left w:val="nil"/>
              <w:bottom w:val="nil"/>
              <w:right w:val="nil"/>
              <w:tl2br w:val="nil"/>
              <w:tr2bl w:val="nil"/>
            </w:tcBorders>
            <w:shd w:val="clear" w:color="FFFFFF" w:fill="FFFFFF"/>
            <w:tcMar>
              <w:left w:w="40" w:type="dxa"/>
              <w:right w:w="40" w:type="dxa"/>
            </w:tcMar>
          </w:tcPr>
          <w:p w14:paraId="042AFFA3"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12,418</w:t>
            </w:r>
          </w:p>
        </w:tc>
        <w:tc>
          <w:tcPr>
            <w:tcW w:w="1035" w:type="dxa"/>
            <w:tcBorders>
              <w:top w:val="nil"/>
              <w:left w:val="nil"/>
              <w:bottom w:val="nil"/>
              <w:right w:val="nil"/>
              <w:tl2br w:val="nil"/>
              <w:tr2bl w:val="nil"/>
            </w:tcBorders>
            <w:shd w:val="clear" w:color="FFFFFF" w:fill="FFFFFF"/>
            <w:tcMar>
              <w:left w:w="40" w:type="dxa"/>
              <w:right w:w="40" w:type="dxa"/>
            </w:tcMar>
          </w:tcPr>
          <w:p w14:paraId="009DBE60"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12,656</w:t>
            </w:r>
          </w:p>
        </w:tc>
        <w:tc>
          <w:tcPr>
            <w:tcW w:w="600" w:type="dxa"/>
            <w:tcBorders>
              <w:top w:val="nil"/>
              <w:left w:val="nil"/>
              <w:bottom w:val="nil"/>
              <w:right w:val="nil"/>
              <w:tl2br w:val="nil"/>
              <w:tr2bl w:val="nil"/>
            </w:tcBorders>
            <w:shd w:val="clear" w:color="FFFFFF" w:fill="FFFFFF"/>
            <w:tcMar>
              <w:left w:w="40" w:type="dxa"/>
              <w:right w:w="40" w:type="dxa"/>
            </w:tcMar>
          </w:tcPr>
          <w:p w14:paraId="3E9D1828"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2BB4819D"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12,939</w:t>
            </w:r>
          </w:p>
        </w:tc>
        <w:tc>
          <w:tcPr>
            <w:tcW w:w="1035" w:type="dxa"/>
            <w:tcBorders>
              <w:top w:val="nil"/>
              <w:left w:val="nil"/>
              <w:bottom w:val="nil"/>
              <w:right w:val="nil"/>
              <w:tl2br w:val="nil"/>
              <w:tr2bl w:val="nil"/>
            </w:tcBorders>
            <w:shd w:val="clear" w:color="FFFFFF" w:fill="FFFFFF"/>
            <w:tcMar>
              <w:left w:w="40" w:type="dxa"/>
              <w:right w:w="40" w:type="dxa"/>
            </w:tcMar>
          </w:tcPr>
          <w:p w14:paraId="46DD2320"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13,517</w:t>
            </w:r>
          </w:p>
        </w:tc>
        <w:tc>
          <w:tcPr>
            <w:tcW w:w="1035" w:type="dxa"/>
            <w:tcBorders>
              <w:top w:val="nil"/>
              <w:left w:val="nil"/>
              <w:bottom w:val="nil"/>
              <w:right w:val="nil"/>
              <w:tl2br w:val="nil"/>
              <w:tr2bl w:val="nil"/>
            </w:tcBorders>
            <w:shd w:val="clear" w:color="FFFFFF" w:fill="FFFFFF"/>
            <w:tcMar>
              <w:left w:w="40" w:type="dxa"/>
              <w:right w:w="40" w:type="dxa"/>
            </w:tcMar>
          </w:tcPr>
          <w:p w14:paraId="2C995A38"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14,142</w:t>
            </w:r>
          </w:p>
        </w:tc>
      </w:tr>
      <w:tr w:rsidR="00BD4B25" w14:paraId="46C8EB9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770A9896"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C8C9BD7" w14:textId="77777777" w:rsidR="00BD4B25" w:rsidRDefault="00BD4B25"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69436FEE"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B29DBCB" w14:textId="77777777" w:rsidR="00BD4B25" w:rsidRDefault="00BD4B25"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FE1EEE2"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99642C5"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48C6459"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8F26993" w14:textId="77777777" w:rsidR="00BD4B25" w:rsidRDefault="00BD4B25" w:rsidP="00B8081F">
            <w:pPr>
              <w:spacing w:after="0" w:line="240" w:lineRule="auto"/>
              <w:rPr>
                <w:color w:val="000000"/>
              </w:rPr>
            </w:pPr>
          </w:p>
        </w:tc>
      </w:tr>
      <w:tr w:rsidR="00BD4B25" w14:paraId="7D7CD7B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4"/>
        </w:trPr>
        <w:tc>
          <w:tcPr>
            <w:tcW w:w="2370" w:type="dxa"/>
            <w:tcBorders>
              <w:top w:val="nil"/>
              <w:left w:val="nil"/>
              <w:bottom w:val="nil"/>
              <w:right w:val="nil"/>
              <w:tl2br w:val="nil"/>
              <w:tr2bl w:val="nil"/>
            </w:tcBorders>
            <w:shd w:val="clear" w:color="FFFFFF" w:fill="FFFFFF"/>
            <w:tcMar>
              <w:left w:w="40" w:type="dxa"/>
              <w:right w:w="40" w:type="dxa"/>
            </w:tcMar>
          </w:tcPr>
          <w:p w14:paraId="2501F83D"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Employee Payments</w:t>
            </w:r>
          </w:p>
        </w:tc>
        <w:tc>
          <w:tcPr>
            <w:tcW w:w="1035" w:type="dxa"/>
            <w:tcBorders>
              <w:top w:val="nil"/>
              <w:left w:val="nil"/>
              <w:bottom w:val="nil"/>
              <w:right w:val="nil"/>
              <w:tl2br w:val="nil"/>
              <w:tr2bl w:val="nil"/>
            </w:tcBorders>
            <w:shd w:val="clear" w:color="FFFFFF" w:fill="FFFFFF"/>
            <w:tcMar>
              <w:left w:w="40" w:type="dxa"/>
              <w:right w:w="40" w:type="dxa"/>
            </w:tcMar>
          </w:tcPr>
          <w:p w14:paraId="579CF87A"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8,603</w:t>
            </w:r>
          </w:p>
        </w:tc>
        <w:tc>
          <w:tcPr>
            <w:tcW w:w="1005" w:type="dxa"/>
            <w:tcBorders>
              <w:top w:val="nil"/>
              <w:left w:val="nil"/>
              <w:bottom w:val="nil"/>
              <w:right w:val="nil"/>
              <w:tl2br w:val="nil"/>
              <w:tr2bl w:val="nil"/>
            </w:tcBorders>
            <w:shd w:val="clear" w:color="FFFFFF" w:fill="FFFFFF"/>
            <w:tcMar>
              <w:left w:w="40" w:type="dxa"/>
              <w:right w:w="40" w:type="dxa"/>
            </w:tcMar>
          </w:tcPr>
          <w:p w14:paraId="3BF542A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8,833</w:t>
            </w:r>
          </w:p>
        </w:tc>
        <w:tc>
          <w:tcPr>
            <w:tcW w:w="1035" w:type="dxa"/>
            <w:tcBorders>
              <w:top w:val="nil"/>
              <w:left w:val="nil"/>
              <w:bottom w:val="nil"/>
              <w:right w:val="nil"/>
              <w:tl2br w:val="nil"/>
              <w:tr2bl w:val="nil"/>
            </w:tcBorders>
            <w:shd w:val="clear" w:color="FFFFFF" w:fill="FFFFFF"/>
            <w:tcMar>
              <w:left w:w="40" w:type="dxa"/>
              <w:right w:w="40" w:type="dxa"/>
            </w:tcMar>
          </w:tcPr>
          <w:p w14:paraId="4B09D9F4"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9,931</w:t>
            </w:r>
          </w:p>
        </w:tc>
        <w:tc>
          <w:tcPr>
            <w:tcW w:w="600" w:type="dxa"/>
            <w:tcBorders>
              <w:top w:val="nil"/>
              <w:left w:val="nil"/>
              <w:bottom w:val="nil"/>
              <w:right w:val="nil"/>
              <w:tl2br w:val="nil"/>
              <w:tr2bl w:val="nil"/>
            </w:tcBorders>
            <w:shd w:val="clear" w:color="FFFFFF" w:fill="FFFFFF"/>
            <w:tcMar>
              <w:left w:w="40" w:type="dxa"/>
              <w:right w:w="40" w:type="dxa"/>
            </w:tcMar>
          </w:tcPr>
          <w:p w14:paraId="53FB39B6"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12 </w:t>
            </w:r>
          </w:p>
        </w:tc>
        <w:tc>
          <w:tcPr>
            <w:tcW w:w="1035" w:type="dxa"/>
            <w:tcBorders>
              <w:top w:val="nil"/>
              <w:left w:val="nil"/>
              <w:bottom w:val="nil"/>
              <w:right w:val="nil"/>
              <w:tl2br w:val="nil"/>
              <w:tr2bl w:val="nil"/>
            </w:tcBorders>
            <w:shd w:val="clear" w:color="FFFFFF" w:fill="FFFFFF"/>
            <w:tcMar>
              <w:left w:w="40" w:type="dxa"/>
              <w:right w:w="40" w:type="dxa"/>
            </w:tcMar>
          </w:tcPr>
          <w:p w14:paraId="67E1CD5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9,673</w:t>
            </w:r>
          </w:p>
        </w:tc>
        <w:tc>
          <w:tcPr>
            <w:tcW w:w="1035" w:type="dxa"/>
            <w:tcBorders>
              <w:top w:val="nil"/>
              <w:left w:val="nil"/>
              <w:bottom w:val="nil"/>
              <w:right w:val="nil"/>
              <w:tl2br w:val="nil"/>
              <w:tr2bl w:val="nil"/>
            </w:tcBorders>
            <w:shd w:val="clear" w:color="FFFFFF" w:fill="FFFFFF"/>
            <w:tcMar>
              <w:left w:w="40" w:type="dxa"/>
              <w:right w:w="40" w:type="dxa"/>
            </w:tcMar>
          </w:tcPr>
          <w:p w14:paraId="5C8E59DE"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10,015</w:t>
            </w:r>
          </w:p>
        </w:tc>
        <w:tc>
          <w:tcPr>
            <w:tcW w:w="1035" w:type="dxa"/>
            <w:tcBorders>
              <w:top w:val="nil"/>
              <w:left w:val="nil"/>
              <w:bottom w:val="nil"/>
              <w:right w:val="nil"/>
              <w:tl2br w:val="nil"/>
              <w:tr2bl w:val="nil"/>
            </w:tcBorders>
            <w:shd w:val="clear" w:color="FFFFFF" w:fill="FFFFFF"/>
            <w:tcMar>
              <w:left w:w="40" w:type="dxa"/>
              <w:right w:w="40" w:type="dxa"/>
            </w:tcMar>
          </w:tcPr>
          <w:p w14:paraId="5C1A7163"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10,316</w:t>
            </w:r>
          </w:p>
        </w:tc>
      </w:tr>
      <w:tr w:rsidR="00BD4B25" w14:paraId="2DC640D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396BEE15"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7C995F7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2,846</w:t>
            </w:r>
          </w:p>
        </w:tc>
        <w:tc>
          <w:tcPr>
            <w:tcW w:w="1005" w:type="dxa"/>
            <w:tcBorders>
              <w:top w:val="nil"/>
              <w:left w:val="nil"/>
              <w:bottom w:val="nil"/>
              <w:right w:val="nil"/>
              <w:tl2br w:val="nil"/>
              <w:tr2bl w:val="nil"/>
            </w:tcBorders>
            <w:shd w:val="clear" w:color="FFFFFF" w:fill="FFFFFF"/>
            <w:tcMar>
              <w:left w:w="40" w:type="dxa"/>
              <w:right w:w="40" w:type="dxa"/>
            </w:tcMar>
          </w:tcPr>
          <w:p w14:paraId="22EF344A"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3,052</w:t>
            </w:r>
          </w:p>
        </w:tc>
        <w:tc>
          <w:tcPr>
            <w:tcW w:w="1035" w:type="dxa"/>
            <w:tcBorders>
              <w:top w:val="nil"/>
              <w:left w:val="nil"/>
              <w:bottom w:val="nil"/>
              <w:right w:val="nil"/>
              <w:tl2br w:val="nil"/>
              <w:tr2bl w:val="nil"/>
            </w:tcBorders>
            <w:shd w:val="clear" w:color="FFFFFF" w:fill="FFFFFF"/>
            <w:tcMar>
              <w:left w:w="40" w:type="dxa"/>
              <w:right w:w="40" w:type="dxa"/>
            </w:tcMar>
          </w:tcPr>
          <w:p w14:paraId="4DB5C43D"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3,140</w:t>
            </w:r>
          </w:p>
        </w:tc>
        <w:tc>
          <w:tcPr>
            <w:tcW w:w="600" w:type="dxa"/>
            <w:tcBorders>
              <w:top w:val="nil"/>
              <w:left w:val="nil"/>
              <w:bottom w:val="nil"/>
              <w:right w:val="nil"/>
              <w:tl2br w:val="nil"/>
              <w:tr2bl w:val="nil"/>
            </w:tcBorders>
            <w:shd w:val="clear" w:color="FFFFFF" w:fill="FFFFFF"/>
            <w:tcMar>
              <w:left w:w="40" w:type="dxa"/>
              <w:right w:w="40" w:type="dxa"/>
            </w:tcMar>
          </w:tcPr>
          <w:p w14:paraId="51362B54"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2629272F"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3,121</w:t>
            </w:r>
          </w:p>
        </w:tc>
        <w:tc>
          <w:tcPr>
            <w:tcW w:w="1035" w:type="dxa"/>
            <w:tcBorders>
              <w:top w:val="nil"/>
              <w:left w:val="nil"/>
              <w:bottom w:val="nil"/>
              <w:right w:val="nil"/>
              <w:tl2br w:val="nil"/>
              <w:tr2bl w:val="nil"/>
            </w:tcBorders>
            <w:shd w:val="clear" w:color="FFFFFF" w:fill="FFFFFF"/>
            <w:tcMar>
              <w:left w:w="40" w:type="dxa"/>
              <w:right w:w="40" w:type="dxa"/>
            </w:tcMar>
          </w:tcPr>
          <w:p w14:paraId="13D0FE9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3,194</w:t>
            </w:r>
          </w:p>
        </w:tc>
        <w:tc>
          <w:tcPr>
            <w:tcW w:w="1035" w:type="dxa"/>
            <w:tcBorders>
              <w:top w:val="nil"/>
              <w:left w:val="nil"/>
              <w:bottom w:val="nil"/>
              <w:right w:val="nil"/>
              <w:tl2br w:val="nil"/>
              <w:tr2bl w:val="nil"/>
            </w:tcBorders>
            <w:shd w:val="clear" w:color="FFFFFF" w:fill="FFFFFF"/>
            <w:tcMar>
              <w:left w:w="40" w:type="dxa"/>
              <w:right w:w="40" w:type="dxa"/>
            </w:tcMar>
          </w:tcPr>
          <w:p w14:paraId="53C4538E"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3,280</w:t>
            </w:r>
          </w:p>
        </w:tc>
      </w:tr>
      <w:tr w:rsidR="00BD4B25" w14:paraId="50A7BDE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2370" w:type="dxa"/>
            <w:tcBorders>
              <w:top w:val="nil"/>
              <w:left w:val="nil"/>
              <w:bottom w:val="nil"/>
              <w:right w:val="nil"/>
              <w:tl2br w:val="nil"/>
              <w:tr2bl w:val="nil"/>
            </w:tcBorders>
            <w:shd w:val="clear" w:color="FFFFFF" w:fill="FFFFFF"/>
            <w:tcMar>
              <w:left w:w="40" w:type="dxa"/>
              <w:right w:w="40" w:type="dxa"/>
            </w:tcMar>
          </w:tcPr>
          <w:p w14:paraId="29B2FC55" w14:textId="77777777" w:rsidR="00BD4B25" w:rsidRDefault="00BD4B25" w:rsidP="00B8081F">
            <w:pPr>
              <w:pBdr>
                <w:top w:val="nil"/>
                <w:left w:val="nil"/>
                <w:bottom w:val="nil"/>
                <w:right w:val="nil"/>
                <w:between w:val="nil"/>
                <w:bar w:val="nil"/>
              </w:pBdr>
              <w:spacing w:after="0" w:line="240" w:lineRule="auto"/>
              <w:ind w:left="239" w:hanging="239"/>
              <w:rPr>
                <w:color w:val="000000"/>
              </w:rPr>
            </w:pPr>
            <w:r>
              <w:rPr>
                <w:color w:val="000000"/>
                <w:sz w:val="18"/>
                <w:szCs w:val="20"/>
              </w:rPr>
              <w:t>Goods and Services Tax Paid to the Australian Taxation Office</w:t>
            </w:r>
          </w:p>
        </w:tc>
        <w:tc>
          <w:tcPr>
            <w:tcW w:w="1035" w:type="dxa"/>
            <w:tcBorders>
              <w:top w:val="nil"/>
              <w:left w:val="nil"/>
              <w:bottom w:val="nil"/>
              <w:right w:val="nil"/>
              <w:tl2br w:val="nil"/>
              <w:tr2bl w:val="nil"/>
            </w:tcBorders>
            <w:shd w:val="clear" w:color="FFFFFF" w:fill="FFFFFF"/>
            <w:tcMar>
              <w:left w:w="40" w:type="dxa"/>
              <w:right w:w="40" w:type="dxa"/>
            </w:tcMar>
          </w:tcPr>
          <w:p w14:paraId="52871C8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98</w:t>
            </w:r>
          </w:p>
        </w:tc>
        <w:tc>
          <w:tcPr>
            <w:tcW w:w="1005" w:type="dxa"/>
            <w:tcBorders>
              <w:top w:val="nil"/>
              <w:left w:val="nil"/>
              <w:bottom w:val="nil"/>
              <w:right w:val="nil"/>
              <w:tl2br w:val="nil"/>
              <w:tr2bl w:val="nil"/>
            </w:tcBorders>
            <w:shd w:val="clear" w:color="FFFFFF" w:fill="FFFFFF"/>
            <w:tcMar>
              <w:left w:w="40" w:type="dxa"/>
              <w:right w:w="40" w:type="dxa"/>
            </w:tcMar>
          </w:tcPr>
          <w:p w14:paraId="245D294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98</w:t>
            </w:r>
          </w:p>
        </w:tc>
        <w:tc>
          <w:tcPr>
            <w:tcW w:w="1035" w:type="dxa"/>
            <w:tcBorders>
              <w:top w:val="nil"/>
              <w:left w:val="nil"/>
              <w:bottom w:val="nil"/>
              <w:right w:val="nil"/>
              <w:tl2br w:val="nil"/>
              <w:tr2bl w:val="nil"/>
            </w:tcBorders>
            <w:shd w:val="clear" w:color="FFFFFF" w:fill="FFFFFF"/>
            <w:tcMar>
              <w:left w:w="40" w:type="dxa"/>
              <w:right w:w="40" w:type="dxa"/>
            </w:tcMar>
          </w:tcPr>
          <w:p w14:paraId="2504526B"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98</w:t>
            </w:r>
          </w:p>
        </w:tc>
        <w:tc>
          <w:tcPr>
            <w:tcW w:w="600" w:type="dxa"/>
            <w:tcBorders>
              <w:top w:val="nil"/>
              <w:left w:val="nil"/>
              <w:bottom w:val="nil"/>
              <w:right w:val="nil"/>
              <w:tl2br w:val="nil"/>
              <w:tr2bl w:val="nil"/>
            </w:tcBorders>
            <w:shd w:val="clear" w:color="FFFFFF" w:fill="FFFFFF"/>
            <w:tcMar>
              <w:left w:w="40" w:type="dxa"/>
              <w:right w:w="40" w:type="dxa"/>
            </w:tcMar>
          </w:tcPr>
          <w:p w14:paraId="31DAA85E"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C79DB4B"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93</w:t>
            </w:r>
          </w:p>
        </w:tc>
        <w:tc>
          <w:tcPr>
            <w:tcW w:w="1035" w:type="dxa"/>
            <w:tcBorders>
              <w:top w:val="nil"/>
              <w:left w:val="nil"/>
              <w:bottom w:val="nil"/>
              <w:right w:val="nil"/>
              <w:tl2br w:val="nil"/>
              <w:tr2bl w:val="nil"/>
            </w:tcBorders>
            <w:shd w:val="clear" w:color="FFFFFF" w:fill="FFFFFF"/>
            <w:tcMar>
              <w:left w:w="40" w:type="dxa"/>
              <w:right w:w="40" w:type="dxa"/>
            </w:tcMar>
          </w:tcPr>
          <w:p w14:paraId="59DE881D"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97</w:t>
            </w:r>
          </w:p>
        </w:tc>
        <w:tc>
          <w:tcPr>
            <w:tcW w:w="1035" w:type="dxa"/>
            <w:tcBorders>
              <w:top w:val="nil"/>
              <w:left w:val="nil"/>
              <w:bottom w:val="nil"/>
              <w:right w:val="nil"/>
              <w:tl2br w:val="nil"/>
              <w:tr2bl w:val="nil"/>
            </w:tcBorders>
            <w:shd w:val="clear" w:color="FFFFFF" w:fill="FFFFFF"/>
            <w:tcMar>
              <w:left w:w="40" w:type="dxa"/>
              <w:right w:w="40" w:type="dxa"/>
            </w:tcMar>
          </w:tcPr>
          <w:p w14:paraId="49189F65"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98</w:t>
            </w:r>
          </w:p>
        </w:tc>
      </w:tr>
      <w:tr w:rsidR="00BD4B25" w14:paraId="4454DEF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4E2C58EC" w14:textId="77777777" w:rsidR="00BD4B25" w:rsidRDefault="00BD4B25" w:rsidP="00B8081F">
            <w:pPr>
              <w:pBdr>
                <w:top w:val="nil"/>
                <w:left w:val="nil"/>
                <w:bottom w:val="nil"/>
                <w:right w:val="nil"/>
                <w:between w:val="nil"/>
                <w:bar w:val="nil"/>
              </w:pBdr>
              <w:spacing w:after="0" w:line="240" w:lineRule="auto"/>
              <w:ind w:left="239" w:hanging="239"/>
              <w:rPr>
                <w:color w:val="000000"/>
              </w:rPr>
            </w:pPr>
            <w:r>
              <w:rPr>
                <w:color w:val="000000"/>
                <w:sz w:val="18"/>
                <w:szCs w:val="20"/>
              </w:rPr>
              <w:t>Goods and Services Tax Paid to Suppliers</w:t>
            </w:r>
          </w:p>
        </w:tc>
        <w:tc>
          <w:tcPr>
            <w:tcW w:w="1035" w:type="dxa"/>
            <w:tcBorders>
              <w:top w:val="nil"/>
              <w:left w:val="nil"/>
              <w:bottom w:val="nil"/>
              <w:right w:val="nil"/>
              <w:tl2br w:val="nil"/>
              <w:tr2bl w:val="nil"/>
            </w:tcBorders>
            <w:shd w:val="clear" w:color="FFFFFF" w:fill="FFFFFF"/>
            <w:tcMar>
              <w:left w:w="40" w:type="dxa"/>
              <w:right w:w="40" w:type="dxa"/>
            </w:tcMar>
          </w:tcPr>
          <w:p w14:paraId="165C3D1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164</w:t>
            </w:r>
          </w:p>
        </w:tc>
        <w:tc>
          <w:tcPr>
            <w:tcW w:w="1005" w:type="dxa"/>
            <w:tcBorders>
              <w:top w:val="nil"/>
              <w:left w:val="nil"/>
              <w:bottom w:val="nil"/>
              <w:right w:val="nil"/>
              <w:tl2br w:val="nil"/>
              <w:tr2bl w:val="nil"/>
            </w:tcBorders>
            <w:shd w:val="clear" w:color="FFFFFF" w:fill="FFFFFF"/>
            <w:tcMar>
              <w:left w:w="40" w:type="dxa"/>
              <w:right w:w="40" w:type="dxa"/>
            </w:tcMar>
          </w:tcPr>
          <w:p w14:paraId="6B9F54CB"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164</w:t>
            </w:r>
          </w:p>
        </w:tc>
        <w:tc>
          <w:tcPr>
            <w:tcW w:w="1035" w:type="dxa"/>
            <w:tcBorders>
              <w:top w:val="nil"/>
              <w:left w:val="nil"/>
              <w:bottom w:val="nil"/>
              <w:right w:val="nil"/>
              <w:tl2br w:val="nil"/>
              <w:tr2bl w:val="nil"/>
            </w:tcBorders>
            <w:shd w:val="clear" w:color="FFFFFF" w:fill="FFFFFF"/>
            <w:tcMar>
              <w:left w:w="40" w:type="dxa"/>
              <w:right w:w="40" w:type="dxa"/>
            </w:tcMar>
          </w:tcPr>
          <w:p w14:paraId="5A84E29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164</w:t>
            </w:r>
          </w:p>
        </w:tc>
        <w:tc>
          <w:tcPr>
            <w:tcW w:w="600" w:type="dxa"/>
            <w:tcBorders>
              <w:top w:val="nil"/>
              <w:left w:val="nil"/>
              <w:bottom w:val="nil"/>
              <w:right w:val="nil"/>
              <w:tl2br w:val="nil"/>
              <w:tr2bl w:val="nil"/>
            </w:tcBorders>
            <w:shd w:val="clear" w:color="FFFFFF" w:fill="FFFFFF"/>
            <w:tcMar>
              <w:left w:w="40" w:type="dxa"/>
              <w:right w:w="40" w:type="dxa"/>
            </w:tcMar>
          </w:tcPr>
          <w:p w14:paraId="36F6660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5B5990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164</w:t>
            </w:r>
          </w:p>
        </w:tc>
        <w:tc>
          <w:tcPr>
            <w:tcW w:w="1035" w:type="dxa"/>
            <w:tcBorders>
              <w:top w:val="nil"/>
              <w:left w:val="nil"/>
              <w:bottom w:val="nil"/>
              <w:right w:val="nil"/>
              <w:tl2br w:val="nil"/>
              <w:tr2bl w:val="nil"/>
            </w:tcBorders>
            <w:shd w:val="clear" w:color="FFFFFF" w:fill="FFFFFF"/>
            <w:tcMar>
              <w:left w:w="40" w:type="dxa"/>
              <w:right w:w="40" w:type="dxa"/>
            </w:tcMar>
          </w:tcPr>
          <w:p w14:paraId="42BB6925"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164</w:t>
            </w:r>
          </w:p>
        </w:tc>
        <w:tc>
          <w:tcPr>
            <w:tcW w:w="1035" w:type="dxa"/>
            <w:tcBorders>
              <w:top w:val="nil"/>
              <w:left w:val="nil"/>
              <w:bottom w:val="nil"/>
              <w:right w:val="nil"/>
              <w:tl2br w:val="nil"/>
              <w:tr2bl w:val="nil"/>
            </w:tcBorders>
            <w:shd w:val="clear" w:color="FFFFFF" w:fill="FFFFFF"/>
            <w:tcMar>
              <w:left w:w="40" w:type="dxa"/>
              <w:right w:w="40" w:type="dxa"/>
            </w:tcMar>
          </w:tcPr>
          <w:p w14:paraId="2ABD899C"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164</w:t>
            </w:r>
          </w:p>
        </w:tc>
      </w:tr>
      <w:tr w:rsidR="00BD4B25" w14:paraId="1161BF2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2370" w:type="dxa"/>
            <w:tcBorders>
              <w:top w:val="nil"/>
              <w:left w:val="nil"/>
              <w:bottom w:val="nil"/>
              <w:right w:val="nil"/>
              <w:tl2br w:val="nil"/>
              <w:tr2bl w:val="nil"/>
            </w:tcBorders>
            <w:shd w:val="clear" w:color="FFFFFF" w:fill="FFFFFF"/>
            <w:tcMar>
              <w:left w:w="40" w:type="dxa"/>
              <w:right w:w="40" w:type="dxa"/>
            </w:tcMar>
          </w:tcPr>
          <w:p w14:paraId="06FB8E65"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Total Payments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7B925D2E"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11,711</w:t>
            </w:r>
          </w:p>
        </w:tc>
        <w:tc>
          <w:tcPr>
            <w:tcW w:w="1005" w:type="dxa"/>
            <w:tcBorders>
              <w:top w:val="nil"/>
              <w:left w:val="nil"/>
              <w:bottom w:val="nil"/>
              <w:right w:val="nil"/>
              <w:tl2br w:val="nil"/>
              <w:tr2bl w:val="nil"/>
            </w:tcBorders>
            <w:shd w:val="clear" w:color="FFFFFF" w:fill="FFFFFF"/>
            <w:tcMar>
              <w:left w:w="40" w:type="dxa"/>
              <w:right w:w="40" w:type="dxa"/>
            </w:tcMar>
          </w:tcPr>
          <w:p w14:paraId="390D9929"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12,147</w:t>
            </w:r>
          </w:p>
        </w:tc>
        <w:tc>
          <w:tcPr>
            <w:tcW w:w="1035" w:type="dxa"/>
            <w:tcBorders>
              <w:top w:val="nil"/>
              <w:left w:val="nil"/>
              <w:bottom w:val="nil"/>
              <w:right w:val="nil"/>
              <w:tl2br w:val="nil"/>
              <w:tr2bl w:val="nil"/>
            </w:tcBorders>
            <w:shd w:val="clear" w:color="FFFFFF" w:fill="FFFFFF"/>
            <w:tcMar>
              <w:left w:w="40" w:type="dxa"/>
              <w:right w:w="40" w:type="dxa"/>
            </w:tcMar>
          </w:tcPr>
          <w:p w14:paraId="59B97FA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13,333</w:t>
            </w:r>
          </w:p>
        </w:tc>
        <w:tc>
          <w:tcPr>
            <w:tcW w:w="600" w:type="dxa"/>
            <w:tcBorders>
              <w:top w:val="nil"/>
              <w:left w:val="nil"/>
              <w:bottom w:val="nil"/>
              <w:right w:val="nil"/>
              <w:tl2br w:val="nil"/>
              <w:tr2bl w:val="nil"/>
            </w:tcBorders>
            <w:shd w:val="clear" w:color="FFFFFF" w:fill="FFFFFF"/>
            <w:tcMar>
              <w:left w:w="40" w:type="dxa"/>
              <w:right w:w="40" w:type="dxa"/>
            </w:tcMar>
          </w:tcPr>
          <w:p w14:paraId="3C6307A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3E287CC9"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13,051</w:t>
            </w:r>
          </w:p>
        </w:tc>
        <w:tc>
          <w:tcPr>
            <w:tcW w:w="1035" w:type="dxa"/>
            <w:tcBorders>
              <w:top w:val="nil"/>
              <w:left w:val="nil"/>
              <w:bottom w:val="nil"/>
              <w:right w:val="nil"/>
              <w:tl2br w:val="nil"/>
              <w:tr2bl w:val="nil"/>
            </w:tcBorders>
            <w:shd w:val="clear" w:color="FFFFFF" w:fill="FFFFFF"/>
            <w:tcMar>
              <w:left w:w="40" w:type="dxa"/>
              <w:right w:w="40" w:type="dxa"/>
            </w:tcMar>
          </w:tcPr>
          <w:p w14:paraId="324807EF"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13,470</w:t>
            </w:r>
          </w:p>
        </w:tc>
        <w:tc>
          <w:tcPr>
            <w:tcW w:w="1035" w:type="dxa"/>
            <w:tcBorders>
              <w:top w:val="nil"/>
              <w:left w:val="nil"/>
              <w:bottom w:val="nil"/>
              <w:right w:val="nil"/>
              <w:tl2br w:val="nil"/>
              <w:tr2bl w:val="nil"/>
            </w:tcBorders>
            <w:shd w:val="clear" w:color="FFFFFF" w:fill="FFFFFF"/>
            <w:tcMar>
              <w:left w:w="40" w:type="dxa"/>
              <w:right w:w="40" w:type="dxa"/>
            </w:tcMar>
          </w:tcPr>
          <w:p w14:paraId="1065184B"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13,858</w:t>
            </w:r>
          </w:p>
        </w:tc>
      </w:tr>
      <w:tr w:rsidR="00BD4B25" w14:paraId="0466612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9"/>
        </w:trPr>
        <w:tc>
          <w:tcPr>
            <w:tcW w:w="2370" w:type="dxa"/>
            <w:tcBorders>
              <w:top w:val="nil"/>
              <w:left w:val="nil"/>
              <w:bottom w:val="nil"/>
              <w:right w:val="nil"/>
              <w:tl2br w:val="nil"/>
              <w:tr2bl w:val="nil"/>
            </w:tcBorders>
            <w:shd w:val="clear" w:color="FFFFFF" w:fill="FFFFFF"/>
            <w:tcMar>
              <w:left w:w="40" w:type="dxa"/>
              <w:right w:w="40" w:type="dxa"/>
            </w:tcMar>
          </w:tcPr>
          <w:p w14:paraId="6DEE0C35"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Net Cash Inflows/(Outflows)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6057486F"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68</w:t>
            </w:r>
          </w:p>
        </w:tc>
        <w:tc>
          <w:tcPr>
            <w:tcW w:w="1005" w:type="dxa"/>
            <w:tcBorders>
              <w:top w:val="nil"/>
              <w:left w:val="nil"/>
              <w:bottom w:val="nil"/>
              <w:right w:val="nil"/>
              <w:tl2br w:val="nil"/>
              <w:tr2bl w:val="nil"/>
            </w:tcBorders>
            <w:shd w:val="clear" w:color="FFFFFF" w:fill="FFFFFF"/>
            <w:tcMar>
              <w:left w:w="40" w:type="dxa"/>
              <w:right w:w="40" w:type="dxa"/>
            </w:tcMar>
          </w:tcPr>
          <w:p w14:paraId="0F82BBD8"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271</w:t>
            </w:r>
          </w:p>
        </w:tc>
        <w:tc>
          <w:tcPr>
            <w:tcW w:w="1035" w:type="dxa"/>
            <w:tcBorders>
              <w:top w:val="nil"/>
              <w:left w:val="nil"/>
              <w:bottom w:val="nil"/>
              <w:right w:val="nil"/>
              <w:tl2br w:val="nil"/>
              <w:tr2bl w:val="nil"/>
            </w:tcBorders>
            <w:shd w:val="clear" w:color="FFFFFF" w:fill="FFFFFF"/>
            <w:tcMar>
              <w:left w:w="40" w:type="dxa"/>
              <w:right w:w="40" w:type="dxa"/>
            </w:tcMar>
          </w:tcPr>
          <w:p w14:paraId="256D081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-677</w:t>
            </w:r>
          </w:p>
        </w:tc>
        <w:tc>
          <w:tcPr>
            <w:tcW w:w="600" w:type="dxa"/>
            <w:tcBorders>
              <w:top w:val="nil"/>
              <w:left w:val="nil"/>
              <w:bottom w:val="nil"/>
              <w:right w:val="nil"/>
              <w:tl2br w:val="nil"/>
              <w:tr2bl w:val="nil"/>
            </w:tcBorders>
            <w:shd w:val="clear" w:color="FFFFFF" w:fill="FFFFFF"/>
            <w:tcMar>
              <w:left w:w="40" w:type="dxa"/>
              <w:right w:w="40" w:type="dxa"/>
            </w:tcMar>
          </w:tcPr>
          <w:p w14:paraId="62DB294C"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-350 </w:t>
            </w:r>
          </w:p>
        </w:tc>
        <w:tc>
          <w:tcPr>
            <w:tcW w:w="1035" w:type="dxa"/>
            <w:tcBorders>
              <w:top w:val="nil"/>
              <w:left w:val="nil"/>
              <w:bottom w:val="nil"/>
              <w:right w:val="nil"/>
              <w:tl2br w:val="nil"/>
              <w:tr2bl w:val="nil"/>
            </w:tcBorders>
            <w:shd w:val="clear" w:color="FFFFFF" w:fill="FFFFFF"/>
            <w:tcMar>
              <w:left w:w="40" w:type="dxa"/>
              <w:right w:w="40" w:type="dxa"/>
            </w:tcMar>
          </w:tcPr>
          <w:p w14:paraId="0CCC4080"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-112</w:t>
            </w:r>
          </w:p>
        </w:tc>
        <w:tc>
          <w:tcPr>
            <w:tcW w:w="1035" w:type="dxa"/>
            <w:tcBorders>
              <w:top w:val="nil"/>
              <w:left w:val="nil"/>
              <w:bottom w:val="nil"/>
              <w:right w:val="nil"/>
              <w:tl2br w:val="nil"/>
              <w:tr2bl w:val="nil"/>
            </w:tcBorders>
            <w:shd w:val="clear" w:color="FFFFFF" w:fill="FFFFFF"/>
            <w:tcMar>
              <w:left w:w="40" w:type="dxa"/>
              <w:right w:w="40" w:type="dxa"/>
            </w:tcMar>
          </w:tcPr>
          <w:p w14:paraId="12D31398"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47</w:t>
            </w:r>
          </w:p>
        </w:tc>
        <w:tc>
          <w:tcPr>
            <w:tcW w:w="1035" w:type="dxa"/>
            <w:tcBorders>
              <w:top w:val="nil"/>
              <w:left w:val="nil"/>
              <w:bottom w:val="nil"/>
              <w:right w:val="nil"/>
              <w:tl2br w:val="nil"/>
              <w:tr2bl w:val="nil"/>
            </w:tcBorders>
            <w:shd w:val="clear" w:color="FFFFFF" w:fill="FFFFFF"/>
            <w:tcMar>
              <w:left w:w="40" w:type="dxa"/>
              <w:right w:w="40" w:type="dxa"/>
            </w:tcMar>
          </w:tcPr>
          <w:p w14:paraId="46A35E53"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284</w:t>
            </w:r>
          </w:p>
        </w:tc>
      </w:tr>
      <w:tr w:rsidR="00BD4B25" w14:paraId="470BADA5"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370" w:type="dxa"/>
            <w:tcBorders>
              <w:top w:val="nil"/>
              <w:left w:val="nil"/>
              <w:bottom w:val="nil"/>
              <w:right w:val="nil"/>
              <w:tl2br w:val="nil"/>
              <w:tr2bl w:val="nil"/>
            </w:tcBorders>
            <w:noWrap/>
            <w:tcMar>
              <w:left w:w="40" w:type="dxa"/>
              <w:right w:w="40" w:type="dxa"/>
            </w:tcMar>
            <w:vAlign w:val="bottom"/>
          </w:tcPr>
          <w:p w14:paraId="66AA0E8D"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CASH FLOWS FROM INVESTING ACTIVITIES</w:t>
            </w:r>
          </w:p>
        </w:tc>
        <w:tc>
          <w:tcPr>
            <w:tcW w:w="1035" w:type="dxa"/>
            <w:tcBorders>
              <w:top w:val="nil"/>
              <w:left w:val="nil"/>
              <w:bottom w:val="nil"/>
              <w:right w:val="nil"/>
              <w:tl2br w:val="nil"/>
              <w:tr2bl w:val="nil"/>
            </w:tcBorders>
            <w:noWrap/>
            <w:tcMar>
              <w:left w:w="0" w:type="dxa"/>
              <w:right w:w="0" w:type="dxa"/>
            </w:tcMar>
            <w:vAlign w:val="bottom"/>
          </w:tcPr>
          <w:p w14:paraId="24FD1AF4" w14:textId="77777777" w:rsidR="00BD4B25" w:rsidRDefault="00BD4B25" w:rsidP="00B8081F">
            <w:pPr>
              <w:spacing w:after="0" w:line="240" w:lineRule="auto"/>
              <w:rPr>
                <w:b/>
                <w:color w:val="000000"/>
              </w:rPr>
            </w:pPr>
          </w:p>
        </w:tc>
        <w:tc>
          <w:tcPr>
            <w:tcW w:w="1005" w:type="dxa"/>
            <w:tcBorders>
              <w:top w:val="nil"/>
              <w:left w:val="nil"/>
              <w:bottom w:val="nil"/>
              <w:right w:val="nil"/>
              <w:tl2br w:val="nil"/>
              <w:tr2bl w:val="nil"/>
            </w:tcBorders>
            <w:noWrap/>
            <w:tcMar>
              <w:left w:w="0" w:type="dxa"/>
              <w:right w:w="0" w:type="dxa"/>
            </w:tcMar>
            <w:vAlign w:val="bottom"/>
          </w:tcPr>
          <w:p w14:paraId="1CFFD36A"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1D5E5C02" w14:textId="77777777" w:rsidR="00BD4B25" w:rsidRDefault="00BD4B25" w:rsidP="00B8081F">
            <w:pPr>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bottom"/>
          </w:tcPr>
          <w:p w14:paraId="47FC6BAD"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39BBB978"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71C70077"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7A69C731" w14:textId="77777777" w:rsidR="00BD4B25" w:rsidRDefault="00BD4B25" w:rsidP="00B8081F">
            <w:pPr>
              <w:spacing w:after="0" w:line="240" w:lineRule="auto"/>
              <w:rPr>
                <w:b/>
                <w:color w:val="000000"/>
              </w:rPr>
            </w:pPr>
          </w:p>
        </w:tc>
      </w:tr>
      <w:tr w:rsidR="00BD4B25" w14:paraId="3B78435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26115CBF"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31FE202" w14:textId="77777777" w:rsidR="00BD4B25" w:rsidRDefault="00BD4B25"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792E194D"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88D901D" w14:textId="77777777" w:rsidR="00BD4B25" w:rsidRDefault="00BD4B25"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9DEA417" w14:textId="77777777" w:rsidR="00BD4B25" w:rsidRDefault="00BD4B25"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D49F46D"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932CCEB"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CEC2C9C" w14:textId="77777777" w:rsidR="00BD4B25" w:rsidRDefault="00BD4B25" w:rsidP="00B8081F">
            <w:pPr>
              <w:spacing w:after="0" w:line="240" w:lineRule="auto"/>
              <w:rPr>
                <w:color w:val="000000"/>
              </w:rPr>
            </w:pPr>
          </w:p>
        </w:tc>
      </w:tr>
      <w:tr w:rsidR="00BD4B25" w14:paraId="7E27EF4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2370" w:type="dxa"/>
            <w:tcBorders>
              <w:top w:val="nil"/>
              <w:left w:val="nil"/>
              <w:bottom w:val="nil"/>
              <w:right w:val="nil"/>
              <w:tl2br w:val="nil"/>
              <w:tr2bl w:val="nil"/>
            </w:tcBorders>
            <w:shd w:val="clear" w:color="FFFFFF" w:fill="FFFFFF"/>
            <w:tcMar>
              <w:left w:w="40" w:type="dxa"/>
              <w:right w:w="40" w:type="dxa"/>
            </w:tcMar>
          </w:tcPr>
          <w:p w14:paraId="0FBB9B4D" w14:textId="77777777" w:rsidR="00BD4B25" w:rsidRDefault="00BD4B25" w:rsidP="00B8081F">
            <w:pPr>
              <w:pBdr>
                <w:top w:val="nil"/>
                <w:left w:val="nil"/>
                <w:bottom w:val="nil"/>
                <w:right w:val="nil"/>
                <w:between w:val="nil"/>
                <w:bar w:val="nil"/>
              </w:pBdr>
              <w:spacing w:after="0" w:line="240" w:lineRule="auto"/>
              <w:ind w:left="239" w:hanging="239"/>
              <w:rPr>
                <w:color w:val="000000"/>
              </w:rPr>
            </w:pPr>
            <w:r>
              <w:rPr>
                <w:color w:val="000000"/>
                <w:sz w:val="18"/>
                <w:szCs w:val="20"/>
              </w:rPr>
              <w:t>Purchase of 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2B418BC7"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-80</w:t>
            </w:r>
          </w:p>
        </w:tc>
        <w:tc>
          <w:tcPr>
            <w:tcW w:w="1005" w:type="dxa"/>
            <w:tcBorders>
              <w:top w:val="nil"/>
              <w:left w:val="nil"/>
              <w:bottom w:val="nil"/>
              <w:right w:val="nil"/>
              <w:tl2br w:val="nil"/>
              <w:tr2bl w:val="nil"/>
            </w:tcBorders>
            <w:shd w:val="clear" w:color="FFFFFF" w:fill="FFFFFF"/>
            <w:tcMar>
              <w:left w:w="40" w:type="dxa"/>
              <w:right w:w="40" w:type="dxa"/>
            </w:tcMar>
          </w:tcPr>
          <w:p w14:paraId="0C9C0A9E"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-144</w:t>
            </w:r>
          </w:p>
        </w:tc>
        <w:tc>
          <w:tcPr>
            <w:tcW w:w="1035" w:type="dxa"/>
            <w:tcBorders>
              <w:top w:val="nil"/>
              <w:left w:val="nil"/>
              <w:bottom w:val="nil"/>
              <w:right w:val="nil"/>
              <w:tl2br w:val="nil"/>
              <w:tr2bl w:val="nil"/>
            </w:tcBorders>
            <w:shd w:val="clear" w:color="FFFFFF" w:fill="FFFFFF"/>
            <w:tcMar>
              <w:left w:w="40" w:type="dxa"/>
              <w:right w:w="40" w:type="dxa"/>
            </w:tcMar>
          </w:tcPr>
          <w:p w14:paraId="59500126"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-28</w:t>
            </w:r>
          </w:p>
        </w:tc>
        <w:tc>
          <w:tcPr>
            <w:tcW w:w="600" w:type="dxa"/>
            <w:tcBorders>
              <w:top w:val="nil"/>
              <w:left w:val="nil"/>
              <w:bottom w:val="nil"/>
              <w:right w:val="nil"/>
              <w:tl2br w:val="nil"/>
              <w:tr2bl w:val="nil"/>
            </w:tcBorders>
            <w:shd w:val="clear" w:color="FFFFFF" w:fill="FFFFFF"/>
            <w:tcMar>
              <w:left w:w="40" w:type="dxa"/>
              <w:right w:w="40" w:type="dxa"/>
            </w:tcMar>
          </w:tcPr>
          <w:p w14:paraId="6D490005"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81 </w:t>
            </w:r>
          </w:p>
        </w:tc>
        <w:tc>
          <w:tcPr>
            <w:tcW w:w="1035" w:type="dxa"/>
            <w:tcBorders>
              <w:top w:val="nil"/>
              <w:left w:val="nil"/>
              <w:bottom w:val="nil"/>
              <w:right w:val="nil"/>
              <w:tl2br w:val="nil"/>
              <w:tr2bl w:val="nil"/>
            </w:tcBorders>
            <w:shd w:val="clear" w:color="FFFFFF" w:fill="FFFFFF"/>
            <w:tcMar>
              <w:left w:w="40" w:type="dxa"/>
              <w:right w:w="40" w:type="dxa"/>
            </w:tcMar>
          </w:tcPr>
          <w:p w14:paraId="2492AB44"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-28</w:t>
            </w:r>
          </w:p>
        </w:tc>
        <w:tc>
          <w:tcPr>
            <w:tcW w:w="1035" w:type="dxa"/>
            <w:tcBorders>
              <w:top w:val="nil"/>
              <w:left w:val="nil"/>
              <w:bottom w:val="nil"/>
              <w:right w:val="nil"/>
              <w:tl2br w:val="nil"/>
              <w:tr2bl w:val="nil"/>
            </w:tcBorders>
            <w:shd w:val="clear" w:color="FFFFFF" w:fill="FFFFFF"/>
            <w:tcMar>
              <w:left w:w="40" w:type="dxa"/>
              <w:right w:w="40" w:type="dxa"/>
            </w:tcMar>
          </w:tcPr>
          <w:p w14:paraId="29C11577"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-28</w:t>
            </w:r>
          </w:p>
        </w:tc>
        <w:tc>
          <w:tcPr>
            <w:tcW w:w="1035" w:type="dxa"/>
            <w:tcBorders>
              <w:top w:val="nil"/>
              <w:left w:val="nil"/>
              <w:bottom w:val="nil"/>
              <w:right w:val="nil"/>
              <w:tl2br w:val="nil"/>
              <w:tr2bl w:val="nil"/>
            </w:tcBorders>
            <w:shd w:val="clear" w:color="FFFFFF" w:fill="FFFFFF"/>
            <w:tcMar>
              <w:left w:w="40" w:type="dxa"/>
              <w:right w:w="40" w:type="dxa"/>
            </w:tcMar>
          </w:tcPr>
          <w:p w14:paraId="6F612DD3"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-28</w:t>
            </w:r>
          </w:p>
        </w:tc>
      </w:tr>
      <w:tr w:rsidR="00BD4B25" w14:paraId="3C00E72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2370" w:type="dxa"/>
            <w:tcBorders>
              <w:top w:val="nil"/>
              <w:left w:val="nil"/>
              <w:bottom w:val="nil"/>
              <w:right w:val="nil"/>
              <w:tl2br w:val="nil"/>
              <w:tr2bl w:val="nil"/>
            </w:tcBorders>
            <w:shd w:val="clear" w:color="FFFFFF" w:fill="FFFFFF"/>
            <w:tcMar>
              <w:left w:w="40" w:type="dxa"/>
              <w:right w:w="40" w:type="dxa"/>
            </w:tcMar>
          </w:tcPr>
          <w:p w14:paraId="5D14AD0C"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Total Payments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7D3F8F3B"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-80</w:t>
            </w:r>
          </w:p>
        </w:tc>
        <w:tc>
          <w:tcPr>
            <w:tcW w:w="1005" w:type="dxa"/>
            <w:tcBorders>
              <w:top w:val="nil"/>
              <w:left w:val="nil"/>
              <w:bottom w:val="nil"/>
              <w:right w:val="nil"/>
              <w:tl2br w:val="nil"/>
              <w:tr2bl w:val="nil"/>
            </w:tcBorders>
            <w:shd w:val="clear" w:color="FFFFFF" w:fill="FFFFFF"/>
            <w:tcMar>
              <w:left w:w="40" w:type="dxa"/>
              <w:right w:w="40" w:type="dxa"/>
            </w:tcMar>
          </w:tcPr>
          <w:p w14:paraId="0A66BD8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-144</w:t>
            </w:r>
          </w:p>
        </w:tc>
        <w:tc>
          <w:tcPr>
            <w:tcW w:w="1035" w:type="dxa"/>
            <w:tcBorders>
              <w:top w:val="nil"/>
              <w:left w:val="nil"/>
              <w:bottom w:val="nil"/>
              <w:right w:val="nil"/>
              <w:tl2br w:val="nil"/>
              <w:tr2bl w:val="nil"/>
            </w:tcBorders>
            <w:shd w:val="clear" w:color="FFFFFF" w:fill="FFFFFF"/>
            <w:tcMar>
              <w:left w:w="40" w:type="dxa"/>
              <w:right w:w="40" w:type="dxa"/>
            </w:tcMar>
          </w:tcPr>
          <w:p w14:paraId="22819785"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-28</w:t>
            </w:r>
          </w:p>
        </w:tc>
        <w:tc>
          <w:tcPr>
            <w:tcW w:w="600" w:type="dxa"/>
            <w:tcBorders>
              <w:top w:val="nil"/>
              <w:left w:val="nil"/>
              <w:bottom w:val="nil"/>
              <w:right w:val="nil"/>
              <w:tl2br w:val="nil"/>
              <w:tr2bl w:val="nil"/>
            </w:tcBorders>
            <w:shd w:val="clear" w:color="FFFFFF" w:fill="FFFFFF"/>
            <w:tcMar>
              <w:left w:w="40" w:type="dxa"/>
              <w:right w:w="40" w:type="dxa"/>
            </w:tcMar>
          </w:tcPr>
          <w:p w14:paraId="609E9AFD"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81 </w:t>
            </w:r>
          </w:p>
        </w:tc>
        <w:tc>
          <w:tcPr>
            <w:tcW w:w="1035" w:type="dxa"/>
            <w:tcBorders>
              <w:top w:val="nil"/>
              <w:left w:val="nil"/>
              <w:bottom w:val="nil"/>
              <w:right w:val="nil"/>
              <w:tl2br w:val="nil"/>
              <w:tr2bl w:val="nil"/>
            </w:tcBorders>
            <w:shd w:val="clear" w:color="FFFFFF" w:fill="FFFFFF"/>
            <w:tcMar>
              <w:left w:w="40" w:type="dxa"/>
              <w:right w:w="40" w:type="dxa"/>
            </w:tcMar>
          </w:tcPr>
          <w:p w14:paraId="3FACB54D"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-28</w:t>
            </w:r>
          </w:p>
        </w:tc>
        <w:tc>
          <w:tcPr>
            <w:tcW w:w="1035" w:type="dxa"/>
            <w:tcBorders>
              <w:top w:val="nil"/>
              <w:left w:val="nil"/>
              <w:bottom w:val="nil"/>
              <w:right w:val="nil"/>
              <w:tl2br w:val="nil"/>
              <w:tr2bl w:val="nil"/>
            </w:tcBorders>
            <w:shd w:val="clear" w:color="FFFFFF" w:fill="FFFFFF"/>
            <w:tcMar>
              <w:left w:w="40" w:type="dxa"/>
              <w:right w:w="40" w:type="dxa"/>
            </w:tcMar>
          </w:tcPr>
          <w:p w14:paraId="5FB4193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-28</w:t>
            </w:r>
          </w:p>
        </w:tc>
        <w:tc>
          <w:tcPr>
            <w:tcW w:w="1035" w:type="dxa"/>
            <w:tcBorders>
              <w:top w:val="nil"/>
              <w:left w:val="nil"/>
              <w:bottom w:val="nil"/>
              <w:right w:val="nil"/>
              <w:tl2br w:val="nil"/>
              <w:tr2bl w:val="nil"/>
            </w:tcBorders>
            <w:shd w:val="clear" w:color="FFFFFF" w:fill="FFFFFF"/>
            <w:tcMar>
              <w:left w:w="40" w:type="dxa"/>
              <w:right w:w="40" w:type="dxa"/>
            </w:tcMar>
          </w:tcPr>
          <w:p w14:paraId="1B378548"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-28</w:t>
            </w:r>
          </w:p>
        </w:tc>
      </w:tr>
      <w:tr w:rsidR="00BD4B25" w14:paraId="2F6B993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2"/>
        </w:trPr>
        <w:tc>
          <w:tcPr>
            <w:tcW w:w="2370" w:type="dxa"/>
            <w:tcBorders>
              <w:top w:val="nil"/>
              <w:left w:val="nil"/>
              <w:bottom w:val="nil"/>
              <w:right w:val="nil"/>
              <w:tl2br w:val="nil"/>
              <w:tr2bl w:val="nil"/>
            </w:tcBorders>
            <w:shd w:val="clear" w:color="FFFFFF" w:fill="FFFFFF"/>
            <w:tcMar>
              <w:left w:w="40" w:type="dxa"/>
              <w:right w:w="40" w:type="dxa"/>
            </w:tcMar>
          </w:tcPr>
          <w:p w14:paraId="09AFE43D"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Net Cash Inflows/(Outflows)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3BD3A65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80</w:t>
            </w:r>
          </w:p>
        </w:tc>
        <w:tc>
          <w:tcPr>
            <w:tcW w:w="1005" w:type="dxa"/>
            <w:tcBorders>
              <w:top w:val="nil"/>
              <w:left w:val="nil"/>
              <w:bottom w:val="nil"/>
              <w:right w:val="nil"/>
              <w:tl2br w:val="nil"/>
              <w:tr2bl w:val="nil"/>
            </w:tcBorders>
            <w:shd w:val="clear" w:color="FFFFFF" w:fill="FFFFFF"/>
            <w:tcMar>
              <w:left w:w="40" w:type="dxa"/>
              <w:right w:w="40" w:type="dxa"/>
            </w:tcMar>
          </w:tcPr>
          <w:p w14:paraId="41A0471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144</w:t>
            </w:r>
          </w:p>
        </w:tc>
        <w:tc>
          <w:tcPr>
            <w:tcW w:w="1035" w:type="dxa"/>
            <w:tcBorders>
              <w:top w:val="nil"/>
              <w:left w:val="nil"/>
              <w:bottom w:val="nil"/>
              <w:right w:val="nil"/>
              <w:tl2br w:val="nil"/>
              <w:tr2bl w:val="nil"/>
            </w:tcBorders>
            <w:shd w:val="clear" w:color="FFFFFF" w:fill="FFFFFF"/>
            <w:tcMar>
              <w:left w:w="40" w:type="dxa"/>
              <w:right w:w="40" w:type="dxa"/>
            </w:tcMar>
          </w:tcPr>
          <w:p w14:paraId="3CD3489E"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28</w:t>
            </w:r>
          </w:p>
        </w:tc>
        <w:tc>
          <w:tcPr>
            <w:tcW w:w="600" w:type="dxa"/>
            <w:tcBorders>
              <w:top w:val="nil"/>
              <w:left w:val="nil"/>
              <w:bottom w:val="nil"/>
              <w:right w:val="nil"/>
              <w:tl2br w:val="nil"/>
              <w:tr2bl w:val="nil"/>
            </w:tcBorders>
            <w:shd w:val="clear" w:color="FFFFFF" w:fill="FFFFFF"/>
            <w:tcMar>
              <w:left w:w="40" w:type="dxa"/>
              <w:right w:w="40" w:type="dxa"/>
            </w:tcMar>
          </w:tcPr>
          <w:p w14:paraId="1095AF64"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-81 </w:t>
            </w:r>
          </w:p>
        </w:tc>
        <w:tc>
          <w:tcPr>
            <w:tcW w:w="1035" w:type="dxa"/>
            <w:tcBorders>
              <w:top w:val="nil"/>
              <w:left w:val="nil"/>
              <w:bottom w:val="nil"/>
              <w:right w:val="nil"/>
              <w:tl2br w:val="nil"/>
              <w:tr2bl w:val="nil"/>
            </w:tcBorders>
            <w:shd w:val="clear" w:color="FFFFFF" w:fill="FFFFFF"/>
            <w:tcMar>
              <w:left w:w="40" w:type="dxa"/>
              <w:right w:w="40" w:type="dxa"/>
            </w:tcMar>
          </w:tcPr>
          <w:p w14:paraId="5976489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28</w:t>
            </w:r>
          </w:p>
        </w:tc>
        <w:tc>
          <w:tcPr>
            <w:tcW w:w="1035" w:type="dxa"/>
            <w:tcBorders>
              <w:top w:val="nil"/>
              <w:left w:val="nil"/>
              <w:bottom w:val="nil"/>
              <w:right w:val="nil"/>
              <w:tl2br w:val="nil"/>
              <w:tr2bl w:val="nil"/>
            </w:tcBorders>
            <w:shd w:val="clear" w:color="FFFFFF" w:fill="FFFFFF"/>
            <w:tcMar>
              <w:left w:w="40" w:type="dxa"/>
              <w:right w:w="40" w:type="dxa"/>
            </w:tcMar>
          </w:tcPr>
          <w:p w14:paraId="29CB008D"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28</w:t>
            </w:r>
          </w:p>
        </w:tc>
        <w:tc>
          <w:tcPr>
            <w:tcW w:w="1035" w:type="dxa"/>
            <w:tcBorders>
              <w:top w:val="nil"/>
              <w:left w:val="nil"/>
              <w:bottom w:val="nil"/>
              <w:right w:val="nil"/>
              <w:tl2br w:val="nil"/>
              <w:tr2bl w:val="nil"/>
            </w:tcBorders>
            <w:shd w:val="clear" w:color="FFFFFF" w:fill="FFFFFF"/>
            <w:tcMar>
              <w:left w:w="40" w:type="dxa"/>
              <w:right w:w="40" w:type="dxa"/>
            </w:tcMar>
          </w:tcPr>
          <w:p w14:paraId="6BE0F03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28</w:t>
            </w:r>
          </w:p>
        </w:tc>
      </w:tr>
      <w:tr w:rsidR="00BD4B25" w14:paraId="1004D02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4"/>
        </w:trPr>
        <w:tc>
          <w:tcPr>
            <w:tcW w:w="2370" w:type="dxa"/>
            <w:tcBorders>
              <w:top w:val="nil"/>
              <w:left w:val="nil"/>
              <w:bottom w:val="nil"/>
              <w:right w:val="nil"/>
              <w:tl2br w:val="nil"/>
              <w:tr2bl w:val="nil"/>
            </w:tcBorders>
            <w:noWrap/>
            <w:tcMar>
              <w:left w:w="40" w:type="dxa"/>
              <w:right w:w="40" w:type="dxa"/>
            </w:tcMar>
            <w:vAlign w:val="bottom"/>
          </w:tcPr>
          <w:p w14:paraId="4DE2825D"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CASH FLOWS FROM FINANCING ACTIVITIES</w:t>
            </w:r>
          </w:p>
        </w:tc>
        <w:tc>
          <w:tcPr>
            <w:tcW w:w="1035" w:type="dxa"/>
            <w:tcBorders>
              <w:top w:val="nil"/>
              <w:left w:val="nil"/>
              <w:bottom w:val="nil"/>
              <w:right w:val="nil"/>
              <w:tl2br w:val="nil"/>
              <w:tr2bl w:val="nil"/>
            </w:tcBorders>
            <w:noWrap/>
            <w:tcMar>
              <w:left w:w="0" w:type="dxa"/>
              <w:right w:w="0" w:type="dxa"/>
            </w:tcMar>
            <w:vAlign w:val="bottom"/>
          </w:tcPr>
          <w:p w14:paraId="05B01563" w14:textId="77777777" w:rsidR="00BD4B25" w:rsidRDefault="00BD4B25" w:rsidP="00B8081F">
            <w:pPr>
              <w:spacing w:after="0" w:line="240" w:lineRule="auto"/>
              <w:rPr>
                <w:b/>
                <w:color w:val="000000"/>
              </w:rPr>
            </w:pPr>
          </w:p>
        </w:tc>
        <w:tc>
          <w:tcPr>
            <w:tcW w:w="1005" w:type="dxa"/>
            <w:tcBorders>
              <w:top w:val="nil"/>
              <w:left w:val="nil"/>
              <w:bottom w:val="nil"/>
              <w:right w:val="nil"/>
              <w:tl2br w:val="nil"/>
              <w:tr2bl w:val="nil"/>
            </w:tcBorders>
            <w:noWrap/>
            <w:tcMar>
              <w:left w:w="0" w:type="dxa"/>
              <w:right w:w="0" w:type="dxa"/>
            </w:tcMar>
            <w:vAlign w:val="bottom"/>
          </w:tcPr>
          <w:p w14:paraId="4F312425"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2B448D96" w14:textId="77777777" w:rsidR="00BD4B25" w:rsidRDefault="00BD4B25" w:rsidP="00B8081F">
            <w:pPr>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bottom"/>
          </w:tcPr>
          <w:p w14:paraId="7FF88DC7"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7D6406C5"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0164C0F6" w14:textId="77777777" w:rsidR="00BD4B25" w:rsidRDefault="00BD4B25"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114B478E" w14:textId="77777777" w:rsidR="00BD4B25" w:rsidRDefault="00BD4B25" w:rsidP="00B8081F">
            <w:pPr>
              <w:spacing w:after="0" w:line="240" w:lineRule="auto"/>
              <w:rPr>
                <w:b/>
                <w:color w:val="000000"/>
              </w:rPr>
            </w:pPr>
          </w:p>
        </w:tc>
      </w:tr>
      <w:tr w:rsidR="00BD4B25" w14:paraId="7608BCF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23B33F87"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2E98F2D3" w14:textId="77777777" w:rsidR="00BD4B25" w:rsidRDefault="00BD4B25"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tcPr>
          <w:p w14:paraId="3CA86381"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22FE1BB4" w14:textId="77777777" w:rsidR="00BD4B25" w:rsidRDefault="00BD4B25"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09797D4B"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14C862DE"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6859019"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2CF60ACA" w14:textId="77777777" w:rsidR="00BD4B25" w:rsidRDefault="00BD4B25" w:rsidP="00B8081F">
            <w:pPr>
              <w:spacing w:after="0" w:line="240" w:lineRule="auto"/>
              <w:rPr>
                <w:color w:val="000000"/>
              </w:rPr>
            </w:pPr>
          </w:p>
        </w:tc>
      </w:tr>
      <w:tr w:rsidR="00BD4B25" w14:paraId="3B70AB55"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2370" w:type="dxa"/>
            <w:tcBorders>
              <w:top w:val="nil"/>
              <w:left w:val="nil"/>
              <w:bottom w:val="nil"/>
              <w:right w:val="nil"/>
              <w:tl2br w:val="nil"/>
              <w:tr2bl w:val="nil"/>
            </w:tcBorders>
            <w:shd w:val="clear" w:color="FFFFFF" w:fill="FFFFFF"/>
            <w:tcMar>
              <w:left w:w="40" w:type="dxa"/>
              <w:right w:w="40" w:type="dxa"/>
            </w:tcMar>
          </w:tcPr>
          <w:p w14:paraId="4845A0C0" w14:textId="77777777" w:rsidR="00BD4B25" w:rsidRDefault="00BD4B25" w:rsidP="00B8081F">
            <w:pPr>
              <w:pBdr>
                <w:top w:val="nil"/>
                <w:left w:val="nil"/>
                <w:bottom w:val="nil"/>
                <w:right w:val="nil"/>
                <w:between w:val="nil"/>
                <w:bar w:val="nil"/>
              </w:pBdr>
              <w:spacing w:after="0" w:line="240" w:lineRule="auto"/>
              <w:rPr>
                <w:color w:val="000000"/>
              </w:rPr>
            </w:pPr>
            <w:r>
              <w:rPr>
                <w:color w:val="000000"/>
                <w:sz w:val="18"/>
                <w:szCs w:val="20"/>
              </w:rPr>
              <w:t>Capital Injections</w:t>
            </w:r>
          </w:p>
        </w:tc>
        <w:tc>
          <w:tcPr>
            <w:tcW w:w="1035" w:type="dxa"/>
            <w:tcBorders>
              <w:top w:val="nil"/>
              <w:left w:val="nil"/>
              <w:bottom w:val="nil"/>
              <w:right w:val="nil"/>
              <w:tl2br w:val="nil"/>
              <w:tr2bl w:val="nil"/>
            </w:tcBorders>
            <w:shd w:val="clear" w:color="FFFFFF" w:fill="FFFFFF"/>
            <w:tcMar>
              <w:left w:w="40" w:type="dxa"/>
              <w:right w:w="40" w:type="dxa"/>
            </w:tcMar>
          </w:tcPr>
          <w:p w14:paraId="3234C3F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329</w:t>
            </w:r>
          </w:p>
        </w:tc>
        <w:tc>
          <w:tcPr>
            <w:tcW w:w="1005" w:type="dxa"/>
            <w:tcBorders>
              <w:top w:val="nil"/>
              <w:left w:val="nil"/>
              <w:bottom w:val="nil"/>
              <w:right w:val="nil"/>
              <w:tl2br w:val="nil"/>
              <w:tr2bl w:val="nil"/>
            </w:tcBorders>
            <w:shd w:val="clear" w:color="FFFFFF" w:fill="FFFFFF"/>
            <w:tcMar>
              <w:left w:w="40" w:type="dxa"/>
              <w:right w:w="40" w:type="dxa"/>
            </w:tcMar>
          </w:tcPr>
          <w:p w14:paraId="2D4D8E07"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329</w:t>
            </w:r>
          </w:p>
        </w:tc>
        <w:tc>
          <w:tcPr>
            <w:tcW w:w="1035" w:type="dxa"/>
            <w:tcBorders>
              <w:top w:val="nil"/>
              <w:left w:val="nil"/>
              <w:bottom w:val="nil"/>
              <w:right w:val="nil"/>
              <w:tl2br w:val="nil"/>
              <w:tr2bl w:val="nil"/>
            </w:tcBorders>
            <w:shd w:val="clear" w:color="FFFFFF" w:fill="FFFFFF"/>
            <w:tcMar>
              <w:left w:w="40" w:type="dxa"/>
              <w:right w:w="40" w:type="dxa"/>
            </w:tcMar>
          </w:tcPr>
          <w:p w14:paraId="134E7318"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tcPr>
          <w:p w14:paraId="43A21D4F"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3D4B4561"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0BB16060"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2ECAF6F4"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r>
      <w:tr w:rsidR="00BD4B25" w14:paraId="0AC48BC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6C69BAA9"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Total Receipts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2F2ADCFB"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329</w:t>
            </w:r>
          </w:p>
        </w:tc>
        <w:tc>
          <w:tcPr>
            <w:tcW w:w="1005" w:type="dxa"/>
            <w:tcBorders>
              <w:top w:val="nil"/>
              <w:left w:val="nil"/>
              <w:bottom w:val="nil"/>
              <w:right w:val="nil"/>
              <w:tl2br w:val="nil"/>
              <w:tr2bl w:val="nil"/>
            </w:tcBorders>
            <w:shd w:val="clear" w:color="FFFFFF" w:fill="FFFFFF"/>
            <w:tcMar>
              <w:left w:w="40" w:type="dxa"/>
              <w:right w:w="40" w:type="dxa"/>
            </w:tcMar>
          </w:tcPr>
          <w:p w14:paraId="1A6C5F2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329</w:t>
            </w:r>
          </w:p>
        </w:tc>
        <w:tc>
          <w:tcPr>
            <w:tcW w:w="1035" w:type="dxa"/>
            <w:tcBorders>
              <w:top w:val="nil"/>
              <w:left w:val="nil"/>
              <w:bottom w:val="nil"/>
              <w:right w:val="nil"/>
              <w:tl2br w:val="nil"/>
              <w:tr2bl w:val="nil"/>
            </w:tcBorders>
            <w:shd w:val="clear" w:color="FFFFFF" w:fill="FFFFFF"/>
            <w:tcMar>
              <w:left w:w="40" w:type="dxa"/>
              <w:right w:w="40" w:type="dxa"/>
            </w:tcMar>
          </w:tcPr>
          <w:p w14:paraId="4A8A3593"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tcPr>
          <w:p w14:paraId="33363845"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-100 </w:t>
            </w:r>
          </w:p>
        </w:tc>
        <w:tc>
          <w:tcPr>
            <w:tcW w:w="1035" w:type="dxa"/>
            <w:tcBorders>
              <w:top w:val="nil"/>
              <w:left w:val="nil"/>
              <w:bottom w:val="nil"/>
              <w:right w:val="nil"/>
              <w:tl2br w:val="nil"/>
              <w:tr2bl w:val="nil"/>
            </w:tcBorders>
            <w:shd w:val="clear" w:color="FFFFFF" w:fill="FFFFFF"/>
            <w:tcMar>
              <w:left w:w="40" w:type="dxa"/>
              <w:right w:w="40" w:type="dxa"/>
            </w:tcMar>
          </w:tcPr>
          <w:p w14:paraId="4219902C"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69BCD168"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0BBA726E"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BD4B25" w14:paraId="19D843B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313406E6" w14:textId="77777777" w:rsidR="00BD4B25" w:rsidRDefault="00BD4B25" w:rsidP="00B8081F">
            <w:pPr>
              <w:pBdr>
                <w:top w:val="nil"/>
                <w:left w:val="nil"/>
                <w:bottom w:val="nil"/>
                <w:right w:val="nil"/>
                <w:between w:val="nil"/>
                <w:bar w:val="nil"/>
              </w:pBdr>
              <w:spacing w:after="0" w:line="240" w:lineRule="auto"/>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3F96DB6" w14:textId="77777777" w:rsidR="00BD4B25" w:rsidRDefault="00BD4B25"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02F2B5E3"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43885FB" w14:textId="77777777" w:rsidR="00BD4B25" w:rsidRDefault="00BD4B25"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778B0B8"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C207F13"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5B7DC09" w14:textId="77777777" w:rsidR="00BD4B25" w:rsidRDefault="00BD4B25"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98120E8" w14:textId="77777777" w:rsidR="00BD4B25" w:rsidRDefault="00BD4B25" w:rsidP="00B8081F">
            <w:pPr>
              <w:spacing w:after="0" w:line="240" w:lineRule="auto"/>
              <w:rPr>
                <w:color w:val="000000"/>
              </w:rPr>
            </w:pPr>
          </w:p>
        </w:tc>
      </w:tr>
      <w:tr w:rsidR="00BD4B25" w14:paraId="5C93D95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70" w:type="dxa"/>
            <w:tcBorders>
              <w:top w:val="nil"/>
              <w:left w:val="nil"/>
              <w:bottom w:val="nil"/>
              <w:right w:val="nil"/>
              <w:tl2br w:val="nil"/>
              <w:tr2bl w:val="nil"/>
            </w:tcBorders>
            <w:shd w:val="clear" w:color="FFFFFF" w:fill="FFFFFF"/>
            <w:tcMar>
              <w:left w:w="40" w:type="dxa"/>
              <w:right w:w="40" w:type="dxa"/>
            </w:tcMar>
          </w:tcPr>
          <w:p w14:paraId="18AB933D" w14:textId="77777777" w:rsidR="00BD4B25" w:rsidRDefault="00BD4B25" w:rsidP="00B8081F">
            <w:pPr>
              <w:pBdr>
                <w:top w:val="nil"/>
                <w:left w:val="nil"/>
                <w:bottom w:val="nil"/>
                <w:right w:val="nil"/>
                <w:between w:val="nil"/>
                <w:bar w:val="nil"/>
              </w:pBdr>
              <w:spacing w:after="0" w:line="240" w:lineRule="auto"/>
              <w:ind w:left="239" w:hanging="239"/>
              <w:rPr>
                <w:color w:val="000000"/>
              </w:rPr>
            </w:pPr>
            <w:r>
              <w:rPr>
                <w:color w:val="000000"/>
                <w:sz w:val="18"/>
                <w:szCs w:val="20"/>
              </w:rPr>
              <w:t>Repayment of Lease Liabilities - Principal</w:t>
            </w:r>
          </w:p>
        </w:tc>
        <w:tc>
          <w:tcPr>
            <w:tcW w:w="1035" w:type="dxa"/>
            <w:tcBorders>
              <w:top w:val="nil"/>
              <w:left w:val="nil"/>
              <w:bottom w:val="nil"/>
              <w:right w:val="nil"/>
              <w:tl2br w:val="nil"/>
              <w:tr2bl w:val="nil"/>
            </w:tcBorders>
            <w:shd w:val="clear" w:color="FFFFFF" w:fill="FFFFFF"/>
            <w:tcMar>
              <w:left w:w="40" w:type="dxa"/>
              <w:right w:w="40" w:type="dxa"/>
            </w:tcMar>
          </w:tcPr>
          <w:p w14:paraId="093C3C04"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53</w:t>
            </w:r>
          </w:p>
        </w:tc>
        <w:tc>
          <w:tcPr>
            <w:tcW w:w="1005" w:type="dxa"/>
            <w:tcBorders>
              <w:top w:val="nil"/>
              <w:left w:val="nil"/>
              <w:bottom w:val="nil"/>
              <w:right w:val="nil"/>
              <w:tl2br w:val="nil"/>
              <w:tr2bl w:val="nil"/>
            </w:tcBorders>
            <w:shd w:val="clear" w:color="FFFFFF" w:fill="FFFFFF"/>
            <w:tcMar>
              <w:left w:w="40" w:type="dxa"/>
              <w:right w:w="40" w:type="dxa"/>
            </w:tcMar>
          </w:tcPr>
          <w:p w14:paraId="66D72969"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118</w:t>
            </w:r>
          </w:p>
        </w:tc>
        <w:tc>
          <w:tcPr>
            <w:tcW w:w="1035" w:type="dxa"/>
            <w:tcBorders>
              <w:top w:val="nil"/>
              <w:left w:val="nil"/>
              <w:bottom w:val="nil"/>
              <w:right w:val="nil"/>
              <w:tl2br w:val="nil"/>
              <w:tr2bl w:val="nil"/>
            </w:tcBorders>
            <w:shd w:val="clear" w:color="FFFFFF" w:fill="FFFFFF"/>
            <w:tcMar>
              <w:left w:w="40" w:type="dxa"/>
              <w:right w:w="40" w:type="dxa"/>
            </w:tcMar>
          </w:tcPr>
          <w:p w14:paraId="675C97AE"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60</w:t>
            </w:r>
          </w:p>
        </w:tc>
        <w:tc>
          <w:tcPr>
            <w:tcW w:w="600" w:type="dxa"/>
            <w:tcBorders>
              <w:top w:val="nil"/>
              <w:left w:val="nil"/>
              <w:bottom w:val="nil"/>
              <w:right w:val="nil"/>
              <w:tl2br w:val="nil"/>
              <w:tr2bl w:val="nil"/>
            </w:tcBorders>
            <w:shd w:val="clear" w:color="FFFFFF" w:fill="FFFFFF"/>
            <w:tcMar>
              <w:left w:w="40" w:type="dxa"/>
              <w:right w:w="40" w:type="dxa"/>
            </w:tcMar>
          </w:tcPr>
          <w:p w14:paraId="6633D5AF"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-49 </w:t>
            </w:r>
          </w:p>
        </w:tc>
        <w:tc>
          <w:tcPr>
            <w:tcW w:w="1035" w:type="dxa"/>
            <w:tcBorders>
              <w:top w:val="nil"/>
              <w:left w:val="nil"/>
              <w:bottom w:val="nil"/>
              <w:right w:val="nil"/>
              <w:tl2br w:val="nil"/>
              <w:tr2bl w:val="nil"/>
            </w:tcBorders>
            <w:shd w:val="clear" w:color="FFFFFF" w:fill="FFFFFF"/>
            <w:tcMar>
              <w:left w:w="40" w:type="dxa"/>
              <w:right w:w="40" w:type="dxa"/>
            </w:tcMar>
          </w:tcPr>
          <w:p w14:paraId="6D9994DB"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59</w:t>
            </w:r>
          </w:p>
        </w:tc>
        <w:tc>
          <w:tcPr>
            <w:tcW w:w="1035" w:type="dxa"/>
            <w:tcBorders>
              <w:top w:val="nil"/>
              <w:left w:val="nil"/>
              <w:bottom w:val="nil"/>
              <w:right w:val="nil"/>
              <w:tl2br w:val="nil"/>
              <w:tr2bl w:val="nil"/>
            </w:tcBorders>
            <w:shd w:val="clear" w:color="FFFFFF" w:fill="FFFFFF"/>
            <w:tcMar>
              <w:left w:w="40" w:type="dxa"/>
              <w:right w:w="40" w:type="dxa"/>
            </w:tcMar>
          </w:tcPr>
          <w:p w14:paraId="37F0802F"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59</w:t>
            </w:r>
          </w:p>
        </w:tc>
        <w:tc>
          <w:tcPr>
            <w:tcW w:w="1035" w:type="dxa"/>
            <w:tcBorders>
              <w:top w:val="nil"/>
              <w:left w:val="nil"/>
              <w:bottom w:val="nil"/>
              <w:right w:val="nil"/>
              <w:tl2br w:val="nil"/>
              <w:tr2bl w:val="nil"/>
            </w:tcBorders>
            <w:shd w:val="clear" w:color="FFFFFF" w:fill="FFFFFF"/>
            <w:tcMar>
              <w:left w:w="40" w:type="dxa"/>
              <w:right w:w="40" w:type="dxa"/>
            </w:tcMar>
          </w:tcPr>
          <w:p w14:paraId="207250D6" w14:textId="77777777" w:rsidR="00BD4B25" w:rsidRDefault="00BD4B25" w:rsidP="00B8081F">
            <w:pPr>
              <w:pBdr>
                <w:top w:val="nil"/>
                <w:left w:val="nil"/>
                <w:bottom w:val="nil"/>
                <w:right w:val="nil"/>
                <w:between w:val="nil"/>
                <w:bar w:val="nil"/>
              </w:pBdr>
              <w:spacing w:after="0" w:line="240" w:lineRule="auto"/>
              <w:jc w:val="right"/>
              <w:rPr>
                <w:color w:val="000000"/>
              </w:rPr>
            </w:pPr>
            <w:r>
              <w:rPr>
                <w:color w:val="000000"/>
                <w:sz w:val="18"/>
                <w:szCs w:val="20"/>
              </w:rPr>
              <w:t>59</w:t>
            </w:r>
          </w:p>
        </w:tc>
      </w:tr>
      <w:tr w:rsidR="00BD4B25" w14:paraId="68879F2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2F05AFE7"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Total Payments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083A0DD5"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53</w:t>
            </w:r>
          </w:p>
        </w:tc>
        <w:tc>
          <w:tcPr>
            <w:tcW w:w="1005" w:type="dxa"/>
            <w:tcBorders>
              <w:top w:val="nil"/>
              <w:left w:val="nil"/>
              <w:bottom w:val="nil"/>
              <w:right w:val="nil"/>
              <w:tl2br w:val="nil"/>
              <w:tr2bl w:val="nil"/>
            </w:tcBorders>
            <w:shd w:val="clear" w:color="FFFFFF" w:fill="FFFFFF"/>
            <w:tcMar>
              <w:left w:w="40" w:type="dxa"/>
              <w:right w:w="40" w:type="dxa"/>
            </w:tcMar>
          </w:tcPr>
          <w:p w14:paraId="363160D9"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118</w:t>
            </w:r>
          </w:p>
        </w:tc>
        <w:tc>
          <w:tcPr>
            <w:tcW w:w="1035" w:type="dxa"/>
            <w:tcBorders>
              <w:top w:val="nil"/>
              <w:left w:val="nil"/>
              <w:bottom w:val="nil"/>
              <w:right w:val="nil"/>
              <w:tl2br w:val="nil"/>
              <w:tr2bl w:val="nil"/>
            </w:tcBorders>
            <w:shd w:val="clear" w:color="FFFFFF" w:fill="FFFFFF"/>
            <w:tcMar>
              <w:left w:w="40" w:type="dxa"/>
              <w:right w:w="40" w:type="dxa"/>
            </w:tcMar>
          </w:tcPr>
          <w:p w14:paraId="1F5D2EB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60</w:t>
            </w:r>
          </w:p>
        </w:tc>
        <w:tc>
          <w:tcPr>
            <w:tcW w:w="600" w:type="dxa"/>
            <w:tcBorders>
              <w:top w:val="nil"/>
              <w:left w:val="nil"/>
              <w:bottom w:val="nil"/>
              <w:right w:val="nil"/>
              <w:tl2br w:val="nil"/>
              <w:tr2bl w:val="nil"/>
            </w:tcBorders>
            <w:shd w:val="clear" w:color="FFFFFF" w:fill="FFFFFF"/>
            <w:tcMar>
              <w:left w:w="40" w:type="dxa"/>
              <w:right w:w="40" w:type="dxa"/>
            </w:tcMar>
          </w:tcPr>
          <w:p w14:paraId="54D5D9B4"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-49 </w:t>
            </w:r>
          </w:p>
        </w:tc>
        <w:tc>
          <w:tcPr>
            <w:tcW w:w="1035" w:type="dxa"/>
            <w:tcBorders>
              <w:top w:val="nil"/>
              <w:left w:val="nil"/>
              <w:bottom w:val="nil"/>
              <w:right w:val="nil"/>
              <w:tl2br w:val="nil"/>
              <w:tr2bl w:val="nil"/>
            </w:tcBorders>
            <w:shd w:val="clear" w:color="FFFFFF" w:fill="FFFFFF"/>
            <w:tcMar>
              <w:left w:w="40" w:type="dxa"/>
              <w:right w:w="40" w:type="dxa"/>
            </w:tcMar>
          </w:tcPr>
          <w:p w14:paraId="2B0DA336"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59</w:t>
            </w:r>
          </w:p>
        </w:tc>
        <w:tc>
          <w:tcPr>
            <w:tcW w:w="1035" w:type="dxa"/>
            <w:tcBorders>
              <w:top w:val="nil"/>
              <w:left w:val="nil"/>
              <w:bottom w:val="nil"/>
              <w:right w:val="nil"/>
              <w:tl2br w:val="nil"/>
              <w:tr2bl w:val="nil"/>
            </w:tcBorders>
            <w:shd w:val="clear" w:color="FFFFFF" w:fill="FFFFFF"/>
            <w:tcMar>
              <w:left w:w="40" w:type="dxa"/>
              <w:right w:w="40" w:type="dxa"/>
            </w:tcMar>
          </w:tcPr>
          <w:p w14:paraId="453B19C5"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59</w:t>
            </w:r>
          </w:p>
        </w:tc>
        <w:tc>
          <w:tcPr>
            <w:tcW w:w="1035" w:type="dxa"/>
            <w:tcBorders>
              <w:top w:val="nil"/>
              <w:left w:val="nil"/>
              <w:bottom w:val="nil"/>
              <w:right w:val="nil"/>
              <w:tl2br w:val="nil"/>
              <w:tr2bl w:val="nil"/>
            </w:tcBorders>
            <w:shd w:val="clear" w:color="FFFFFF" w:fill="FFFFFF"/>
            <w:tcMar>
              <w:left w:w="40" w:type="dxa"/>
              <w:right w:w="40" w:type="dxa"/>
            </w:tcMar>
          </w:tcPr>
          <w:p w14:paraId="07587B8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59</w:t>
            </w:r>
          </w:p>
        </w:tc>
      </w:tr>
      <w:tr w:rsidR="00BD4B25" w14:paraId="583D88D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35F20625"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Net Cash Inflows/(Outflows)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20E284E5"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276</w:t>
            </w:r>
          </w:p>
        </w:tc>
        <w:tc>
          <w:tcPr>
            <w:tcW w:w="1005" w:type="dxa"/>
            <w:tcBorders>
              <w:top w:val="nil"/>
              <w:left w:val="nil"/>
              <w:bottom w:val="nil"/>
              <w:right w:val="nil"/>
              <w:tl2br w:val="nil"/>
              <w:tr2bl w:val="nil"/>
            </w:tcBorders>
            <w:shd w:val="clear" w:color="FFFFFF" w:fill="FFFFFF"/>
            <w:tcMar>
              <w:left w:w="40" w:type="dxa"/>
              <w:right w:w="40" w:type="dxa"/>
            </w:tcMar>
          </w:tcPr>
          <w:p w14:paraId="2D111BA9"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211</w:t>
            </w:r>
          </w:p>
        </w:tc>
        <w:tc>
          <w:tcPr>
            <w:tcW w:w="1035" w:type="dxa"/>
            <w:tcBorders>
              <w:top w:val="nil"/>
              <w:left w:val="nil"/>
              <w:bottom w:val="nil"/>
              <w:right w:val="nil"/>
              <w:tl2br w:val="nil"/>
              <w:tr2bl w:val="nil"/>
            </w:tcBorders>
            <w:shd w:val="clear" w:color="FFFFFF" w:fill="FFFFFF"/>
            <w:tcMar>
              <w:left w:w="40" w:type="dxa"/>
              <w:right w:w="40" w:type="dxa"/>
            </w:tcMar>
          </w:tcPr>
          <w:p w14:paraId="045EED6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-60</w:t>
            </w:r>
          </w:p>
        </w:tc>
        <w:tc>
          <w:tcPr>
            <w:tcW w:w="600" w:type="dxa"/>
            <w:tcBorders>
              <w:top w:val="nil"/>
              <w:left w:val="nil"/>
              <w:bottom w:val="nil"/>
              <w:right w:val="nil"/>
              <w:tl2br w:val="nil"/>
              <w:tr2bl w:val="nil"/>
            </w:tcBorders>
            <w:shd w:val="clear" w:color="FFFFFF" w:fill="FFFFFF"/>
            <w:tcMar>
              <w:left w:w="40" w:type="dxa"/>
              <w:right w:w="40" w:type="dxa"/>
            </w:tcMar>
          </w:tcPr>
          <w:p w14:paraId="48C63513"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-128 </w:t>
            </w:r>
          </w:p>
        </w:tc>
        <w:tc>
          <w:tcPr>
            <w:tcW w:w="1035" w:type="dxa"/>
            <w:tcBorders>
              <w:top w:val="nil"/>
              <w:left w:val="nil"/>
              <w:bottom w:val="nil"/>
              <w:right w:val="nil"/>
              <w:tl2br w:val="nil"/>
              <w:tr2bl w:val="nil"/>
            </w:tcBorders>
            <w:shd w:val="clear" w:color="FFFFFF" w:fill="FFFFFF"/>
            <w:tcMar>
              <w:left w:w="40" w:type="dxa"/>
              <w:right w:w="40" w:type="dxa"/>
            </w:tcMar>
          </w:tcPr>
          <w:p w14:paraId="76EEFDA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-59</w:t>
            </w:r>
          </w:p>
        </w:tc>
        <w:tc>
          <w:tcPr>
            <w:tcW w:w="1035" w:type="dxa"/>
            <w:tcBorders>
              <w:top w:val="nil"/>
              <w:left w:val="nil"/>
              <w:bottom w:val="nil"/>
              <w:right w:val="nil"/>
              <w:tl2br w:val="nil"/>
              <w:tr2bl w:val="nil"/>
            </w:tcBorders>
            <w:shd w:val="clear" w:color="FFFFFF" w:fill="FFFFFF"/>
            <w:tcMar>
              <w:left w:w="40" w:type="dxa"/>
              <w:right w:w="40" w:type="dxa"/>
            </w:tcMar>
          </w:tcPr>
          <w:p w14:paraId="498500A0"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-59</w:t>
            </w:r>
          </w:p>
        </w:tc>
        <w:tc>
          <w:tcPr>
            <w:tcW w:w="1035" w:type="dxa"/>
            <w:tcBorders>
              <w:top w:val="nil"/>
              <w:left w:val="nil"/>
              <w:bottom w:val="nil"/>
              <w:right w:val="nil"/>
              <w:tl2br w:val="nil"/>
              <w:tr2bl w:val="nil"/>
            </w:tcBorders>
            <w:shd w:val="clear" w:color="FFFFFF" w:fill="FFFFFF"/>
            <w:tcMar>
              <w:left w:w="40" w:type="dxa"/>
              <w:right w:w="40" w:type="dxa"/>
            </w:tcMar>
          </w:tcPr>
          <w:p w14:paraId="0E75CCC6"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-59</w:t>
            </w:r>
          </w:p>
        </w:tc>
      </w:tr>
      <w:tr w:rsidR="00BD4B25" w14:paraId="68D2FE4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4BB69F4E"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Net Increase/(Decrease) in 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380A43F6"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424</w:t>
            </w:r>
          </w:p>
        </w:tc>
        <w:tc>
          <w:tcPr>
            <w:tcW w:w="1005" w:type="dxa"/>
            <w:tcBorders>
              <w:top w:val="nil"/>
              <w:left w:val="nil"/>
              <w:bottom w:val="nil"/>
              <w:right w:val="nil"/>
              <w:tl2br w:val="nil"/>
              <w:tr2bl w:val="nil"/>
            </w:tcBorders>
            <w:shd w:val="clear" w:color="FFFFFF" w:fill="FFFFFF"/>
            <w:tcMar>
              <w:left w:w="40" w:type="dxa"/>
              <w:right w:w="40" w:type="dxa"/>
            </w:tcMar>
          </w:tcPr>
          <w:p w14:paraId="7CDDF8EC"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626</w:t>
            </w:r>
          </w:p>
        </w:tc>
        <w:tc>
          <w:tcPr>
            <w:tcW w:w="1035" w:type="dxa"/>
            <w:tcBorders>
              <w:top w:val="nil"/>
              <w:left w:val="nil"/>
              <w:bottom w:val="nil"/>
              <w:right w:val="nil"/>
              <w:tl2br w:val="nil"/>
              <w:tr2bl w:val="nil"/>
            </w:tcBorders>
            <w:shd w:val="clear" w:color="FFFFFF" w:fill="FFFFFF"/>
            <w:tcMar>
              <w:left w:w="40" w:type="dxa"/>
              <w:right w:w="40" w:type="dxa"/>
            </w:tcMar>
          </w:tcPr>
          <w:p w14:paraId="6AA37DA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-709</w:t>
            </w:r>
          </w:p>
        </w:tc>
        <w:tc>
          <w:tcPr>
            <w:tcW w:w="600" w:type="dxa"/>
            <w:tcBorders>
              <w:top w:val="nil"/>
              <w:left w:val="nil"/>
              <w:bottom w:val="nil"/>
              <w:right w:val="nil"/>
              <w:tl2br w:val="nil"/>
              <w:tr2bl w:val="nil"/>
            </w:tcBorders>
            <w:shd w:val="clear" w:color="FFFFFF" w:fill="FFFFFF"/>
            <w:tcMar>
              <w:left w:w="40" w:type="dxa"/>
              <w:right w:w="40" w:type="dxa"/>
            </w:tcMar>
          </w:tcPr>
          <w:p w14:paraId="1D185CB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-213 </w:t>
            </w:r>
          </w:p>
        </w:tc>
        <w:tc>
          <w:tcPr>
            <w:tcW w:w="1035" w:type="dxa"/>
            <w:tcBorders>
              <w:top w:val="nil"/>
              <w:left w:val="nil"/>
              <w:bottom w:val="nil"/>
              <w:right w:val="nil"/>
              <w:tl2br w:val="nil"/>
              <w:tr2bl w:val="nil"/>
            </w:tcBorders>
            <w:shd w:val="clear" w:color="FFFFFF" w:fill="FFFFFF"/>
            <w:tcMar>
              <w:left w:w="40" w:type="dxa"/>
              <w:right w:w="40" w:type="dxa"/>
            </w:tcMar>
          </w:tcPr>
          <w:p w14:paraId="4AA8B0CA"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-143</w:t>
            </w:r>
          </w:p>
        </w:tc>
        <w:tc>
          <w:tcPr>
            <w:tcW w:w="1035" w:type="dxa"/>
            <w:tcBorders>
              <w:top w:val="nil"/>
              <w:left w:val="nil"/>
              <w:bottom w:val="nil"/>
              <w:right w:val="nil"/>
              <w:tl2br w:val="nil"/>
              <w:tr2bl w:val="nil"/>
            </w:tcBorders>
            <w:shd w:val="clear" w:color="FFFFFF" w:fill="FFFFFF"/>
            <w:tcMar>
              <w:left w:w="40" w:type="dxa"/>
              <w:right w:w="40" w:type="dxa"/>
            </w:tcMar>
          </w:tcPr>
          <w:p w14:paraId="449321F4"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16</w:t>
            </w:r>
          </w:p>
        </w:tc>
        <w:tc>
          <w:tcPr>
            <w:tcW w:w="1035" w:type="dxa"/>
            <w:tcBorders>
              <w:top w:val="nil"/>
              <w:left w:val="nil"/>
              <w:bottom w:val="nil"/>
              <w:right w:val="nil"/>
              <w:tl2br w:val="nil"/>
              <w:tr2bl w:val="nil"/>
            </w:tcBorders>
            <w:shd w:val="clear" w:color="FFFFFF" w:fill="FFFFFF"/>
            <w:tcMar>
              <w:left w:w="40" w:type="dxa"/>
              <w:right w:w="40" w:type="dxa"/>
            </w:tcMar>
          </w:tcPr>
          <w:p w14:paraId="5B8A6F0C"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253</w:t>
            </w:r>
          </w:p>
        </w:tc>
      </w:tr>
      <w:tr w:rsidR="00BD4B25" w14:paraId="0A8D24B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
        </w:trPr>
        <w:tc>
          <w:tcPr>
            <w:tcW w:w="2370" w:type="dxa"/>
            <w:tcBorders>
              <w:top w:val="nil"/>
              <w:left w:val="nil"/>
              <w:bottom w:val="nil"/>
              <w:right w:val="nil"/>
              <w:tl2br w:val="nil"/>
              <w:tr2bl w:val="nil"/>
            </w:tcBorders>
            <w:tcMar>
              <w:left w:w="40" w:type="dxa"/>
              <w:right w:w="40" w:type="dxa"/>
            </w:tcMar>
          </w:tcPr>
          <w:p w14:paraId="01726269"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Cash and Cash Equivalents at the Beginning of the Reporting Period</w:t>
            </w:r>
          </w:p>
        </w:tc>
        <w:tc>
          <w:tcPr>
            <w:tcW w:w="1035" w:type="dxa"/>
            <w:tcBorders>
              <w:top w:val="nil"/>
              <w:left w:val="nil"/>
              <w:bottom w:val="nil"/>
              <w:right w:val="nil"/>
              <w:tl2br w:val="nil"/>
              <w:tr2bl w:val="nil"/>
            </w:tcBorders>
            <w:shd w:val="clear" w:color="FFFFFF" w:fill="FFFFFF"/>
            <w:tcMar>
              <w:left w:w="40" w:type="dxa"/>
              <w:right w:w="40" w:type="dxa"/>
            </w:tcMar>
          </w:tcPr>
          <w:p w14:paraId="1C35FD7C"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1,992</w:t>
            </w:r>
          </w:p>
        </w:tc>
        <w:tc>
          <w:tcPr>
            <w:tcW w:w="1005" w:type="dxa"/>
            <w:tcBorders>
              <w:top w:val="nil"/>
              <w:left w:val="nil"/>
              <w:bottom w:val="nil"/>
              <w:right w:val="nil"/>
              <w:tl2br w:val="nil"/>
              <w:tr2bl w:val="nil"/>
            </w:tcBorders>
            <w:shd w:val="clear" w:color="FFFFFF" w:fill="FFFFFF"/>
            <w:tcMar>
              <w:left w:w="40" w:type="dxa"/>
              <w:right w:w="40" w:type="dxa"/>
            </w:tcMar>
          </w:tcPr>
          <w:p w14:paraId="5E4A3F6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1,284</w:t>
            </w:r>
          </w:p>
        </w:tc>
        <w:tc>
          <w:tcPr>
            <w:tcW w:w="1035" w:type="dxa"/>
            <w:tcBorders>
              <w:top w:val="nil"/>
              <w:left w:val="nil"/>
              <w:bottom w:val="nil"/>
              <w:right w:val="nil"/>
              <w:tl2br w:val="nil"/>
              <w:tr2bl w:val="nil"/>
            </w:tcBorders>
            <w:shd w:val="clear" w:color="FFFFFF" w:fill="FFFFFF"/>
            <w:tcMar>
              <w:left w:w="40" w:type="dxa"/>
              <w:right w:w="40" w:type="dxa"/>
            </w:tcMar>
          </w:tcPr>
          <w:p w14:paraId="616E86ED"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1,910</w:t>
            </w:r>
          </w:p>
        </w:tc>
        <w:tc>
          <w:tcPr>
            <w:tcW w:w="600" w:type="dxa"/>
            <w:tcBorders>
              <w:top w:val="nil"/>
              <w:left w:val="nil"/>
              <w:bottom w:val="nil"/>
              <w:right w:val="nil"/>
              <w:tl2br w:val="nil"/>
              <w:tr2bl w:val="nil"/>
            </w:tcBorders>
            <w:shd w:val="clear" w:color="FFFFFF" w:fill="FFFFFF"/>
            <w:tcMar>
              <w:left w:w="40" w:type="dxa"/>
              <w:right w:w="40" w:type="dxa"/>
            </w:tcMar>
          </w:tcPr>
          <w:p w14:paraId="683B1F0B"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49 </w:t>
            </w:r>
          </w:p>
        </w:tc>
        <w:tc>
          <w:tcPr>
            <w:tcW w:w="1035" w:type="dxa"/>
            <w:tcBorders>
              <w:top w:val="nil"/>
              <w:left w:val="nil"/>
              <w:bottom w:val="nil"/>
              <w:right w:val="nil"/>
              <w:tl2br w:val="nil"/>
              <w:tr2bl w:val="nil"/>
            </w:tcBorders>
            <w:shd w:val="clear" w:color="FFFFFF" w:fill="FFFFFF"/>
            <w:tcMar>
              <w:left w:w="40" w:type="dxa"/>
              <w:right w:w="40" w:type="dxa"/>
            </w:tcMar>
          </w:tcPr>
          <w:p w14:paraId="3F22C6E2"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1,201</w:t>
            </w:r>
          </w:p>
        </w:tc>
        <w:tc>
          <w:tcPr>
            <w:tcW w:w="1035" w:type="dxa"/>
            <w:tcBorders>
              <w:top w:val="nil"/>
              <w:left w:val="nil"/>
              <w:bottom w:val="nil"/>
              <w:right w:val="nil"/>
              <w:tl2br w:val="nil"/>
              <w:tr2bl w:val="nil"/>
            </w:tcBorders>
            <w:shd w:val="clear" w:color="FFFFFF" w:fill="FFFFFF"/>
            <w:tcMar>
              <w:left w:w="40" w:type="dxa"/>
              <w:right w:w="40" w:type="dxa"/>
            </w:tcMar>
          </w:tcPr>
          <w:p w14:paraId="3434966E"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1,058</w:t>
            </w:r>
          </w:p>
        </w:tc>
        <w:tc>
          <w:tcPr>
            <w:tcW w:w="1035" w:type="dxa"/>
            <w:tcBorders>
              <w:top w:val="nil"/>
              <w:left w:val="nil"/>
              <w:bottom w:val="nil"/>
              <w:right w:val="nil"/>
              <w:tl2br w:val="nil"/>
              <w:tr2bl w:val="nil"/>
            </w:tcBorders>
            <w:shd w:val="clear" w:color="FFFFFF" w:fill="FFFFFF"/>
            <w:tcMar>
              <w:left w:w="40" w:type="dxa"/>
              <w:right w:w="40" w:type="dxa"/>
            </w:tcMar>
          </w:tcPr>
          <w:p w14:paraId="607BDAFE"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1,074</w:t>
            </w:r>
          </w:p>
        </w:tc>
      </w:tr>
      <w:tr w:rsidR="00BD4B25" w14:paraId="7972218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2370" w:type="dxa"/>
            <w:tcBorders>
              <w:top w:val="nil"/>
              <w:left w:val="nil"/>
              <w:bottom w:val="single" w:sz="20" w:space="0" w:color="000000"/>
              <w:right w:val="nil"/>
              <w:tl2br w:val="nil"/>
              <w:tr2bl w:val="nil"/>
            </w:tcBorders>
            <w:tcMar>
              <w:left w:w="40" w:type="dxa"/>
              <w:right w:w="40" w:type="dxa"/>
            </w:tcMar>
          </w:tcPr>
          <w:p w14:paraId="63C6E755" w14:textId="77777777" w:rsidR="00BD4B25" w:rsidRDefault="00BD4B25" w:rsidP="00B8081F">
            <w:pPr>
              <w:pBdr>
                <w:top w:val="nil"/>
                <w:left w:val="nil"/>
                <w:bottom w:val="nil"/>
                <w:right w:val="nil"/>
                <w:between w:val="nil"/>
                <w:bar w:val="nil"/>
              </w:pBdr>
              <w:spacing w:after="0" w:line="240" w:lineRule="auto"/>
              <w:ind w:left="239" w:hanging="239"/>
              <w:rPr>
                <w:b/>
                <w:color w:val="000000"/>
              </w:rPr>
            </w:pPr>
            <w:r>
              <w:rPr>
                <w:b/>
                <w:color w:val="000000"/>
                <w:sz w:val="18"/>
                <w:szCs w:val="20"/>
              </w:rPr>
              <w:t>Cash and Cash Equivalents at the End of the Reporting Period</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60A59A1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2,416</w:t>
            </w:r>
          </w:p>
        </w:tc>
        <w:tc>
          <w:tcPr>
            <w:tcW w:w="1005" w:type="dxa"/>
            <w:tcBorders>
              <w:top w:val="nil"/>
              <w:left w:val="nil"/>
              <w:bottom w:val="single" w:sz="20" w:space="0" w:color="000000"/>
              <w:right w:val="nil"/>
              <w:tl2br w:val="nil"/>
              <w:tr2bl w:val="nil"/>
            </w:tcBorders>
            <w:shd w:val="clear" w:color="FFFFFF" w:fill="FFFFFF"/>
            <w:tcMar>
              <w:left w:w="40" w:type="dxa"/>
              <w:right w:w="40" w:type="dxa"/>
            </w:tcMar>
          </w:tcPr>
          <w:p w14:paraId="4C14777C"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1,910</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4838ACCF"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1,201</w:t>
            </w:r>
          </w:p>
        </w:tc>
        <w:tc>
          <w:tcPr>
            <w:tcW w:w="600" w:type="dxa"/>
            <w:tcBorders>
              <w:top w:val="nil"/>
              <w:left w:val="nil"/>
              <w:bottom w:val="single" w:sz="20" w:space="0" w:color="000000"/>
              <w:right w:val="nil"/>
              <w:tl2br w:val="nil"/>
              <w:tr2bl w:val="nil"/>
            </w:tcBorders>
            <w:shd w:val="clear" w:color="FFFFFF" w:fill="FFFFFF"/>
            <w:tcMar>
              <w:left w:w="40" w:type="dxa"/>
              <w:right w:w="40" w:type="dxa"/>
            </w:tcMar>
          </w:tcPr>
          <w:p w14:paraId="414A5618"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-37 </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5BD5A8D7"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1,058</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2EBB1CF1"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1,074</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5B522569" w14:textId="77777777" w:rsidR="00BD4B25" w:rsidRDefault="00BD4B25" w:rsidP="00B8081F">
            <w:pPr>
              <w:pBdr>
                <w:top w:val="nil"/>
                <w:left w:val="nil"/>
                <w:bottom w:val="nil"/>
                <w:right w:val="nil"/>
                <w:between w:val="nil"/>
                <w:bar w:val="nil"/>
              </w:pBdr>
              <w:spacing w:after="0" w:line="240" w:lineRule="auto"/>
              <w:jc w:val="right"/>
              <w:rPr>
                <w:b/>
                <w:color w:val="000000"/>
              </w:rPr>
            </w:pPr>
            <w:r>
              <w:rPr>
                <w:b/>
                <w:color w:val="000000"/>
                <w:sz w:val="18"/>
                <w:szCs w:val="20"/>
              </w:rPr>
              <w:t>1,327</w:t>
            </w:r>
          </w:p>
        </w:tc>
      </w:tr>
    </w:tbl>
    <w:p w14:paraId="2A7C5570" w14:textId="77777777" w:rsidR="00BD4B25" w:rsidRDefault="00BD4B25" w:rsidP="00BD4B25">
      <w:pPr>
        <w:pStyle w:val="Heading3"/>
        <w:pageBreakBefore/>
        <w:pBdr>
          <w:top w:val="nil"/>
          <w:left w:val="nil"/>
          <w:bottom w:val="nil"/>
          <w:right w:val="nil"/>
          <w:between w:val="nil"/>
          <w:bar w:val="nil"/>
        </w:pBdr>
      </w:pPr>
      <w:bookmarkStart w:id="122" w:name="RG_MARKER_53975"/>
      <w:bookmarkStart w:id="123" w:name="_Toc231287098"/>
      <w:bookmarkStart w:id="124" w:name="_Toc231474833"/>
      <w:bookmarkStart w:id="125" w:name="_Toc231475370"/>
      <w:r>
        <w:t>Notes to the Controlled Budget Statements</w:t>
      </w:r>
      <w:bookmarkEnd w:id="122"/>
      <w:bookmarkEnd w:id="123"/>
      <w:bookmarkEnd w:id="124"/>
      <w:bookmarkEnd w:id="125"/>
    </w:p>
    <w:p w14:paraId="7EE68206" w14:textId="77777777" w:rsidR="00BD4B25" w:rsidRDefault="00BD4B25" w:rsidP="00A75D8F">
      <w:pPr>
        <w:rPr>
          <w:rFonts w:eastAsia="SimSun" w:cs="Times New Roman"/>
          <w:szCs w:val="20"/>
          <w:lang w:val="en-AU"/>
        </w:rPr>
      </w:pPr>
      <w:r w:rsidRPr="009D1AAB">
        <w:rPr>
          <w:rFonts w:eastAsia="SimSun" w:cs="Times New Roman"/>
          <w:szCs w:val="20"/>
          <w:lang w:val="en-AU"/>
        </w:rPr>
        <w:t>Significant variations are as follows:</w:t>
      </w:r>
    </w:p>
    <w:p w14:paraId="6C17264D" w14:textId="77777777" w:rsidR="00BD4B25" w:rsidRPr="00785C5A" w:rsidRDefault="00BD4B25" w:rsidP="00AE5AD4">
      <w:pPr>
        <w:rPr>
          <w:b/>
        </w:rPr>
      </w:pPr>
      <w:r w:rsidRPr="000E71AB">
        <w:rPr>
          <w:rStyle w:val="Strong"/>
          <w:bCs/>
          <w:iCs w:val="0"/>
        </w:rPr>
        <w:t>Operating Statement</w:t>
      </w:r>
    </w:p>
    <w:p w14:paraId="4F253735" w14:textId="77777777" w:rsidR="00BD4B25" w:rsidRDefault="00BD4B25" w:rsidP="007019DE">
      <w:pPr>
        <w:pStyle w:val="BSbullet12"/>
      </w:pPr>
      <w:r>
        <w:t>Sales of Goods and Services from Contracts with Customers:</w:t>
      </w:r>
    </w:p>
    <w:p w14:paraId="61C3C0FF" w14:textId="77777777" w:rsidR="00BD4B25" w:rsidRDefault="00BD4B25" w:rsidP="007019DE">
      <w:pPr>
        <w:pStyle w:val="BSbullet2"/>
      </w:pPr>
      <w:r>
        <w:t>The 2026-27 Budget is $0.475 million or 6.5 per cent higher than the 2025</w:t>
      </w:r>
      <w:r>
        <w:noBreakHyphen/>
        <w:t>26 estimated outcome mainly due to an increase in financial audit fees to recover higher contractor costs and operating costs resulting from filling a newly created position to meet the requirements of the audit quality management standards.</w:t>
      </w:r>
    </w:p>
    <w:p w14:paraId="2DCFE130" w14:textId="77777777" w:rsidR="00BD4B25" w:rsidRDefault="00BD4B25" w:rsidP="007019DE">
      <w:pPr>
        <w:pStyle w:val="BSbullet12"/>
      </w:pPr>
      <w:r>
        <w:t>Employee Expenses:</w:t>
      </w:r>
    </w:p>
    <w:p w14:paraId="1AFEAD28" w14:textId="77777777" w:rsidR="00BD4B25" w:rsidRPr="007019DE" w:rsidRDefault="00BD4B25" w:rsidP="007019DE">
      <w:pPr>
        <w:pStyle w:val="BSbullet2"/>
      </w:pPr>
      <w:r w:rsidRPr="007019DE">
        <w:t>The 2026-27 Budget is $0.848 million higher than the 2025</w:t>
      </w:r>
      <w:r w:rsidRPr="007019DE">
        <w:noBreakHyphen/>
        <w:t xml:space="preserve">26 estimated outcome mainly reflecting an additional staff member employed to the newly created position to meet the requirements of the audit quality management standards, and enterprise agreement pay increases. </w:t>
      </w:r>
    </w:p>
    <w:p w14:paraId="37458C48" w14:textId="77777777" w:rsidR="00BD4B25" w:rsidRDefault="00BD4B25" w:rsidP="007019DE">
      <w:pPr>
        <w:pStyle w:val="BSbullet12"/>
      </w:pPr>
      <w:r>
        <w:t>Operating result:</w:t>
      </w:r>
    </w:p>
    <w:p w14:paraId="02237B34" w14:textId="676367C9" w:rsidR="00BD4B25" w:rsidRPr="007019DE" w:rsidRDefault="00BD4B25" w:rsidP="007019DE">
      <w:pPr>
        <w:pStyle w:val="BSbullet2"/>
      </w:pPr>
      <w:r w:rsidRPr="007019DE">
        <w:t>The 2025-26 estimated outcome operating deficit is $0.236 million higher than the 2025</w:t>
      </w:r>
      <w:r w:rsidRPr="007019DE">
        <w:noBreakHyphen/>
        <w:t>26 Budget operating deficit mainly due to additional employee expenses from temporary financial audit staff required to meet the 2024</w:t>
      </w:r>
      <w:r w:rsidRPr="007019DE">
        <w:noBreakHyphen/>
        <w:t>25 whole of government reporting timetable and a higher leave liability expense associated with the appointment of new Executive staff</w:t>
      </w:r>
      <w:r w:rsidR="0041326B">
        <w:t xml:space="preserve"> </w:t>
      </w:r>
      <w:r w:rsidR="00B32DCB">
        <w:t>to existing vacant positions</w:t>
      </w:r>
      <w:r w:rsidRPr="007019DE">
        <w:t>.</w:t>
      </w:r>
    </w:p>
    <w:p w14:paraId="263A3396" w14:textId="77777777" w:rsidR="00BD4B25" w:rsidRPr="007019DE" w:rsidRDefault="00BD4B25" w:rsidP="007019DE">
      <w:pPr>
        <w:pStyle w:val="BSbullet2"/>
      </w:pPr>
      <w:r w:rsidRPr="007019DE">
        <w:t>The 2026</w:t>
      </w:r>
      <w:r w:rsidRPr="007019DE">
        <w:noBreakHyphen/>
        <w:t>27 Budget operating deficit is $0.266 million higher than the 2025</w:t>
      </w:r>
      <w:r w:rsidRPr="007019DE">
        <w:noBreakHyphen/>
        <w:t>26 estimated outcome operating deficit mainly due to using office cash reserves to partially fund higher employee expenses resulting from the newly created position to meet the requirements of the audit quality management standards.</w:t>
      </w:r>
    </w:p>
    <w:p w14:paraId="21D9D617" w14:textId="77777777" w:rsidR="00BD4B25" w:rsidRPr="000E71AB" w:rsidRDefault="00BD4B25" w:rsidP="00BD4B25">
      <w:pPr>
        <w:pStyle w:val="Heading4"/>
        <w:pBdr>
          <w:top w:val="nil"/>
          <w:left w:val="nil"/>
          <w:bottom w:val="nil"/>
          <w:right w:val="nil"/>
          <w:between w:val="nil"/>
          <w:bar w:val="nil"/>
        </w:pBdr>
        <w:rPr>
          <w:rStyle w:val="Strong"/>
          <w:rFonts w:ascii="Calibri" w:hAnsi="Calibri"/>
          <w:bCs/>
          <w:i w:val="0"/>
          <w:spacing w:val="0"/>
          <w:sz w:val="24"/>
        </w:rPr>
      </w:pPr>
      <w:r w:rsidRPr="000E71AB">
        <w:rPr>
          <w:rStyle w:val="Strong"/>
          <w:rFonts w:ascii="Calibri" w:hAnsi="Calibri"/>
          <w:bCs/>
          <w:i w:val="0"/>
          <w:spacing w:val="0"/>
          <w:sz w:val="24"/>
        </w:rPr>
        <w:t>Balance Sheet</w:t>
      </w:r>
    </w:p>
    <w:p w14:paraId="3CF6FD9B" w14:textId="77777777" w:rsidR="00BD4B25" w:rsidRDefault="00BD4B25" w:rsidP="007019DE">
      <w:pPr>
        <w:pStyle w:val="BSbullet12"/>
      </w:pPr>
      <w:r>
        <w:t>Cash and Cash Equivalents:</w:t>
      </w:r>
    </w:p>
    <w:p w14:paraId="6A6C078F" w14:textId="77777777" w:rsidR="00BD4B25" w:rsidRDefault="00BD4B25" w:rsidP="007019DE">
      <w:pPr>
        <w:pStyle w:val="BSbullet2"/>
      </w:pPr>
      <w:r>
        <w:t>The 2025-26 estimated outcome is $0.506 million lower than the 2025</w:t>
      </w:r>
      <w:r>
        <w:noBreakHyphen/>
        <w:t>26 Budget and the 2026</w:t>
      </w:r>
      <w:r w:rsidRPr="007019DE">
        <w:noBreakHyphen/>
      </w:r>
      <w:r>
        <w:t>27 Budget is $0.709 million lower than the 2025</w:t>
      </w:r>
      <w:r>
        <w:noBreakHyphen/>
        <w:t>26 estimated outcome mainly due to using cash reserves to partially fund higher employee expenses.</w:t>
      </w:r>
    </w:p>
    <w:p w14:paraId="4D6AFA80" w14:textId="77777777" w:rsidR="00BD4B25" w:rsidRPr="000E71AB" w:rsidRDefault="00BD4B25" w:rsidP="00BD4B25">
      <w:pPr>
        <w:pStyle w:val="Heading4"/>
        <w:pBdr>
          <w:top w:val="nil"/>
          <w:left w:val="nil"/>
          <w:bottom w:val="nil"/>
          <w:right w:val="nil"/>
          <w:between w:val="nil"/>
          <w:bar w:val="nil"/>
        </w:pBdr>
        <w:rPr>
          <w:rStyle w:val="Strong"/>
          <w:rFonts w:ascii="Calibri" w:hAnsi="Calibri"/>
          <w:bCs/>
          <w:i w:val="0"/>
          <w:spacing w:val="0"/>
          <w:sz w:val="24"/>
        </w:rPr>
      </w:pPr>
      <w:r w:rsidRPr="000E71AB">
        <w:rPr>
          <w:rStyle w:val="Strong"/>
          <w:rFonts w:ascii="Calibri" w:hAnsi="Calibri"/>
          <w:bCs/>
          <w:i w:val="0"/>
          <w:spacing w:val="0"/>
          <w:sz w:val="24"/>
        </w:rPr>
        <w:t>Statement of Changes in Equity and Cash Flow Statement</w:t>
      </w:r>
    </w:p>
    <w:p w14:paraId="014E1155" w14:textId="7E8A0385" w:rsidR="001074EB" w:rsidRDefault="00BD4B25" w:rsidP="007019DE">
      <w:pPr>
        <w:rPr>
          <w:rFonts w:eastAsia="SimSun" w:cs="Times New Roman"/>
          <w:szCs w:val="20"/>
          <w:lang w:val="en-AU"/>
        </w:rPr>
      </w:pPr>
      <w:r w:rsidRPr="00F15870">
        <w:rPr>
          <w:rFonts w:eastAsia="SimSun" w:cs="Times New Roman"/>
          <w:szCs w:val="20"/>
          <w:lang w:val="en-AU"/>
        </w:rPr>
        <w:t>Variations in these statements are consistent with the explanations in the notes provided above.</w:t>
      </w:r>
    </w:p>
    <w:p w14:paraId="0FB60E5D" w14:textId="77777777" w:rsidR="001074EB" w:rsidRDefault="001074EB">
      <w:pPr>
        <w:spacing w:before="0" w:after="0"/>
        <w:rPr>
          <w:rFonts w:eastAsia="SimSun" w:cs="Times New Roman"/>
          <w:szCs w:val="20"/>
          <w:lang w:val="en-AU"/>
        </w:rPr>
      </w:pPr>
      <w:r>
        <w:rPr>
          <w:rFonts w:eastAsia="SimSun" w:cs="Times New Roman"/>
          <w:szCs w:val="20"/>
          <w:lang w:val="en-AU"/>
        </w:rPr>
        <w:br w:type="page"/>
      </w:r>
    </w:p>
    <w:p w14:paraId="502428EA" w14:textId="77777777" w:rsidR="00E02262" w:rsidRDefault="00E02262" w:rsidP="00E02262">
      <w:pPr>
        <w:spacing w:before="0" w:after="0"/>
        <w:jc w:val="center"/>
        <w:rPr>
          <w:i/>
          <w:iCs w:val="0"/>
          <w:szCs w:val="22"/>
        </w:rPr>
      </w:pPr>
      <w:r w:rsidRPr="0028771D">
        <w:rPr>
          <w:i/>
          <w:iCs w:val="0"/>
          <w:szCs w:val="22"/>
        </w:rPr>
        <w:t>This page deliberately left blank</w:t>
      </w:r>
    </w:p>
    <w:p w14:paraId="4E25D7A8" w14:textId="77777777" w:rsidR="002B5189" w:rsidRDefault="002B5189" w:rsidP="00903E0E">
      <w:pPr>
        <w:spacing w:before="0" w:after="0"/>
        <w:jc w:val="center"/>
        <w:rPr>
          <w:i/>
          <w:iCs w:val="0"/>
          <w:szCs w:val="22"/>
        </w:rPr>
        <w:sectPr w:rsidR="002B5189" w:rsidSect="00AD2198">
          <w:footerReference w:type="default" r:id="rId31"/>
          <w:pgSz w:w="11906" w:h="16838"/>
          <w:pgMar w:top="1151" w:right="1440" w:bottom="1729" w:left="1440" w:header="709" w:footer="709" w:gutter="0"/>
          <w:pgBorders>
            <w:top w:val="nil"/>
            <w:left w:val="nil"/>
            <w:bottom w:val="nil"/>
            <w:right w:val="nil"/>
          </w:pgBorders>
          <w:cols w:space="708"/>
          <w:docGrid w:linePitch="360"/>
        </w:sectPr>
      </w:pPr>
    </w:p>
    <w:p w14:paraId="4250781D" w14:textId="6B0C9812" w:rsidR="001074EB" w:rsidRDefault="00FC749A" w:rsidP="001074EB">
      <w:pPr>
        <w:pStyle w:val="Heading1"/>
        <w:pageBreakBefore/>
        <w:pBdr>
          <w:top w:val="nil"/>
          <w:left w:val="nil"/>
          <w:bottom w:val="nil"/>
          <w:right w:val="nil"/>
          <w:between w:val="nil"/>
          <w:bar w:val="nil"/>
        </w:pBdr>
      </w:pPr>
      <w:bookmarkStart w:id="126" w:name="_Toc231287099"/>
      <w:bookmarkStart w:id="127" w:name="_Toc231474834"/>
      <w:bookmarkStart w:id="128" w:name="_Toc231484088"/>
      <w:r w:rsidRPr="001E43A5">
        <w:t>A</w:t>
      </w:r>
      <w:r>
        <w:t>CT</w:t>
      </w:r>
      <w:r w:rsidRPr="001E43A5">
        <w:t xml:space="preserve"> Electoral Commission</w:t>
      </w:r>
      <w:bookmarkEnd w:id="126"/>
      <w:bookmarkEnd w:id="127"/>
      <w:bookmarkEnd w:id="128"/>
    </w:p>
    <w:p w14:paraId="241CC4FB" w14:textId="77777777" w:rsidR="001074EB" w:rsidRDefault="001074EB" w:rsidP="001074EB">
      <w:pPr>
        <w:pStyle w:val="Heading2"/>
        <w:pBdr>
          <w:top w:val="nil"/>
          <w:left w:val="nil"/>
          <w:bottom w:val="nil"/>
          <w:right w:val="nil"/>
          <w:between w:val="nil"/>
          <w:bar w:val="nil"/>
        </w:pBdr>
      </w:pPr>
      <w:bookmarkStart w:id="129" w:name="_Toc231287100"/>
      <w:bookmarkStart w:id="130" w:name="_Toc231474835"/>
      <w:bookmarkStart w:id="131" w:name="_Toc231484089"/>
      <w:r>
        <w:t>Purpose</w:t>
      </w:r>
      <w:bookmarkEnd w:id="129"/>
      <w:bookmarkEnd w:id="130"/>
      <w:bookmarkEnd w:id="131"/>
    </w:p>
    <w:p w14:paraId="7EBD9FDB" w14:textId="77777777" w:rsidR="001074EB" w:rsidRPr="003A71C5" w:rsidRDefault="001074EB" w:rsidP="001074EB">
      <w:pPr>
        <w:pBdr>
          <w:top w:val="nil"/>
          <w:left w:val="nil"/>
          <w:bottom w:val="nil"/>
          <w:right w:val="nil"/>
          <w:between w:val="nil"/>
          <w:bar w:val="nil"/>
        </w:pBdr>
        <w:spacing w:after="160" w:line="256" w:lineRule="auto"/>
        <w:rPr>
          <w:rFonts w:eastAsia="Calibri" w:cs="Times New Roman"/>
          <w:lang w:val="en-AU"/>
        </w:rPr>
      </w:pPr>
      <w:r w:rsidRPr="003A71C5">
        <w:rPr>
          <w:rFonts w:eastAsia="Calibri" w:cs="Times New Roman"/>
          <w:lang w:val="en-AU"/>
        </w:rPr>
        <w:t>The purpose of the ACT Electoral Commission is to deliver trusted, transparent, secure and accessible electoral services.</w:t>
      </w:r>
    </w:p>
    <w:p w14:paraId="4BAA8A1F" w14:textId="77777777" w:rsidR="001074EB" w:rsidRPr="003A71C5" w:rsidRDefault="001074EB" w:rsidP="001074EB">
      <w:pPr>
        <w:pBdr>
          <w:top w:val="nil"/>
          <w:left w:val="nil"/>
          <w:bottom w:val="nil"/>
          <w:right w:val="nil"/>
          <w:between w:val="nil"/>
          <w:bar w:val="nil"/>
        </w:pBdr>
        <w:spacing w:after="160" w:line="256" w:lineRule="auto"/>
        <w:rPr>
          <w:rFonts w:eastAsia="Calibri" w:cs="Times New Roman"/>
          <w:lang w:val="en-AU"/>
        </w:rPr>
      </w:pPr>
      <w:r w:rsidRPr="003A71C5">
        <w:rPr>
          <w:rFonts w:eastAsia="Calibri" w:cs="Times New Roman"/>
          <w:lang w:val="en-AU"/>
        </w:rPr>
        <w:t>The Commission is an independent statutory authority with responsibility for the:</w:t>
      </w:r>
    </w:p>
    <w:p w14:paraId="6881A0F3" w14:textId="77777777" w:rsidR="001074EB" w:rsidRPr="003A71C5" w:rsidRDefault="001074EB" w:rsidP="001074EB">
      <w:pPr>
        <w:numPr>
          <w:ilvl w:val="0"/>
          <w:numId w:val="12"/>
        </w:numPr>
        <w:pBdr>
          <w:top w:val="nil"/>
          <w:left w:val="nil"/>
          <w:bottom w:val="nil"/>
          <w:right w:val="nil"/>
          <w:between w:val="nil"/>
          <w:bar w:val="nil"/>
        </w:pBdr>
        <w:spacing w:before="0" w:after="160" w:line="256" w:lineRule="auto"/>
        <w:rPr>
          <w:rFonts w:eastAsia="Calibri" w:cs="Times New Roman"/>
          <w:lang w:val="en-AU"/>
        </w:rPr>
      </w:pPr>
      <w:r w:rsidRPr="003A71C5">
        <w:rPr>
          <w:rFonts w:eastAsia="Calibri" w:cs="Times New Roman"/>
          <w:lang w:val="en-AU"/>
        </w:rPr>
        <w:t>conduct of elections and referendums for the ACT Legislative Assembly;</w:t>
      </w:r>
    </w:p>
    <w:p w14:paraId="50087460" w14:textId="77777777" w:rsidR="001074EB" w:rsidRPr="003A71C5" w:rsidRDefault="001074EB" w:rsidP="001074EB">
      <w:pPr>
        <w:numPr>
          <w:ilvl w:val="0"/>
          <w:numId w:val="12"/>
        </w:numPr>
        <w:pBdr>
          <w:top w:val="nil"/>
          <w:left w:val="nil"/>
          <w:bottom w:val="nil"/>
          <w:right w:val="nil"/>
          <w:between w:val="nil"/>
          <w:bar w:val="nil"/>
        </w:pBdr>
        <w:spacing w:before="0" w:after="160" w:line="256" w:lineRule="auto"/>
        <w:rPr>
          <w:rFonts w:eastAsia="Calibri" w:cs="Times New Roman"/>
          <w:lang w:val="en-AU"/>
        </w:rPr>
      </w:pPr>
      <w:r w:rsidRPr="003A71C5">
        <w:rPr>
          <w:rFonts w:eastAsia="Calibri" w:cs="Times New Roman"/>
          <w:lang w:val="en-AU"/>
        </w:rPr>
        <w:t>determination of electoral boundaries for the ACT; and</w:t>
      </w:r>
    </w:p>
    <w:p w14:paraId="6F656881" w14:textId="77777777" w:rsidR="001074EB" w:rsidRPr="003A71C5" w:rsidRDefault="001074EB" w:rsidP="001074EB">
      <w:pPr>
        <w:numPr>
          <w:ilvl w:val="0"/>
          <w:numId w:val="12"/>
        </w:numPr>
        <w:pBdr>
          <w:top w:val="nil"/>
          <w:left w:val="nil"/>
          <w:bottom w:val="nil"/>
          <w:right w:val="nil"/>
          <w:between w:val="nil"/>
          <w:bar w:val="nil"/>
        </w:pBdr>
        <w:spacing w:before="0" w:after="160" w:line="256" w:lineRule="auto"/>
        <w:rPr>
          <w:rFonts w:eastAsia="Calibri" w:cs="Times New Roman"/>
          <w:lang w:val="en-AU"/>
        </w:rPr>
      </w:pPr>
      <w:r w:rsidRPr="003A71C5">
        <w:rPr>
          <w:rFonts w:eastAsia="Calibri" w:cs="Times New Roman"/>
          <w:lang w:val="en-AU"/>
        </w:rPr>
        <w:t>provision of electoral advice and services to a wide range of clients.</w:t>
      </w:r>
    </w:p>
    <w:p w14:paraId="206710B4" w14:textId="77777777" w:rsidR="001074EB" w:rsidRPr="003A71C5" w:rsidRDefault="001074EB" w:rsidP="001074EB">
      <w:pPr>
        <w:pBdr>
          <w:top w:val="nil"/>
          <w:left w:val="nil"/>
          <w:bottom w:val="nil"/>
          <w:right w:val="nil"/>
          <w:between w:val="nil"/>
          <w:bar w:val="nil"/>
        </w:pBdr>
        <w:spacing w:after="160" w:line="256" w:lineRule="auto"/>
        <w:rPr>
          <w:rFonts w:eastAsia="Calibri" w:cs="Times New Roman"/>
          <w:lang w:val="en-AU"/>
        </w:rPr>
      </w:pPr>
      <w:r w:rsidRPr="003A71C5">
        <w:rPr>
          <w:rFonts w:eastAsia="Calibri" w:cs="Times New Roman"/>
          <w:lang w:val="en-AU"/>
        </w:rPr>
        <w:t>The Commission comprises three statutory office holders – a part-time Chairperson, a full-time Electoral Commissioner and another part-time Member. The members of the Commission are independent officers of the ACT Legislative Assembly. The Commission provides advice to the ACT Assembly through the Speaker on electoral matters, including provision of election and special reports.</w:t>
      </w:r>
    </w:p>
    <w:p w14:paraId="2CF89C56" w14:textId="77777777" w:rsidR="001074EB" w:rsidRDefault="001074EB" w:rsidP="001074EB">
      <w:pPr>
        <w:pBdr>
          <w:top w:val="nil"/>
          <w:left w:val="nil"/>
          <w:bottom w:val="nil"/>
          <w:right w:val="nil"/>
          <w:between w:val="nil"/>
          <w:bar w:val="nil"/>
        </w:pBdr>
        <w:spacing w:after="160" w:line="256" w:lineRule="auto"/>
        <w:rPr>
          <w:rFonts w:eastAsia="Calibri" w:cs="Times New Roman"/>
          <w:lang w:val="en-AU"/>
        </w:rPr>
      </w:pPr>
      <w:r w:rsidRPr="003A71C5">
        <w:rPr>
          <w:rFonts w:eastAsia="Calibri" w:cs="Times New Roman"/>
          <w:lang w:val="en-AU"/>
        </w:rPr>
        <w:t xml:space="preserve">The Electoral Commissioner is also the Chief Executive Officer of the Commission, which operates as Elections ACT. The Commissioner is assisted by officers employed under the </w:t>
      </w:r>
      <w:r w:rsidRPr="003A71C5">
        <w:rPr>
          <w:rFonts w:eastAsia="Calibri" w:cs="Times New Roman"/>
          <w:i/>
          <w:lang w:val="en-AU"/>
        </w:rPr>
        <w:t>Public Sector Management Act 1994</w:t>
      </w:r>
      <w:r w:rsidRPr="003A71C5">
        <w:rPr>
          <w:rFonts w:eastAsia="Calibri" w:cs="Times New Roman"/>
          <w:lang w:val="en-AU"/>
        </w:rPr>
        <w:t xml:space="preserve"> and the </w:t>
      </w:r>
      <w:r w:rsidRPr="003A71C5">
        <w:rPr>
          <w:rFonts w:eastAsia="Calibri" w:cs="Times New Roman"/>
          <w:i/>
          <w:lang w:val="en-AU"/>
        </w:rPr>
        <w:t>Electoral Act 1992</w:t>
      </w:r>
      <w:r w:rsidRPr="003A71C5">
        <w:rPr>
          <w:rFonts w:eastAsia="Calibri" w:cs="Times New Roman"/>
          <w:lang w:val="en-AU"/>
        </w:rPr>
        <w:t>.</w:t>
      </w:r>
    </w:p>
    <w:p w14:paraId="58926C01" w14:textId="77777777" w:rsidR="001074EB" w:rsidRDefault="001074EB" w:rsidP="001074EB">
      <w:pPr>
        <w:pBdr>
          <w:top w:val="nil"/>
          <w:left w:val="nil"/>
          <w:bottom w:val="nil"/>
          <w:right w:val="nil"/>
          <w:between w:val="nil"/>
          <w:bar w:val="nil"/>
        </w:pBdr>
        <w:spacing w:after="160" w:line="256" w:lineRule="auto"/>
        <w:rPr>
          <w:rFonts w:eastAsia="Calibri" w:cs="Times New Roman"/>
          <w:lang w:val="en-AU"/>
        </w:rPr>
      </w:pPr>
      <w:r>
        <w:rPr>
          <w:rFonts w:ascii="Times New Roman" w:eastAsia="Calibri" w:hAnsi="Times New Roman" w:cs="Times New Roman"/>
          <w:lang w:val="en-AU"/>
        </w:rPr>
        <w:br w:type="page"/>
      </w:r>
    </w:p>
    <w:p w14:paraId="04463743" w14:textId="77777777" w:rsidR="001074EB" w:rsidRDefault="001074EB" w:rsidP="001074EB">
      <w:pPr>
        <w:pStyle w:val="Heading2"/>
        <w:pBdr>
          <w:top w:val="nil"/>
          <w:left w:val="nil"/>
          <w:bottom w:val="nil"/>
          <w:right w:val="nil"/>
          <w:between w:val="nil"/>
          <w:bar w:val="nil"/>
        </w:pBdr>
      </w:pPr>
      <w:bookmarkStart w:id="132" w:name="_Toc231287101"/>
      <w:bookmarkStart w:id="133" w:name="_Toc231474836"/>
      <w:bookmarkStart w:id="134" w:name="_Toc231484090"/>
      <w:r>
        <w:t>2026-27 Priorities</w:t>
      </w:r>
      <w:bookmarkEnd w:id="132"/>
      <w:bookmarkEnd w:id="133"/>
      <w:bookmarkEnd w:id="134"/>
    </w:p>
    <w:p w14:paraId="14C2B11A" w14:textId="77777777" w:rsidR="001074EB" w:rsidRPr="003A71C5" w:rsidRDefault="001074EB" w:rsidP="00DF3719">
      <w:pPr>
        <w:rPr>
          <w:rFonts w:eastAsia="Calibri"/>
          <w:lang w:val="en-AU"/>
        </w:rPr>
      </w:pPr>
      <w:r w:rsidRPr="003A71C5">
        <w:rPr>
          <w:rFonts w:eastAsia="Calibri"/>
          <w:lang w:val="en-AU"/>
        </w:rPr>
        <w:t>Major priorities for 202</w:t>
      </w:r>
      <w:r>
        <w:rPr>
          <w:rFonts w:eastAsia="Calibri"/>
          <w:lang w:val="en-AU"/>
        </w:rPr>
        <w:t>6-27</w:t>
      </w:r>
      <w:r w:rsidRPr="003A71C5">
        <w:rPr>
          <w:rFonts w:eastAsia="Calibri"/>
          <w:lang w:val="en-AU"/>
        </w:rPr>
        <w:t xml:space="preserve"> include:</w:t>
      </w:r>
    </w:p>
    <w:p w14:paraId="0C10E8EC" w14:textId="77777777" w:rsidR="001074EB" w:rsidRPr="00400576" w:rsidRDefault="001074EB" w:rsidP="00DF3719">
      <w:pPr>
        <w:pStyle w:val="BSbullet12"/>
        <w:rPr>
          <w:rFonts w:eastAsia="Calibri"/>
        </w:rPr>
      </w:pPr>
      <w:r w:rsidRPr="00400576">
        <w:t>progressing detailed preparations for the 2028 ACT Legislative Assembly election, including finalising planning deliverables, strengthening workflows and rehearsing contingencies;</w:t>
      </w:r>
    </w:p>
    <w:p w14:paraId="7FC45B3B" w14:textId="77777777" w:rsidR="001074EB" w:rsidRPr="00400576" w:rsidRDefault="001074EB" w:rsidP="00DF3719">
      <w:pPr>
        <w:pStyle w:val="BSbullet12"/>
        <w:rPr>
          <w:rFonts w:eastAsia="Calibri"/>
        </w:rPr>
      </w:pPr>
      <w:r w:rsidRPr="00400576">
        <w:t>delivering the ACT electoral redistribution with clear, transparent and accessible public consultation;</w:t>
      </w:r>
    </w:p>
    <w:p w14:paraId="2AECDACD" w14:textId="77777777" w:rsidR="001074EB" w:rsidRPr="00400576" w:rsidRDefault="001074EB" w:rsidP="00DF3719">
      <w:pPr>
        <w:pStyle w:val="BSbullet12"/>
        <w:rPr>
          <w:rFonts w:eastAsia="Calibri"/>
        </w:rPr>
      </w:pPr>
      <w:r w:rsidRPr="00400576">
        <w:t>advancing ICT modernisation and integration of core electoral systems, commensurate with available funding, to ensure reliability, security and transparency of election delivery;</w:t>
      </w:r>
    </w:p>
    <w:p w14:paraId="5B92A165" w14:textId="77777777" w:rsidR="001074EB" w:rsidRPr="00400576" w:rsidRDefault="001074EB" w:rsidP="00DF3719">
      <w:pPr>
        <w:pStyle w:val="BSbullet12"/>
        <w:rPr>
          <w:rFonts w:eastAsia="Calibri"/>
        </w:rPr>
      </w:pPr>
      <w:r w:rsidRPr="00400576">
        <w:t>strengthening electoral integrity, risk management and assurance practices, including responding to and implementing recommendations from the Auditor-General’s performance audit and the Assembly Inquiry, as appropriate;</w:t>
      </w:r>
    </w:p>
    <w:p w14:paraId="23467F01" w14:textId="77777777" w:rsidR="001074EB" w:rsidRPr="00400576" w:rsidRDefault="001074EB" w:rsidP="00DF3719">
      <w:pPr>
        <w:pStyle w:val="BSbullet12"/>
      </w:pPr>
      <w:r w:rsidRPr="00400576">
        <w:t>enhancing cyber security and resilience to mis</w:t>
      </w:r>
      <w:r w:rsidRPr="00400576">
        <w:noBreakHyphen/>
        <w:t xml:space="preserve"> and disinformation risks across electoral systems and public communications; and</w:t>
      </w:r>
    </w:p>
    <w:p w14:paraId="6282FEA3" w14:textId="77777777" w:rsidR="001074EB" w:rsidRPr="00400576" w:rsidRDefault="001074EB" w:rsidP="00DF3719">
      <w:pPr>
        <w:pStyle w:val="BSbullet12"/>
      </w:pPr>
      <w:r w:rsidRPr="00400576">
        <w:t>building workforce capability and surge readiness, while strengthening accessibility, stakeholder engagement and electoral participation (including among voters, candidates and political parties), and operational readiness for election delivery.</w:t>
      </w:r>
    </w:p>
    <w:p w14:paraId="566F92AC" w14:textId="77777777" w:rsidR="001074EB" w:rsidRDefault="001074EB" w:rsidP="001074EB">
      <w:pPr>
        <w:pBdr>
          <w:top w:val="nil"/>
          <w:left w:val="nil"/>
          <w:bottom w:val="nil"/>
          <w:right w:val="nil"/>
          <w:between w:val="nil"/>
          <w:bar w:val="nil"/>
        </w:pBdr>
        <w:spacing w:after="160" w:line="256" w:lineRule="auto"/>
        <w:rPr>
          <w:rFonts w:eastAsia="Calibri" w:cs="Times New Roman"/>
          <w:lang w:val="en-AU"/>
        </w:rPr>
      </w:pPr>
      <w:r>
        <w:rPr>
          <w:rFonts w:ascii="Times New Roman" w:eastAsia="Calibri" w:hAnsi="Times New Roman" w:cs="Times New Roman"/>
          <w:lang w:val="en-AU"/>
        </w:rPr>
        <w:br w:type="page"/>
      </w:r>
    </w:p>
    <w:p w14:paraId="115ABA10" w14:textId="77777777" w:rsidR="001074EB" w:rsidRDefault="001074EB" w:rsidP="001074EB">
      <w:pPr>
        <w:pStyle w:val="Heading2"/>
        <w:pBdr>
          <w:top w:val="nil"/>
          <w:left w:val="nil"/>
          <w:bottom w:val="nil"/>
          <w:right w:val="nil"/>
          <w:between w:val="nil"/>
          <w:bar w:val="nil"/>
        </w:pBdr>
      </w:pPr>
      <w:bookmarkStart w:id="135" w:name="_Toc231287102"/>
      <w:bookmarkStart w:id="136" w:name="_Toc231474837"/>
      <w:bookmarkStart w:id="137" w:name="_Toc231484091"/>
      <w:r>
        <w:t>Estimated Employment Levels</w:t>
      </w:r>
      <w:bookmarkEnd w:id="135"/>
      <w:bookmarkEnd w:id="136"/>
      <w:bookmarkEnd w:id="137"/>
    </w:p>
    <w:p w14:paraId="60A0A8AA" w14:textId="2A08E5BB" w:rsidR="001074EB" w:rsidRDefault="001074EB" w:rsidP="007B6CE4">
      <w:pPr>
        <w:pStyle w:val="StyleCaptionTopNoborderBottomNoborderLeftNobo"/>
      </w:pPr>
      <w:r>
        <w:t xml:space="preserve">Table </w:t>
      </w:r>
      <w:r w:rsidR="00F000E5">
        <w:rPr>
          <w:noProof/>
        </w:rPr>
        <w:fldChar w:fldCharType="begin"/>
      </w:r>
      <w:r w:rsidR="00F000E5">
        <w:rPr>
          <w:noProof/>
        </w:rPr>
        <w:instrText xml:space="preserve"> </w:instrText>
      </w:r>
      <w:r w:rsidR="00F000E5" w:rsidRPr="001D1345">
        <w:rPr>
          <w:noProof/>
          <w:color w:val="000000"/>
        </w:rPr>
        <w:instrText>SEQ Table \* ARABIC</w:instrText>
      </w:r>
      <w:r w:rsidR="00F000E5">
        <w:rPr>
          <w:noProof/>
        </w:rPr>
        <w:instrText xml:space="preserve"> </w:instrText>
      </w:r>
      <w:r w:rsidR="00F000E5">
        <w:rPr>
          <w:noProof/>
        </w:rPr>
        <w:fldChar w:fldCharType="separate"/>
      </w:r>
      <w:r w:rsidR="005A63CD">
        <w:rPr>
          <w:noProof/>
          <w:color w:val="000000"/>
        </w:rPr>
        <w:t>21</w:t>
      </w:r>
      <w:r w:rsidR="00F000E5">
        <w:rPr>
          <w:noProof/>
        </w:rPr>
        <w:fldChar w:fldCharType="end"/>
      </w:r>
      <w:r>
        <w:t>: Estimated Employment Levels</w:t>
      </w:r>
    </w:p>
    <w:tbl>
      <w:tblPr>
        <w:tblStyle w:val="TableGrid"/>
        <w:tblW w:w="9014"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3118"/>
        <w:gridCol w:w="1474"/>
        <w:gridCol w:w="1474"/>
        <w:gridCol w:w="1474"/>
        <w:gridCol w:w="1474"/>
      </w:tblGrid>
      <w:tr w:rsidR="001074EB" w14:paraId="2FA91D22" w14:textId="77777777" w:rsidTr="00B8081F">
        <w:trPr>
          <w:tblHeader/>
        </w:trPr>
        <w:tc>
          <w:tcPr>
            <w:tcW w:w="3118" w:type="dxa"/>
            <w:tcBorders>
              <w:top w:val="single" w:sz="12" w:space="0" w:color="auto"/>
              <w:left w:val="nil"/>
              <w:bottom w:val="single" w:sz="12" w:space="0" w:color="auto"/>
              <w:right w:val="nil"/>
            </w:tcBorders>
          </w:tcPr>
          <w:p w14:paraId="0E736C16" w14:textId="77777777" w:rsidR="001074EB" w:rsidRDefault="001074EB" w:rsidP="00B8081F"/>
        </w:tc>
        <w:tc>
          <w:tcPr>
            <w:tcW w:w="1474" w:type="dxa"/>
            <w:tcBorders>
              <w:top w:val="single" w:sz="12" w:space="0" w:color="auto"/>
              <w:left w:val="nil"/>
              <w:bottom w:val="single" w:sz="12" w:space="0" w:color="auto"/>
              <w:right w:val="nil"/>
            </w:tcBorders>
            <w:hideMark/>
          </w:tcPr>
          <w:p w14:paraId="7D0631CC" w14:textId="77777777" w:rsidR="001074EB" w:rsidRPr="005E513E" w:rsidRDefault="001074EB" w:rsidP="00B8081F">
            <w:pPr>
              <w:pStyle w:val="BStableheading1"/>
              <w:framePr w:wrap="auto" w:vAnchor="margin" w:yAlign="inline"/>
              <w:pBdr>
                <w:top w:val="nil"/>
                <w:left w:val="nil"/>
                <w:bottom w:val="nil"/>
                <w:right w:val="nil"/>
                <w:between w:val="nil"/>
                <w:bar w:val="nil"/>
              </w:pBdr>
              <w:rPr>
                <w:sz w:val="20"/>
                <w:szCs w:val="20"/>
              </w:rPr>
            </w:pPr>
            <w:r w:rsidRPr="005E513E">
              <w:rPr>
                <w:sz w:val="20"/>
                <w:szCs w:val="20"/>
              </w:rPr>
              <w:t>2024-25</w:t>
            </w:r>
          </w:p>
          <w:p w14:paraId="71B16CF2" w14:textId="77777777" w:rsidR="001074EB" w:rsidRDefault="001074EB" w:rsidP="005E513E">
            <w:pPr>
              <w:pStyle w:val="BTableHeaderText"/>
              <w:pBdr>
                <w:top w:val="nil"/>
                <w:left w:val="nil"/>
                <w:bottom w:val="nil"/>
                <w:right w:val="nil"/>
                <w:between w:val="nil"/>
                <w:bar w:val="nil"/>
              </w:pBdr>
              <w:jc w:val="right"/>
            </w:pPr>
            <w:r>
              <w:t>Actual</w:t>
            </w:r>
          </w:p>
          <w:p w14:paraId="3EAD7A46" w14:textId="77777777" w:rsidR="001074EB" w:rsidRDefault="001074EB" w:rsidP="005E513E">
            <w:pPr>
              <w:pStyle w:val="BTableHeaderText"/>
              <w:pBdr>
                <w:top w:val="nil"/>
                <w:left w:val="nil"/>
                <w:bottom w:val="nil"/>
                <w:right w:val="nil"/>
                <w:between w:val="nil"/>
                <w:bar w:val="nil"/>
              </w:pBdr>
              <w:jc w:val="right"/>
            </w:pPr>
            <w:r>
              <w:t xml:space="preserve">Outcome </w:t>
            </w:r>
            <w:r>
              <w:rPr>
                <w:vertAlign w:val="superscript"/>
              </w:rPr>
              <w:t>1</w:t>
            </w:r>
          </w:p>
        </w:tc>
        <w:tc>
          <w:tcPr>
            <w:tcW w:w="1474" w:type="dxa"/>
            <w:tcBorders>
              <w:top w:val="single" w:sz="12" w:space="0" w:color="auto"/>
              <w:left w:val="nil"/>
              <w:bottom w:val="single" w:sz="12" w:space="0" w:color="auto"/>
              <w:right w:val="nil"/>
            </w:tcBorders>
            <w:hideMark/>
          </w:tcPr>
          <w:p w14:paraId="20389ABC" w14:textId="77777777" w:rsidR="001074EB" w:rsidRDefault="001074EB" w:rsidP="005E513E">
            <w:pPr>
              <w:pStyle w:val="BTableHeaderText"/>
              <w:pBdr>
                <w:top w:val="nil"/>
                <w:left w:val="nil"/>
                <w:bottom w:val="nil"/>
                <w:right w:val="nil"/>
                <w:between w:val="nil"/>
                <w:bar w:val="nil"/>
              </w:pBdr>
              <w:jc w:val="right"/>
            </w:pPr>
            <w:r>
              <w:t>2025-26</w:t>
            </w:r>
          </w:p>
          <w:p w14:paraId="3694E6D4" w14:textId="77777777" w:rsidR="001074EB" w:rsidRDefault="001074EB" w:rsidP="005E513E">
            <w:pPr>
              <w:pStyle w:val="BTableHeaderText"/>
              <w:pBdr>
                <w:top w:val="nil"/>
                <w:left w:val="nil"/>
                <w:bottom w:val="nil"/>
                <w:right w:val="nil"/>
                <w:between w:val="nil"/>
                <w:bar w:val="nil"/>
              </w:pBdr>
              <w:jc w:val="right"/>
            </w:pPr>
            <w:r>
              <w:t xml:space="preserve">Budget </w:t>
            </w:r>
            <w:r>
              <w:rPr>
                <w:vertAlign w:val="superscript"/>
              </w:rPr>
              <w:t>2</w:t>
            </w:r>
          </w:p>
        </w:tc>
        <w:tc>
          <w:tcPr>
            <w:tcW w:w="1474" w:type="dxa"/>
            <w:tcBorders>
              <w:top w:val="single" w:sz="12" w:space="0" w:color="auto"/>
              <w:left w:val="nil"/>
              <w:bottom w:val="single" w:sz="12" w:space="0" w:color="auto"/>
              <w:right w:val="nil"/>
            </w:tcBorders>
            <w:hideMark/>
          </w:tcPr>
          <w:p w14:paraId="09682644" w14:textId="77777777" w:rsidR="001074EB" w:rsidRDefault="001074EB" w:rsidP="005E513E">
            <w:pPr>
              <w:pStyle w:val="BTableHeaderText"/>
              <w:pBdr>
                <w:top w:val="nil"/>
                <w:left w:val="nil"/>
                <w:bottom w:val="nil"/>
                <w:right w:val="nil"/>
                <w:between w:val="nil"/>
                <w:bar w:val="nil"/>
              </w:pBdr>
              <w:jc w:val="right"/>
            </w:pPr>
            <w:r>
              <w:t>2025-26</w:t>
            </w:r>
          </w:p>
          <w:p w14:paraId="7B90AA9C" w14:textId="77777777" w:rsidR="001074EB" w:rsidRDefault="001074EB" w:rsidP="005E513E">
            <w:pPr>
              <w:pStyle w:val="BTableHeaderText"/>
              <w:pBdr>
                <w:top w:val="nil"/>
                <w:left w:val="nil"/>
                <w:bottom w:val="nil"/>
                <w:right w:val="nil"/>
                <w:between w:val="nil"/>
                <w:bar w:val="nil"/>
              </w:pBdr>
              <w:jc w:val="right"/>
            </w:pPr>
            <w:r>
              <w:t>Estimated</w:t>
            </w:r>
          </w:p>
          <w:p w14:paraId="77EE0D71" w14:textId="77777777" w:rsidR="001074EB" w:rsidRDefault="001074EB" w:rsidP="005E513E">
            <w:pPr>
              <w:pStyle w:val="BTableHeaderText"/>
              <w:pBdr>
                <w:top w:val="nil"/>
                <w:left w:val="nil"/>
                <w:bottom w:val="nil"/>
                <w:right w:val="nil"/>
                <w:between w:val="nil"/>
                <w:bar w:val="nil"/>
              </w:pBdr>
              <w:jc w:val="right"/>
            </w:pPr>
            <w:r>
              <w:t xml:space="preserve">Outcome </w:t>
            </w:r>
            <w:r>
              <w:rPr>
                <w:vertAlign w:val="superscript"/>
              </w:rPr>
              <w:t>3</w:t>
            </w:r>
          </w:p>
        </w:tc>
        <w:tc>
          <w:tcPr>
            <w:tcW w:w="1474" w:type="dxa"/>
            <w:tcBorders>
              <w:top w:val="single" w:sz="12" w:space="0" w:color="auto"/>
              <w:left w:val="nil"/>
              <w:bottom w:val="single" w:sz="12" w:space="0" w:color="auto"/>
              <w:right w:val="nil"/>
            </w:tcBorders>
          </w:tcPr>
          <w:p w14:paraId="0286A21D" w14:textId="77777777" w:rsidR="001074EB" w:rsidRDefault="001074EB" w:rsidP="005E513E">
            <w:pPr>
              <w:pStyle w:val="BTableHeaderText"/>
              <w:pBdr>
                <w:top w:val="nil"/>
                <w:left w:val="nil"/>
                <w:bottom w:val="nil"/>
                <w:right w:val="nil"/>
                <w:between w:val="nil"/>
                <w:bar w:val="nil"/>
              </w:pBdr>
              <w:jc w:val="right"/>
            </w:pPr>
            <w:r>
              <w:t>2026-27</w:t>
            </w:r>
          </w:p>
          <w:p w14:paraId="0205E1F8" w14:textId="77777777" w:rsidR="001074EB" w:rsidRDefault="001074EB" w:rsidP="005E513E">
            <w:pPr>
              <w:pStyle w:val="BTableHeaderText"/>
              <w:pBdr>
                <w:top w:val="nil"/>
                <w:left w:val="nil"/>
                <w:bottom w:val="nil"/>
                <w:right w:val="nil"/>
                <w:between w:val="nil"/>
                <w:bar w:val="nil"/>
              </w:pBdr>
              <w:jc w:val="right"/>
            </w:pPr>
            <w:r>
              <w:t xml:space="preserve">Budget </w:t>
            </w:r>
            <w:r>
              <w:rPr>
                <w:vertAlign w:val="superscript"/>
              </w:rPr>
              <w:t>4</w:t>
            </w:r>
          </w:p>
          <w:p w14:paraId="36BA99C0" w14:textId="77777777" w:rsidR="001074EB" w:rsidRDefault="001074EB" w:rsidP="005E513E">
            <w:pPr>
              <w:pStyle w:val="BTableHeaderText"/>
              <w:jc w:val="right"/>
            </w:pPr>
          </w:p>
        </w:tc>
      </w:tr>
      <w:tr w:rsidR="001074EB" w14:paraId="5655EA63" w14:textId="77777777" w:rsidTr="00B8081F">
        <w:tc>
          <w:tcPr>
            <w:tcW w:w="3118" w:type="dxa"/>
            <w:tcBorders>
              <w:top w:val="single" w:sz="12" w:space="0" w:color="auto"/>
              <w:left w:val="nil"/>
              <w:bottom w:val="single" w:sz="12" w:space="0" w:color="auto"/>
              <w:right w:val="nil"/>
            </w:tcBorders>
            <w:hideMark/>
          </w:tcPr>
          <w:p w14:paraId="05CF7101" w14:textId="77777777" w:rsidR="001074EB" w:rsidRDefault="001074EB" w:rsidP="00B8081F">
            <w:pPr>
              <w:pBdr>
                <w:top w:val="nil"/>
                <w:left w:val="nil"/>
                <w:bottom w:val="nil"/>
                <w:right w:val="nil"/>
                <w:between w:val="nil"/>
                <w:bar w:val="nil"/>
              </w:pBdr>
              <w:rPr>
                <w:b/>
                <w:bCs w:val="0"/>
              </w:rPr>
            </w:pPr>
            <w:r>
              <w:rPr>
                <w:b/>
              </w:rPr>
              <w:t xml:space="preserve">Staffing (FTE) </w:t>
            </w:r>
            <w:r>
              <w:rPr>
                <w:b/>
                <w:vertAlign w:val="superscript"/>
              </w:rPr>
              <w:t>5</w:t>
            </w:r>
            <w:r>
              <w:rPr>
                <w:b/>
              </w:rPr>
              <w:t xml:space="preserve"> </w:t>
            </w:r>
          </w:p>
        </w:tc>
        <w:tc>
          <w:tcPr>
            <w:tcW w:w="1474" w:type="dxa"/>
            <w:tcBorders>
              <w:top w:val="single" w:sz="12" w:space="0" w:color="auto"/>
              <w:left w:val="nil"/>
              <w:bottom w:val="single" w:sz="12" w:space="0" w:color="auto"/>
              <w:right w:val="nil"/>
            </w:tcBorders>
            <w:hideMark/>
          </w:tcPr>
          <w:p w14:paraId="022EEA11" w14:textId="77777777" w:rsidR="001074EB" w:rsidRDefault="001074EB" w:rsidP="00B8081F">
            <w:pPr>
              <w:pBdr>
                <w:top w:val="nil"/>
                <w:left w:val="nil"/>
                <w:bottom w:val="nil"/>
                <w:right w:val="nil"/>
                <w:between w:val="nil"/>
                <w:bar w:val="nil"/>
              </w:pBdr>
              <w:jc w:val="right"/>
            </w:pPr>
            <w:r>
              <w:t>16.74</w:t>
            </w:r>
          </w:p>
        </w:tc>
        <w:tc>
          <w:tcPr>
            <w:tcW w:w="1474" w:type="dxa"/>
            <w:tcBorders>
              <w:top w:val="single" w:sz="12" w:space="0" w:color="auto"/>
              <w:left w:val="nil"/>
              <w:bottom w:val="single" w:sz="12" w:space="0" w:color="auto"/>
              <w:right w:val="nil"/>
            </w:tcBorders>
            <w:hideMark/>
          </w:tcPr>
          <w:p w14:paraId="5CD63237" w14:textId="77777777" w:rsidR="001074EB" w:rsidRDefault="001074EB" w:rsidP="00B8081F">
            <w:pPr>
              <w:pBdr>
                <w:top w:val="nil"/>
                <w:left w:val="nil"/>
                <w:bottom w:val="nil"/>
                <w:right w:val="nil"/>
                <w:between w:val="nil"/>
                <w:bar w:val="nil"/>
              </w:pBdr>
              <w:jc w:val="right"/>
            </w:pPr>
            <w:r>
              <w:t>12.00</w:t>
            </w:r>
          </w:p>
        </w:tc>
        <w:tc>
          <w:tcPr>
            <w:tcW w:w="1474" w:type="dxa"/>
            <w:tcBorders>
              <w:top w:val="single" w:sz="12" w:space="0" w:color="auto"/>
              <w:left w:val="nil"/>
              <w:bottom w:val="single" w:sz="12" w:space="0" w:color="auto"/>
              <w:right w:val="nil"/>
            </w:tcBorders>
            <w:hideMark/>
          </w:tcPr>
          <w:p w14:paraId="20514FFC" w14:textId="77777777" w:rsidR="001074EB" w:rsidRDefault="001074EB" w:rsidP="00B8081F">
            <w:pPr>
              <w:pBdr>
                <w:top w:val="nil"/>
                <w:left w:val="nil"/>
                <w:bottom w:val="nil"/>
                <w:right w:val="nil"/>
                <w:between w:val="nil"/>
                <w:bar w:val="nil"/>
              </w:pBdr>
              <w:jc w:val="right"/>
            </w:pPr>
            <w:r>
              <w:t>15.73</w:t>
            </w:r>
          </w:p>
        </w:tc>
        <w:tc>
          <w:tcPr>
            <w:tcW w:w="1474" w:type="dxa"/>
            <w:tcBorders>
              <w:top w:val="single" w:sz="12" w:space="0" w:color="auto"/>
              <w:left w:val="nil"/>
              <w:bottom w:val="single" w:sz="12" w:space="0" w:color="auto"/>
              <w:right w:val="nil"/>
            </w:tcBorders>
            <w:hideMark/>
          </w:tcPr>
          <w:p w14:paraId="6A764585" w14:textId="77777777" w:rsidR="001074EB" w:rsidRDefault="001074EB" w:rsidP="00B8081F">
            <w:pPr>
              <w:pBdr>
                <w:top w:val="nil"/>
                <w:left w:val="nil"/>
                <w:bottom w:val="nil"/>
                <w:right w:val="nil"/>
                <w:between w:val="nil"/>
                <w:bar w:val="nil"/>
              </w:pBdr>
              <w:jc w:val="right"/>
            </w:pPr>
            <w:r>
              <w:t>14.50</w:t>
            </w:r>
          </w:p>
        </w:tc>
      </w:tr>
    </w:tbl>
    <w:p w14:paraId="390DC775" w14:textId="77777777" w:rsidR="001074EB" w:rsidRDefault="001074EB" w:rsidP="001074EB">
      <w:pPr>
        <w:pStyle w:val="BNote"/>
        <w:pBdr>
          <w:top w:val="nil"/>
          <w:left w:val="nil"/>
          <w:bottom w:val="nil"/>
          <w:right w:val="nil"/>
          <w:between w:val="nil"/>
          <w:bar w:val="nil"/>
        </w:pBdr>
        <w:rPr>
          <w:b/>
          <w:bCs/>
        </w:rPr>
      </w:pPr>
      <w:r>
        <w:rPr>
          <w:b/>
          <w:bCs/>
        </w:rPr>
        <w:t>Note(s):</w:t>
      </w:r>
    </w:p>
    <w:p w14:paraId="60A9B822" w14:textId="77777777" w:rsidR="001074EB" w:rsidRPr="00DF3719" w:rsidRDefault="001074EB" w:rsidP="00DF3719">
      <w:pPr>
        <w:pStyle w:val="BNotelist"/>
        <w:numPr>
          <w:ilvl w:val="0"/>
          <w:numId w:val="47"/>
        </w:numPr>
      </w:pPr>
      <w:r w:rsidRPr="00DF3719">
        <w:t>This figure relates to staffing levels at the end of the financial year.</w:t>
      </w:r>
    </w:p>
    <w:p w14:paraId="6A09C804" w14:textId="77777777" w:rsidR="001074EB" w:rsidRPr="00DF3719" w:rsidRDefault="001074EB" w:rsidP="00DF3719">
      <w:pPr>
        <w:pStyle w:val="BNotelist"/>
      </w:pPr>
      <w:r w:rsidRPr="00DF3719">
        <w:t>The variance between the 2025-26 estimated outcome and the 2025-26 Budget is mainly due to additional full time equivalent staff engaged to address critical operational capacity and capability gaps.</w:t>
      </w:r>
    </w:p>
    <w:p w14:paraId="144B2F3A" w14:textId="77777777" w:rsidR="001074EB" w:rsidRPr="00DF3719" w:rsidRDefault="001074EB" w:rsidP="00DF3719">
      <w:pPr>
        <w:pStyle w:val="BNotelist"/>
      </w:pPr>
      <w:r w:rsidRPr="00DF3719">
        <w:t>The 2025-26 Estimated Outcome relates to staffing levels at the end of April 2026.</w:t>
      </w:r>
    </w:p>
    <w:p w14:paraId="235F7B85" w14:textId="77777777" w:rsidR="001074EB" w:rsidRPr="00DF3719" w:rsidRDefault="001074EB" w:rsidP="00DF3719">
      <w:pPr>
        <w:pStyle w:val="BNotelist"/>
      </w:pPr>
      <w:r w:rsidRPr="00DF3719">
        <w:t>The variance in the 2026-27 Budget from the 2025-26 estimated outcome is mainly due to additional full time equivalent staff engaged to address critical operational capacity and capability gaps in 2025-26.</w:t>
      </w:r>
    </w:p>
    <w:p w14:paraId="5913B200" w14:textId="40630669" w:rsidR="001074EB" w:rsidRPr="00DF3719" w:rsidRDefault="001074EB" w:rsidP="001074EB">
      <w:pPr>
        <w:pStyle w:val="BNotelist"/>
        <w:pBdr>
          <w:top w:val="nil"/>
          <w:left w:val="nil"/>
          <w:bottom w:val="nil"/>
          <w:right w:val="nil"/>
          <w:between w:val="nil"/>
          <w:bar w:val="nil"/>
        </w:pBdr>
      </w:pPr>
      <w:r w:rsidRPr="00DF3719">
        <w:t>The table does not include two part time statutory office holders and election casuals employed under the Electoral Act 1992.</w:t>
      </w:r>
    </w:p>
    <w:p w14:paraId="63A08C14" w14:textId="77777777" w:rsidR="001074EB" w:rsidRPr="00B061AB" w:rsidRDefault="001074EB" w:rsidP="001074EB">
      <w:pPr>
        <w:pBdr>
          <w:top w:val="nil"/>
          <w:left w:val="nil"/>
          <w:bottom w:val="nil"/>
          <w:right w:val="nil"/>
          <w:between w:val="nil"/>
          <w:bar w:val="nil"/>
        </w:pBdr>
        <w:spacing w:after="160" w:line="259" w:lineRule="auto"/>
        <w:rPr>
          <w:rFonts w:cs="Times New Roman"/>
          <w:b/>
          <w:vanish/>
          <w:sz w:val="32"/>
          <w:szCs w:val="32"/>
          <w:lang w:val="en-AU"/>
        </w:rPr>
      </w:pPr>
      <w:r>
        <w:t xml:space="preserve"> </w:t>
      </w:r>
    </w:p>
    <w:p w14:paraId="212AD28E" w14:textId="77777777" w:rsidR="001074EB" w:rsidRDefault="001074EB" w:rsidP="001074EB">
      <w:pPr>
        <w:pStyle w:val="Heading2"/>
        <w:keepLines w:val="0"/>
        <w:pageBreakBefore/>
        <w:pBdr>
          <w:top w:val="nil"/>
          <w:left w:val="nil"/>
          <w:bottom w:val="nil"/>
          <w:right w:val="nil"/>
          <w:between w:val="nil"/>
          <w:bar w:val="nil"/>
        </w:pBdr>
        <w:rPr>
          <w:szCs w:val="20"/>
        </w:rPr>
      </w:pPr>
      <w:bookmarkStart w:id="138" w:name="RG_MARKER_53993"/>
      <w:bookmarkStart w:id="139" w:name="RG_MARKER_53991"/>
      <w:bookmarkStart w:id="140" w:name="RG_MARKER_53992"/>
      <w:bookmarkStart w:id="141" w:name="_Toc452467801"/>
      <w:bookmarkStart w:id="142" w:name="_Toc231287103"/>
      <w:bookmarkStart w:id="143" w:name="_Toc231474838"/>
      <w:bookmarkStart w:id="144" w:name="_Toc231484092"/>
      <w:r>
        <w:rPr>
          <w:szCs w:val="20"/>
        </w:rPr>
        <w:t>Changes to Appropriation</w:t>
      </w:r>
      <w:bookmarkEnd w:id="138"/>
      <w:bookmarkEnd w:id="139"/>
      <w:bookmarkEnd w:id="140"/>
      <w:bookmarkEnd w:id="141"/>
      <w:bookmarkEnd w:id="142"/>
      <w:bookmarkEnd w:id="143"/>
      <w:bookmarkEnd w:id="144"/>
    </w:p>
    <w:p w14:paraId="02DC4BA9" w14:textId="1F179548" w:rsidR="001074EB" w:rsidRDefault="001074EB" w:rsidP="007B6CE4">
      <w:pPr>
        <w:pStyle w:val="StyleCaptionTopNoborderBottomNoborderLeftNobo"/>
      </w:pPr>
      <w:r w:rsidRPr="00F0682D">
        <w:t xml:space="preserve">Table </w:t>
      </w:r>
      <w:r w:rsidR="00E31998">
        <w:rPr>
          <w:noProof/>
        </w:rPr>
        <w:fldChar w:fldCharType="begin"/>
      </w:r>
      <w:r w:rsidR="00E31998">
        <w:rPr>
          <w:noProof/>
        </w:rPr>
        <w:instrText xml:space="preserve"> </w:instrText>
      </w:r>
      <w:r w:rsidR="00E31998" w:rsidRPr="001D1345">
        <w:rPr>
          <w:noProof/>
        </w:rPr>
        <w:instrText>SEQ Table \* ARABIC</w:instrText>
      </w:r>
      <w:r w:rsidR="00E31998">
        <w:rPr>
          <w:noProof/>
        </w:rPr>
        <w:instrText xml:space="preserve"> </w:instrText>
      </w:r>
      <w:r w:rsidR="00E31998">
        <w:rPr>
          <w:noProof/>
        </w:rPr>
        <w:fldChar w:fldCharType="separate"/>
      </w:r>
      <w:r w:rsidR="005A63CD">
        <w:rPr>
          <w:noProof/>
        </w:rPr>
        <w:t>22</w:t>
      </w:r>
      <w:r w:rsidR="00E31998">
        <w:rPr>
          <w:noProof/>
        </w:rPr>
        <w:fldChar w:fldCharType="end"/>
      </w:r>
      <w:r w:rsidRPr="00F0682D">
        <w:t>: Changes to appropriation – Controlled Recurrent Payments</w:t>
      </w:r>
      <w:r>
        <w:t xml:space="preserve"> ($’000)</w:t>
      </w:r>
    </w:p>
    <w:tbl>
      <w:tblPr>
        <w:tblStyle w:val="CDMRange1"/>
        <w:tblW w:w="9690" w:type="dxa"/>
        <w:tblLayout w:type="fixed"/>
        <w:tblLook w:val="0620" w:firstRow="1" w:lastRow="0" w:firstColumn="0" w:lastColumn="0" w:noHBand="1" w:noVBand="1"/>
      </w:tblPr>
      <w:tblGrid>
        <w:gridCol w:w="4590"/>
        <w:gridCol w:w="1020"/>
        <w:gridCol w:w="1020"/>
        <w:gridCol w:w="1020"/>
        <w:gridCol w:w="1020"/>
        <w:gridCol w:w="1020"/>
      </w:tblGrid>
      <w:tr w:rsidR="001074EB" w14:paraId="6AE3CF6F" w14:textId="77777777" w:rsidTr="0086114E">
        <w:trPr>
          <w:trHeight w:val="744"/>
          <w:tblHeader/>
        </w:trPr>
        <w:tc>
          <w:tcPr>
            <w:tcW w:w="4590" w:type="dxa"/>
            <w:tcBorders>
              <w:top w:val="single" w:sz="20" w:space="0" w:color="000000"/>
              <w:left w:val="nil"/>
              <w:bottom w:val="single" w:sz="20" w:space="0" w:color="000000"/>
              <w:right w:val="nil"/>
              <w:tl2br w:val="nil"/>
              <w:tr2bl w:val="nil"/>
            </w:tcBorders>
            <w:noWrap/>
            <w:tcMar>
              <w:left w:w="0" w:type="dxa"/>
              <w:right w:w="0" w:type="dxa"/>
            </w:tcMar>
            <w:vAlign w:val="bottom"/>
          </w:tcPr>
          <w:p w14:paraId="584F3D1A" w14:textId="77777777" w:rsidR="001074EB" w:rsidRDefault="001074EB" w:rsidP="00B8081F">
            <w:pPr>
              <w:rPr>
                <w:rFonts w:eastAsia="Calibri"/>
                <w:color w:val="000000"/>
              </w:rPr>
            </w:pP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2E7FCD0"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2025-26 Estimated Outcome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8DABDC2"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2026-27 Budget</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AAEA19B"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2027-28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87A80E3"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2028-29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EAF6C8A"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2029-30 Estimate</w:t>
            </w:r>
          </w:p>
        </w:tc>
      </w:tr>
      <w:tr w:rsidR="001074EB" w14:paraId="6A5DB3F8"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4590" w:type="dxa"/>
            <w:tcBorders>
              <w:top w:val="single" w:sz="20" w:space="0" w:color="000000"/>
              <w:left w:val="nil"/>
              <w:bottom w:val="single" w:sz="4" w:space="0" w:color="auto"/>
              <w:right w:val="nil"/>
              <w:tl2br w:val="nil"/>
              <w:tr2bl w:val="nil"/>
            </w:tcBorders>
            <w:noWrap/>
            <w:tcMar>
              <w:left w:w="40" w:type="dxa"/>
              <w:right w:w="40" w:type="dxa"/>
            </w:tcMar>
            <w:vAlign w:val="bottom"/>
          </w:tcPr>
          <w:p w14:paraId="4099C558" w14:textId="77777777" w:rsidR="001074EB" w:rsidRDefault="001074EB" w:rsidP="00B8081F">
            <w:pPr>
              <w:pBdr>
                <w:top w:val="nil"/>
                <w:left w:val="nil"/>
                <w:bottom w:val="nil"/>
                <w:right w:val="nil"/>
                <w:between w:val="nil"/>
                <w:bar w:val="nil"/>
              </w:pBdr>
              <w:rPr>
                <w:rFonts w:eastAsia="Calibri"/>
                <w:b/>
                <w:color w:val="000000"/>
              </w:rPr>
            </w:pPr>
            <w:r>
              <w:rPr>
                <w:rFonts w:eastAsia="Calibri"/>
                <w:b/>
                <w:color w:val="000000"/>
                <w:sz w:val="18"/>
                <w:lang w:eastAsia="en-US"/>
              </w:rPr>
              <w:t>2025-26 Budget</w:t>
            </w:r>
          </w:p>
        </w:tc>
        <w:tc>
          <w:tcPr>
            <w:tcW w:w="1020" w:type="dxa"/>
            <w:tcBorders>
              <w:top w:val="single" w:sz="20" w:space="0" w:color="000000"/>
              <w:left w:val="nil"/>
              <w:bottom w:val="single" w:sz="4" w:space="0" w:color="auto"/>
              <w:right w:val="nil"/>
              <w:tl2br w:val="nil"/>
              <w:tr2bl w:val="nil"/>
            </w:tcBorders>
            <w:noWrap/>
            <w:tcMar>
              <w:left w:w="40" w:type="dxa"/>
              <w:right w:w="40" w:type="dxa"/>
            </w:tcMar>
            <w:vAlign w:val="bottom"/>
          </w:tcPr>
          <w:p w14:paraId="663489B9"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4 798</w:t>
            </w:r>
          </w:p>
        </w:tc>
        <w:tc>
          <w:tcPr>
            <w:tcW w:w="1020" w:type="dxa"/>
            <w:tcBorders>
              <w:top w:val="single" w:sz="20" w:space="0" w:color="000000"/>
              <w:left w:val="nil"/>
              <w:bottom w:val="single" w:sz="4" w:space="0" w:color="auto"/>
              <w:right w:val="nil"/>
              <w:tl2br w:val="nil"/>
              <w:tr2bl w:val="nil"/>
            </w:tcBorders>
            <w:noWrap/>
            <w:tcMar>
              <w:left w:w="40" w:type="dxa"/>
              <w:right w:w="40" w:type="dxa"/>
            </w:tcMar>
            <w:vAlign w:val="bottom"/>
          </w:tcPr>
          <w:p w14:paraId="0894665C"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4 244</w:t>
            </w:r>
          </w:p>
        </w:tc>
        <w:tc>
          <w:tcPr>
            <w:tcW w:w="1020" w:type="dxa"/>
            <w:tcBorders>
              <w:top w:val="single" w:sz="20" w:space="0" w:color="000000"/>
              <w:left w:val="nil"/>
              <w:bottom w:val="single" w:sz="4" w:space="0" w:color="auto"/>
              <w:right w:val="nil"/>
              <w:tl2br w:val="nil"/>
              <w:tr2bl w:val="nil"/>
            </w:tcBorders>
            <w:noWrap/>
            <w:tcMar>
              <w:left w:w="40" w:type="dxa"/>
              <w:right w:w="40" w:type="dxa"/>
            </w:tcMar>
            <w:vAlign w:val="bottom"/>
          </w:tcPr>
          <w:p w14:paraId="40279D55"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5 038</w:t>
            </w:r>
          </w:p>
        </w:tc>
        <w:tc>
          <w:tcPr>
            <w:tcW w:w="1020" w:type="dxa"/>
            <w:tcBorders>
              <w:top w:val="single" w:sz="20" w:space="0" w:color="000000"/>
              <w:left w:val="nil"/>
              <w:bottom w:val="single" w:sz="4" w:space="0" w:color="auto"/>
              <w:right w:val="nil"/>
              <w:tl2br w:val="nil"/>
              <w:tr2bl w:val="nil"/>
            </w:tcBorders>
            <w:noWrap/>
            <w:tcMar>
              <w:left w:w="40" w:type="dxa"/>
              <w:right w:w="40" w:type="dxa"/>
            </w:tcMar>
            <w:vAlign w:val="bottom"/>
          </w:tcPr>
          <w:p w14:paraId="4ACB8B69"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11 369</w:t>
            </w:r>
          </w:p>
        </w:tc>
        <w:tc>
          <w:tcPr>
            <w:tcW w:w="1020" w:type="dxa"/>
            <w:tcBorders>
              <w:top w:val="single" w:sz="20" w:space="0" w:color="000000"/>
              <w:left w:val="nil"/>
              <w:bottom w:val="single" w:sz="4" w:space="0" w:color="auto"/>
              <w:right w:val="nil"/>
              <w:tl2br w:val="nil"/>
              <w:tr2bl w:val="nil"/>
            </w:tcBorders>
            <w:noWrap/>
            <w:tcMar>
              <w:left w:w="40" w:type="dxa"/>
              <w:right w:w="40" w:type="dxa"/>
            </w:tcMar>
            <w:vAlign w:val="bottom"/>
          </w:tcPr>
          <w:p w14:paraId="7DB02A8F"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4 599</w:t>
            </w:r>
          </w:p>
        </w:tc>
      </w:tr>
      <w:tr w:rsidR="001074EB" w14:paraId="39C49CFE"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4590" w:type="dxa"/>
            <w:tcBorders>
              <w:top w:val="single" w:sz="4" w:space="0" w:color="auto"/>
              <w:left w:val="nil"/>
              <w:bottom w:val="nil"/>
              <w:right w:val="nil"/>
              <w:tl2br w:val="nil"/>
              <w:tr2bl w:val="nil"/>
            </w:tcBorders>
            <w:tcMar>
              <w:left w:w="40" w:type="dxa"/>
              <w:right w:w="40" w:type="dxa"/>
            </w:tcMar>
            <w:vAlign w:val="bottom"/>
          </w:tcPr>
          <w:p w14:paraId="27CE3365" w14:textId="77777777" w:rsidR="001074EB" w:rsidRDefault="001074EB" w:rsidP="00B8081F">
            <w:pPr>
              <w:pBdr>
                <w:top w:val="nil"/>
                <w:left w:val="nil"/>
                <w:bottom w:val="nil"/>
                <w:right w:val="nil"/>
                <w:between w:val="nil"/>
                <w:bar w:val="nil"/>
              </w:pBdr>
              <w:rPr>
                <w:rFonts w:eastAsia="Calibri"/>
                <w:b/>
                <w:color w:val="000000"/>
              </w:rPr>
            </w:pPr>
            <w:r>
              <w:rPr>
                <w:rFonts w:eastAsia="Calibri"/>
                <w:b/>
                <w:color w:val="000000"/>
                <w:sz w:val="18"/>
                <w:lang w:eastAsia="en-US"/>
              </w:rPr>
              <w:t>2026-27 Budget Policy Decisions</w:t>
            </w:r>
          </w:p>
        </w:tc>
        <w:tc>
          <w:tcPr>
            <w:tcW w:w="1020" w:type="dxa"/>
            <w:tcBorders>
              <w:top w:val="single" w:sz="4" w:space="0" w:color="auto"/>
              <w:left w:val="nil"/>
              <w:bottom w:val="nil"/>
              <w:right w:val="nil"/>
              <w:tl2br w:val="nil"/>
              <w:tr2bl w:val="nil"/>
            </w:tcBorders>
            <w:noWrap/>
            <w:tcMar>
              <w:left w:w="0" w:type="dxa"/>
              <w:right w:w="0" w:type="dxa"/>
            </w:tcMar>
            <w:vAlign w:val="bottom"/>
          </w:tcPr>
          <w:p w14:paraId="2C967EA9" w14:textId="77777777" w:rsidR="001074EB" w:rsidRDefault="001074EB" w:rsidP="00B8081F">
            <w:pPr>
              <w:rPr>
                <w:rFonts w:eastAsia="Calibri"/>
                <w:color w:val="FFFFFF"/>
              </w:rPr>
            </w:pPr>
          </w:p>
        </w:tc>
        <w:tc>
          <w:tcPr>
            <w:tcW w:w="1020" w:type="dxa"/>
            <w:tcBorders>
              <w:top w:val="single" w:sz="4" w:space="0" w:color="auto"/>
              <w:left w:val="nil"/>
              <w:bottom w:val="nil"/>
              <w:right w:val="nil"/>
              <w:tl2br w:val="nil"/>
              <w:tr2bl w:val="nil"/>
            </w:tcBorders>
            <w:noWrap/>
            <w:tcMar>
              <w:left w:w="0" w:type="dxa"/>
              <w:right w:w="0" w:type="dxa"/>
            </w:tcMar>
            <w:vAlign w:val="bottom"/>
          </w:tcPr>
          <w:p w14:paraId="2485F27C" w14:textId="77777777" w:rsidR="001074EB" w:rsidRDefault="001074EB" w:rsidP="00B8081F">
            <w:pPr>
              <w:rPr>
                <w:rFonts w:eastAsia="Calibri"/>
                <w:color w:val="FFFFFF"/>
              </w:rPr>
            </w:pPr>
          </w:p>
        </w:tc>
        <w:tc>
          <w:tcPr>
            <w:tcW w:w="1020" w:type="dxa"/>
            <w:tcBorders>
              <w:top w:val="single" w:sz="4" w:space="0" w:color="auto"/>
              <w:left w:val="nil"/>
              <w:bottom w:val="nil"/>
              <w:right w:val="nil"/>
              <w:tl2br w:val="nil"/>
              <w:tr2bl w:val="nil"/>
            </w:tcBorders>
            <w:noWrap/>
            <w:tcMar>
              <w:left w:w="0" w:type="dxa"/>
              <w:right w:w="0" w:type="dxa"/>
            </w:tcMar>
            <w:vAlign w:val="bottom"/>
          </w:tcPr>
          <w:p w14:paraId="41B457C3" w14:textId="77777777" w:rsidR="001074EB" w:rsidRDefault="001074EB" w:rsidP="00B8081F">
            <w:pPr>
              <w:rPr>
                <w:rFonts w:eastAsia="Calibri"/>
                <w:color w:val="FFFFFF"/>
              </w:rPr>
            </w:pPr>
          </w:p>
        </w:tc>
        <w:tc>
          <w:tcPr>
            <w:tcW w:w="1020" w:type="dxa"/>
            <w:tcBorders>
              <w:top w:val="single" w:sz="4" w:space="0" w:color="auto"/>
              <w:left w:val="nil"/>
              <w:bottom w:val="nil"/>
              <w:right w:val="nil"/>
              <w:tl2br w:val="nil"/>
              <w:tr2bl w:val="nil"/>
            </w:tcBorders>
            <w:noWrap/>
            <w:tcMar>
              <w:left w:w="0" w:type="dxa"/>
              <w:right w:w="0" w:type="dxa"/>
            </w:tcMar>
            <w:vAlign w:val="bottom"/>
          </w:tcPr>
          <w:p w14:paraId="3E97B014" w14:textId="77777777" w:rsidR="001074EB" w:rsidRDefault="001074EB" w:rsidP="00B8081F">
            <w:pPr>
              <w:rPr>
                <w:rFonts w:eastAsia="Calibri"/>
                <w:color w:val="FFFFFF"/>
              </w:rPr>
            </w:pPr>
          </w:p>
        </w:tc>
        <w:tc>
          <w:tcPr>
            <w:tcW w:w="1020" w:type="dxa"/>
            <w:tcBorders>
              <w:top w:val="single" w:sz="4" w:space="0" w:color="auto"/>
              <w:left w:val="nil"/>
              <w:bottom w:val="nil"/>
              <w:right w:val="nil"/>
              <w:tl2br w:val="nil"/>
              <w:tr2bl w:val="nil"/>
            </w:tcBorders>
            <w:noWrap/>
            <w:tcMar>
              <w:left w:w="0" w:type="dxa"/>
              <w:right w:w="0" w:type="dxa"/>
            </w:tcMar>
            <w:vAlign w:val="bottom"/>
          </w:tcPr>
          <w:p w14:paraId="5C4AB9BE" w14:textId="77777777" w:rsidR="001074EB" w:rsidRDefault="001074EB" w:rsidP="00B8081F">
            <w:pPr>
              <w:rPr>
                <w:rFonts w:eastAsia="Calibri"/>
                <w:color w:val="FFFFFF"/>
              </w:rPr>
            </w:pPr>
          </w:p>
        </w:tc>
      </w:tr>
      <w:tr w:rsidR="001074EB" w14:paraId="20121EB2"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
        </w:trPr>
        <w:tc>
          <w:tcPr>
            <w:tcW w:w="4590" w:type="dxa"/>
            <w:tcBorders>
              <w:top w:val="nil"/>
              <w:left w:val="nil"/>
              <w:bottom w:val="nil"/>
              <w:right w:val="nil"/>
              <w:tl2br w:val="nil"/>
              <w:tr2bl w:val="nil"/>
            </w:tcBorders>
            <w:tcMar>
              <w:left w:w="40" w:type="dxa"/>
              <w:right w:w="40" w:type="dxa"/>
            </w:tcMar>
          </w:tcPr>
          <w:p w14:paraId="7A5FE418" w14:textId="1D52E6F8" w:rsidR="001074EB" w:rsidRDefault="00B87481" w:rsidP="00B514EA">
            <w:pPr>
              <w:pBdr>
                <w:top w:val="nil"/>
                <w:left w:val="nil"/>
                <w:bottom w:val="nil"/>
                <w:right w:val="nil"/>
                <w:between w:val="nil"/>
                <w:bar w:val="nil"/>
              </w:pBdr>
              <w:spacing w:after="120"/>
              <w:rPr>
                <w:rFonts w:eastAsia="Calibri"/>
                <w:color w:val="000000"/>
              </w:rPr>
            </w:pPr>
            <w:r w:rsidRPr="00B87481">
              <w:rPr>
                <w:rFonts w:eastAsia="Calibri"/>
                <w:color w:val="000000"/>
                <w:sz w:val="18"/>
                <w:lang w:eastAsia="en-US"/>
              </w:rPr>
              <w:t xml:space="preserve">Supporting Elections ACT's operational capacity </w:t>
            </w:r>
          </w:p>
        </w:tc>
        <w:tc>
          <w:tcPr>
            <w:tcW w:w="1020" w:type="dxa"/>
            <w:tcBorders>
              <w:top w:val="nil"/>
              <w:left w:val="nil"/>
              <w:bottom w:val="nil"/>
              <w:right w:val="nil"/>
              <w:tl2br w:val="nil"/>
              <w:tr2bl w:val="nil"/>
            </w:tcBorders>
            <w:noWrap/>
            <w:tcMar>
              <w:left w:w="40" w:type="dxa"/>
              <w:right w:w="40" w:type="dxa"/>
            </w:tcMar>
          </w:tcPr>
          <w:p w14:paraId="61F57C08"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34A00C26"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424</w:t>
            </w:r>
          </w:p>
        </w:tc>
        <w:tc>
          <w:tcPr>
            <w:tcW w:w="1020" w:type="dxa"/>
            <w:tcBorders>
              <w:top w:val="nil"/>
              <w:left w:val="nil"/>
              <w:bottom w:val="nil"/>
              <w:right w:val="nil"/>
              <w:tl2br w:val="nil"/>
              <w:tr2bl w:val="nil"/>
            </w:tcBorders>
            <w:noWrap/>
            <w:tcMar>
              <w:left w:w="40" w:type="dxa"/>
              <w:right w:w="40" w:type="dxa"/>
            </w:tcMar>
          </w:tcPr>
          <w:p w14:paraId="1C8B7ED6"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637</w:t>
            </w:r>
          </w:p>
        </w:tc>
        <w:tc>
          <w:tcPr>
            <w:tcW w:w="1020" w:type="dxa"/>
            <w:tcBorders>
              <w:top w:val="nil"/>
              <w:left w:val="nil"/>
              <w:bottom w:val="nil"/>
              <w:right w:val="nil"/>
              <w:tl2br w:val="nil"/>
              <w:tr2bl w:val="nil"/>
            </w:tcBorders>
            <w:noWrap/>
            <w:tcMar>
              <w:left w:w="40" w:type="dxa"/>
              <w:right w:w="40" w:type="dxa"/>
            </w:tcMar>
          </w:tcPr>
          <w:p w14:paraId="096D1AA3"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647</w:t>
            </w:r>
          </w:p>
        </w:tc>
        <w:tc>
          <w:tcPr>
            <w:tcW w:w="1020" w:type="dxa"/>
            <w:tcBorders>
              <w:top w:val="nil"/>
              <w:left w:val="nil"/>
              <w:bottom w:val="nil"/>
              <w:right w:val="nil"/>
              <w:tl2br w:val="nil"/>
              <w:tr2bl w:val="nil"/>
            </w:tcBorders>
            <w:noWrap/>
            <w:tcMar>
              <w:left w:w="40" w:type="dxa"/>
              <w:right w:w="40" w:type="dxa"/>
            </w:tcMar>
          </w:tcPr>
          <w:p w14:paraId="53AC9D0F"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656</w:t>
            </w:r>
          </w:p>
        </w:tc>
      </w:tr>
      <w:tr w:rsidR="001074EB" w14:paraId="06B23E8A"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4590" w:type="dxa"/>
            <w:tcBorders>
              <w:top w:val="nil"/>
              <w:left w:val="nil"/>
              <w:bottom w:val="nil"/>
              <w:right w:val="nil"/>
              <w:tl2br w:val="nil"/>
              <w:tr2bl w:val="nil"/>
            </w:tcBorders>
            <w:tcMar>
              <w:left w:w="40" w:type="dxa"/>
              <w:right w:w="40" w:type="dxa"/>
            </w:tcMar>
          </w:tcPr>
          <w:p w14:paraId="723048C2" w14:textId="0DD1497F" w:rsidR="001074EB" w:rsidRDefault="002732F6" w:rsidP="00B514EA">
            <w:pPr>
              <w:pBdr>
                <w:top w:val="nil"/>
                <w:left w:val="nil"/>
                <w:bottom w:val="nil"/>
                <w:right w:val="nil"/>
                <w:between w:val="nil"/>
                <w:bar w:val="nil"/>
              </w:pBdr>
              <w:spacing w:after="120"/>
              <w:rPr>
                <w:rFonts w:eastAsia="Calibri"/>
                <w:color w:val="000000"/>
              </w:rPr>
            </w:pPr>
            <w:r w:rsidRPr="002732F6">
              <w:rPr>
                <w:rFonts w:eastAsia="Calibri"/>
                <w:color w:val="000000"/>
                <w:sz w:val="18"/>
                <w:lang w:eastAsia="en-US"/>
              </w:rPr>
              <w:t>Modernisation of Elections ACT's ICT systems</w:t>
            </w:r>
          </w:p>
        </w:tc>
        <w:tc>
          <w:tcPr>
            <w:tcW w:w="1020" w:type="dxa"/>
            <w:tcBorders>
              <w:top w:val="nil"/>
              <w:left w:val="nil"/>
              <w:bottom w:val="nil"/>
              <w:right w:val="nil"/>
              <w:tl2br w:val="nil"/>
              <w:tr2bl w:val="nil"/>
            </w:tcBorders>
            <w:noWrap/>
            <w:tcMar>
              <w:left w:w="40" w:type="dxa"/>
              <w:right w:w="40" w:type="dxa"/>
            </w:tcMar>
          </w:tcPr>
          <w:p w14:paraId="41644039"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3E00AD63"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67</w:t>
            </w:r>
          </w:p>
        </w:tc>
        <w:tc>
          <w:tcPr>
            <w:tcW w:w="1020" w:type="dxa"/>
            <w:tcBorders>
              <w:top w:val="nil"/>
              <w:left w:val="nil"/>
              <w:bottom w:val="nil"/>
              <w:right w:val="nil"/>
              <w:tl2br w:val="nil"/>
              <w:tr2bl w:val="nil"/>
            </w:tcBorders>
            <w:noWrap/>
            <w:tcMar>
              <w:left w:w="40" w:type="dxa"/>
              <w:right w:w="40" w:type="dxa"/>
            </w:tcMar>
          </w:tcPr>
          <w:p w14:paraId="3B089145"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231</w:t>
            </w:r>
          </w:p>
        </w:tc>
        <w:tc>
          <w:tcPr>
            <w:tcW w:w="1020" w:type="dxa"/>
            <w:tcBorders>
              <w:top w:val="nil"/>
              <w:left w:val="nil"/>
              <w:bottom w:val="nil"/>
              <w:right w:val="nil"/>
              <w:tl2br w:val="nil"/>
              <w:tr2bl w:val="nil"/>
            </w:tcBorders>
            <w:noWrap/>
            <w:tcMar>
              <w:left w:w="40" w:type="dxa"/>
              <w:right w:w="40" w:type="dxa"/>
            </w:tcMar>
          </w:tcPr>
          <w:p w14:paraId="52B9E9E5"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675</w:t>
            </w:r>
          </w:p>
        </w:tc>
        <w:tc>
          <w:tcPr>
            <w:tcW w:w="1020" w:type="dxa"/>
            <w:tcBorders>
              <w:top w:val="nil"/>
              <w:left w:val="nil"/>
              <w:bottom w:val="nil"/>
              <w:right w:val="nil"/>
              <w:tl2br w:val="nil"/>
              <w:tr2bl w:val="nil"/>
            </w:tcBorders>
            <w:noWrap/>
            <w:tcMar>
              <w:left w:w="40" w:type="dxa"/>
              <w:right w:w="40" w:type="dxa"/>
            </w:tcMar>
          </w:tcPr>
          <w:p w14:paraId="414ECA43"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92</w:t>
            </w:r>
          </w:p>
        </w:tc>
      </w:tr>
      <w:tr w:rsidR="001074EB" w14:paraId="5A26E652"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4590" w:type="dxa"/>
            <w:tcBorders>
              <w:top w:val="nil"/>
              <w:left w:val="nil"/>
              <w:bottom w:val="nil"/>
              <w:right w:val="nil"/>
              <w:tl2br w:val="nil"/>
              <w:tr2bl w:val="nil"/>
            </w:tcBorders>
            <w:tcMar>
              <w:left w:w="40" w:type="dxa"/>
              <w:right w:w="40" w:type="dxa"/>
            </w:tcMar>
            <w:vAlign w:val="bottom"/>
          </w:tcPr>
          <w:p w14:paraId="7F15F192" w14:textId="77777777" w:rsidR="001074EB" w:rsidRDefault="001074EB" w:rsidP="00B514EA">
            <w:pPr>
              <w:pBdr>
                <w:top w:val="nil"/>
                <w:left w:val="nil"/>
                <w:bottom w:val="nil"/>
                <w:right w:val="nil"/>
                <w:between w:val="nil"/>
                <w:bar w:val="nil"/>
              </w:pBdr>
              <w:spacing w:after="120"/>
              <w:rPr>
                <w:rFonts w:eastAsia="Calibri"/>
                <w:b/>
                <w:color w:val="000000"/>
              </w:rPr>
            </w:pPr>
            <w:r>
              <w:rPr>
                <w:rFonts w:eastAsia="Calibri"/>
                <w:b/>
                <w:color w:val="000000"/>
                <w:sz w:val="18"/>
                <w:lang w:eastAsia="en-US"/>
              </w:rPr>
              <w:t>2026-27 Budget Technical Adjustments</w:t>
            </w:r>
          </w:p>
        </w:tc>
        <w:tc>
          <w:tcPr>
            <w:tcW w:w="1020" w:type="dxa"/>
            <w:tcBorders>
              <w:top w:val="nil"/>
              <w:left w:val="nil"/>
              <w:bottom w:val="nil"/>
              <w:right w:val="nil"/>
              <w:tl2br w:val="nil"/>
              <w:tr2bl w:val="nil"/>
            </w:tcBorders>
            <w:noWrap/>
            <w:tcMar>
              <w:left w:w="0" w:type="dxa"/>
              <w:right w:w="0" w:type="dxa"/>
            </w:tcMar>
            <w:vAlign w:val="bottom"/>
          </w:tcPr>
          <w:p w14:paraId="07E16C26" w14:textId="77777777" w:rsidR="001074EB" w:rsidRDefault="001074EB"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6DFE95E4" w14:textId="77777777" w:rsidR="001074EB" w:rsidRDefault="001074EB"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5AC92C7C" w14:textId="77777777" w:rsidR="001074EB" w:rsidRDefault="001074EB"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72BC772C" w14:textId="77777777" w:rsidR="001074EB" w:rsidRDefault="001074EB"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4334C2ED" w14:textId="77777777" w:rsidR="001074EB" w:rsidRDefault="001074EB" w:rsidP="00B8081F">
            <w:pPr>
              <w:rPr>
                <w:rFonts w:eastAsia="Calibri"/>
                <w:color w:val="FFFFFF"/>
              </w:rPr>
            </w:pPr>
          </w:p>
        </w:tc>
      </w:tr>
      <w:tr w:rsidR="001074EB" w14:paraId="2018D20C"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4590" w:type="dxa"/>
            <w:tcBorders>
              <w:top w:val="nil"/>
              <w:left w:val="nil"/>
              <w:bottom w:val="nil"/>
              <w:right w:val="nil"/>
              <w:tl2br w:val="nil"/>
              <w:tr2bl w:val="nil"/>
            </w:tcBorders>
            <w:tcMar>
              <w:left w:w="40" w:type="dxa"/>
              <w:right w:w="40" w:type="dxa"/>
            </w:tcMar>
          </w:tcPr>
          <w:p w14:paraId="25AF1A39" w14:textId="72A6809A" w:rsidR="001074EB" w:rsidRPr="0072479C" w:rsidRDefault="001074EB" w:rsidP="0072479C">
            <w:pPr>
              <w:pBdr>
                <w:top w:val="nil"/>
                <w:left w:val="nil"/>
                <w:bottom w:val="nil"/>
                <w:right w:val="nil"/>
                <w:between w:val="nil"/>
                <w:bar w:val="nil"/>
              </w:pBdr>
              <w:spacing w:after="120"/>
              <w:rPr>
                <w:rFonts w:eastAsia="Calibri"/>
                <w:color w:val="000000"/>
                <w:sz w:val="18"/>
                <w:lang w:eastAsia="en-US"/>
              </w:rPr>
            </w:pPr>
            <w:r>
              <w:rPr>
                <w:rFonts w:eastAsia="Calibri"/>
                <w:color w:val="000000"/>
                <w:sz w:val="18"/>
                <w:lang w:eastAsia="en-US"/>
              </w:rPr>
              <w:t>Revised iCBR Property Management Services Direct Appropriation</w:t>
            </w:r>
          </w:p>
        </w:tc>
        <w:tc>
          <w:tcPr>
            <w:tcW w:w="1020" w:type="dxa"/>
            <w:tcBorders>
              <w:top w:val="nil"/>
              <w:left w:val="nil"/>
              <w:bottom w:val="nil"/>
              <w:right w:val="nil"/>
              <w:tl2br w:val="nil"/>
              <w:tr2bl w:val="nil"/>
            </w:tcBorders>
            <w:noWrap/>
            <w:tcMar>
              <w:left w:w="40" w:type="dxa"/>
              <w:right w:w="40" w:type="dxa"/>
            </w:tcMar>
          </w:tcPr>
          <w:p w14:paraId="5BB84C3A"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F84A554"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82</w:t>
            </w:r>
          </w:p>
        </w:tc>
        <w:tc>
          <w:tcPr>
            <w:tcW w:w="1020" w:type="dxa"/>
            <w:tcBorders>
              <w:top w:val="nil"/>
              <w:left w:val="nil"/>
              <w:bottom w:val="nil"/>
              <w:right w:val="nil"/>
              <w:tl2br w:val="nil"/>
              <w:tr2bl w:val="nil"/>
            </w:tcBorders>
            <w:noWrap/>
            <w:tcMar>
              <w:left w:w="40" w:type="dxa"/>
              <w:right w:w="40" w:type="dxa"/>
            </w:tcMar>
          </w:tcPr>
          <w:p w14:paraId="5375A037"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84</w:t>
            </w:r>
          </w:p>
        </w:tc>
        <w:tc>
          <w:tcPr>
            <w:tcW w:w="1020" w:type="dxa"/>
            <w:tcBorders>
              <w:top w:val="nil"/>
              <w:left w:val="nil"/>
              <w:bottom w:val="nil"/>
              <w:right w:val="nil"/>
              <w:tl2br w:val="nil"/>
              <w:tr2bl w:val="nil"/>
            </w:tcBorders>
            <w:noWrap/>
            <w:tcMar>
              <w:left w:w="40" w:type="dxa"/>
              <w:right w:w="40" w:type="dxa"/>
            </w:tcMar>
          </w:tcPr>
          <w:p w14:paraId="54F33FD8"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87</w:t>
            </w:r>
          </w:p>
        </w:tc>
        <w:tc>
          <w:tcPr>
            <w:tcW w:w="1020" w:type="dxa"/>
            <w:tcBorders>
              <w:top w:val="nil"/>
              <w:left w:val="nil"/>
              <w:bottom w:val="nil"/>
              <w:right w:val="nil"/>
              <w:tl2br w:val="nil"/>
              <w:tr2bl w:val="nil"/>
            </w:tcBorders>
            <w:noWrap/>
            <w:tcMar>
              <w:left w:w="40" w:type="dxa"/>
              <w:right w:w="40" w:type="dxa"/>
            </w:tcMar>
          </w:tcPr>
          <w:p w14:paraId="7B3E4CE4"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90</w:t>
            </w:r>
          </w:p>
        </w:tc>
      </w:tr>
      <w:tr w:rsidR="001074EB" w14:paraId="5A3324E0"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4590" w:type="dxa"/>
            <w:tcBorders>
              <w:top w:val="nil"/>
              <w:left w:val="nil"/>
              <w:bottom w:val="nil"/>
              <w:right w:val="nil"/>
              <w:tl2br w:val="nil"/>
              <w:tr2bl w:val="nil"/>
            </w:tcBorders>
            <w:tcMar>
              <w:left w:w="40" w:type="dxa"/>
              <w:right w:w="40" w:type="dxa"/>
            </w:tcMar>
          </w:tcPr>
          <w:p w14:paraId="4DA647D3" w14:textId="44B0D473" w:rsidR="001074EB" w:rsidRPr="0072479C" w:rsidRDefault="001074EB" w:rsidP="00B514EA">
            <w:pPr>
              <w:pBdr>
                <w:top w:val="nil"/>
                <w:left w:val="nil"/>
                <w:bottom w:val="nil"/>
                <w:right w:val="nil"/>
                <w:between w:val="nil"/>
                <w:bar w:val="nil"/>
              </w:pBdr>
              <w:spacing w:after="120"/>
              <w:rPr>
                <w:rFonts w:eastAsia="Calibri"/>
                <w:color w:val="000000"/>
                <w:sz w:val="18"/>
                <w:lang w:eastAsia="en-US"/>
              </w:rPr>
            </w:pPr>
            <w:r>
              <w:rPr>
                <w:rFonts w:eastAsia="Calibri"/>
                <w:color w:val="000000"/>
                <w:sz w:val="18"/>
                <w:lang w:eastAsia="en-US"/>
              </w:rPr>
              <w:t>Estimated Outcome - End of Year Estimate</w:t>
            </w:r>
          </w:p>
        </w:tc>
        <w:tc>
          <w:tcPr>
            <w:tcW w:w="1020" w:type="dxa"/>
            <w:tcBorders>
              <w:top w:val="nil"/>
              <w:left w:val="nil"/>
              <w:bottom w:val="nil"/>
              <w:right w:val="nil"/>
              <w:tl2br w:val="nil"/>
              <w:tr2bl w:val="nil"/>
            </w:tcBorders>
            <w:noWrap/>
            <w:tcMar>
              <w:left w:w="40" w:type="dxa"/>
              <w:right w:w="40" w:type="dxa"/>
            </w:tcMar>
          </w:tcPr>
          <w:p w14:paraId="7F1E407E"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-145</w:t>
            </w:r>
          </w:p>
        </w:tc>
        <w:tc>
          <w:tcPr>
            <w:tcW w:w="1020" w:type="dxa"/>
            <w:tcBorders>
              <w:top w:val="nil"/>
              <w:left w:val="nil"/>
              <w:bottom w:val="nil"/>
              <w:right w:val="nil"/>
              <w:tl2br w:val="nil"/>
              <w:tr2bl w:val="nil"/>
            </w:tcBorders>
            <w:noWrap/>
            <w:tcMar>
              <w:left w:w="40" w:type="dxa"/>
              <w:right w:w="40" w:type="dxa"/>
            </w:tcMar>
          </w:tcPr>
          <w:p w14:paraId="469D0F9E"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145</w:t>
            </w:r>
          </w:p>
        </w:tc>
        <w:tc>
          <w:tcPr>
            <w:tcW w:w="1020" w:type="dxa"/>
            <w:tcBorders>
              <w:top w:val="nil"/>
              <w:left w:val="nil"/>
              <w:bottom w:val="nil"/>
              <w:right w:val="nil"/>
              <w:tl2br w:val="nil"/>
              <w:tr2bl w:val="nil"/>
            </w:tcBorders>
            <w:noWrap/>
            <w:tcMar>
              <w:left w:w="40" w:type="dxa"/>
              <w:right w:w="40" w:type="dxa"/>
            </w:tcMar>
          </w:tcPr>
          <w:p w14:paraId="126D0554"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7B7234B0"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75C4796"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1074EB" w14:paraId="4D6EE0D4"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4590" w:type="dxa"/>
            <w:tcBorders>
              <w:top w:val="nil"/>
              <w:left w:val="nil"/>
              <w:bottom w:val="nil"/>
              <w:right w:val="nil"/>
              <w:tl2br w:val="nil"/>
              <w:tr2bl w:val="nil"/>
            </w:tcBorders>
            <w:tcMar>
              <w:left w:w="40" w:type="dxa"/>
              <w:right w:w="40" w:type="dxa"/>
            </w:tcMar>
          </w:tcPr>
          <w:p w14:paraId="4FDF8385" w14:textId="5494B7C7" w:rsidR="001074EB" w:rsidRPr="0072479C" w:rsidRDefault="001074EB" w:rsidP="00B514EA">
            <w:pPr>
              <w:pBdr>
                <w:top w:val="nil"/>
                <w:left w:val="nil"/>
                <w:bottom w:val="nil"/>
                <w:right w:val="nil"/>
                <w:between w:val="nil"/>
                <w:bar w:val="nil"/>
              </w:pBdr>
              <w:spacing w:after="120"/>
              <w:rPr>
                <w:rFonts w:eastAsia="Calibri"/>
                <w:color w:val="000000"/>
                <w:sz w:val="18"/>
                <w:lang w:eastAsia="en-US"/>
              </w:rPr>
            </w:pPr>
            <w:r>
              <w:rPr>
                <w:rFonts w:eastAsia="Calibri"/>
                <w:color w:val="000000"/>
                <w:sz w:val="18"/>
                <w:lang w:eastAsia="en-US"/>
              </w:rPr>
              <w:t>Revised Employee Expense Estimates - Allocation of Central Wages Provision</w:t>
            </w:r>
          </w:p>
        </w:tc>
        <w:tc>
          <w:tcPr>
            <w:tcW w:w="1020" w:type="dxa"/>
            <w:tcBorders>
              <w:top w:val="nil"/>
              <w:left w:val="nil"/>
              <w:bottom w:val="nil"/>
              <w:right w:val="nil"/>
              <w:tl2br w:val="nil"/>
              <w:tr2bl w:val="nil"/>
            </w:tcBorders>
            <w:noWrap/>
            <w:tcMar>
              <w:left w:w="40" w:type="dxa"/>
              <w:right w:w="40" w:type="dxa"/>
            </w:tcMar>
          </w:tcPr>
          <w:p w14:paraId="4CC56F57"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4D4D3745"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20</w:t>
            </w:r>
          </w:p>
        </w:tc>
        <w:tc>
          <w:tcPr>
            <w:tcW w:w="1020" w:type="dxa"/>
            <w:tcBorders>
              <w:top w:val="nil"/>
              <w:left w:val="nil"/>
              <w:bottom w:val="nil"/>
              <w:right w:val="nil"/>
              <w:tl2br w:val="nil"/>
              <w:tr2bl w:val="nil"/>
            </w:tcBorders>
            <w:noWrap/>
            <w:tcMar>
              <w:left w:w="40" w:type="dxa"/>
              <w:right w:w="40" w:type="dxa"/>
            </w:tcMar>
          </w:tcPr>
          <w:p w14:paraId="264E23AA"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1EBB032E"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0775CE10"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1074EB" w14:paraId="58132630"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459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31B3F484" w14:textId="77777777" w:rsidR="001074EB" w:rsidRDefault="001074EB" w:rsidP="00B8081F">
            <w:pPr>
              <w:pBdr>
                <w:top w:val="nil"/>
                <w:left w:val="nil"/>
                <w:bottom w:val="nil"/>
                <w:right w:val="nil"/>
                <w:between w:val="nil"/>
                <w:bar w:val="nil"/>
              </w:pBdr>
              <w:rPr>
                <w:rFonts w:eastAsia="Calibri"/>
                <w:b/>
                <w:color w:val="000000"/>
              </w:rPr>
            </w:pPr>
            <w:r>
              <w:rPr>
                <w:rFonts w:eastAsia="Calibri"/>
                <w:b/>
                <w:color w:val="000000"/>
                <w:sz w:val="18"/>
                <w:lang w:eastAsia="en-US"/>
              </w:rPr>
              <w:t>2026-27 Budget</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5FB83B13"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4 653</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39BF40EA"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4 982</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792A11E4"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5 990</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5DFD6391"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12 778</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5CE1A8BC"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5 437</w:t>
            </w:r>
          </w:p>
        </w:tc>
      </w:tr>
    </w:tbl>
    <w:p w14:paraId="71ACDCDF" w14:textId="77777777" w:rsidR="001074EB" w:rsidRDefault="001074EB" w:rsidP="00516FE2">
      <w:pPr>
        <w:pBdr>
          <w:top w:val="nil"/>
          <w:left w:val="nil"/>
          <w:bottom w:val="nil"/>
          <w:right w:val="nil"/>
          <w:between w:val="nil"/>
          <w:bar w:val="nil"/>
        </w:pBdr>
        <w:spacing w:before="200" w:after="100"/>
        <w:rPr>
          <w:rFonts w:cs="Times New Roman"/>
          <w:szCs w:val="20"/>
          <w:lang w:val="en-AU"/>
        </w:rPr>
      </w:pPr>
    </w:p>
    <w:p w14:paraId="0FA24443" w14:textId="5E78C3CA" w:rsidR="001074EB" w:rsidRDefault="001074EB" w:rsidP="007B6CE4">
      <w:pPr>
        <w:pStyle w:val="StyleCaptionTopNoborderBottomNoborderLeftNobo"/>
      </w:pPr>
      <w:bookmarkStart w:id="145" w:name="RG_MARKER_53996"/>
      <w:bookmarkStart w:id="146" w:name="RG_MARKER_53995"/>
      <w:r>
        <w:t xml:space="preserve">Table </w:t>
      </w:r>
      <w:bookmarkEnd w:id="145"/>
      <w:bookmarkEnd w:id="146"/>
      <w:r w:rsidR="00E31998">
        <w:rPr>
          <w:noProof/>
        </w:rPr>
        <w:fldChar w:fldCharType="begin"/>
      </w:r>
      <w:r w:rsidR="00E31998">
        <w:rPr>
          <w:noProof/>
        </w:rPr>
        <w:instrText xml:space="preserve"> </w:instrText>
      </w:r>
      <w:r w:rsidR="00E31998" w:rsidRPr="001D1345">
        <w:rPr>
          <w:noProof/>
        </w:rPr>
        <w:instrText>SEQ Table \* ARABIC</w:instrText>
      </w:r>
      <w:r w:rsidR="00E31998">
        <w:rPr>
          <w:noProof/>
        </w:rPr>
        <w:instrText xml:space="preserve"> </w:instrText>
      </w:r>
      <w:r w:rsidR="00E31998">
        <w:rPr>
          <w:noProof/>
        </w:rPr>
        <w:fldChar w:fldCharType="separate"/>
      </w:r>
      <w:r w:rsidR="005A63CD">
        <w:rPr>
          <w:noProof/>
        </w:rPr>
        <w:t>23</w:t>
      </w:r>
      <w:r w:rsidR="00E31998">
        <w:rPr>
          <w:noProof/>
        </w:rPr>
        <w:fldChar w:fldCharType="end"/>
      </w:r>
      <w:r>
        <w:t xml:space="preserve">: </w:t>
      </w:r>
      <w:r w:rsidRPr="00D227CE">
        <w:t>Changes to appropriation – Capital Injections, Controlled</w:t>
      </w:r>
      <w:r>
        <w:t xml:space="preserve"> ($’000)</w:t>
      </w:r>
    </w:p>
    <w:tbl>
      <w:tblPr>
        <w:tblStyle w:val="CDMRange1"/>
        <w:tblW w:w="9690" w:type="dxa"/>
        <w:tblLayout w:type="fixed"/>
        <w:tblLook w:val="0620" w:firstRow="1" w:lastRow="0" w:firstColumn="0" w:lastColumn="0" w:noHBand="1" w:noVBand="1"/>
      </w:tblPr>
      <w:tblGrid>
        <w:gridCol w:w="4590"/>
        <w:gridCol w:w="1020"/>
        <w:gridCol w:w="1020"/>
        <w:gridCol w:w="1020"/>
        <w:gridCol w:w="1020"/>
        <w:gridCol w:w="1020"/>
      </w:tblGrid>
      <w:tr w:rsidR="001074EB" w14:paraId="6D56E8AE" w14:textId="77777777" w:rsidTr="0086114E">
        <w:trPr>
          <w:trHeight w:val="744"/>
        </w:trPr>
        <w:tc>
          <w:tcPr>
            <w:tcW w:w="4590" w:type="dxa"/>
            <w:tcBorders>
              <w:top w:val="single" w:sz="20" w:space="0" w:color="000000"/>
              <w:left w:val="nil"/>
              <w:bottom w:val="single" w:sz="20" w:space="0" w:color="000000"/>
              <w:right w:val="nil"/>
              <w:tl2br w:val="nil"/>
              <w:tr2bl w:val="nil"/>
            </w:tcBorders>
            <w:noWrap/>
            <w:tcMar>
              <w:left w:w="0" w:type="dxa"/>
              <w:right w:w="0" w:type="dxa"/>
            </w:tcMar>
            <w:vAlign w:val="bottom"/>
          </w:tcPr>
          <w:p w14:paraId="5F216B85" w14:textId="77777777" w:rsidR="001074EB" w:rsidRDefault="001074EB" w:rsidP="00B8081F">
            <w:pPr>
              <w:rPr>
                <w:rFonts w:eastAsia="Calibri"/>
                <w:color w:val="000000"/>
              </w:rPr>
            </w:pP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2026BB77"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2025-26 Estimated Outcome</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08F27829"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2026-27 Budget</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58F86BA6"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2027-28 Estimate</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4D46A655"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2028-29 Estimate</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2A67DB5B"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2029-30 Estimate</w:t>
            </w:r>
          </w:p>
        </w:tc>
      </w:tr>
      <w:tr w:rsidR="001074EB" w14:paraId="2C6B1FB7"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4590" w:type="dxa"/>
            <w:tcBorders>
              <w:top w:val="single" w:sz="20" w:space="0" w:color="000000"/>
              <w:left w:val="nil"/>
              <w:bottom w:val="nil"/>
              <w:right w:val="nil"/>
              <w:tl2br w:val="nil"/>
              <w:tr2bl w:val="nil"/>
            </w:tcBorders>
            <w:noWrap/>
            <w:tcMar>
              <w:left w:w="101" w:type="dxa"/>
              <w:right w:w="101" w:type="dxa"/>
            </w:tcMar>
            <w:vAlign w:val="bottom"/>
          </w:tcPr>
          <w:p w14:paraId="3A294503" w14:textId="77777777" w:rsidR="001074EB" w:rsidRDefault="001074EB" w:rsidP="00B514EA">
            <w:pPr>
              <w:pBdr>
                <w:top w:val="nil"/>
                <w:left w:val="nil"/>
                <w:bottom w:val="nil"/>
                <w:right w:val="nil"/>
                <w:between w:val="nil"/>
                <w:bar w:val="nil"/>
              </w:pBdr>
              <w:spacing w:after="120"/>
              <w:rPr>
                <w:rFonts w:eastAsia="Calibri"/>
                <w:b/>
                <w:color w:val="000000"/>
              </w:rPr>
            </w:pPr>
            <w:r>
              <w:rPr>
                <w:rFonts w:eastAsia="Calibri"/>
                <w:b/>
                <w:color w:val="000000"/>
                <w:sz w:val="18"/>
                <w:lang w:eastAsia="en-US"/>
              </w:rPr>
              <w:t>2025-26 Budget</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5C4949D9"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312</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02A2E7CC"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3EA3280B"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14440AEA"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1163601E"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1074EB" w14:paraId="5ABD4732"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101" w:type="dxa"/>
              <w:right w:w="101" w:type="dxa"/>
            </w:tcMar>
          </w:tcPr>
          <w:p w14:paraId="24AC6787" w14:textId="77777777" w:rsidR="001074EB" w:rsidRDefault="001074EB" w:rsidP="00B514EA">
            <w:pPr>
              <w:pBdr>
                <w:top w:val="nil"/>
                <w:left w:val="nil"/>
                <w:bottom w:val="nil"/>
                <w:right w:val="nil"/>
                <w:between w:val="nil"/>
                <w:bar w:val="nil"/>
              </w:pBdr>
              <w:spacing w:after="120"/>
              <w:rPr>
                <w:rFonts w:eastAsia="Calibri"/>
                <w:color w:val="000000"/>
                <w:sz w:val="18"/>
                <w:lang w:eastAsia="en-US"/>
              </w:rPr>
            </w:pPr>
          </w:p>
          <w:p w14:paraId="4ACF5B91" w14:textId="0EDDB0D4" w:rsidR="001074EB" w:rsidRDefault="002732F6" w:rsidP="00B14761">
            <w:pPr>
              <w:pBdr>
                <w:top w:val="nil"/>
                <w:left w:val="nil"/>
                <w:bottom w:val="nil"/>
                <w:right w:val="nil"/>
                <w:between w:val="nil"/>
                <w:bar w:val="nil"/>
              </w:pBdr>
              <w:spacing w:after="0"/>
              <w:rPr>
                <w:rFonts w:eastAsia="Calibri"/>
                <w:color w:val="000000"/>
              </w:rPr>
            </w:pPr>
            <w:r w:rsidRPr="002732F6">
              <w:rPr>
                <w:rFonts w:eastAsia="Calibri"/>
                <w:color w:val="000000"/>
                <w:sz w:val="18"/>
                <w:lang w:eastAsia="en-US"/>
              </w:rPr>
              <w:t xml:space="preserve">Modernisation of Elections ACT's ICT systems </w:t>
            </w:r>
          </w:p>
        </w:tc>
        <w:tc>
          <w:tcPr>
            <w:tcW w:w="1020" w:type="dxa"/>
            <w:tcBorders>
              <w:top w:val="nil"/>
              <w:left w:val="nil"/>
              <w:bottom w:val="nil"/>
              <w:right w:val="nil"/>
              <w:tl2br w:val="nil"/>
              <w:tr2bl w:val="nil"/>
            </w:tcBorders>
            <w:noWrap/>
            <w:tcMar>
              <w:left w:w="101" w:type="dxa"/>
              <w:right w:w="101" w:type="dxa"/>
            </w:tcMar>
          </w:tcPr>
          <w:p w14:paraId="0FF8AEC2" w14:textId="77777777" w:rsidR="001074EB" w:rsidRDefault="001074EB" w:rsidP="00B8081F">
            <w:pPr>
              <w:pBdr>
                <w:top w:val="nil"/>
                <w:left w:val="nil"/>
                <w:bottom w:val="nil"/>
                <w:right w:val="nil"/>
                <w:between w:val="nil"/>
                <w:bar w:val="nil"/>
              </w:pBdr>
              <w:jc w:val="right"/>
              <w:rPr>
                <w:rFonts w:eastAsia="Calibri"/>
                <w:color w:val="000000"/>
                <w:sz w:val="18"/>
                <w:lang w:eastAsia="en-US"/>
              </w:rPr>
            </w:pPr>
          </w:p>
          <w:p w14:paraId="5254FD3A"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101" w:type="dxa"/>
              <w:right w:w="101" w:type="dxa"/>
            </w:tcMar>
          </w:tcPr>
          <w:p w14:paraId="21836F1E" w14:textId="77777777" w:rsidR="001074EB" w:rsidRDefault="001074EB" w:rsidP="00B8081F">
            <w:pPr>
              <w:pBdr>
                <w:top w:val="nil"/>
                <w:left w:val="nil"/>
                <w:bottom w:val="nil"/>
                <w:right w:val="nil"/>
                <w:between w:val="nil"/>
                <w:bar w:val="nil"/>
              </w:pBdr>
              <w:jc w:val="right"/>
              <w:rPr>
                <w:rFonts w:eastAsia="Calibri"/>
                <w:color w:val="000000"/>
                <w:sz w:val="18"/>
                <w:lang w:eastAsia="en-US"/>
              </w:rPr>
            </w:pPr>
          </w:p>
          <w:p w14:paraId="4A4A8B98"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463</w:t>
            </w:r>
          </w:p>
        </w:tc>
        <w:tc>
          <w:tcPr>
            <w:tcW w:w="1020" w:type="dxa"/>
            <w:tcBorders>
              <w:top w:val="nil"/>
              <w:left w:val="nil"/>
              <w:bottom w:val="nil"/>
              <w:right w:val="nil"/>
              <w:tl2br w:val="nil"/>
              <w:tr2bl w:val="nil"/>
            </w:tcBorders>
            <w:noWrap/>
            <w:tcMar>
              <w:left w:w="101" w:type="dxa"/>
              <w:right w:w="101" w:type="dxa"/>
            </w:tcMar>
          </w:tcPr>
          <w:p w14:paraId="28DA1AD1" w14:textId="77777777" w:rsidR="001074EB" w:rsidRDefault="001074EB" w:rsidP="00B8081F">
            <w:pPr>
              <w:pBdr>
                <w:top w:val="nil"/>
                <w:left w:val="nil"/>
                <w:bottom w:val="nil"/>
                <w:right w:val="nil"/>
                <w:between w:val="nil"/>
                <w:bar w:val="nil"/>
              </w:pBdr>
              <w:jc w:val="right"/>
              <w:rPr>
                <w:rFonts w:eastAsia="Calibri"/>
                <w:color w:val="000000"/>
                <w:sz w:val="18"/>
                <w:lang w:eastAsia="en-US"/>
              </w:rPr>
            </w:pPr>
          </w:p>
          <w:p w14:paraId="52437A2C"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101" w:type="dxa"/>
              <w:right w:w="101" w:type="dxa"/>
            </w:tcMar>
          </w:tcPr>
          <w:p w14:paraId="01B2D74F" w14:textId="77777777" w:rsidR="001074EB" w:rsidRDefault="001074EB" w:rsidP="00B8081F">
            <w:pPr>
              <w:pBdr>
                <w:top w:val="nil"/>
                <w:left w:val="nil"/>
                <w:bottom w:val="nil"/>
                <w:right w:val="nil"/>
                <w:between w:val="nil"/>
                <w:bar w:val="nil"/>
              </w:pBdr>
              <w:jc w:val="right"/>
              <w:rPr>
                <w:rFonts w:eastAsia="Calibri"/>
                <w:color w:val="000000"/>
                <w:sz w:val="18"/>
                <w:lang w:eastAsia="en-US"/>
              </w:rPr>
            </w:pPr>
          </w:p>
          <w:p w14:paraId="44FAA5B3"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101" w:type="dxa"/>
              <w:right w:w="101" w:type="dxa"/>
            </w:tcMar>
          </w:tcPr>
          <w:p w14:paraId="5EB3A01D" w14:textId="77777777" w:rsidR="001074EB" w:rsidRDefault="001074EB" w:rsidP="00B8081F">
            <w:pPr>
              <w:pBdr>
                <w:top w:val="nil"/>
                <w:left w:val="nil"/>
                <w:bottom w:val="nil"/>
                <w:right w:val="nil"/>
                <w:between w:val="nil"/>
                <w:bar w:val="nil"/>
              </w:pBdr>
              <w:jc w:val="right"/>
              <w:rPr>
                <w:rFonts w:eastAsia="Calibri"/>
                <w:color w:val="000000"/>
                <w:sz w:val="18"/>
                <w:lang w:eastAsia="en-US"/>
              </w:rPr>
            </w:pPr>
          </w:p>
          <w:p w14:paraId="2C127272" w14:textId="77777777" w:rsidR="001074EB" w:rsidRDefault="001074EB"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1074EB" w14:paraId="1D0E148D"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459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2A612374" w14:textId="77777777" w:rsidR="001074EB" w:rsidRDefault="001074EB" w:rsidP="00B8081F">
            <w:pPr>
              <w:pBdr>
                <w:top w:val="nil"/>
                <w:left w:val="nil"/>
                <w:bottom w:val="nil"/>
                <w:right w:val="nil"/>
                <w:between w:val="nil"/>
                <w:bar w:val="nil"/>
              </w:pBdr>
              <w:rPr>
                <w:rFonts w:eastAsia="Calibri"/>
                <w:b/>
                <w:color w:val="000000"/>
              </w:rPr>
            </w:pPr>
            <w:r>
              <w:rPr>
                <w:rFonts w:eastAsia="Calibri"/>
                <w:b/>
                <w:color w:val="000000"/>
                <w:sz w:val="18"/>
                <w:lang w:eastAsia="en-US"/>
              </w:rPr>
              <w:t>2026-27 Budget</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6B99EE42"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312</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0B564102"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463</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070893EA"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0</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6F1F3599"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0</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1B581443" w14:textId="77777777" w:rsidR="001074EB" w:rsidRDefault="001074EB"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0</w:t>
            </w:r>
          </w:p>
        </w:tc>
      </w:tr>
    </w:tbl>
    <w:p w14:paraId="40372044" w14:textId="77777777" w:rsidR="001074EB" w:rsidRDefault="001074EB" w:rsidP="001074EB">
      <w:pPr>
        <w:pStyle w:val="Heading2"/>
        <w:pageBreakBefore/>
        <w:pBdr>
          <w:top w:val="nil"/>
          <w:left w:val="nil"/>
          <w:bottom w:val="nil"/>
          <w:right w:val="nil"/>
          <w:between w:val="nil"/>
          <w:bar w:val="nil"/>
        </w:pBdr>
        <w:ind w:left="-426" w:firstLine="426"/>
      </w:pPr>
      <w:bookmarkStart w:id="147" w:name="RG_MARKER_54006"/>
      <w:bookmarkStart w:id="148" w:name="RG_MARKER_54004"/>
      <w:bookmarkStart w:id="149" w:name="RG_MARKER_54005"/>
      <w:bookmarkStart w:id="150" w:name="_Toc231287104"/>
      <w:bookmarkStart w:id="151" w:name="_Toc231474839"/>
      <w:bookmarkStart w:id="152" w:name="_Toc231484093"/>
      <w:r>
        <w:t>Financial Statements</w:t>
      </w:r>
      <w:bookmarkEnd w:id="147"/>
      <w:bookmarkEnd w:id="148"/>
      <w:bookmarkEnd w:id="149"/>
      <w:bookmarkEnd w:id="150"/>
      <w:bookmarkEnd w:id="151"/>
      <w:bookmarkEnd w:id="152"/>
    </w:p>
    <w:p w14:paraId="5CA7DF5F" w14:textId="7242A084" w:rsidR="001074EB" w:rsidRDefault="001074EB" w:rsidP="007B6CE4">
      <w:pPr>
        <w:pStyle w:val="StyleCaptionTopNoborderBottomNoborderLeftNobo"/>
      </w:pPr>
      <w:r>
        <w:t xml:space="preserve">Table </w:t>
      </w:r>
      <w:r w:rsidR="00FE10C7">
        <w:rPr>
          <w:noProof/>
        </w:rPr>
        <w:fldChar w:fldCharType="begin"/>
      </w:r>
      <w:r w:rsidR="00FE10C7">
        <w:rPr>
          <w:noProof/>
        </w:rPr>
        <w:instrText xml:space="preserve"> </w:instrText>
      </w:r>
      <w:r w:rsidR="00FE10C7" w:rsidRPr="001D1345">
        <w:rPr>
          <w:noProof/>
          <w:color w:val="000000"/>
        </w:rPr>
        <w:instrText>SEQ Table \* ARABIC</w:instrText>
      </w:r>
      <w:r w:rsidR="00FE10C7">
        <w:rPr>
          <w:noProof/>
        </w:rPr>
        <w:instrText xml:space="preserve"> </w:instrText>
      </w:r>
      <w:r w:rsidR="00FE10C7">
        <w:rPr>
          <w:noProof/>
        </w:rPr>
        <w:fldChar w:fldCharType="separate"/>
      </w:r>
      <w:r w:rsidR="005A63CD">
        <w:rPr>
          <w:noProof/>
          <w:color w:val="000000"/>
        </w:rPr>
        <w:t>24</w:t>
      </w:r>
      <w:r w:rsidR="00FE10C7">
        <w:rPr>
          <w:noProof/>
        </w:rPr>
        <w:fldChar w:fldCharType="end"/>
      </w:r>
      <w:r>
        <w:t>:  ACT Electoral Commission: Operating Statement ($’000)</w:t>
      </w:r>
    </w:p>
    <w:tbl>
      <w:tblPr>
        <w:tblStyle w:val="CDMRange1"/>
        <w:tblW w:w="9225" w:type="dxa"/>
        <w:tblLayout w:type="fixed"/>
        <w:tblLook w:val="0620" w:firstRow="1" w:lastRow="0" w:firstColumn="0" w:lastColumn="0" w:noHBand="1" w:noVBand="1"/>
      </w:tblPr>
      <w:tblGrid>
        <w:gridCol w:w="2385"/>
        <w:gridCol w:w="1035"/>
        <w:gridCol w:w="1065"/>
        <w:gridCol w:w="1035"/>
        <w:gridCol w:w="600"/>
        <w:gridCol w:w="1035"/>
        <w:gridCol w:w="1035"/>
        <w:gridCol w:w="1035"/>
      </w:tblGrid>
      <w:tr w:rsidR="001074EB" w14:paraId="0B04B405" w14:textId="77777777" w:rsidTr="0086114E">
        <w:trPr>
          <w:trHeight w:val="825"/>
        </w:trPr>
        <w:tc>
          <w:tcPr>
            <w:tcW w:w="238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2F313394" w14:textId="77777777" w:rsidR="001074EB" w:rsidRDefault="001074EB" w:rsidP="00B8081F">
            <w:pPr>
              <w:rPr>
                <w:rFonts w:eastAsia="Calibri"/>
                <w:b/>
                <w:color w:val="000000"/>
                <w:lang w:eastAsia="en-US"/>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D94761B"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2025­26 Budget</w:t>
            </w:r>
          </w:p>
        </w:tc>
        <w:tc>
          <w:tcPr>
            <w:tcW w:w="106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383AC46"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D74B154"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0C3AA53"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Var</w:t>
            </w:r>
          </w:p>
          <w:p w14:paraId="2D69FE95"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6585818"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63872E1"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E9BD345"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2029­30 Estimate</w:t>
            </w:r>
          </w:p>
        </w:tc>
      </w:tr>
      <w:tr w:rsidR="001074EB" w14:paraId="3464C91B"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single" w:sz="20" w:space="0" w:color="000000"/>
              <w:left w:val="nil"/>
              <w:bottom w:val="nil"/>
              <w:right w:val="nil"/>
              <w:tl2br w:val="nil"/>
              <w:tr2bl w:val="nil"/>
            </w:tcBorders>
            <w:shd w:val="clear" w:color="FFFFFF" w:fill="FFFFFF"/>
            <w:noWrap/>
            <w:tcMar>
              <w:left w:w="40" w:type="dxa"/>
              <w:right w:w="40" w:type="dxa"/>
            </w:tcMar>
            <w:vAlign w:val="bottom"/>
          </w:tcPr>
          <w:p w14:paraId="4E7ACEE6" w14:textId="77777777" w:rsidR="001074EB" w:rsidRPr="00D136E9" w:rsidRDefault="001074EB" w:rsidP="00D136E9">
            <w:pPr>
              <w:pBdr>
                <w:top w:val="nil"/>
                <w:left w:val="nil"/>
                <w:bottom w:val="nil"/>
                <w:right w:val="nil"/>
                <w:between w:val="nil"/>
                <w:bar w:val="nil"/>
              </w:pBdr>
              <w:spacing w:after="0" w:line="240" w:lineRule="auto"/>
              <w:ind w:left="720" w:hanging="720"/>
              <w:rPr>
                <w:b/>
                <w:color w:val="000000"/>
                <w:sz w:val="18"/>
                <w:szCs w:val="20"/>
              </w:rPr>
            </w:pPr>
            <w:r w:rsidRPr="00D136E9">
              <w:rPr>
                <w:b/>
                <w:color w:val="000000"/>
                <w:sz w:val="18"/>
                <w:szCs w:val="20"/>
              </w:rPr>
              <w:t>Income</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8603867" w14:textId="77777777" w:rsidR="001074EB" w:rsidRPr="00D136E9" w:rsidRDefault="001074EB" w:rsidP="00D136E9">
            <w:pPr>
              <w:spacing w:after="0" w:line="240" w:lineRule="auto"/>
              <w:ind w:left="720" w:hanging="720"/>
              <w:jc w:val="right"/>
              <w:rPr>
                <w:b/>
                <w:color w:val="000000"/>
                <w:sz w:val="18"/>
                <w:szCs w:val="20"/>
              </w:rPr>
            </w:pPr>
          </w:p>
        </w:tc>
        <w:tc>
          <w:tcPr>
            <w:tcW w:w="106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7E60A201" w14:textId="77777777" w:rsidR="001074EB" w:rsidRPr="00D136E9" w:rsidRDefault="001074EB" w:rsidP="00D136E9">
            <w:pPr>
              <w:spacing w:after="0" w:line="240" w:lineRule="auto"/>
              <w:ind w:left="720" w:hanging="720"/>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C33F15B" w14:textId="77777777" w:rsidR="001074EB" w:rsidRPr="00D136E9" w:rsidRDefault="001074EB" w:rsidP="00D136E9">
            <w:pPr>
              <w:spacing w:after="0" w:line="240" w:lineRule="auto"/>
              <w:ind w:left="720" w:hanging="720"/>
              <w:jc w:val="right"/>
              <w:rPr>
                <w:b/>
                <w:color w:val="000000"/>
                <w:sz w:val="18"/>
                <w:szCs w:val="20"/>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FBF069A" w14:textId="77777777" w:rsidR="001074EB" w:rsidRPr="00D136E9" w:rsidRDefault="001074EB" w:rsidP="00D136E9">
            <w:pPr>
              <w:spacing w:after="0" w:line="240" w:lineRule="auto"/>
              <w:ind w:left="720" w:hanging="720"/>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E6D13EA" w14:textId="77777777" w:rsidR="001074EB" w:rsidRPr="00D136E9" w:rsidRDefault="001074EB" w:rsidP="00D136E9">
            <w:pPr>
              <w:spacing w:after="0" w:line="240" w:lineRule="auto"/>
              <w:ind w:left="720" w:hanging="720"/>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9A1ED45" w14:textId="77777777" w:rsidR="001074EB" w:rsidRPr="00D136E9" w:rsidRDefault="001074EB" w:rsidP="00D136E9">
            <w:pPr>
              <w:spacing w:after="0" w:line="240" w:lineRule="auto"/>
              <w:ind w:left="720" w:hanging="720"/>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04185440" w14:textId="77777777" w:rsidR="001074EB" w:rsidRPr="00D136E9" w:rsidRDefault="001074EB" w:rsidP="00D136E9">
            <w:pPr>
              <w:spacing w:after="0" w:line="240" w:lineRule="auto"/>
              <w:ind w:left="720" w:hanging="720"/>
              <w:jc w:val="right"/>
              <w:rPr>
                <w:b/>
                <w:color w:val="000000"/>
                <w:sz w:val="18"/>
                <w:szCs w:val="20"/>
              </w:rPr>
            </w:pPr>
          </w:p>
        </w:tc>
      </w:tr>
      <w:tr w:rsidR="001074EB" w14:paraId="2ADB7ACA"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tcPr>
          <w:p w14:paraId="1983F0F2" w14:textId="77777777" w:rsidR="001074EB" w:rsidRPr="00D136E9" w:rsidRDefault="001074EB" w:rsidP="00D136E9">
            <w:pPr>
              <w:pBdr>
                <w:top w:val="nil"/>
                <w:left w:val="nil"/>
                <w:bottom w:val="nil"/>
                <w:right w:val="nil"/>
                <w:between w:val="nil"/>
                <w:bar w:val="nil"/>
              </w:pBdr>
              <w:spacing w:after="0" w:line="240" w:lineRule="auto"/>
              <w:ind w:left="720" w:hanging="720"/>
              <w:rPr>
                <w:bCs w:val="0"/>
                <w:color w:val="000000"/>
                <w:sz w:val="18"/>
                <w:szCs w:val="20"/>
              </w:rPr>
            </w:pPr>
            <w:r w:rsidRPr="00D136E9">
              <w:rPr>
                <w:bCs w:val="0"/>
                <w:color w:val="000000"/>
                <w:sz w:val="18"/>
                <w:szCs w:val="20"/>
              </w:rPr>
              <w:t>Controlled Recurrent Payments</w:t>
            </w:r>
          </w:p>
        </w:tc>
        <w:tc>
          <w:tcPr>
            <w:tcW w:w="1035" w:type="dxa"/>
            <w:tcBorders>
              <w:top w:val="nil"/>
              <w:left w:val="nil"/>
              <w:bottom w:val="nil"/>
              <w:right w:val="nil"/>
              <w:tl2br w:val="nil"/>
              <w:tr2bl w:val="nil"/>
            </w:tcBorders>
            <w:shd w:val="clear" w:color="FFFFFF" w:fill="FFFFFF"/>
            <w:noWrap/>
            <w:tcMar>
              <w:left w:w="40" w:type="dxa"/>
              <w:right w:w="40" w:type="dxa"/>
            </w:tcMar>
          </w:tcPr>
          <w:p w14:paraId="75BF291C"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4 798</w:t>
            </w:r>
          </w:p>
        </w:tc>
        <w:tc>
          <w:tcPr>
            <w:tcW w:w="1065" w:type="dxa"/>
            <w:tcBorders>
              <w:top w:val="nil"/>
              <w:left w:val="nil"/>
              <w:bottom w:val="nil"/>
              <w:right w:val="nil"/>
              <w:tl2br w:val="nil"/>
              <w:tr2bl w:val="nil"/>
            </w:tcBorders>
            <w:shd w:val="clear" w:color="FFFFFF" w:fill="FFFFFF"/>
            <w:noWrap/>
            <w:tcMar>
              <w:left w:w="40" w:type="dxa"/>
              <w:right w:w="40" w:type="dxa"/>
            </w:tcMar>
          </w:tcPr>
          <w:p w14:paraId="41991607"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4 653</w:t>
            </w:r>
          </w:p>
        </w:tc>
        <w:tc>
          <w:tcPr>
            <w:tcW w:w="1035" w:type="dxa"/>
            <w:tcBorders>
              <w:top w:val="nil"/>
              <w:left w:val="nil"/>
              <w:bottom w:val="nil"/>
              <w:right w:val="nil"/>
              <w:tl2br w:val="nil"/>
              <w:tr2bl w:val="nil"/>
            </w:tcBorders>
            <w:shd w:val="clear" w:color="FFFFFF" w:fill="FFFFFF"/>
            <w:noWrap/>
            <w:tcMar>
              <w:left w:w="40" w:type="dxa"/>
              <w:right w:w="40" w:type="dxa"/>
            </w:tcMar>
          </w:tcPr>
          <w:p w14:paraId="28EED1F4"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4 982</w:t>
            </w:r>
          </w:p>
        </w:tc>
        <w:tc>
          <w:tcPr>
            <w:tcW w:w="600" w:type="dxa"/>
            <w:tcBorders>
              <w:top w:val="nil"/>
              <w:left w:val="nil"/>
              <w:bottom w:val="nil"/>
              <w:right w:val="nil"/>
              <w:tl2br w:val="nil"/>
              <w:tr2bl w:val="nil"/>
            </w:tcBorders>
            <w:shd w:val="clear" w:color="FFFFFF" w:fill="FFFFFF"/>
            <w:tcMar>
              <w:left w:w="40" w:type="dxa"/>
              <w:right w:w="40" w:type="dxa"/>
            </w:tcMar>
          </w:tcPr>
          <w:p w14:paraId="6CF93516"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 xml:space="preserve">7 </w:t>
            </w:r>
          </w:p>
        </w:tc>
        <w:tc>
          <w:tcPr>
            <w:tcW w:w="1035" w:type="dxa"/>
            <w:tcBorders>
              <w:top w:val="nil"/>
              <w:left w:val="nil"/>
              <w:bottom w:val="nil"/>
              <w:right w:val="nil"/>
              <w:tl2br w:val="nil"/>
              <w:tr2bl w:val="nil"/>
            </w:tcBorders>
            <w:shd w:val="clear" w:color="FFFFFF" w:fill="FFFFFF"/>
            <w:noWrap/>
            <w:tcMar>
              <w:left w:w="40" w:type="dxa"/>
              <w:right w:w="40" w:type="dxa"/>
            </w:tcMar>
          </w:tcPr>
          <w:p w14:paraId="2F7676B8"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5 990</w:t>
            </w:r>
          </w:p>
        </w:tc>
        <w:tc>
          <w:tcPr>
            <w:tcW w:w="1035" w:type="dxa"/>
            <w:tcBorders>
              <w:top w:val="nil"/>
              <w:left w:val="nil"/>
              <w:bottom w:val="nil"/>
              <w:right w:val="nil"/>
              <w:tl2br w:val="nil"/>
              <w:tr2bl w:val="nil"/>
            </w:tcBorders>
            <w:shd w:val="clear" w:color="FFFFFF" w:fill="FFFFFF"/>
            <w:noWrap/>
            <w:tcMar>
              <w:left w:w="40" w:type="dxa"/>
              <w:right w:w="40" w:type="dxa"/>
            </w:tcMar>
          </w:tcPr>
          <w:p w14:paraId="6EB52FB5"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12 778</w:t>
            </w:r>
          </w:p>
        </w:tc>
        <w:tc>
          <w:tcPr>
            <w:tcW w:w="1035" w:type="dxa"/>
            <w:tcBorders>
              <w:top w:val="nil"/>
              <w:left w:val="nil"/>
              <w:bottom w:val="nil"/>
              <w:right w:val="nil"/>
              <w:tl2br w:val="nil"/>
              <w:tr2bl w:val="nil"/>
            </w:tcBorders>
            <w:shd w:val="clear" w:color="FFFFFF" w:fill="FFFFFF"/>
            <w:noWrap/>
            <w:tcMar>
              <w:left w:w="40" w:type="dxa"/>
              <w:right w:w="40" w:type="dxa"/>
            </w:tcMar>
          </w:tcPr>
          <w:p w14:paraId="37F41BCE"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5 437</w:t>
            </w:r>
          </w:p>
        </w:tc>
      </w:tr>
      <w:tr w:rsidR="001074EB" w14:paraId="5F7533A6"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tcMar>
              <w:left w:w="40" w:type="dxa"/>
              <w:right w:w="40" w:type="dxa"/>
            </w:tcMar>
          </w:tcPr>
          <w:p w14:paraId="41025FC4" w14:textId="77777777" w:rsidR="001074EB" w:rsidRPr="00D136E9" w:rsidRDefault="001074EB" w:rsidP="00D136E9">
            <w:pPr>
              <w:pBdr>
                <w:top w:val="nil"/>
                <w:left w:val="nil"/>
                <w:bottom w:val="nil"/>
                <w:right w:val="nil"/>
                <w:between w:val="nil"/>
                <w:bar w:val="nil"/>
              </w:pBdr>
              <w:spacing w:after="0" w:line="240" w:lineRule="auto"/>
              <w:ind w:left="720" w:hanging="720"/>
              <w:rPr>
                <w:bCs w:val="0"/>
                <w:color w:val="000000"/>
                <w:sz w:val="18"/>
                <w:szCs w:val="20"/>
              </w:rPr>
            </w:pPr>
            <w:r w:rsidRPr="00D136E9">
              <w:rPr>
                <w:bCs w:val="0"/>
                <w:color w:val="000000"/>
                <w:sz w:val="18"/>
                <w:szCs w:val="20"/>
              </w:rPr>
              <w:t>Sale of Goods and Services from Contracts with Customers</w:t>
            </w:r>
          </w:p>
        </w:tc>
        <w:tc>
          <w:tcPr>
            <w:tcW w:w="1035" w:type="dxa"/>
            <w:tcBorders>
              <w:top w:val="nil"/>
              <w:left w:val="nil"/>
              <w:bottom w:val="nil"/>
              <w:right w:val="nil"/>
              <w:tl2br w:val="nil"/>
              <w:tr2bl w:val="nil"/>
            </w:tcBorders>
            <w:shd w:val="clear" w:color="FFFFFF" w:fill="FFFFFF"/>
            <w:tcMar>
              <w:left w:w="40" w:type="dxa"/>
              <w:right w:w="40" w:type="dxa"/>
            </w:tcMar>
          </w:tcPr>
          <w:p w14:paraId="1320A784"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28</w:t>
            </w:r>
          </w:p>
        </w:tc>
        <w:tc>
          <w:tcPr>
            <w:tcW w:w="1065" w:type="dxa"/>
            <w:tcBorders>
              <w:top w:val="nil"/>
              <w:left w:val="nil"/>
              <w:bottom w:val="nil"/>
              <w:right w:val="nil"/>
              <w:tl2br w:val="nil"/>
              <w:tr2bl w:val="nil"/>
            </w:tcBorders>
            <w:shd w:val="clear" w:color="FFFFFF" w:fill="FFFFFF"/>
            <w:tcMar>
              <w:left w:w="40" w:type="dxa"/>
              <w:right w:w="40" w:type="dxa"/>
            </w:tcMar>
          </w:tcPr>
          <w:p w14:paraId="66C7271A"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107</w:t>
            </w:r>
          </w:p>
        </w:tc>
        <w:tc>
          <w:tcPr>
            <w:tcW w:w="1035" w:type="dxa"/>
            <w:tcBorders>
              <w:top w:val="nil"/>
              <w:left w:val="nil"/>
              <w:bottom w:val="nil"/>
              <w:right w:val="nil"/>
              <w:tl2br w:val="nil"/>
              <w:tr2bl w:val="nil"/>
            </w:tcBorders>
            <w:shd w:val="clear" w:color="FFFFFF" w:fill="FFFFFF"/>
            <w:tcMar>
              <w:left w:w="40" w:type="dxa"/>
              <w:right w:w="40" w:type="dxa"/>
            </w:tcMar>
          </w:tcPr>
          <w:p w14:paraId="0133FA79"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29</w:t>
            </w:r>
          </w:p>
        </w:tc>
        <w:tc>
          <w:tcPr>
            <w:tcW w:w="600" w:type="dxa"/>
            <w:tcBorders>
              <w:top w:val="nil"/>
              <w:left w:val="nil"/>
              <w:bottom w:val="nil"/>
              <w:right w:val="nil"/>
              <w:tl2br w:val="nil"/>
              <w:tr2bl w:val="nil"/>
            </w:tcBorders>
            <w:shd w:val="clear" w:color="FFFFFF" w:fill="FFFFFF"/>
            <w:tcMar>
              <w:left w:w="40" w:type="dxa"/>
              <w:right w:w="40" w:type="dxa"/>
            </w:tcMar>
          </w:tcPr>
          <w:p w14:paraId="421CA842"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 xml:space="preserve">-73 </w:t>
            </w:r>
          </w:p>
        </w:tc>
        <w:tc>
          <w:tcPr>
            <w:tcW w:w="1035" w:type="dxa"/>
            <w:tcBorders>
              <w:top w:val="nil"/>
              <w:left w:val="nil"/>
              <w:bottom w:val="nil"/>
              <w:right w:val="nil"/>
              <w:tl2br w:val="nil"/>
              <w:tr2bl w:val="nil"/>
            </w:tcBorders>
            <w:shd w:val="clear" w:color="FFFFFF" w:fill="FFFFFF"/>
            <w:tcMar>
              <w:left w:w="40" w:type="dxa"/>
              <w:right w:w="40" w:type="dxa"/>
            </w:tcMar>
          </w:tcPr>
          <w:p w14:paraId="606FBD93"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30</w:t>
            </w:r>
          </w:p>
        </w:tc>
        <w:tc>
          <w:tcPr>
            <w:tcW w:w="1035" w:type="dxa"/>
            <w:tcBorders>
              <w:top w:val="nil"/>
              <w:left w:val="nil"/>
              <w:bottom w:val="nil"/>
              <w:right w:val="nil"/>
              <w:tl2br w:val="nil"/>
              <w:tr2bl w:val="nil"/>
            </w:tcBorders>
            <w:shd w:val="clear" w:color="FFFFFF" w:fill="FFFFFF"/>
            <w:tcMar>
              <w:left w:w="40" w:type="dxa"/>
              <w:right w:w="40" w:type="dxa"/>
            </w:tcMar>
          </w:tcPr>
          <w:p w14:paraId="39C88E4A"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31</w:t>
            </w:r>
          </w:p>
        </w:tc>
        <w:tc>
          <w:tcPr>
            <w:tcW w:w="1035" w:type="dxa"/>
            <w:tcBorders>
              <w:top w:val="nil"/>
              <w:left w:val="nil"/>
              <w:bottom w:val="nil"/>
              <w:right w:val="nil"/>
              <w:tl2br w:val="nil"/>
              <w:tr2bl w:val="nil"/>
            </w:tcBorders>
            <w:shd w:val="clear" w:color="FFFFFF" w:fill="FFFFFF"/>
            <w:tcMar>
              <w:left w:w="40" w:type="dxa"/>
              <w:right w:w="40" w:type="dxa"/>
            </w:tcMar>
          </w:tcPr>
          <w:p w14:paraId="5E077736"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32</w:t>
            </w:r>
          </w:p>
        </w:tc>
      </w:tr>
      <w:tr w:rsidR="001074EB" w14:paraId="2386CFED"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85" w:type="dxa"/>
            <w:tcBorders>
              <w:top w:val="nil"/>
              <w:left w:val="nil"/>
              <w:bottom w:val="nil"/>
              <w:right w:val="nil"/>
              <w:tl2br w:val="nil"/>
              <w:tr2bl w:val="nil"/>
            </w:tcBorders>
            <w:tcMar>
              <w:left w:w="40" w:type="dxa"/>
              <w:right w:w="40" w:type="dxa"/>
            </w:tcMar>
          </w:tcPr>
          <w:p w14:paraId="2E4B49C3" w14:textId="77777777" w:rsidR="001074EB" w:rsidRPr="00D136E9" w:rsidRDefault="001074EB" w:rsidP="00D136E9">
            <w:pPr>
              <w:pBdr>
                <w:top w:val="nil"/>
                <w:left w:val="nil"/>
                <w:bottom w:val="nil"/>
                <w:right w:val="nil"/>
                <w:between w:val="nil"/>
                <w:bar w:val="nil"/>
              </w:pBdr>
              <w:spacing w:after="0" w:line="240" w:lineRule="auto"/>
              <w:ind w:left="720" w:hanging="720"/>
              <w:rPr>
                <w:bCs w:val="0"/>
                <w:color w:val="000000"/>
                <w:sz w:val="18"/>
                <w:szCs w:val="20"/>
              </w:rPr>
            </w:pPr>
            <w:r w:rsidRPr="00D136E9">
              <w:rPr>
                <w:bCs w:val="0"/>
                <w:color w:val="000000"/>
                <w:sz w:val="18"/>
                <w:szCs w:val="20"/>
              </w:rPr>
              <w:t>Grants and Contributions Income</w:t>
            </w:r>
          </w:p>
        </w:tc>
        <w:tc>
          <w:tcPr>
            <w:tcW w:w="1035" w:type="dxa"/>
            <w:tcBorders>
              <w:top w:val="nil"/>
              <w:left w:val="nil"/>
              <w:bottom w:val="nil"/>
              <w:right w:val="nil"/>
              <w:tl2br w:val="nil"/>
              <w:tr2bl w:val="nil"/>
            </w:tcBorders>
            <w:shd w:val="clear" w:color="FFFFFF" w:fill="FFFFFF"/>
            <w:tcMar>
              <w:left w:w="40" w:type="dxa"/>
              <w:right w:w="40" w:type="dxa"/>
            </w:tcMar>
          </w:tcPr>
          <w:p w14:paraId="19598B3E"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612</w:t>
            </w:r>
          </w:p>
        </w:tc>
        <w:tc>
          <w:tcPr>
            <w:tcW w:w="1065" w:type="dxa"/>
            <w:tcBorders>
              <w:top w:val="nil"/>
              <w:left w:val="nil"/>
              <w:bottom w:val="nil"/>
              <w:right w:val="nil"/>
              <w:tl2br w:val="nil"/>
              <w:tr2bl w:val="nil"/>
            </w:tcBorders>
            <w:shd w:val="clear" w:color="FFFFFF" w:fill="FFFFFF"/>
            <w:tcMar>
              <w:left w:w="40" w:type="dxa"/>
              <w:right w:w="40" w:type="dxa"/>
            </w:tcMar>
          </w:tcPr>
          <w:p w14:paraId="1B3F955A"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533</w:t>
            </w:r>
          </w:p>
        </w:tc>
        <w:tc>
          <w:tcPr>
            <w:tcW w:w="1035" w:type="dxa"/>
            <w:tcBorders>
              <w:top w:val="nil"/>
              <w:left w:val="nil"/>
              <w:bottom w:val="nil"/>
              <w:right w:val="nil"/>
              <w:tl2br w:val="nil"/>
              <w:tr2bl w:val="nil"/>
            </w:tcBorders>
            <w:shd w:val="clear" w:color="FFFFFF" w:fill="FFFFFF"/>
            <w:tcMar>
              <w:left w:w="40" w:type="dxa"/>
              <w:right w:w="40" w:type="dxa"/>
            </w:tcMar>
          </w:tcPr>
          <w:p w14:paraId="715170A3"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549</w:t>
            </w:r>
          </w:p>
        </w:tc>
        <w:tc>
          <w:tcPr>
            <w:tcW w:w="600" w:type="dxa"/>
            <w:tcBorders>
              <w:top w:val="nil"/>
              <w:left w:val="nil"/>
              <w:bottom w:val="nil"/>
              <w:right w:val="nil"/>
              <w:tl2br w:val="nil"/>
              <w:tr2bl w:val="nil"/>
            </w:tcBorders>
            <w:shd w:val="clear" w:color="FFFFFF" w:fill="FFFFFF"/>
            <w:tcMar>
              <w:left w:w="40" w:type="dxa"/>
              <w:right w:w="40" w:type="dxa"/>
            </w:tcMar>
          </w:tcPr>
          <w:p w14:paraId="5C5B2057"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2EF47EA7"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555</w:t>
            </w:r>
          </w:p>
        </w:tc>
        <w:tc>
          <w:tcPr>
            <w:tcW w:w="1035" w:type="dxa"/>
            <w:tcBorders>
              <w:top w:val="nil"/>
              <w:left w:val="nil"/>
              <w:bottom w:val="nil"/>
              <w:right w:val="nil"/>
              <w:tl2br w:val="nil"/>
              <w:tr2bl w:val="nil"/>
            </w:tcBorders>
            <w:shd w:val="clear" w:color="FFFFFF" w:fill="FFFFFF"/>
            <w:tcMar>
              <w:left w:w="40" w:type="dxa"/>
              <w:right w:w="40" w:type="dxa"/>
            </w:tcMar>
          </w:tcPr>
          <w:p w14:paraId="74AB865C"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565</w:t>
            </w:r>
          </w:p>
        </w:tc>
        <w:tc>
          <w:tcPr>
            <w:tcW w:w="1035" w:type="dxa"/>
            <w:tcBorders>
              <w:top w:val="nil"/>
              <w:left w:val="nil"/>
              <w:bottom w:val="nil"/>
              <w:right w:val="nil"/>
              <w:tl2br w:val="nil"/>
              <w:tr2bl w:val="nil"/>
            </w:tcBorders>
            <w:shd w:val="clear" w:color="FFFFFF" w:fill="FFFFFF"/>
            <w:tcMar>
              <w:left w:w="40" w:type="dxa"/>
              <w:right w:w="40" w:type="dxa"/>
            </w:tcMar>
          </w:tcPr>
          <w:p w14:paraId="734E7260"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562</w:t>
            </w:r>
          </w:p>
        </w:tc>
      </w:tr>
      <w:tr w:rsidR="001074EB" w14:paraId="0E8D974F"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tcPr>
          <w:p w14:paraId="05E3851A" w14:textId="77777777" w:rsidR="001074EB" w:rsidRPr="00D136E9" w:rsidRDefault="001074EB" w:rsidP="00D136E9">
            <w:pPr>
              <w:pBdr>
                <w:top w:val="nil"/>
                <w:left w:val="nil"/>
                <w:bottom w:val="nil"/>
                <w:right w:val="nil"/>
                <w:between w:val="nil"/>
                <w:bar w:val="nil"/>
              </w:pBdr>
              <w:spacing w:after="0" w:line="240" w:lineRule="auto"/>
              <w:ind w:left="720" w:hanging="720"/>
              <w:rPr>
                <w:bCs w:val="0"/>
                <w:color w:val="000000"/>
                <w:sz w:val="18"/>
                <w:szCs w:val="20"/>
              </w:rPr>
            </w:pPr>
            <w:r w:rsidRPr="00D136E9">
              <w:rPr>
                <w:bCs w:val="0"/>
                <w:color w:val="000000"/>
                <w:sz w:val="18"/>
                <w:szCs w:val="20"/>
              </w:rPr>
              <w:t xml:space="preserve">Interest Revenue </w:t>
            </w:r>
          </w:p>
        </w:tc>
        <w:tc>
          <w:tcPr>
            <w:tcW w:w="1035" w:type="dxa"/>
            <w:tcBorders>
              <w:top w:val="nil"/>
              <w:left w:val="nil"/>
              <w:bottom w:val="nil"/>
              <w:right w:val="nil"/>
              <w:tl2br w:val="nil"/>
              <w:tr2bl w:val="nil"/>
            </w:tcBorders>
            <w:shd w:val="clear" w:color="FFFFFF" w:fill="FFFFFF"/>
            <w:tcMar>
              <w:left w:w="40" w:type="dxa"/>
              <w:right w:w="40" w:type="dxa"/>
            </w:tcMar>
          </w:tcPr>
          <w:p w14:paraId="0475ED4C"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16</w:t>
            </w:r>
          </w:p>
        </w:tc>
        <w:tc>
          <w:tcPr>
            <w:tcW w:w="1065" w:type="dxa"/>
            <w:tcBorders>
              <w:top w:val="nil"/>
              <w:left w:val="nil"/>
              <w:bottom w:val="nil"/>
              <w:right w:val="nil"/>
              <w:tl2br w:val="nil"/>
              <w:tr2bl w:val="nil"/>
            </w:tcBorders>
            <w:shd w:val="clear" w:color="FFFFFF" w:fill="FFFFFF"/>
            <w:tcMar>
              <w:left w:w="40" w:type="dxa"/>
              <w:right w:w="40" w:type="dxa"/>
            </w:tcMar>
          </w:tcPr>
          <w:p w14:paraId="3B1D2E96"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16</w:t>
            </w:r>
          </w:p>
        </w:tc>
        <w:tc>
          <w:tcPr>
            <w:tcW w:w="1035" w:type="dxa"/>
            <w:tcBorders>
              <w:top w:val="nil"/>
              <w:left w:val="nil"/>
              <w:bottom w:val="nil"/>
              <w:right w:val="nil"/>
              <w:tl2br w:val="nil"/>
              <w:tr2bl w:val="nil"/>
            </w:tcBorders>
            <w:shd w:val="clear" w:color="FFFFFF" w:fill="FFFFFF"/>
            <w:tcMar>
              <w:left w:w="40" w:type="dxa"/>
              <w:right w:w="40" w:type="dxa"/>
            </w:tcMar>
          </w:tcPr>
          <w:p w14:paraId="69911040"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16</w:t>
            </w:r>
          </w:p>
        </w:tc>
        <w:tc>
          <w:tcPr>
            <w:tcW w:w="600" w:type="dxa"/>
            <w:tcBorders>
              <w:top w:val="nil"/>
              <w:left w:val="nil"/>
              <w:bottom w:val="nil"/>
              <w:right w:val="nil"/>
              <w:tl2br w:val="nil"/>
              <w:tr2bl w:val="nil"/>
            </w:tcBorders>
            <w:shd w:val="clear" w:color="FFFFFF" w:fill="FFFFFF"/>
            <w:tcMar>
              <w:left w:w="40" w:type="dxa"/>
              <w:right w:w="40" w:type="dxa"/>
            </w:tcMar>
          </w:tcPr>
          <w:p w14:paraId="7D294655"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337C17FA"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16</w:t>
            </w:r>
          </w:p>
        </w:tc>
        <w:tc>
          <w:tcPr>
            <w:tcW w:w="1035" w:type="dxa"/>
            <w:tcBorders>
              <w:top w:val="nil"/>
              <w:left w:val="nil"/>
              <w:bottom w:val="nil"/>
              <w:right w:val="nil"/>
              <w:tl2br w:val="nil"/>
              <w:tr2bl w:val="nil"/>
            </w:tcBorders>
            <w:shd w:val="clear" w:color="FFFFFF" w:fill="FFFFFF"/>
            <w:tcMar>
              <w:left w:w="40" w:type="dxa"/>
              <w:right w:w="40" w:type="dxa"/>
            </w:tcMar>
          </w:tcPr>
          <w:p w14:paraId="3AB09748"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16</w:t>
            </w:r>
          </w:p>
        </w:tc>
        <w:tc>
          <w:tcPr>
            <w:tcW w:w="1035" w:type="dxa"/>
            <w:tcBorders>
              <w:top w:val="nil"/>
              <w:left w:val="nil"/>
              <w:bottom w:val="nil"/>
              <w:right w:val="nil"/>
              <w:tl2br w:val="nil"/>
              <w:tr2bl w:val="nil"/>
            </w:tcBorders>
            <w:shd w:val="clear" w:color="FFFFFF" w:fill="FFFFFF"/>
            <w:tcMar>
              <w:left w:w="40" w:type="dxa"/>
              <w:right w:w="40" w:type="dxa"/>
            </w:tcMar>
          </w:tcPr>
          <w:p w14:paraId="23A8673F"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16</w:t>
            </w:r>
          </w:p>
        </w:tc>
      </w:tr>
      <w:tr w:rsidR="001074EB" w14:paraId="131E377C"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68F266BF" w14:textId="77777777" w:rsidR="001074EB" w:rsidRPr="00D136E9" w:rsidRDefault="001074EB" w:rsidP="00D136E9">
            <w:pPr>
              <w:pBdr>
                <w:top w:val="nil"/>
                <w:left w:val="nil"/>
                <w:bottom w:val="nil"/>
                <w:right w:val="nil"/>
                <w:between w:val="nil"/>
                <w:bar w:val="nil"/>
              </w:pBdr>
              <w:spacing w:after="0" w:line="240" w:lineRule="auto"/>
              <w:ind w:left="720" w:hanging="720"/>
              <w:rPr>
                <w:b/>
                <w:color w:val="000000"/>
                <w:sz w:val="18"/>
                <w:szCs w:val="20"/>
              </w:rPr>
            </w:pPr>
            <w:r w:rsidRPr="00D136E9">
              <w:rPr>
                <w:b/>
                <w:color w:val="000000"/>
                <w:sz w:val="18"/>
                <w:szCs w:val="20"/>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65C9E4E"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5 454</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1A31E5EA"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5 309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74DF1BE"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5 576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43FAE2F"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 xml:space="preserve">5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A0A28B4"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6 591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2C83CE2"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13 390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6D48C7C"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6 047</w:t>
            </w:r>
          </w:p>
        </w:tc>
      </w:tr>
      <w:tr w:rsidR="001074EB" w14:paraId="6E67114A"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094339A3" w14:textId="77777777" w:rsidR="001074EB" w:rsidRPr="00D136E9" w:rsidRDefault="001074EB" w:rsidP="00D136E9">
            <w:pPr>
              <w:pBdr>
                <w:top w:val="nil"/>
                <w:left w:val="nil"/>
                <w:bottom w:val="nil"/>
                <w:right w:val="nil"/>
                <w:between w:val="nil"/>
                <w:bar w:val="nil"/>
              </w:pBdr>
              <w:spacing w:after="0" w:line="240" w:lineRule="auto"/>
              <w:ind w:left="720" w:hanging="720"/>
              <w:rPr>
                <w:b/>
                <w:color w:val="000000"/>
                <w:sz w:val="18"/>
                <w:szCs w:val="20"/>
              </w:rPr>
            </w:pPr>
            <w:r w:rsidRPr="00D136E9">
              <w:rPr>
                <w:b/>
                <w:color w:val="000000"/>
                <w:sz w:val="18"/>
                <w:szCs w:val="20"/>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306CE6B" w14:textId="77777777" w:rsidR="001074EB" w:rsidRPr="00D136E9" w:rsidRDefault="001074EB" w:rsidP="00D136E9">
            <w:pPr>
              <w:spacing w:after="0" w:line="240" w:lineRule="auto"/>
              <w:rPr>
                <w:b/>
                <w:color w:val="000000"/>
                <w:sz w:val="18"/>
                <w:szCs w:val="20"/>
              </w:rPr>
            </w:pPr>
          </w:p>
        </w:tc>
        <w:tc>
          <w:tcPr>
            <w:tcW w:w="1065" w:type="dxa"/>
            <w:tcBorders>
              <w:top w:val="nil"/>
              <w:left w:val="nil"/>
              <w:bottom w:val="nil"/>
              <w:right w:val="nil"/>
              <w:tl2br w:val="nil"/>
              <w:tr2bl w:val="nil"/>
            </w:tcBorders>
            <w:shd w:val="clear" w:color="FFFFFF" w:fill="FFFFFF"/>
            <w:tcMar>
              <w:left w:w="0" w:type="dxa"/>
              <w:right w:w="0" w:type="dxa"/>
            </w:tcMar>
            <w:vAlign w:val="bottom"/>
          </w:tcPr>
          <w:p w14:paraId="6729E584" w14:textId="77777777" w:rsidR="001074EB" w:rsidRPr="00D136E9" w:rsidRDefault="001074EB" w:rsidP="00D136E9">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D56E287" w14:textId="77777777" w:rsidR="001074EB" w:rsidRPr="00D136E9" w:rsidRDefault="001074EB" w:rsidP="00D136E9">
            <w:pPr>
              <w:spacing w:after="0" w:line="240" w:lineRule="auto"/>
              <w:rPr>
                <w:b/>
                <w:color w:val="000000"/>
                <w:sz w:val="18"/>
                <w:szCs w:val="2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193D2C43" w14:textId="77777777" w:rsidR="001074EB" w:rsidRPr="00D136E9" w:rsidRDefault="001074EB" w:rsidP="00D136E9">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AD7CA4C" w14:textId="77777777" w:rsidR="001074EB" w:rsidRPr="00D136E9" w:rsidRDefault="001074EB" w:rsidP="00D136E9">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378BC26" w14:textId="77777777" w:rsidR="001074EB" w:rsidRPr="00D136E9" w:rsidRDefault="001074EB" w:rsidP="00D136E9">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9D6BEEA" w14:textId="77777777" w:rsidR="001074EB" w:rsidRPr="00D136E9" w:rsidRDefault="001074EB" w:rsidP="00D136E9">
            <w:pPr>
              <w:spacing w:after="0" w:line="240" w:lineRule="auto"/>
              <w:rPr>
                <w:b/>
                <w:color w:val="000000"/>
                <w:sz w:val="18"/>
                <w:szCs w:val="20"/>
              </w:rPr>
            </w:pPr>
          </w:p>
        </w:tc>
      </w:tr>
      <w:tr w:rsidR="001074EB" w14:paraId="7D99367B"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030F2E83" w14:textId="77777777" w:rsidR="001074EB" w:rsidRPr="00D136E9" w:rsidRDefault="001074EB" w:rsidP="00D136E9">
            <w:pPr>
              <w:pBdr>
                <w:top w:val="nil"/>
                <w:left w:val="nil"/>
                <w:bottom w:val="nil"/>
                <w:right w:val="nil"/>
                <w:between w:val="nil"/>
                <w:bar w:val="nil"/>
              </w:pBdr>
              <w:spacing w:after="0" w:line="240" w:lineRule="auto"/>
              <w:ind w:left="720" w:hanging="720"/>
              <w:rPr>
                <w:bCs w:val="0"/>
                <w:color w:val="000000"/>
                <w:sz w:val="18"/>
                <w:szCs w:val="20"/>
              </w:rPr>
            </w:pPr>
            <w:r w:rsidRPr="00D136E9">
              <w:rPr>
                <w:bCs w:val="0"/>
                <w:color w:val="000000"/>
                <w:sz w:val="18"/>
                <w:szCs w:val="20"/>
              </w:rPr>
              <w:t>Employee Expenses</w:t>
            </w:r>
          </w:p>
        </w:tc>
        <w:tc>
          <w:tcPr>
            <w:tcW w:w="1035" w:type="dxa"/>
            <w:tcBorders>
              <w:top w:val="nil"/>
              <w:left w:val="nil"/>
              <w:bottom w:val="nil"/>
              <w:right w:val="nil"/>
              <w:tl2br w:val="nil"/>
              <w:tr2bl w:val="nil"/>
            </w:tcBorders>
            <w:shd w:val="clear" w:color="FFFFFF" w:fill="FFFFFF"/>
            <w:tcMar>
              <w:left w:w="40" w:type="dxa"/>
              <w:right w:w="40" w:type="dxa"/>
            </w:tcMar>
          </w:tcPr>
          <w:p w14:paraId="7877F6FB"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3 015</w:t>
            </w:r>
          </w:p>
        </w:tc>
        <w:tc>
          <w:tcPr>
            <w:tcW w:w="1065" w:type="dxa"/>
            <w:tcBorders>
              <w:top w:val="nil"/>
              <w:left w:val="nil"/>
              <w:bottom w:val="nil"/>
              <w:right w:val="nil"/>
              <w:tl2br w:val="nil"/>
              <w:tr2bl w:val="nil"/>
            </w:tcBorders>
            <w:shd w:val="clear" w:color="FFFFFF" w:fill="FFFFFF"/>
            <w:tcMar>
              <w:left w:w="40" w:type="dxa"/>
              <w:right w:w="40" w:type="dxa"/>
            </w:tcMar>
          </w:tcPr>
          <w:p w14:paraId="2D4AFF83"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2 930</w:t>
            </w:r>
          </w:p>
        </w:tc>
        <w:tc>
          <w:tcPr>
            <w:tcW w:w="1035" w:type="dxa"/>
            <w:tcBorders>
              <w:top w:val="nil"/>
              <w:left w:val="nil"/>
              <w:bottom w:val="nil"/>
              <w:right w:val="nil"/>
              <w:tl2br w:val="nil"/>
              <w:tr2bl w:val="nil"/>
            </w:tcBorders>
            <w:shd w:val="clear" w:color="FFFFFF" w:fill="FFFFFF"/>
            <w:tcMar>
              <w:left w:w="40" w:type="dxa"/>
              <w:right w:w="40" w:type="dxa"/>
            </w:tcMar>
          </w:tcPr>
          <w:p w14:paraId="3139069A"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3 285</w:t>
            </w:r>
          </w:p>
        </w:tc>
        <w:tc>
          <w:tcPr>
            <w:tcW w:w="600" w:type="dxa"/>
            <w:tcBorders>
              <w:top w:val="nil"/>
              <w:left w:val="nil"/>
              <w:bottom w:val="nil"/>
              <w:right w:val="nil"/>
              <w:tl2br w:val="nil"/>
              <w:tr2bl w:val="nil"/>
            </w:tcBorders>
            <w:shd w:val="clear" w:color="FFFFFF" w:fill="FFFFFF"/>
            <w:tcMar>
              <w:left w:w="40" w:type="dxa"/>
              <w:right w:w="40" w:type="dxa"/>
            </w:tcMar>
          </w:tcPr>
          <w:p w14:paraId="73BF1CC1"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 xml:space="preserve">12 </w:t>
            </w:r>
          </w:p>
        </w:tc>
        <w:tc>
          <w:tcPr>
            <w:tcW w:w="1035" w:type="dxa"/>
            <w:tcBorders>
              <w:top w:val="nil"/>
              <w:left w:val="nil"/>
              <w:bottom w:val="nil"/>
              <w:right w:val="nil"/>
              <w:tl2br w:val="nil"/>
              <w:tr2bl w:val="nil"/>
            </w:tcBorders>
            <w:shd w:val="clear" w:color="FFFFFF" w:fill="FFFFFF"/>
            <w:tcMar>
              <w:left w:w="40" w:type="dxa"/>
              <w:right w:w="40" w:type="dxa"/>
            </w:tcMar>
          </w:tcPr>
          <w:p w14:paraId="05BF1E04"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3 974</w:t>
            </w:r>
          </w:p>
        </w:tc>
        <w:tc>
          <w:tcPr>
            <w:tcW w:w="1035" w:type="dxa"/>
            <w:tcBorders>
              <w:top w:val="nil"/>
              <w:left w:val="nil"/>
              <w:bottom w:val="nil"/>
              <w:right w:val="nil"/>
              <w:tl2br w:val="nil"/>
              <w:tr2bl w:val="nil"/>
            </w:tcBorders>
            <w:shd w:val="clear" w:color="FFFFFF" w:fill="FFFFFF"/>
            <w:tcMar>
              <w:left w:w="40" w:type="dxa"/>
              <w:right w:w="40" w:type="dxa"/>
            </w:tcMar>
          </w:tcPr>
          <w:p w14:paraId="0FEF2359"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5 434</w:t>
            </w:r>
          </w:p>
        </w:tc>
        <w:tc>
          <w:tcPr>
            <w:tcW w:w="1035" w:type="dxa"/>
            <w:tcBorders>
              <w:top w:val="nil"/>
              <w:left w:val="nil"/>
              <w:bottom w:val="nil"/>
              <w:right w:val="nil"/>
              <w:tl2br w:val="nil"/>
              <w:tr2bl w:val="nil"/>
            </w:tcBorders>
            <w:shd w:val="clear" w:color="FFFFFF" w:fill="FFFFFF"/>
            <w:tcMar>
              <w:left w:w="40" w:type="dxa"/>
              <w:right w:w="40" w:type="dxa"/>
            </w:tcMar>
          </w:tcPr>
          <w:p w14:paraId="642BC108"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3 486</w:t>
            </w:r>
          </w:p>
        </w:tc>
      </w:tr>
      <w:tr w:rsidR="001074EB" w14:paraId="48FF2A6E"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79CC0012" w14:textId="77777777" w:rsidR="001074EB" w:rsidRPr="00D136E9" w:rsidRDefault="001074EB" w:rsidP="00D136E9">
            <w:pPr>
              <w:pBdr>
                <w:top w:val="nil"/>
                <w:left w:val="nil"/>
                <w:bottom w:val="nil"/>
                <w:right w:val="nil"/>
                <w:between w:val="nil"/>
                <w:bar w:val="nil"/>
              </w:pBdr>
              <w:spacing w:after="0" w:line="240" w:lineRule="auto"/>
              <w:ind w:left="720" w:hanging="720"/>
              <w:rPr>
                <w:bCs w:val="0"/>
                <w:color w:val="000000"/>
                <w:sz w:val="18"/>
                <w:szCs w:val="20"/>
              </w:rPr>
            </w:pPr>
            <w:r w:rsidRPr="00D136E9">
              <w:rPr>
                <w:bCs w:val="0"/>
                <w:color w:val="000000"/>
                <w:sz w:val="18"/>
                <w:szCs w:val="20"/>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222BA841"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1 721</w:t>
            </w:r>
          </w:p>
        </w:tc>
        <w:tc>
          <w:tcPr>
            <w:tcW w:w="1065" w:type="dxa"/>
            <w:tcBorders>
              <w:top w:val="nil"/>
              <w:left w:val="nil"/>
              <w:bottom w:val="nil"/>
              <w:right w:val="nil"/>
              <w:tl2br w:val="nil"/>
              <w:tr2bl w:val="nil"/>
            </w:tcBorders>
            <w:shd w:val="clear" w:color="FFFFFF" w:fill="FFFFFF"/>
            <w:tcMar>
              <w:left w:w="40" w:type="dxa"/>
              <w:right w:w="40" w:type="dxa"/>
            </w:tcMar>
          </w:tcPr>
          <w:p w14:paraId="7FE286DF"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1 662</w:t>
            </w:r>
          </w:p>
        </w:tc>
        <w:tc>
          <w:tcPr>
            <w:tcW w:w="1035" w:type="dxa"/>
            <w:tcBorders>
              <w:top w:val="nil"/>
              <w:left w:val="nil"/>
              <w:bottom w:val="nil"/>
              <w:right w:val="nil"/>
              <w:tl2br w:val="nil"/>
              <w:tr2bl w:val="nil"/>
            </w:tcBorders>
            <w:shd w:val="clear" w:color="FFFFFF" w:fill="FFFFFF"/>
            <w:tcMar>
              <w:left w:w="40" w:type="dxa"/>
              <w:right w:w="40" w:type="dxa"/>
            </w:tcMar>
          </w:tcPr>
          <w:p w14:paraId="305D213C"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1 666</w:t>
            </w:r>
          </w:p>
        </w:tc>
        <w:tc>
          <w:tcPr>
            <w:tcW w:w="600" w:type="dxa"/>
            <w:tcBorders>
              <w:top w:val="nil"/>
              <w:left w:val="nil"/>
              <w:bottom w:val="nil"/>
              <w:right w:val="nil"/>
              <w:tl2br w:val="nil"/>
              <w:tr2bl w:val="nil"/>
            </w:tcBorders>
            <w:shd w:val="clear" w:color="FFFFFF" w:fill="FFFFFF"/>
            <w:tcMar>
              <w:left w:w="40" w:type="dxa"/>
              <w:right w:w="40" w:type="dxa"/>
            </w:tcMar>
          </w:tcPr>
          <w:p w14:paraId="7FD0B6F6"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507F61B"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2 051</w:t>
            </w:r>
          </w:p>
        </w:tc>
        <w:tc>
          <w:tcPr>
            <w:tcW w:w="1035" w:type="dxa"/>
            <w:tcBorders>
              <w:top w:val="nil"/>
              <w:left w:val="nil"/>
              <w:bottom w:val="nil"/>
              <w:right w:val="nil"/>
              <w:tl2br w:val="nil"/>
              <w:tr2bl w:val="nil"/>
            </w:tcBorders>
            <w:shd w:val="clear" w:color="FFFFFF" w:fill="FFFFFF"/>
            <w:tcMar>
              <w:left w:w="40" w:type="dxa"/>
              <w:right w:w="40" w:type="dxa"/>
            </w:tcMar>
          </w:tcPr>
          <w:p w14:paraId="1D790B4E"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7 460</w:t>
            </w:r>
          </w:p>
        </w:tc>
        <w:tc>
          <w:tcPr>
            <w:tcW w:w="1035" w:type="dxa"/>
            <w:tcBorders>
              <w:top w:val="nil"/>
              <w:left w:val="nil"/>
              <w:bottom w:val="nil"/>
              <w:right w:val="nil"/>
              <w:tl2br w:val="nil"/>
              <w:tr2bl w:val="nil"/>
            </w:tcBorders>
            <w:shd w:val="clear" w:color="FFFFFF" w:fill="FFFFFF"/>
            <w:tcMar>
              <w:left w:w="40" w:type="dxa"/>
              <w:right w:w="40" w:type="dxa"/>
            </w:tcMar>
          </w:tcPr>
          <w:p w14:paraId="47B36A3B"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1 909</w:t>
            </w:r>
          </w:p>
        </w:tc>
      </w:tr>
      <w:tr w:rsidR="001074EB" w14:paraId="0FA9DF23"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000BA55E" w14:textId="77777777" w:rsidR="001074EB" w:rsidRPr="00D136E9" w:rsidRDefault="001074EB" w:rsidP="00D136E9">
            <w:pPr>
              <w:pBdr>
                <w:top w:val="nil"/>
                <w:left w:val="nil"/>
                <w:bottom w:val="nil"/>
                <w:right w:val="nil"/>
                <w:between w:val="nil"/>
                <w:bar w:val="nil"/>
              </w:pBdr>
              <w:spacing w:after="0" w:line="240" w:lineRule="auto"/>
              <w:ind w:left="720" w:hanging="720"/>
              <w:rPr>
                <w:bCs w:val="0"/>
                <w:color w:val="000000"/>
                <w:sz w:val="18"/>
                <w:szCs w:val="20"/>
              </w:rPr>
            </w:pPr>
            <w:r w:rsidRPr="00D136E9">
              <w:rPr>
                <w:bCs w:val="0"/>
                <w:color w:val="000000"/>
                <w:sz w:val="18"/>
                <w:szCs w:val="20"/>
              </w:rPr>
              <w:t>Depreciation and Amortisation</w:t>
            </w:r>
          </w:p>
        </w:tc>
        <w:tc>
          <w:tcPr>
            <w:tcW w:w="1035" w:type="dxa"/>
            <w:tcBorders>
              <w:top w:val="nil"/>
              <w:left w:val="nil"/>
              <w:bottom w:val="nil"/>
              <w:right w:val="nil"/>
              <w:tl2br w:val="nil"/>
              <w:tr2bl w:val="nil"/>
            </w:tcBorders>
            <w:shd w:val="clear" w:color="FFFFFF" w:fill="FFFFFF"/>
            <w:tcMar>
              <w:left w:w="40" w:type="dxa"/>
              <w:right w:w="40" w:type="dxa"/>
            </w:tcMar>
          </w:tcPr>
          <w:p w14:paraId="59D3ADBC"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426</w:t>
            </w:r>
          </w:p>
        </w:tc>
        <w:tc>
          <w:tcPr>
            <w:tcW w:w="1065" w:type="dxa"/>
            <w:tcBorders>
              <w:top w:val="nil"/>
              <w:left w:val="nil"/>
              <w:bottom w:val="nil"/>
              <w:right w:val="nil"/>
              <w:tl2br w:val="nil"/>
              <w:tr2bl w:val="nil"/>
            </w:tcBorders>
            <w:shd w:val="clear" w:color="FFFFFF" w:fill="FFFFFF"/>
            <w:tcMar>
              <w:left w:w="40" w:type="dxa"/>
              <w:right w:w="40" w:type="dxa"/>
            </w:tcMar>
          </w:tcPr>
          <w:p w14:paraId="28BCF40B"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128</w:t>
            </w:r>
          </w:p>
        </w:tc>
        <w:tc>
          <w:tcPr>
            <w:tcW w:w="1035" w:type="dxa"/>
            <w:tcBorders>
              <w:top w:val="nil"/>
              <w:left w:val="nil"/>
              <w:bottom w:val="nil"/>
              <w:right w:val="nil"/>
              <w:tl2br w:val="nil"/>
              <w:tr2bl w:val="nil"/>
            </w:tcBorders>
            <w:shd w:val="clear" w:color="FFFFFF" w:fill="FFFFFF"/>
            <w:tcMar>
              <w:left w:w="40" w:type="dxa"/>
              <w:right w:w="40" w:type="dxa"/>
            </w:tcMar>
          </w:tcPr>
          <w:p w14:paraId="73EB1CF0"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246</w:t>
            </w:r>
          </w:p>
        </w:tc>
        <w:tc>
          <w:tcPr>
            <w:tcW w:w="600" w:type="dxa"/>
            <w:tcBorders>
              <w:top w:val="nil"/>
              <w:left w:val="nil"/>
              <w:bottom w:val="nil"/>
              <w:right w:val="nil"/>
              <w:tl2br w:val="nil"/>
              <w:tr2bl w:val="nil"/>
            </w:tcBorders>
            <w:shd w:val="clear" w:color="FFFFFF" w:fill="FFFFFF"/>
            <w:tcMar>
              <w:left w:w="40" w:type="dxa"/>
              <w:right w:w="40" w:type="dxa"/>
            </w:tcMar>
          </w:tcPr>
          <w:p w14:paraId="1DC22650"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 xml:space="preserve">92 </w:t>
            </w:r>
          </w:p>
        </w:tc>
        <w:tc>
          <w:tcPr>
            <w:tcW w:w="1035" w:type="dxa"/>
            <w:tcBorders>
              <w:top w:val="nil"/>
              <w:left w:val="nil"/>
              <w:bottom w:val="nil"/>
              <w:right w:val="nil"/>
              <w:tl2br w:val="nil"/>
              <w:tr2bl w:val="nil"/>
            </w:tcBorders>
            <w:shd w:val="clear" w:color="FFFFFF" w:fill="FFFFFF"/>
            <w:tcMar>
              <w:left w:w="40" w:type="dxa"/>
              <w:right w:w="40" w:type="dxa"/>
            </w:tcMar>
          </w:tcPr>
          <w:p w14:paraId="3C44A01B"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339</w:t>
            </w:r>
          </w:p>
        </w:tc>
        <w:tc>
          <w:tcPr>
            <w:tcW w:w="1035" w:type="dxa"/>
            <w:tcBorders>
              <w:top w:val="nil"/>
              <w:left w:val="nil"/>
              <w:bottom w:val="nil"/>
              <w:right w:val="nil"/>
              <w:tl2br w:val="nil"/>
              <w:tr2bl w:val="nil"/>
            </w:tcBorders>
            <w:shd w:val="clear" w:color="FFFFFF" w:fill="FFFFFF"/>
            <w:tcMar>
              <w:left w:w="40" w:type="dxa"/>
              <w:right w:w="40" w:type="dxa"/>
            </w:tcMar>
          </w:tcPr>
          <w:p w14:paraId="2FBF0BDE"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339</w:t>
            </w:r>
          </w:p>
        </w:tc>
        <w:tc>
          <w:tcPr>
            <w:tcW w:w="1035" w:type="dxa"/>
            <w:tcBorders>
              <w:top w:val="nil"/>
              <w:left w:val="nil"/>
              <w:bottom w:val="nil"/>
              <w:right w:val="nil"/>
              <w:tl2br w:val="nil"/>
              <w:tr2bl w:val="nil"/>
            </w:tcBorders>
            <w:shd w:val="clear" w:color="FFFFFF" w:fill="FFFFFF"/>
            <w:tcMar>
              <w:left w:w="40" w:type="dxa"/>
              <w:right w:w="40" w:type="dxa"/>
            </w:tcMar>
          </w:tcPr>
          <w:p w14:paraId="4F37183E"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339</w:t>
            </w:r>
          </w:p>
        </w:tc>
      </w:tr>
      <w:tr w:rsidR="001074EB" w14:paraId="115259D9"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85" w:type="dxa"/>
            <w:tcBorders>
              <w:top w:val="nil"/>
              <w:left w:val="nil"/>
              <w:bottom w:val="nil"/>
              <w:right w:val="nil"/>
              <w:tl2br w:val="nil"/>
              <w:tr2bl w:val="nil"/>
            </w:tcBorders>
            <w:shd w:val="clear" w:color="FFFFFF" w:fill="FFFFFF"/>
            <w:tcMar>
              <w:left w:w="40" w:type="dxa"/>
              <w:right w:w="40" w:type="dxa"/>
            </w:tcMar>
          </w:tcPr>
          <w:p w14:paraId="02E208AD" w14:textId="77777777" w:rsidR="001074EB" w:rsidRPr="00D136E9" w:rsidRDefault="001074EB" w:rsidP="00D136E9">
            <w:pPr>
              <w:pBdr>
                <w:top w:val="nil"/>
                <w:left w:val="nil"/>
                <w:bottom w:val="nil"/>
                <w:right w:val="nil"/>
                <w:between w:val="nil"/>
                <w:bar w:val="nil"/>
              </w:pBdr>
              <w:spacing w:after="0" w:line="240" w:lineRule="auto"/>
              <w:ind w:left="720" w:hanging="720"/>
              <w:rPr>
                <w:bCs w:val="0"/>
                <w:color w:val="000000"/>
                <w:sz w:val="18"/>
                <w:szCs w:val="20"/>
              </w:rPr>
            </w:pPr>
            <w:r w:rsidRPr="00D136E9">
              <w:rPr>
                <w:bCs w:val="0"/>
                <w:color w:val="000000"/>
                <w:sz w:val="18"/>
                <w:szCs w:val="20"/>
              </w:rPr>
              <w:t>Grants and Purchased Services</w:t>
            </w:r>
          </w:p>
        </w:tc>
        <w:tc>
          <w:tcPr>
            <w:tcW w:w="1035" w:type="dxa"/>
            <w:tcBorders>
              <w:top w:val="nil"/>
              <w:left w:val="nil"/>
              <w:bottom w:val="nil"/>
              <w:right w:val="nil"/>
              <w:tl2br w:val="nil"/>
              <w:tr2bl w:val="nil"/>
            </w:tcBorders>
            <w:shd w:val="clear" w:color="FFFFFF" w:fill="FFFFFF"/>
            <w:tcMar>
              <w:left w:w="40" w:type="dxa"/>
              <w:right w:w="40" w:type="dxa"/>
            </w:tcMar>
          </w:tcPr>
          <w:p w14:paraId="347388D9"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718</w:t>
            </w:r>
          </w:p>
        </w:tc>
        <w:tc>
          <w:tcPr>
            <w:tcW w:w="1065" w:type="dxa"/>
            <w:tcBorders>
              <w:top w:val="nil"/>
              <w:left w:val="nil"/>
              <w:bottom w:val="nil"/>
              <w:right w:val="nil"/>
              <w:tl2br w:val="nil"/>
              <w:tr2bl w:val="nil"/>
            </w:tcBorders>
            <w:shd w:val="clear" w:color="FFFFFF" w:fill="FFFFFF"/>
            <w:tcMar>
              <w:left w:w="40" w:type="dxa"/>
              <w:right w:w="40" w:type="dxa"/>
            </w:tcMar>
          </w:tcPr>
          <w:p w14:paraId="4F55C8EC"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718</w:t>
            </w:r>
          </w:p>
        </w:tc>
        <w:tc>
          <w:tcPr>
            <w:tcW w:w="1035" w:type="dxa"/>
            <w:tcBorders>
              <w:top w:val="nil"/>
              <w:left w:val="nil"/>
              <w:bottom w:val="nil"/>
              <w:right w:val="nil"/>
              <w:tl2br w:val="nil"/>
              <w:tr2bl w:val="nil"/>
            </w:tcBorders>
            <w:shd w:val="clear" w:color="FFFFFF" w:fill="FFFFFF"/>
            <w:tcMar>
              <w:left w:w="40" w:type="dxa"/>
              <w:right w:w="40" w:type="dxa"/>
            </w:tcMar>
          </w:tcPr>
          <w:p w14:paraId="2909D948"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735</w:t>
            </w:r>
          </w:p>
        </w:tc>
        <w:tc>
          <w:tcPr>
            <w:tcW w:w="600" w:type="dxa"/>
            <w:tcBorders>
              <w:top w:val="nil"/>
              <w:left w:val="nil"/>
              <w:bottom w:val="nil"/>
              <w:right w:val="nil"/>
              <w:tl2br w:val="nil"/>
              <w:tr2bl w:val="nil"/>
            </w:tcBorders>
            <w:shd w:val="clear" w:color="FFFFFF" w:fill="FFFFFF"/>
            <w:tcMar>
              <w:left w:w="40" w:type="dxa"/>
              <w:right w:w="40" w:type="dxa"/>
            </w:tcMar>
          </w:tcPr>
          <w:p w14:paraId="79E166EF"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5736DF7A"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754</w:t>
            </w:r>
          </w:p>
        </w:tc>
        <w:tc>
          <w:tcPr>
            <w:tcW w:w="1035" w:type="dxa"/>
            <w:tcBorders>
              <w:top w:val="nil"/>
              <w:left w:val="nil"/>
              <w:bottom w:val="nil"/>
              <w:right w:val="nil"/>
              <w:tl2br w:val="nil"/>
              <w:tr2bl w:val="nil"/>
            </w:tcBorders>
            <w:shd w:val="clear" w:color="FFFFFF" w:fill="FFFFFF"/>
            <w:tcMar>
              <w:left w:w="40" w:type="dxa"/>
              <w:right w:w="40" w:type="dxa"/>
            </w:tcMar>
          </w:tcPr>
          <w:p w14:paraId="6F282083"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773</w:t>
            </w:r>
          </w:p>
        </w:tc>
        <w:tc>
          <w:tcPr>
            <w:tcW w:w="1035" w:type="dxa"/>
            <w:tcBorders>
              <w:top w:val="nil"/>
              <w:left w:val="nil"/>
              <w:bottom w:val="nil"/>
              <w:right w:val="nil"/>
              <w:tl2br w:val="nil"/>
              <w:tr2bl w:val="nil"/>
            </w:tcBorders>
            <w:shd w:val="clear" w:color="FFFFFF" w:fill="FFFFFF"/>
            <w:tcMar>
              <w:left w:w="40" w:type="dxa"/>
              <w:right w:w="40" w:type="dxa"/>
            </w:tcMar>
          </w:tcPr>
          <w:p w14:paraId="71742F95" w14:textId="77777777" w:rsidR="001074EB" w:rsidRPr="00D136E9" w:rsidRDefault="001074EB" w:rsidP="00D136E9">
            <w:pPr>
              <w:pBdr>
                <w:top w:val="nil"/>
                <w:left w:val="nil"/>
                <w:bottom w:val="nil"/>
                <w:right w:val="nil"/>
                <w:between w:val="nil"/>
                <w:bar w:val="nil"/>
              </w:pBdr>
              <w:spacing w:after="0" w:line="240" w:lineRule="auto"/>
              <w:jc w:val="right"/>
              <w:rPr>
                <w:bCs w:val="0"/>
                <w:color w:val="000000"/>
                <w:sz w:val="18"/>
                <w:szCs w:val="20"/>
              </w:rPr>
            </w:pPr>
            <w:r w:rsidRPr="00D136E9">
              <w:rPr>
                <w:bCs w:val="0"/>
                <w:color w:val="000000"/>
                <w:sz w:val="18"/>
                <w:szCs w:val="20"/>
              </w:rPr>
              <w:t>792</w:t>
            </w:r>
          </w:p>
        </w:tc>
      </w:tr>
      <w:tr w:rsidR="001074EB" w14:paraId="1853A450"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1F4D90E8" w14:textId="77777777" w:rsidR="001074EB" w:rsidRPr="00D136E9" w:rsidRDefault="001074EB" w:rsidP="00D136E9">
            <w:pPr>
              <w:pBdr>
                <w:top w:val="nil"/>
                <w:left w:val="nil"/>
                <w:bottom w:val="nil"/>
                <w:right w:val="nil"/>
                <w:between w:val="nil"/>
                <w:bar w:val="nil"/>
              </w:pBdr>
              <w:spacing w:after="0" w:line="240" w:lineRule="auto"/>
              <w:ind w:left="720" w:hanging="720"/>
              <w:rPr>
                <w:b/>
                <w:color w:val="000000"/>
                <w:sz w:val="18"/>
                <w:szCs w:val="20"/>
              </w:rPr>
            </w:pPr>
            <w:r w:rsidRPr="00D136E9">
              <w:rPr>
                <w:b/>
                <w:color w:val="000000"/>
                <w:sz w:val="18"/>
                <w:szCs w:val="20"/>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DBCDB29"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5 880</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5130ADA7"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5 438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382BFF3"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5 932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A0AB6C6"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 xml:space="preserve">9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812C08A"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7 118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2715C94"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14 006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1F96991"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6 526</w:t>
            </w:r>
          </w:p>
        </w:tc>
      </w:tr>
      <w:tr w:rsidR="001074EB" w14:paraId="7D64135E"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5BD35339" w14:textId="77777777" w:rsidR="001074EB" w:rsidRPr="00D136E9" w:rsidRDefault="001074EB" w:rsidP="00D136E9">
            <w:pPr>
              <w:pBdr>
                <w:top w:val="nil"/>
                <w:left w:val="nil"/>
                <w:bottom w:val="nil"/>
                <w:right w:val="nil"/>
                <w:between w:val="nil"/>
                <w:bar w:val="nil"/>
              </w:pBdr>
              <w:spacing w:after="0" w:line="240" w:lineRule="auto"/>
              <w:ind w:left="720" w:hanging="720"/>
              <w:rPr>
                <w:b/>
                <w:color w:val="000000"/>
                <w:sz w:val="18"/>
                <w:szCs w:val="20"/>
              </w:rPr>
            </w:pPr>
            <w:r w:rsidRPr="00D136E9">
              <w:rPr>
                <w:b/>
                <w:color w:val="000000"/>
                <w:sz w:val="18"/>
                <w:szCs w:val="20"/>
              </w:rPr>
              <w:t>Operating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52C9A75"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-426</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2B2E51CC"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-129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B04CA0A"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-356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1C7ADAF"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-176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45EFA6E"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-527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AB9F826"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-616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B718765"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-479</w:t>
            </w:r>
          </w:p>
        </w:tc>
      </w:tr>
      <w:tr w:rsidR="001074EB" w14:paraId="3407BE58"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0347E9B9" w14:textId="77777777" w:rsidR="001074EB" w:rsidRPr="00D136E9" w:rsidRDefault="001074EB" w:rsidP="00D136E9">
            <w:pPr>
              <w:pBdr>
                <w:top w:val="nil"/>
                <w:left w:val="nil"/>
                <w:bottom w:val="nil"/>
                <w:right w:val="nil"/>
                <w:between w:val="nil"/>
                <w:bar w:val="nil"/>
              </w:pBdr>
              <w:spacing w:after="0" w:line="240" w:lineRule="auto"/>
              <w:ind w:left="720" w:hanging="720"/>
              <w:rPr>
                <w:b/>
                <w:color w:val="000000"/>
                <w:sz w:val="18"/>
                <w:szCs w:val="20"/>
              </w:rPr>
            </w:pPr>
            <w:r w:rsidRPr="00D136E9">
              <w:rPr>
                <w:b/>
                <w:color w:val="000000"/>
                <w:sz w:val="18"/>
                <w:szCs w:val="20"/>
              </w:rPr>
              <w:t>Total Comprehensive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8DE1953"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-426</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7B7E6B0E"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-129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BDDEA34"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-356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4B6E98F1"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 xml:space="preserve">-176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CEE3D66"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-527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AB668D2"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-616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2DFF005" w14:textId="77777777" w:rsidR="001074EB" w:rsidRPr="00D136E9" w:rsidRDefault="001074EB" w:rsidP="00D136E9">
            <w:pPr>
              <w:pBdr>
                <w:top w:val="nil"/>
                <w:left w:val="nil"/>
                <w:bottom w:val="nil"/>
                <w:right w:val="nil"/>
                <w:between w:val="nil"/>
                <w:bar w:val="nil"/>
              </w:pBdr>
              <w:spacing w:after="0" w:line="240" w:lineRule="auto"/>
              <w:jc w:val="right"/>
              <w:rPr>
                <w:b/>
                <w:color w:val="000000"/>
                <w:sz w:val="18"/>
                <w:szCs w:val="20"/>
              </w:rPr>
            </w:pPr>
            <w:r w:rsidRPr="00D136E9">
              <w:rPr>
                <w:b/>
                <w:color w:val="000000"/>
                <w:sz w:val="18"/>
                <w:szCs w:val="20"/>
              </w:rPr>
              <w:t>-479</w:t>
            </w:r>
          </w:p>
        </w:tc>
      </w:tr>
      <w:tr w:rsidR="001074EB" w14:paraId="5F39EFEB" w14:textId="77777777" w:rsidTr="008611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85" w:type="dxa"/>
            <w:tcBorders>
              <w:top w:val="nil"/>
              <w:left w:val="nil"/>
              <w:bottom w:val="single" w:sz="20" w:space="0" w:color="000000"/>
              <w:right w:val="nil"/>
              <w:tl2br w:val="nil"/>
              <w:tr2bl w:val="nil"/>
            </w:tcBorders>
            <w:shd w:val="clear" w:color="FFFFFF" w:fill="FFFFFF"/>
            <w:tcMar>
              <w:left w:w="0" w:type="dxa"/>
              <w:right w:w="0" w:type="dxa"/>
            </w:tcMar>
          </w:tcPr>
          <w:p w14:paraId="281DF73C" w14:textId="77777777" w:rsidR="001074EB" w:rsidRPr="00D136E9" w:rsidRDefault="001074EB" w:rsidP="00D136E9">
            <w:pPr>
              <w:spacing w:after="0" w:line="240" w:lineRule="auto"/>
              <w:ind w:left="720" w:hanging="720"/>
              <w:rPr>
                <w:b/>
                <w:color w:val="000000"/>
                <w:sz w:val="18"/>
                <w:szCs w:val="2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20A2744B" w14:textId="77777777" w:rsidR="001074EB" w:rsidRPr="00D136E9" w:rsidRDefault="001074EB" w:rsidP="00D136E9">
            <w:pPr>
              <w:spacing w:after="0" w:line="240" w:lineRule="auto"/>
              <w:ind w:left="720" w:hanging="720"/>
              <w:rPr>
                <w:b/>
                <w:color w:val="000000"/>
                <w:sz w:val="18"/>
                <w:szCs w:val="20"/>
              </w:rPr>
            </w:pPr>
          </w:p>
        </w:tc>
        <w:tc>
          <w:tcPr>
            <w:tcW w:w="1065" w:type="dxa"/>
            <w:tcBorders>
              <w:top w:val="nil"/>
              <w:left w:val="nil"/>
              <w:bottom w:val="single" w:sz="20" w:space="0" w:color="000000"/>
              <w:right w:val="nil"/>
              <w:tl2br w:val="nil"/>
              <w:tr2bl w:val="nil"/>
            </w:tcBorders>
            <w:shd w:val="clear" w:color="FFFFFF" w:fill="FFFFFF"/>
            <w:tcMar>
              <w:left w:w="0" w:type="dxa"/>
              <w:right w:w="0" w:type="dxa"/>
            </w:tcMar>
          </w:tcPr>
          <w:p w14:paraId="13541D44" w14:textId="77777777" w:rsidR="001074EB" w:rsidRPr="00D136E9" w:rsidRDefault="001074EB" w:rsidP="00D136E9">
            <w:pPr>
              <w:spacing w:after="0" w:line="240" w:lineRule="auto"/>
              <w:ind w:left="720" w:hanging="720"/>
              <w:rPr>
                <w:b/>
                <w:color w:val="000000"/>
                <w:sz w:val="18"/>
                <w:szCs w:val="2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1CF38023" w14:textId="77777777" w:rsidR="001074EB" w:rsidRPr="00D136E9" w:rsidRDefault="001074EB" w:rsidP="00D136E9">
            <w:pPr>
              <w:spacing w:after="0" w:line="240" w:lineRule="auto"/>
              <w:ind w:left="720" w:hanging="720"/>
              <w:rPr>
                <w:b/>
                <w:color w:val="000000"/>
                <w:sz w:val="18"/>
                <w:szCs w:val="20"/>
              </w:rPr>
            </w:pPr>
          </w:p>
        </w:tc>
        <w:tc>
          <w:tcPr>
            <w:tcW w:w="600" w:type="dxa"/>
            <w:tcBorders>
              <w:top w:val="nil"/>
              <w:left w:val="nil"/>
              <w:bottom w:val="single" w:sz="20" w:space="0" w:color="000000"/>
              <w:right w:val="nil"/>
              <w:tl2br w:val="nil"/>
              <w:tr2bl w:val="nil"/>
            </w:tcBorders>
            <w:shd w:val="clear" w:color="FFFFFF" w:fill="FFFFFF"/>
            <w:tcMar>
              <w:left w:w="0" w:type="dxa"/>
              <w:right w:w="0" w:type="dxa"/>
            </w:tcMar>
          </w:tcPr>
          <w:p w14:paraId="44878EAA" w14:textId="77777777" w:rsidR="001074EB" w:rsidRPr="00D136E9" w:rsidRDefault="001074EB" w:rsidP="00D136E9">
            <w:pPr>
              <w:spacing w:after="0" w:line="240" w:lineRule="auto"/>
              <w:ind w:left="720" w:hanging="720"/>
              <w:rPr>
                <w:b/>
                <w:color w:val="000000"/>
                <w:sz w:val="18"/>
                <w:szCs w:val="2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1F78E255" w14:textId="77777777" w:rsidR="001074EB" w:rsidRPr="00D136E9" w:rsidRDefault="001074EB" w:rsidP="00D136E9">
            <w:pPr>
              <w:spacing w:after="0" w:line="240" w:lineRule="auto"/>
              <w:ind w:left="720" w:hanging="720"/>
              <w:rPr>
                <w:b/>
                <w:color w:val="000000"/>
                <w:sz w:val="18"/>
                <w:szCs w:val="2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7B8F90CC" w14:textId="77777777" w:rsidR="001074EB" w:rsidRPr="00D136E9" w:rsidRDefault="001074EB" w:rsidP="00D136E9">
            <w:pPr>
              <w:spacing w:after="0" w:line="240" w:lineRule="auto"/>
              <w:ind w:left="720" w:hanging="720"/>
              <w:rPr>
                <w:b/>
                <w:color w:val="000000"/>
                <w:sz w:val="18"/>
                <w:szCs w:val="2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4DB2CB9C" w14:textId="77777777" w:rsidR="001074EB" w:rsidRPr="00D136E9" w:rsidRDefault="001074EB" w:rsidP="00D136E9">
            <w:pPr>
              <w:spacing w:after="0" w:line="240" w:lineRule="auto"/>
              <w:ind w:left="720" w:hanging="720"/>
              <w:rPr>
                <w:b/>
                <w:color w:val="000000"/>
                <w:sz w:val="18"/>
                <w:szCs w:val="20"/>
              </w:rPr>
            </w:pPr>
          </w:p>
        </w:tc>
      </w:tr>
    </w:tbl>
    <w:p w14:paraId="4CB5F8D1" w14:textId="77777777" w:rsidR="001074EB" w:rsidRDefault="001074EB" w:rsidP="001074EB">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7C1739B9" w14:textId="30A42210" w:rsidR="001074EB" w:rsidRDefault="001074EB" w:rsidP="007B6CE4">
      <w:pPr>
        <w:pStyle w:val="StyleCaptionTopNoborderBottomNoborderLeftNobo"/>
      </w:pPr>
      <w:r>
        <w:t xml:space="preserve">Table </w:t>
      </w:r>
      <w:r w:rsidR="00FE10C7">
        <w:rPr>
          <w:noProof/>
        </w:rPr>
        <w:fldChar w:fldCharType="begin"/>
      </w:r>
      <w:r w:rsidR="00FE10C7">
        <w:rPr>
          <w:noProof/>
        </w:rPr>
        <w:instrText xml:space="preserve"> </w:instrText>
      </w:r>
      <w:r w:rsidR="00FE10C7" w:rsidRPr="001D1345">
        <w:rPr>
          <w:noProof/>
          <w:color w:val="000000"/>
        </w:rPr>
        <w:instrText>SEQ Table \* ARABIC</w:instrText>
      </w:r>
      <w:r w:rsidR="00FE10C7">
        <w:rPr>
          <w:noProof/>
        </w:rPr>
        <w:instrText xml:space="preserve"> </w:instrText>
      </w:r>
      <w:r w:rsidR="00FE10C7">
        <w:rPr>
          <w:noProof/>
        </w:rPr>
        <w:fldChar w:fldCharType="separate"/>
      </w:r>
      <w:r w:rsidR="005A63CD">
        <w:rPr>
          <w:noProof/>
          <w:color w:val="000000"/>
        </w:rPr>
        <w:t>25</w:t>
      </w:r>
      <w:r w:rsidR="00FE10C7">
        <w:rPr>
          <w:noProof/>
        </w:rPr>
        <w:fldChar w:fldCharType="end"/>
      </w:r>
      <w:r>
        <w:t>: ACT Electoral Commission: Balance Sheet ($’000)</w:t>
      </w:r>
    </w:p>
    <w:tbl>
      <w:tblPr>
        <w:tblStyle w:val="CDMRange2"/>
        <w:tblW w:w="9288" w:type="dxa"/>
        <w:tblLayout w:type="fixed"/>
        <w:tblLook w:val="0620" w:firstRow="1" w:lastRow="0" w:firstColumn="0" w:lastColumn="0" w:noHBand="1" w:noVBand="1"/>
      </w:tblPr>
      <w:tblGrid>
        <w:gridCol w:w="2268"/>
        <w:gridCol w:w="1035"/>
        <w:gridCol w:w="1245"/>
        <w:gridCol w:w="1035"/>
        <w:gridCol w:w="600"/>
        <w:gridCol w:w="1035"/>
        <w:gridCol w:w="1035"/>
        <w:gridCol w:w="1035"/>
      </w:tblGrid>
      <w:tr w:rsidR="001074EB" w14:paraId="7CE36BC4" w14:textId="77777777" w:rsidTr="00433B23">
        <w:trPr>
          <w:trHeight w:val="825"/>
        </w:trPr>
        <w:tc>
          <w:tcPr>
            <w:tcW w:w="2268"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220E5935" w14:textId="77777777" w:rsidR="001074EB" w:rsidRDefault="001074EB"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B81086B"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Budget </w:t>
            </w:r>
          </w:p>
          <w:p w14:paraId="402CB342"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at                30/6/26</w:t>
            </w:r>
          </w:p>
        </w:tc>
        <w:tc>
          <w:tcPr>
            <w:tcW w:w="124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DE5C245"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25A9BFF"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Budget </w:t>
            </w:r>
          </w:p>
          <w:p w14:paraId="291F51B1"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18DB4CA"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Var</w:t>
            </w:r>
          </w:p>
          <w:p w14:paraId="245D79C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115C3AD"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2B008B6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EF0DA2A"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08EE5EBE"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BB55E9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37F9955A"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at        30/6/30</w:t>
            </w:r>
          </w:p>
        </w:tc>
      </w:tr>
      <w:tr w:rsidR="001074EB" w14:paraId="500F5F3D"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68" w:type="dxa"/>
            <w:tcBorders>
              <w:top w:val="single" w:sz="20" w:space="0" w:color="000000"/>
              <w:left w:val="nil"/>
              <w:bottom w:val="nil"/>
              <w:right w:val="nil"/>
              <w:tl2br w:val="nil"/>
              <w:tr2bl w:val="nil"/>
            </w:tcBorders>
            <w:shd w:val="clear" w:color="FFFFFF" w:fill="FFFFFF"/>
            <w:tcMar>
              <w:left w:w="40" w:type="dxa"/>
              <w:right w:w="40" w:type="dxa"/>
            </w:tcMar>
            <w:vAlign w:val="bottom"/>
          </w:tcPr>
          <w:p w14:paraId="3BAA48BF"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Current Assets</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0EB59BAF" w14:textId="77777777" w:rsidR="001074EB" w:rsidRDefault="001074EB" w:rsidP="00B8081F">
            <w:pPr>
              <w:spacing w:after="0" w:line="240" w:lineRule="auto"/>
              <w:rPr>
                <w:color w:val="000000"/>
              </w:rPr>
            </w:pPr>
          </w:p>
        </w:tc>
        <w:tc>
          <w:tcPr>
            <w:tcW w:w="124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822494F" w14:textId="77777777" w:rsidR="001074EB" w:rsidRDefault="001074EB"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06635982" w14:textId="77777777" w:rsidR="001074EB" w:rsidRDefault="001074EB" w:rsidP="00B8081F">
            <w:pPr>
              <w:spacing w:after="0" w:line="240" w:lineRule="auto"/>
              <w:rPr>
                <w:color w:val="000000"/>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2C6D82BB" w14:textId="77777777" w:rsidR="001074EB" w:rsidRDefault="001074EB"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003D03BF" w14:textId="77777777" w:rsidR="001074EB" w:rsidRDefault="001074EB"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3FC578A0" w14:textId="77777777" w:rsidR="001074EB" w:rsidRDefault="001074EB"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15B15B7C" w14:textId="77777777" w:rsidR="001074EB" w:rsidRDefault="001074EB" w:rsidP="00B8081F">
            <w:pPr>
              <w:spacing w:after="0" w:line="240" w:lineRule="auto"/>
              <w:rPr>
                <w:color w:val="000000"/>
              </w:rPr>
            </w:pPr>
          </w:p>
        </w:tc>
      </w:tr>
      <w:tr w:rsidR="001074EB" w14:paraId="0C44E614"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68" w:type="dxa"/>
            <w:tcBorders>
              <w:top w:val="nil"/>
              <w:left w:val="nil"/>
              <w:bottom w:val="nil"/>
              <w:right w:val="nil"/>
              <w:tl2br w:val="nil"/>
              <w:tr2bl w:val="nil"/>
            </w:tcBorders>
            <w:tcMar>
              <w:left w:w="40" w:type="dxa"/>
              <w:right w:w="40" w:type="dxa"/>
            </w:tcMar>
          </w:tcPr>
          <w:p w14:paraId="78C59407" w14:textId="77777777" w:rsidR="001074EB" w:rsidRDefault="001074EB" w:rsidP="00AB3BC0">
            <w:pPr>
              <w:pBdr>
                <w:top w:val="nil"/>
                <w:left w:val="nil"/>
                <w:bottom w:val="nil"/>
                <w:right w:val="nil"/>
                <w:between w:val="nil"/>
                <w:bar w:val="nil"/>
              </w:pBdr>
              <w:spacing w:after="0" w:line="240" w:lineRule="auto"/>
              <w:ind w:left="720" w:hanging="720"/>
              <w:rPr>
                <w:color w:val="000000"/>
              </w:rPr>
            </w:pPr>
            <w:r>
              <w:rPr>
                <w:color w:val="000000"/>
                <w:sz w:val="18"/>
                <w:szCs w:val="20"/>
              </w:rPr>
              <w:t>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4ECCCDD3"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1 068</w:t>
            </w:r>
          </w:p>
        </w:tc>
        <w:tc>
          <w:tcPr>
            <w:tcW w:w="1245" w:type="dxa"/>
            <w:tcBorders>
              <w:top w:val="nil"/>
              <w:left w:val="nil"/>
              <w:bottom w:val="nil"/>
              <w:right w:val="nil"/>
              <w:tl2br w:val="nil"/>
              <w:tr2bl w:val="nil"/>
            </w:tcBorders>
            <w:shd w:val="clear" w:color="FFFFFF" w:fill="FFFFFF"/>
            <w:tcMar>
              <w:left w:w="40" w:type="dxa"/>
              <w:right w:w="40" w:type="dxa"/>
            </w:tcMar>
          </w:tcPr>
          <w:p w14:paraId="2200E61B"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1 043</w:t>
            </w:r>
          </w:p>
        </w:tc>
        <w:tc>
          <w:tcPr>
            <w:tcW w:w="1035" w:type="dxa"/>
            <w:tcBorders>
              <w:top w:val="nil"/>
              <w:left w:val="nil"/>
              <w:bottom w:val="nil"/>
              <w:right w:val="nil"/>
              <w:tl2br w:val="nil"/>
              <w:tr2bl w:val="nil"/>
            </w:tcBorders>
            <w:shd w:val="clear" w:color="FFFFFF" w:fill="FFFFFF"/>
            <w:tcMar>
              <w:left w:w="40" w:type="dxa"/>
              <w:right w:w="40" w:type="dxa"/>
            </w:tcMar>
          </w:tcPr>
          <w:p w14:paraId="1788541B"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898</w:t>
            </w:r>
          </w:p>
        </w:tc>
        <w:tc>
          <w:tcPr>
            <w:tcW w:w="600" w:type="dxa"/>
            <w:tcBorders>
              <w:top w:val="nil"/>
              <w:left w:val="nil"/>
              <w:bottom w:val="nil"/>
              <w:right w:val="nil"/>
              <w:tl2br w:val="nil"/>
              <w:tr2bl w:val="nil"/>
            </w:tcBorders>
            <w:shd w:val="clear" w:color="FFFFFF" w:fill="FFFFFF"/>
            <w:tcMar>
              <w:left w:w="40" w:type="dxa"/>
              <w:right w:w="40" w:type="dxa"/>
            </w:tcMar>
          </w:tcPr>
          <w:p w14:paraId="640F4F6C"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-14 </w:t>
            </w:r>
          </w:p>
        </w:tc>
        <w:tc>
          <w:tcPr>
            <w:tcW w:w="1035" w:type="dxa"/>
            <w:tcBorders>
              <w:top w:val="nil"/>
              <w:left w:val="nil"/>
              <w:bottom w:val="nil"/>
              <w:right w:val="nil"/>
              <w:tl2br w:val="nil"/>
              <w:tr2bl w:val="nil"/>
            </w:tcBorders>
            <w:shd w:val="clear" w:color="FFFFFF" w:fill="FFFFFF"/>
            <w:tcMar>
              <w:left w:w="40" w:type="dxa"/>
              <w:right w:w="40" w:type="dxa"/>
            </w:tcMar>
          </w:tcPr>
          <w:p w14:paraId="3A66C43E"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696</w:t>
            </w:r>
          </w:p>
        </w:tc>
        <w:tc>
          <w:tcPr>
            <w:tcW w:w="1035" w:type="dxa"/>
            <w:tcBorders>
              <w:top w:val="nil"/>
              <w:left w:val="nil"/>
              <w:bottom w:val="nil"/>
              <w:right w:val="nil"/>
              <w:tl2br w:val="nil"/>
              <w:tr2bl w:val="nil"/>
            </w:tcBorders>
            <w:shd w:val="clear" w:color="FFFFFF" w:fill="FFFFFF"/>
            <w:tcMar>
              <w:left w:w="40" w:type="dxa"/>
              <w:right w:w="40" w:type="dxa"/>
            </w:tcMar>
          </w:tcPr>
          <w:p w14:paraId="1383487B"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405</w:t>
            </w:r>
          </w:p>
        </w:tc>
        <w:tc>
          <w:tcPr>
            <w:tcW w:w="1035" w:type="dxa"/>
            <w:tcBorders>
              <w:top w:val="nil"/>
              <w:left w:val="nil"/>
              <w:bottom w:val="nil"/>
              <w:right w:val="nil"/>
              <w:tl2br w:val="nil"/>
              <w:tr2bl w:val="nil"/>
            </w:tcBorders>
            <w:shd w:val="clear" w:color="FFFFFF" w:fill="FFFFFF"/>
            <w:tcMar>
              <w:left w:w="40" w:type="dxa"/>
              <w:right w:w="40" w:type="dxa"/>
            </w:tcMar>
          </w:tcPr>
          <w:p w14:paraId="2E8054E0"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251</w:t>
            </w:r>
          </w:p>
        </w:tc>
      </w:tr>
      <w:tr w:rsidR="001074EB" w14:paraId="72AD5887"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68" w:type="dxa"/>
            <w:tcBorders>
              <w:top w:val="nil"/>
              <w:left w:val="nil"/>
              <w:bottom w:val="nil"/>
              <w:right w:val="nil"/>
              <w:tl2br w:val="nil"/>
              <w:tr2bl w:val="nil"/>
            </w:tcBorders>
            <w:tcMar>
              <w:left w:w="40" w:type="dxa"/>
              <w:right w:w="40" w:type="dxa"/>
            </w:tcMar>
          </w:tcPr>
          <w:p w14:paraId="4A3B326E" w14:textId="77777777" w:rsidR="001074EB" w:rsidRDefault="001074EB" w:rsidP="00AB3BC0">
            <w:pPr>
              <w:pBdr>
                <w:top w:val="nil"/>
                <w:left w:val="nil"/>
                <w:bottom w:val="nil"/>
                <w:right w:val="nil"/>
                <w:between w:val="nil"/>
                <w:bar w:val="nil"/>
              </w:pBdr>
              <w:spacing w:after="0" w:line="240" w:lineRule="auto"/>
              <w:ind w:left="720" w:hanging="720"/>
              <w:rPr>
                <w:color w:val="000000"/>
              </w:rPr>
            </w:pPr>
            <w:r>
              <w:rPr>
                <w:color w:val="000000"/>
                <w:sz w:val="18"/>
                <w:szCs w:val="20"/>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5C0A8365"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98</w:t>
            </w:r>
          </w:p>
        </w:tc>
        <w:tc>
          <w:tcPr>
            <w:tcW w:w="1245" w:type="dxa"/>
            <w:tcBorders>
              <w:top w:val="nil"/>
              <w:left w:val="nil"/>
              <w:bottom w:val="nil"/>
              <w:right w:val="nil"/>
              <w:tl2br w:val="nil"/>
              <w:tr2bl w:val="nil"/>
            </w:tcBorders>
            <w:shd w:val="clear" w:color="FFFFFF" w:fill="FFFFFF"/>
            <w:tcMar>
              <w:left w:w="40" w:type="dxa"/>
              <w:right w:w="40" w:type="dxa"/>
            </w:tcMar>
          </w:tcPr>
          <w:p w14:paraId="1A5FA6F1"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24</w:t>
            </w:r>
          </w:p>
        </w:tc>
        <w:tc>
          <w:tcPr>
            <w:tcW w:w="1035" w:type="dxa"/>
            <w:tcBorders>
              <w:top w:val="nil"/>
              <w:left w:val="nil"/>
              <w:bottom w:val="nil"/>
              <w:right w:val="nil"/>
              <w:tl2br w:val="nil"/>
              <w:tr2bl w:val="nil"/>
            </w:tcBorders>
            <w:shd w:val="clear" w:color="FFFFFF" w:fill="FFFFFF"/>
            <w:tcMar>
              <w:left w:w="40" w:type="dxa"/>
              <w:right w:w="40" w:type="dxa"/>
            </w:tcMar>
          </w:tcPr>
          <w:p w14:paraId="62941895"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24</w:t>
            </w:r>
          </w:p>
        </w:tc>
        <w:tc>
          <w:tcPr>
            <w:tcW w:w="600" w:type="dxa"/>
            <w:tcBorders>
              <w:top w:val="nil"/>
              <w:left w:val="nil"/>
              <w:bottom w:val="nil"/>
              <w:right w:val="nil"/>
              <w:tl2br w:val="nil"/>
              <w:tr2bl w:val="nil"/>
            </w:tcBorders>
            <w:shd w:val="clear" w:color="FFFFFF" w:fill="FFFFFF"/>
            <w:tcMar>
              <w:left w:w="40" w:type="dxa"/>
              <w:right w:w="40" w:type="dxa"/>
            </w:tcMar>
          </w:tcPr>
          <w:p w14:paraId="667FEC56"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49A81C6"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24</w:t>
            </w:r>
          </w:p>
        </w:tc>
        <w:tc>
          <w:tcPr>
            <w:tcW w:w="1035" w:type="dxa"/>
            <w:tcBorders>
              <w:top w:val="nil"/>
              <w:left w:val="nil"/>
              <w:bottom w:val="nil"/>
              <w:right w:val="nil"/>
              <w:tl2br w:val="nil"/>
              <w:tr2bl w:val="nil"/>
            </w:tcBorders>
            <w:shd w:val="clear" w:color="FFFFFF" w:fill="FFFFFF"/>
            <w:tcMar>
              <w:left w:w="40" w:type="dxa"/>
              <w:right w:w="40" w:type="dxa"/>
            </w:tcMar>
          </w:tcPr>
          <w:p w14:paraId="46715D4D"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24</w:t>
            </w:r>
          </w:p>
        </w:tc>
        <w:tc>
          <w:tcPr>
            <w:tcW w:w="1035" w:type="dxa"/>
            <w:tcBorders>
              <w:top w:val="nil"/>
              <w:left w:val="nil"/>
              <w:bottom w:val="nil"/>
              <w:right w:val="nil"/>
              <w:tl2br w:val="nil"/>
              <w:tr2bl w:val="nil"/>
            </w:tcBorders>
            <w:shd w:val="clear" w:color="FFFFFF" w:fill="FFFFFF"/>
            <w:tcMar>
              <w:left w:w="40" w:type="dxa"/>
              <w:right w:w="40" w:type="dxa"/>
            </w:tcMar>
          </w:tcPr>
          <w:p w14:paraId="06151AAF"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24</w:t>
            </w:r>
          </w:p>
        </w:tc>
      </w:tr>
      <w:tr w:rsidR="001074EB" w14:paraId="77F665BD"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68" w:type="dxa"/>
            <w:tcBorders>
              <w:top w:val="nil"/>
              <w:left w:val="nil"/>
              <w:bottom w:val="nil"/>
              <w:right w:val="nil"/>
              <w:tl2br w:val="nil"/>
              <w:tr2bl w:val="nil"/>
            </w:tcBorders>
            <w:shd w:val="clear" w:color="FFFFFF" w:fill="FFFFFF"/>
            <w:tcMar>
              <w:left w:w="40" w:type="dxa"/>
              <w:right w:w="40" w:type="dxa"/>
            </w:tcMar>
            <w:vAlign w:val="bottom"/>
          </w:tcPr>
          <w:p w14:paraId="7F2A32A4"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Total 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0E5CAAC"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1 166</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5A9CDD2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1 067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EDD3BF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922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8527D4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-14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F9CBAA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720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AB1527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429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FB46E3F"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275</w:t>
            </w:r>
          </w:p>
        </w:tc>
      </w:tr>
      <w:tr w:rsidR="001074EB" w14:paraId="517A5C70"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68" w:type="dxa"/>
            <w:tcBorders>
              <w:top w:val="nil"/>
              <w:left w:val="nil"/>
              <w:bottom w:val="nil"/>
              <w:right w:val="nil"/>
              <w:tl2br w:val="nil"/>
              <w:tr2bl w:val="nil"/>
            </w:tcBorders>
            <w:shd w:val="clear" w:color="FFFFFF" w:fill="FFFFFF"/>
            <w:tcMar>
              <w:left w:w="40" w:type="dxa"/>
              <w:right w:w="40" w:type="dxa"/>
            </w:tcMar>
            <w:vAlign w:val="bottom"/>
          </w:tcPr>
          <w:p w14:paraId="42A9F16E"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Non-Current Assets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C9FE6D9" w14:textId="77777777" w:rsidR="001074EB" w:rsidRDefault="001074EB"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6D67DD29"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49C4EED" w14:textId="77777777" w:rsidR="001074EB" w:rsidRDefault="001074EB"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B8CBCA1"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12D40DC"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01DFFA0"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9E496CE" w14:textId="77777777" w:rsidR="001074EB" w:rsidRDefault="001074EB" w:rsidP="00B8081F">
            <w:pPr>
              <w:spacing w:after="0" w:line="240" w:lineRule="auto"/>
              <w:rPr>
                <w:color w:val="000000"/>
              </w:rPr>
            </w:pPr>
          </w:p>
        </w:tc>
      </w:tr>
      <w:tr w:rsidR="001074EB" w14:paraId="11242394"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68" w:type="dxa"/>
            <w:tcBorders>
              <w:top w:val="nil"/>
              <w:left w:val="nil"/>
              <w:bottom w:val="nil"/>
              <w:right w:val="nil"/>
              <w:tl2br w:val="nil"/>
              <w:tr2bl w:val="nil"/>
            </w:tcBorders>
            <w:shd w:val="clear" w:color="FFFFFF" w:fill="FFFFFF"/>
            <w:tcMar>
              <w:left w:w="40" w:type="dxa"/>
              <w:right w:w="40" w:type="dxa"/>
            </w:tcMar>
          </w:tcPr>
          <w:p w14:paraId="5E391B6A" w14:textId="77777777" w:rsidR="001074EB" w:rsidRDefault="001074EB" w:rsidP="00AB3BC0">
            <w:pPr>
              <w:pBdr>
                <w:top w:val="nil"/>
                <w:left w:val="nil"/>
                <w:bottom w:val="nil"/>
                <w:right w:val="nil"/>
                <w:between w:val="nil"/>
                <w:bar w:val="nil"/>
              </w:pBdr>
              <w:spacing w:after="0" w:line="240" w:lineRule="auto"/>
              <w:ind w:left="720" w:hanging="720"/>
              <w:rPr>
                <w:color w:val="000000"/>
              </w:rPr>
            </w:pPr>
            <w:r>
              <w:rPr>
                <w:color w:val="000000"/>
                <w:sz w:val="18"/>
                <w:szCs w:val="20"/>
              </w:rPr>
              <w:t>Intangible Assets</w:t>
            </w:r>
          </w:p>
        </w:tc>
        <w:tc>
          <w:tcPr>
            <w:tcW w:w="1035" w:type="dxa"/>
            <w:tcBorders>
              <w:top w:val="nil"/>
              <w:left w:val="nil"/>
              <w:bottom w:val="nil"/>
              <w:right w:val="nil"/>
              <w:tl2br w:val="nil"/>
              <w:tr2bl w:val="nil"/>
            </w:tcBorders>
            <w:shd w:val="clear" w:color="FFFFFF" w:fill="FFFFFF"/>
            <w:tcMar>
              <w:left w:w="40" w:type="dxa"/>
              <w:right w:w="40" w:type="dxa"/>
            </w:tcMar>
          </w:tcPr>
          <w:p w14:paraId="4FDD8C78"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1 766</w:t>
            </w:r>
          </w:p>
        </w:tc>
        <w:tc>
          <w:tcPr>
            <w:tcW w:w="1245" w:type="dxa"/>
            <w:tcBorders>
              <w:top w:val="nil"/>
              <w:left w:val="nil"/>
              <w:bottom w:val="nil"/>
              <w:right w:val="nil"/>
              <w:tl2br w:val="nil"/>
              <w:tr2bl w:val="nil"/>
            </w:tcBorders>
            <w:shd w:val="clear" w:color="FFFFFF" w:fill="FFFFFF"/>
            <w:tcMar>
              <w:left w:w="40" w:type="dxa"/>
              <w:right w:w="40" w:type="dxa"/>
            </w:tcMar>
          </w:tcPr>
          <w:p w14:paraId="0162C511"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2 171</w:t>
            </w:r>
          </w:p>
        </w:tc>
        <w:tc>
          <w:tcPr>
            <w:tcW w:w="1035" w:type="dxa"/>
            <w:tcBorders>
              <w:top w:val="nil"/>
              <w:left w:val="nil"/>
              <w:bottom w:val="nil"/>
              <w:right w:val="nil"/>
              <w:tl2br w:val="nil"/>
              <w:tr2bl w:val="nil"/>
            </w:tcBorders>
            <w:shd w:val="clear" w:color="FFFFFF" w:fill="FFFFFF"/>
            <w:tcMar>
              <w:left w:w="40" w:type="dxa"/>
              <w:right w:w="40" w:type="dxa"/>
            </w:tcMar>
          </w:tcPr>
          <w:p w14:paraId="452EDF1D"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2 388</w:t>
            </w:r>
          </w:p>
        </w:tc>
        <w:tc>
          <w:tcPr>
            <w:tcW w:w="600" w:type="dxa"/>
            <w:tcBorders>
              <w:top w:val="nil"/>
              <w:left w:val="nil"/>
              <w:bottom w:val="nil"/>
              <w:right w:val="nil"/>
              <w:tl2br w:val="nil"/>
              <w:tr2bl w:val="nil"/>
            </w:tcBorders>
            <w:shd w:val="clear" w:color="FFFFFF" w:fill="FFFFFF"/>
            <w:tcMar>
              <w:left w:w="40" w:type="dxa"/>
              <w:right w:w="40" w:type="dxa"/>
            </w:tcMar>
          </w:tcPr>
          <w:p w14:paraId="32322F62"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4A508B5B"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2 049</w:t>
            </w:r>
          </w:p>
        </w:tc>
        <w:tc>
          <w:tcPr>
            <w:tcW w:w="1035" w:type="dxa"/>
            <w:tcBorders>
              <w:top w:val="nil"/>
              <w:left w:val="nil"/>
              <w:bottom w:val="nil"/>
              <w:right w:val="nil"/>
              <w:tl2br w:val="nil"/>
              <w:tr2bl w:val="nil"/>
            </w:tcBorders>
            <w:shd w:val="clear" w:color="FFFFFF" w:fill="FFFFFF"/>
            <w:tcMar>
              <w:left w:w="40" w:type="dxa"/>
              <w:right w:w="40" w:type="dxa"/>
            </w:tcMar>
          </w:tcPr>
          <w:p w14:paraId="0EFF0A36"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1 710</w:t>
            </w:r>
          </w:p>
        </w:tc>
        <w:tc>
          <w:tcPr>
            <w:tcW w:w="1035" w:type="dxa"/>
            <w:tcBorders>
              <w:top w:val="nil"/>
              <w:left w:val="nil"/>
              <w:bottom w:val="nil"/>
              <w:right w:val="nil"/>
              <w:tl2br w:val="nil"/>
              <w:tr2bl w:val="nil"/>
            </w:tcBorders>
            <w:shd w:val="clear" w:color="FFFFFF" w:fill="FFFFFF"/>
            <w:tcMar>
              <w:left w:w="40" w:type="dxa"/>
              <w:right w:w="40" w:type="dxa"/>
            </w:tcMar>
          </w:tcPr>
          <w:p w14:paraId="69377F86"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1 371</w:t>
            </w:r>
          </w:p>
        </w:tc>
      </w:tr>
      <w:tr w:rsidR="001074EB" w14:paraId="3A845931"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68" w:type="dxa"/>
            <w:tcBorders>
              <w:top w:val="nil"/>
              <w:left w:val="nil"/>
              <w:bottom w:val="nil"/>
              <w:right w:val="nil"/>
              <w:tl2br w:val="nil"/>
              <w:tr2bl w:val="nil"/>
            </w:tcBorders>
            <w:shd w:val="clear" w:color="FFFFFF" w:fill="FFFFFF"/>
            <w:tcMar>
              <w:left w:w="40" w:type="dxa"/>
              <w:right w:w="40" w:type="dxa"/>
            </w:tcMar>
            <w:vAlign w:val="bottom"/>
          </w:tcPr>
          <w:p w14:paraId="3275ADD2"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Total Non-Current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79A2EF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1 766</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2107FC11"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2 171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A5DDF35"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2 388</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E48D59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B36B37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2 049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C8F72C9"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1 710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633565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1 371</w:t>
            </w:r>
          </w:p>
        </w:tc>
      </w:tr>
      <w:tr w:rsidR="001074EB" w14:paraId="6DB71A3A"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68" w:type="dxa"/>
            <w:tcBorders>
              <w:top w:val="nil"/>
              <w:left w:val="nil"/>
              <w:bottom w:val="nil"/>
              <w:right w:val="nil"/>
              <w:tl2br w:val="nil"/>
              <w:tr2bl w:val="nil"/>
            </w:tcBorders>
            <w:shd w:val="clear" w:color="FFFFFF" w:fill="FFFFFF"/>
            <w:noWrap/>
            <w:tcMar>
              <w:left w:w="40" w:type="dxa"/>
              <w:right w:w="40" w:type="dxa"/>
            </w:tcMar>
            <w:vAlign w:val="bottom"/>
          </w:tcPr>
          <w:p w14:paraId="025E83DF"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TOTAL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EF5B80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2 932</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33A209B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3 238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A5A7C6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3 310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C626E1B"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726C59E"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2 769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5782701"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2 139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D7CF45A"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1 646</w:t>
            </w:r>
          </w:p>
        </w:tc>
      </w:tr>
      <w:tr w:rsidR="001074EB" w14:paraId="4CD35730"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68" w:type="dxa"/>
            <w:tcBorders>
              <w:top w:val="nil"/>
              <w:left w:val="nil"/>
              <w:bottom w:val="nil"/>
              <w:right w:val="nil"/>
              <w:tl2br w:val="nil"/>
              <w:tr2bl w:val="nil"/>
            </w:tcBorders>
            <w:shd w:val="clear" w:color="FFFFFF" w:fill="FFFFFF"/>
            <w:noWrap/>
            <w:tcMar>
              <w:left w:w="40" w:type="dxa"/>
              <w:right w:w="40" w:type="dxa"/>
            </w:tcMar>
            <w:vAlign w:val="bottom"/>
          </w:tcPr>
          <w:p w14:paraId="247614E3"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10C1F01" w14:textId="77777777" w:rsidR="001074EB" w:rsidRDefault="001074EB"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290E61B3"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7C6DEEE" w14:textId="77777777" w:rsidR="001074EB" w:rsidRDefault="001074EB"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13630E34"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A24AE24"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C397F55"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4D6BB11" w14:textId="77777777" w:rsidR="001074EB" w:rsidRDefault="001074EB" w:rsidP="00B8081F">
            <w:pPr>
              <w:spacing w:after="0" w:line="240" w:lineRule="auto"/>
              <w:rPr>
                <w:color w:val="000000"/>
              </w:rPr>
            </w:pPr>
          </w:p>
        </w:tc>
      </w:tr>
      <w:tr w:rsidR="001074EB" w14:paraId="09DB616B"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68" w:type="dxa"/>
            <w:tcBorders>
              <w:top w:val="nil"/>
              <w:left w:val="nil"/>
              <w:bottom w:val="nil"/>
              <w:right w:val="nil"/>
              <w:tl2br w:val="nil"/>
              <w:tr2bl w:val="nil"/>
            </w:tcBorders>
            <w:shd w:val="clear" w:color="FFFFFF" w:fill="FFFFFF"/>
            <w:noWrap/>
            <w:tcMar>
              <w:left w:w="40" w:type="dxa"/>
              <w:right w:w="40" w:type="dxa"/>
            </w:tcMar>
          </w:tcPr>
          <w:p w14:paraId="62C4A85F" w14:textId="77777777" w:rsidR="001074EB" w:rsidRDefault="001074EB" w:rsidP="00AB3BC0">
            <w:pPr>
              <w:pBdr>
                <w:top w:val="nil"/>
                <w:left w:val="nil"/>
                <w:bottom w:val="nil"/>
                <w:right w:val="nil"/>
                <w:between w:val="nil"/>
                <w:bar w:val="nil"/>
              </w:pBdr>
              <w:spacing w:after="0" w:line="240" w:lineRule="auto"/>
              <w:ind w:left="720" w:hanging="720"/>
              <w:rPr>
                <w:color w:val="000000"/>
              </w:rPr>
            </w:pPr>
            <w:r>
              <w:rPr>
                <w:color w:val="000000"/>
                <w:sz w:val="18"/>
                <w:szCs w:val="20"/>
              </w:rPr>
              <w:t>Payables</w:t>
            </w:r>
          </w:p>
        </w:tc>
        <w:tc>
          <w:tcPr>
            <w:tcW w:w="1035" w:type="dxa"/>
            <w:tcBorders>
              <w:top w:val="nil"/>
              <w:left w:val="nil"/>
              <w:bottom w:val="nil"/>
              <w:right w:val="nil"/>
              <w:tl2br w:val="nil"/>
              <w:tr2bl w:val="nil"/>
            </w:tcBorders>
            <w:shd w:val="clear" w:color="FFFFFF" w:fill="FFFFFF"/>
            <w:tcMar>
              <w:left w:w="40" w:type="dxa"/>
              <w:right w:w="40" w:type="dxa"/>
            </w:tcMar>
          </w:tcPr>
          <w:p w14:paraId="2D7C3FD8"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394</w:t>
            </w:r>
          </w:p>
        </w:tc>
        <w:tc>
          <w:tcPr>
            <w:tcW w:w="1245" w:type="dxa"/>
            <w:tcBorders>
              <w:top w:val="nil"/>
              <w:left w:val="nil"/>
              <w:bottom w:val="nil"/>
              <w:right w:val="nil"/>
              <w:tl2br w:val="nil"/>
              <w:tr2bl w:val="nil"/>
            </w:tcBorders>
            <w:shd w:val="clear" w:color="FFFFFF" w:fill="FFFFFF"/>
            <w:tcMar>
              <w:left w:w="40" w:type="dxa"/>
              <w:right w:w="40" w:type="dxa"/>
            </w:tcMar>
          </w:tcPr>
          <w:p w14:paraId="12AA1A90"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371</w:t>
            </w:r>
          </w:p>
        </w:tc>
        <w:tc>
          <w:tcPr>
            <w:tcW w:w="1035" w:type="dxa"/>
            <w:tcBorders>
              <w:top w:val="nil"/>
              <w:left w:val="nil"/>
              <w:bottom w:val="nil"/>
              <w:right w:val="nil"/>
              <w:tl2br w:val="nil"/>
              <w:tr2bl w:val="nil"/>
            </w:tcBorders>
            <w:shd w:val="clear" w:color="FFFFFF" w:fill="FFFFFF"/>
            <w:tcMar>
              <w:left w:w="40" w:type="dxa"/>
              <w:right w:w="40" w:type="dxa"/>
            </w:tcMar>
          </w:tcPr>
          <w:p w14:paraId="22C9B8AB"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352</w:t>
            </w:r>
          </w:p>
        </w:tc>
        <w:tc>
          <w:tcPr>
            <w:tcW w:w="600" w:type="dxa"/>
            <w:tcBorders>
              <w:top w:val="nil"/>
              <w:left w:val="nil"/>
              <w:bottom w:val="nil"/>
              <w:right w:val="nil"/>
              <w:tl2br w:val="nil"/>
              <w:tr2bl w:val="nil"/>
            </w:tcBorders>
            <w:shd w:val="clear" w:color="FFFFFF" w:fill="FFFFFF"/>
            <w:tcMar>
              <w:left w:w="40" w:type="dxa"/>
              <w:right w:w="40" w:type="dxa"/>
            </w:tcMar>
          </w:tcPr>
          <w:p w14:paraId="2FBE2DFF"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2DF75A1E"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333</w:t>
            </w:r>
          </w:p>
        </w:tc>
        <w:tc>
          <w:tcPr>
            <w:tcW w:w="1035" w:type="dxa"/>
            <w:tcBorders>
              <w:top w:val="nil"/>
              <w:left w:val="nil"/>
              <w:bottom w:val="nil"/>
              <w:right w:val="nil"/>
              <w:tl2br w:val="nil"/>
              <w:tr2bl w:val="nil"/>
            </w:tcBorders>
            <w:shd w:val="clear" w:color="FFFFFF" w:fill="FFFFFF"/>
            <w:tcMar>
              <w:left w:w="40" w:type="dxa"/>
              <w:right w:w="40" w:type="dxa"/>
            </w:tcMar>
          </w:tcPr>
          <w:p w14:paraId="0548F982"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314</w:t>
            </w:r>
          </w:p>
        </w:tc>
        <w:tc>
          <w:tcPr>
            <w:tcW w:w="1035" w:type="dxa"/>
            <w:tcBorders>
              <w:top w:val="nil"/>
              <w:left w:val="nil"/>
              <w:bottom w:val="nil"/>
              <w:right w:val="nil"/>
              <w:tl2br w:val="nil"/>
              <w:tr2bl w:val="nil"/>
            </w:tcBorders>
            <w:shd w:val="clear" w:color="FFFFFF" w:fill="FFFFFF"/>
            <w:tcMar>
              <w:left w:w="40" w:type="dxa"/>
              <w:right w:w="40" w:type="dxa"/>
            </w:tcMar>
          </w:tcPr>
          <w:p w14:paraId="5B98A413"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295</w:t>
            </w:r>
          </w:p>
        </w:tc>
      </w:tr>
      <w:tr w:rsidR="001074EB" w14:paraId="748308B2"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68" w:type="dxa"/>
            <w:tcBorders>
              <w:top w:val="nil"/>
              <w:left w:val="nil"/>
              <w:bottom w:val="nil"/>
              <w:right w:val="nil"/>
              <w:tl2br w:val="nil"/>
              <w:tr2bl w:val="nil"/>
            </w:tcBorders>
            <w:shd w:val="clear" w:color="FFFFFF" w:fill="FFFFFF"/>
            <w:noWrap/>
            <w:tcMar>
              <w:left w:w="40" w:type="dxa"/>
              <w:right w:w="40" w:type="dxa"/>
            </w:tcMar>
          </w:tcPr>
          <w:p w14:paraId="40350AA8" w14:textId="77777777" w:rsidR="001074EB" w:rsidRDefault="001074EB" w:rsidP="00AB3BC0">
            <w:pPr>
              <w:pBdr>
                <w:top w:val="nil"/>
                <w:left w:val="nil"/>
                <w:bottom w:val="nil"/>
                <w:right w:val="nil"/>
                <w:between w:val="nil"/>
                <w:bar w:val="nil"/>
              </w:pBdr>
              <w:spacing w:after="0" w:line="240" w:lineRule="auto"/>
              <w:ind w:left="720" w:hanging="720"/>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4DE69F21"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902</w:t>
            </w:r>
          </w:p>
        </w:tc>
        <w:tc>
          <w:tcPr>
            <w:tcW w:w="1245" w:type="dxa"/>
            <w:tcBorders>
              <w:top w:val="nil"/>
              <w:left w:val="nil"/>
              <w:bottom w:val="nil"/>
              <w:right w:val="nil"/>
              <w:tl2br w:val="nil"/>
              <w:tr2bl w:val="nil"/>
            </w:tcBorders>
            <w:shd w:val="clear" w:color="FFFFFF" w:fill="FFFFFF"/>
            <w:tcMar>
              <w:left w:w="40" w:type="dxa"/>
              <w:right w:w="40" w:type="dxa"/>
            </w:tcMar>
          </w:tcPr>
          <w:p w14:paraId="2373957F"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876</w:t>
            </w:r>
          </w:p>
        </w:tc>
        <w:tc>
          <w:tcPr>
            <w:tcW w:w="1035" w:type="dxa"/>
            <w:tcBorders>
              <w:top w:val="nil"/>
              <w:left w:val="nil"/>
              <w:bottom w:val="nil"/>
              <w:right w:val="nil"/>
              <w:tl2br w:val="nil"/>
              <w:tr2bl w:val="nil"/>
            </w:tcBorders>
            <w:shd w:val="clear" w:color="FFFFFF" w:fill="FFFFFF"/>
            <w:tcMar>
              <w:left w:w="40" w:type="dxa"/>
              <w:right w:w="40" w:type="dxa"/>
            </w:tcMar>
          </w:tcPr>
          <w:p w14:paraId="243B012E"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860</w:t>
            </w:r>
          </w:p>
        </w:tc>
        <w:tc>
          <w:tcPr>
            <w:tcW w:w="600" w:type="dxa"/>
            <w:tcBorders>
              <w:top w:val="nil"/>
              <w:left w:val="nil"/>
              <w:bottom w:val="nil"/>
              <w:right w:val="nil"/>
              <w:tl2br w:val="nil"/>
              <w:tr2bl w:val="nil"/>
            </w:tcBorders>
            <w:shd w:val="clear" w:color="FFFFFF" w:fill="FFFFFF"/>
            <w:tcMar>
              <w:left w:w="40" w:type="dxa"/>
              <w:right w:w="40" w:type="dxa"/>
            </w:tcMar>
          </w:tcPr>
          <w:p w14:paraId="06A9059A"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1D4887CA"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865</w:t>
            </w:r>
          </w:p>
        </w:tc>
        <w:tc>
          <w:tcPr>
            <w:tcW w:w="1035" w:type="dxa"/>
            <w:tcBorders>
              <w:top w:val="nil"/>
              <w:left w:val="nil"/>
              <w:bottom w:val="nil"/>
              <w:right w:val="nil"/>
              <w:tl2br w:val="nil"/>
              <w:tr2bl w:val="nil"/>
            </w:tcBorders>
            <w:shd w:val="clear" w:color="FFFFFF" w:fill="FFFFFF"/>
            <w:tcMar>
              <w:left w:w="40" w:type="dxa"/>
              <w:right w:w="40" w:type="dxa"/>
            </w:tcMar>
          </w:tcPr>
          <w:p w14:paraId="028E159F"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870</w:t>
            </w:r>
          </w:p>
        </w:tc>
        <w:tc>
          <w:tcPr>
            <w:tcW w:w="1035" w:type="dxa"/>
            <w:tcBorders>
              <w:top w:val="nil"/>
              <w:left w:val="nil"/>
              <w:bottom w:val="nil"/>
              <w:right w:val="nil"/>
              <w:tl2br w:val="nil"/>
              <w:tr2bl w:val="nil"/>
            </w:tcBorders>
            <w:shd w:val="clear" w:color="FFFFFF" w:fill="FFFFFF"/>
            <w:tcMar>
              <w:left w:w="40" w:type="dxa"/>
              <w:right w:w="40" w:type="dxa"/>
            </w:tcMar>
          </w:tcPr>
          <w:p w14:paraId="1FE021F2"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875</w:t>
            </w:r>
          </w:p>
        </w:tc>
      </w:tr>
      <w:tr w:rsidR="001074EB" w14:paraId="7DD27C29"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68" w:type="dxa"/>
            <w:tcBorders>
              <w:top w:val="nil"/>
              <w:left w:val="nil"/>
              <w:bottom w:val="nil"/>
              <w:right w:val="nil"/>
              <w:tl2br w:val="nil"/>
              <w:tr2bl w:val="nil"/>
            </w:tcBorders>
            <w:shd w:val="clear" w:color="FFFFFF" w:fill="FFFFFF"/>
            <w:noWrap/>
            <w:tcMar>
              <w:left w:w="40" w:type="dxa"/>
              <w:right w:w="40" w:type="dxa"/>
            </w:tcMar>
            <w:vAlign w:val="bottom"/>
          </w:tcPr>
          <w:p w14:paraId="61F185F4"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9ACD40F"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1 296</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465004F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1 247</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6DA3B9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1 212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D2CBF82"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-3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8BBCC2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1 198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7939344"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1 184</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38559CB"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1 170</w:t>
            </w:r>
          </w:p>
        </w:tc>
      </w:tr>
      <w:tr w:rsidR="001074EB" w14:paraId="56E51CCA"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68" w:type="dxa"/>
            <w:tcBorders>
              <w:top w:val="nil"/>
              <w:left w:val="nil"/>
              <w:bottom w:val="nil"/>
              <w:right w:val="nil"/>
              <w:tl2br w:val="nil"/>
              <w:tr2bl w:val="nil"/>
            </w:tcBorders>
            <w:shd w:val="clear" w:color="FFFFFF" w:fill="FFFFFF"/>
            <w:noWrap/>
            <w:tcMar>
              <w:left w:w="40" w:type="dxa"/>
              <w:right w:w="40" w:type="dxa"/>
            </w:tcMar>
            <w:vAlign w:val="bottom"/>
          </w:tcPr>
          <w:p w14:paraId="0EF232AC"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Non-Current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C8EBB09" w14:textId="77777777" w:rsidR="001074EB" w:rsidRDefault="001074EB"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0AAA3E36"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0214D7F" w14:textId="77777777" w:rsidR="001074EB" w:rsidRDefault="001074EB"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58A6DD99" w14:textId="77777777" w:rsidR="001074EB" w:rsidRDefault="001074EB"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49015F8"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6A78755"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3FFC995" w14:textId="77777777" w:rsidR="001074EB" w:rsidRDefault="001074EB" w:rsidP="00B8081F">
            <w:pPr>
              <w:spacing w:after="0" w:line="240" w:lineRule="auto"/>
              <w:rPr>
                <w:color w:val="000000"/>
              </w:rPr>
            </w:pPr>
          </w:p>
        </w:tc>
      </w:tr>
      <w:tr w:rsidR="001074EB" w14:paraId="5ECF0B0C"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68" w:type="dxa"/>
            <w:tcBorders>
              <w:top w:val="nil"/>
              <w:left w:val="nil"/>
              <w:bottom w:val="nil"/>
              <w:right w:val="nil"/>
              <w:tl2br w:val="nil"/>
              <w:tr2bl w:val="nil"/>
            </w:tcBorders>
            <w:shd w:val="clear" w:color="FFFFFF" w:fill="FFFFFF"/>
            <w:noWrap/>
            <w:tcMar>
              <w:left w:w="40" w:type="dxa"/>
              <w:right w:w="40" w:type="dxa"/>
            </w:tcMar>
          </w:tcPr>
          <w:p w14:paraId="2E8E4C0C" w14:textId="77777777" w:rsidR="001074EB" w:rsidRDefault="001074EB" w:rsidP="00AB3BC0">
            <w:pPr>
              <w:pBdr>
                <w:top w:val="nil"/>
                <w:left w:val="nil"/>
                <w:bottom w:val="nil"/>
                <w:right w:val="nil"/>
                <w:between w:val="nil"/>
                <w:bar w:val="nil"/>
              </w:pBdr>
              <w:spacing w:after="0" w:line="240" w:lineRule="auto"/>
              <w:ind w:left="720" w:hanging="720"/>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240839F5"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30</w:t>
            </w:r>
          </w:p>
        </w:tc>
        <w:tc>
          <w:tcPr>
            <w:tcW w:w="1245" w:type="dxa"/>
            <w:tcBorders>
              <w:top w:val="nil"/>
              <w:left w:val="nil"/>
              <w:bottom w:val="nil"/>
              <w:right w:val="nil"/>
              <w:tl2br w:val="nil"/>
              <w:tr2bl w:val="nil"/>
            </w:tcBorders>
            <w:shd w:val="clear" w:color="FFFFFF" w:fill="FFFFFF"/>
            <w:tcMar>
              <w:left w:w="40" w:type="dxa"/>
              <w:right w:w="40" w:type="dxa"/>
            </w:tcMar>
          </w:tcPr>
          <w:p w14:paraId="6AA43E6C"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18</w:t>
            </w:r>
          </w:p>
        </w:tc>
        <w:tc>
          <w:tcPr>
            <w:tcW w:w="1035" w:type="dxa"/>
            <w:tcBorders>
              <w:top w:val="nil"/>
              <w:left w:val="nil"/>
              <w:bottom w:val="nil"/>
              <w:right w:val="nil"/>
              <w:tl2br w:val="nil"/>
              <w:tr2bl w:val="nil"/>
            </w:tcBorders>
            <w:shd w:val="clear" w:color="FFFFFF" w:fill="FFFFFF"/>
            <w:tcMar>
              <w:left w:w="40" w:type="dxa"/>
              <w:right w:w="40" w:type="dxa"/>
            </w:tcMar>
          </w:tcPr>
          <w:p w14:paraId="39FBADF2"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18</w:t>
            </w:r>
          </w:p>
        </w:tc>
        <w:tc>
          <w:tcPr>
            <w:tcW w:w="600" w:type="dxa"/>
            <w:tcBorders>
              <w:top w:val="nil"/>
              <w:left w:val="nil"/>
              <w:bottom w:val="nil"/>
              <w:right w:val="nil"/>
              <w:tl2br w:val="nil"/>
              <w:tr2bl w:val="nil"/>
            </w:tcBorders>
            <w:shd w:val="clear" w:color="FFFFFF" w:fill="FFFFFF"/>
            <w:tcMar>
              <w:left w:w="40" w:type="dxa"/>
              <w:right w:w="40" w:type="dxa"/>
            </w:tcMar>
          </w:tcPr>
          <w:p w14:paraId="074CE84C"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C7854BF"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18</w:t>
            </w:r>
          </w:p>
        </w:tc>
        <w:tc>
          <w:tcPr>
            <w:tcW w:w="1035" w:type="dxa"/>
            <w:tcBorders>
              <w:top w:val="nil"/>
              <w:left w:val="nil"/>
              <w:bottom w:val="nil"/>
              <w:right w:val="nil"/>
              <w:tl2br w:val="nil"/>
              <w:tr2bl w:val="nil"/>
            </w:tcBorders>
            <w:shd w:val="clear" w:color="FFFFFF" w:fill="FFFFFF"/>
            <w:tcMar>
              <w:left w:w="40" w:type="dxa"/>
              <w:right w:w="40" w:type="dxa"/>
            </w:tcMar>
          </w:tcPr>
          <w:p w14:paraId="1F57F283"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18</w:t>
            </w:r>
          </w:p>
        </w:tc>
        <w:tc>
          <w:tcPr>
            <w:tcW w:w="1035" w:type="dxa"/>
            <w:tcBorders>
              <w:top w:val="nil"/>
              <w:left w:val="nil"/>
              <w:bottom w:val="nil"/>
              <w:right w:val="nil"/>
              <w:tl2br w:val="nil"/>
              <w:tr2bl w:val="nil"/>
            </w:tcBorders>
            <w:shd w:val="clear" w:color="FFFFFF" w:fill="FFFFFF"/>
            <w:tcMar>
              <w:left w:w="40" w:type="dxa"/>
              <w:right w:w="40" w:type="dxa"/>
            </w:tcMar>
          </w:tcPr>
          <w:p w14:paraId="0BFF5E3D"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18</w:t>
            </w:r>
          </w:p>
        </w:tc>
      </w:tr>
      <w:tr w:rsidR="001074EB" w14:paraId="5DB9EE5D"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68" w:type="dxa"/>
            <w:tcBorders>
              <w:top w:val="nil"/>
              <w:left w:val="nil"/>
              <w:bottom w:val="nil"/>
              <w:right w:val="nil"/>
              <w:tl2br w:val="nil"/>
              <w:tr2bl w:val="nil"/>
            </w:tcBorders>
            <w:shd w:val="clear" w:color="FFFFFF" w:fill="FFFFFF"/>
            <w:noWrap/>
            <w:tcMar>
              <w:left w:w="40" w:type="dxa"/>
              <w:right w:w="40" w:type="dxa"/>
            </w:tcMar>
            <w:vAlign w:val="bottom"/>
          </w:tcPr>
          <w:p w14:paraId="47E7B0BD"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Total Non-Current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E741349"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30</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66149C14"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FB48CD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18</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C8B412A"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54F98CF"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9A6320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7D97DC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18</w:t>
            </w:r>
          </w:p>
        </w:tc>
      </w:tr>
      <w:tr w:rsidR="001074EB" w14:paraId="3D92E9C6"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68" w:type="dxa"/>
            <w:tcBorders>
              <w:top w:val="nil"/>
              <w:left w:val="nil"/>
              <w:bottom w:val="nil"/>
              <w:right w:val="nil"/>
              <w:tl2br w:val="nil"/>
              <w:tr2bl w:val="nil"/>
            </w:tcBorders>
            <w:shd w:val="clear" w:color="FFFFFF" w:fill="FFFFFF"/>
            <w:noWrap/>
            <w:tcMar>
              <w:left w:w="40" w:type="dxa"/>
              <w:right w:w="40" w:type="dxa"/>
            </w:tcMar>
            <w:vAlign w:val="bottom"/>
          </w:tcPr>
          <w:p w14:paraId="40FA47CB"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CA100B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1 326</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27A4B795"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1 265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5239FD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1 230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2B7538A"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-3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E0CD8EE"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1 216</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DEB0FC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1 202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DC9461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1 188</w:t>
            </w:r>
          </w:p>
        </w:tc>
      </w:tr>
      <w:tr w:rsidR="001074EB" w14:paraId="54706E54"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68" w:type="dxa"/>
            <w:tcBorders>
              <w:top w:val="nil"/>
              <w:left w:val="nil"/>
              <w:bottom w:val="nil"/>
              <w:right w:val="nil"/>
              <w:tl2br w:val="nil"/>
              <w:tr2bl w:val="nil"/>
            </w:tcBorders>
            <w:shd w:val="clear" w:color="FFFFFF" w:fill="FFFFFF"/>
            <w:noWrap/>
            <w:tcMar>
              <w:left w:w="40" w:type="dxa"/>
              <w:right w:w="40" w:type="dxa"/>
            </w:tcMar>
            <w:vAlign w:val="bottom"/>
          </w:tcPr>
          <w:p w14:paraId="481F2FB7"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NET ASSETS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F7650B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1 606</w:t>
            </w:r>
          </w:p>
        </w:tc>
        <w:tc>
          <w:tcPr>
            <w:tcW w:w="1245" w:type="dxa"/>
            <w:tcBorders>
              <w:top w:val="nil"/>
              <w:left w:val="nil"/>
              <w:bottom w:val="nil"/>
              <w:right w:val="nil"/>
              <w:tl2br w:val="nil"/>
              <w:tr2bl w:val="nil"/>
            </w:tcBorders>
            <w:noWrap/>
            <w:tcMar>
              <w:left w:w="40" w:type="dxa"/>
              <w:right w:w="40" w:type="dxa"/>
            </w:tcMar>
            <w:vAlign w:val="bottom"/>
          </w:tcPr>
          <w:p w14:paraId="2902DF5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1 973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E3EA6E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2 080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495E2C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5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528E34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1 553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CA2DFB2"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937</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F6C9A84"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458</w:t>
            </w:r>
          </w:p>
        </w:tc>
      </w:tr>
      <w:tr w:rsidR="001074EB" w14:paraId="17996940"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68" w:type="dxa"/>
            <w:tcBorders>
              <w:top w:val="nil"/>
              <w:left w:val="nil"/>
              <w:bottom w:val="nil"/>
              <w:right w:val="nil"/>
              <w:tl2br w:val="nil"/>
              <w:tr2bl w:val="nil"/>
            </w:tcBorders>
            <w:shd w:val="clear" w:color="FFFFFF" w:fill="FFFFFF"/>
            <w:noWrap/>
            <w:tcMar>
              <w:left w:w="40" w:type="dxa"/>
              <w:right w:w="40" w:type="dxa"/>
            </w:tcMar>
            <w:vAlign w:val="bottom"/>
          </w:tcPr>
          <w:p w14:paraId="78456514"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Equity</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943A4EF" w14:textId="77777777" w:rsidR="001074EB" w:rsidRDefault="001074EB"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noWrap/>
            <w:tcMar>
              <w:left w:w="0" w:type="dxa"/>
              <w:right w:w="0" w:type="dxa"/>
            </w:tcMar>
            <w:vAlign w:val="bottom"/>
          </w:tcPr>
          <w:p w14:paraId="531B1142"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071DFCD" w14:textId="77777777" w:rsidR="001074EB" w:rsidRDefault="001074EB" w:rsidP="00B8081F">
            <w:pPr>
              <w:spacing w:after="0" w:line="240" w:lineRule="auto"/>
              <w:rPr>
                <w:b/>
                <w:color w:val="000000"/>
              </w:rPr>
            </w:pPr>
          </w:p>
        </w:tc>
        <w:tc>
          <w:tcPr>
            <w:tcW w:w="600" w:type="dxa"/>
            <w:tcBorders>
              <w:top w:val="nil"/>
              <w:left w:val="nil"/>
              <w:bottom w:val="nil"/>
              <w:right w:val="nil"/>
              <w:tl2br w:val="nil"/>
              <w:tr2bl w:val="nil"/>
            </w:tcBorders>
            <w:shd w:val="clear" w:color="FFFFFF" w:fill="FFFFFF"/>
            <w:noWrap/>
            <w:tcMar>
              <w:left w:w="0" w:type="dxa"/>
              <w:right w:w="0" w:type="dxa"/>
            </w:tcMar>
            <w:vAlign w:val="bottom"/>
          </w:tcPr>
          <w:p w14:paraId="3BA3989C"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0E226A0C"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94B0BE0"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2F136F16" w14:textId="77777777" w:rsidR="001074EB" w:rsidRDefault="001074EB" w:rsidP="00B8081F">
            <w:pPr>
              <w:spacing w:after="0" w:line="240" w:lineRule="auto"/>
              <w:rPr>
                <w:b/>
                <w:color w:val="000000"/>
              </w:rPr>
            </w:pPr>
          </w:p>
        </w:tc>
      </w:tr>
      <w:tr w:rsidR="001074EB" w14:paraId="6A3269F2"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268" w:type="dxa"/>
            <w:tcBorders>
              <w:top w:val="nil"/>
              <w:left w:val="nil"/>
              <w:bottom w:val="nil"/>
              <w:right w:val="nil"/>
              <w:tl2br w:val="nil"/>
              <w:tr2bl w:val="nil"/>
            </w:tcBorders>
            <w:shd w:val="clear" w:color="FFFFFF" w:fill="FFFFFF"/>
            <w:noWrap/>
            <w:tcMar>
              <w:left w:w="40" w:type="dxa"/>
              <w:right w:w="40" w:type="dxa"/>
            </w:tcMar>
          </w:tcPr>
          <w:p w14:paraId="73676FF3" w14:textId="77777777" w:rsidR="001074EB" w:rsidRDefault="001074EB" w:rsidP="00AB3BC0">
            <w:pPr>
              <w:pBdr>
                <w:top w:val="nil"/>
                <w:left w:val="nil"/>
                <w:bottom w:val="nil"/>
                <w:right w:val="nil"/>
                <w:between w:val="nil"/>
                <w:bar w:val="nil"/>
              </w:pBdr>
              <w:spacing w:after="0" w:line="240" w:lineRule="auto"/>
              <w:ind w:left="720" w:hanging="720"/>
              <w:rPr>
                <w:color w:val="000000"/>
              </w:rPr>
            </w:pPr>
            <w:r>
              <w:rPr>
                <w:color w:val="000000"/>
                <w:sz w:val="18"/>
                <w:szCs w:val="20"/>
              </w:rPr>
              <w:t>Accumulated Funds</w:t>
            </w:r>
          </w:p>
        </w:tc>
        <w:tc>
          <w:tcPr>
            <w:tcW w:w="1035" w:type="dxa"/>
            <w:tcBorders>
              <w:top w:val="nil"/>
              <w:left w:val="nil"/>
              <w:bottom w:val="nil"/>
              <w:right w:val="nil"/>
              <w:tl2br w:val="nil"/>
              <w:tr2bl w:val="nil"/>
            </w:tcBorders>
            <w:shd w:val="clear" w:color="FFFFFF" w:fill="FFFFFF"/>
            <w:tcMar>
              <w:left w:w="40" w:type="dxa"/>
              <w:right w:w="40" w:type="dxa"/>
            </w:tcMar>
          </w:tcPr>
          <w:p w14:paraId="623EA3DA"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1 606</w:t>
            </w:r>
          </w:p>
        </w:tc>
        <w:tc>
          <w:tcPr>
            <w:tcW w:w="1245" w:type="dxa"/>
            <w:tcBorders>
              <w:top w:val="nil"/>
              <w:left w:val="nil"/>
              <w:bottom w:val="nil"/>
              <w:right w:val="nil"/>
              <w:tl2br w:val="nil"/>
              <w:tr2bl w:val="nil"/>
            </w:tcBorders>
            <w:shd w:val="clear" w:color="FFFFFF" w:fill="FFFFFF"/>
            <w:tcMar>
              <w:left w:w="40" w:type="dxa"/>
              <w:right w:w="40" w:type="dxa"/>
            </w:tcMar>
          </w:tcPr>
          <w:p w14:paraId="1820D5AA"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1 973</w:t>
            </w:r>
          </w:p>
        </w:tc>
        <w:tc>
          <w:tcPr>
            <w:tcW w:w="1035" w:type="dxa"/>
            <w:tcBorders>
              <w:top w:val="nil"/>
              <w:left w:val="nil"/>
              <w:bottom w:val="nil"/>
              <w:right w:val="nil"/>
              <w:tl2br w:val="nil"/>
              <w:tr2bl w:val="nil"/>
            </w:tcBorders>
            <w:shd w:val="clear" w:color="FFFFFF" w:fill="FFFFFF"/>
            <w:tcMar>
              <w:left w:w="40" w:type="dxa"/>
              <w:right w:w="40" w:type="dxa"/>
            </w:tcMar>
          </w:tcPr>
          <w:p w14:paraId="3EB18AB6"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2 080</w:t>
            </w:r>
          </w:p>
        </w:tc>
        <w:tc>
          <w:tcPr>
            <w:tcW w:w="600" w:type="dxa"/>
            <w:tcBorders>
              <w:top w:val="nil"/>
              <w:left w:val="nil"/>
              <w:bottom w:val="nil"/>
              <w:right w:val="nil"/>
              <w:tl2br w:val="nil"/>
              <w:tr2bl w:val="nil"/>
            </w:tcBorders>
            <w:shd w:val="clear" w:color="FFFFFF" w:fill="FFFFFF"/>
            <w:tcMar>
              <w:left w:w="40" w:type="dxa"/>
              <w:right w:w="40" w:type="dxa"/>
            </w:tcMar>
          </w:tcPr>
          <w:p w14:paraId="3C234B8C"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31161520"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1 553</w:t>
            </w:r>
          </w:p>
        </w:tc>
        <w:tc>
          <w:tcPr>
            <w:tcW w:w="1035" w:type="dxa"/>
            <w:tcBorders>
              <w:top w:val="nil"/>
              <w:left w:val="nil"/>
              <w:bottom w:val="nil"/>
              <w:right w:val="nil"/>
              <w:tl2br w:val="nil"/>
              <w:tr2bl w:val="nil"/>
            </w:tcBorders>
            <w:shd w:val="clear" w:color="FFFFFF" w:fill="FFFFFF"/>
            <w:tcMar>
              <w:left w:w="40" w:type="dxa"/>
              <w:right w:w="40" w:type="dxa"/>
            </w:tcMar>
          </w:tcPr>
          <w:p w14:paraId="3735293E"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937</w:t>
            </w:r>
          </w:p>
        </w:tc>
        <w:tc>
          <w:tcPr>
            <w:tcW w:w="1035" w:type="dxa"/>
            <w:tcBorders>
              <w:top w:val="nil"/>
              <w:left w:val="nil"/>
              <w:bottom w:val="nil"/>
              <w:right w:val="nil"/>
              <w:tl2br w:val="nil"/>
              <w:tr2bl w:val="nil"/>
            </w:tcBorders>
            <w:shd w:val="clear" w:color="FFFFFF" w:fill="FFFFFF"/>
            <w:tcMar>
              <w:left w:w="40" w:type="dxa"/>
              <w:right w:w="40" w:type="dxa"/>
            </w:tcMar>
          </w:tcPr>
          <w:p w14:paraId="0D7C0758"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458</w:t>
            </w:r>
          </w:p>
        </w:tc>
      </w:tr>
      <w:tr w:rsidR="001074EB" w14:paraId="093405D2"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268" w:type="dxa"/>
            <w:tcBorders>
              <w:top w:val="nil"/>
              <w:left w:val="nil"/>
              <w:bottom w:val="nil"/>
              <w:right w:val="nil"/>
              <w:tl2br w:val="nil"/>
              <w:tr2bl w:val="nil"/>
            </w:tcBorders>
            <w:shd w:val="clear" w:color="FFFFFF" w:fill="FFFFFF"/>
            <w:noWrap/>
            <w:tcMar>
              <w:left w:w="40" w:type="dxa"/>
              <w:right w:w="40" w:type="dxa"/>
            </w:tcMar>
            <w:vAlign w:val="bottom"/>
          </w:tcPr>
          <w:p w14:paraId="2B1764D9" w14:textId="77777777" w:rsidR="001074EB" w:rsidRDefault="001074EB" w:rsidP="00AB3BC0">
            <w:pPr>
              <w:pBdr>
                <w:top w:val="nil"/>
                <w:left w:val="nil"/>
                <w:bottom w:val="nil"/>
                <w:right w:val="nil"/>
                <w:between w:val="nil"/>
                <w:bar w:val="nil"/>
              </w:pBdr>
              <w:spacing w:after="0" w:line="240" w:lineRule="auto"/>
              <w:ind w:left="720" w:hanging="720"/>
              <w:rPr>
                <w:b/>
                <w:color w:val="000000"/>
              </w:rPr>
            </w:pPr>
            <w:r>
              <w:rPr>
                <w:b/>
                <w:color w:val="000000"/>
                <w:sz w:val="18"/>
                <w:szCs w:val="20"/>
              </w:rPr>
              <w:t>TOTAL EQUITY</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B849CF1"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1 606</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6985A7A9"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1 973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77DDDA1"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2 080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42AC3E2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4D9681C"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1 553</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37BE36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937</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2CE8E4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458</w:t>
            </w:r>
          </w:p>
        </w:tc>
      </w:tr>
      <w:tr w:rsidR="001074EB" w14:paraId="6D5FDED2"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268" w:type="dxa"/>
            <w:tcBorders>
              <w:top w:val="nil"/>
              <w:left w:val="nil"/>
              <w:bottom w:val="single" w:sz="20" w:space="0" w:color="000000"/>
              <w:right w:val="nil"/>
              <w:tl2br w:val="nil"/>
              <w:tr2bl w:val="nil"/>
            </w:tcBorders>
            <w:shd w:val="clear" w:color="FFFFFF" w:fill="FFFFFF"/>
            <w:tcMar>
              <w:left w:w="0" w:type="dxa"/>
              <w:right w:w="0" w:type="dxa"/>
            </w:tcMar>
          </w:tcPr>
          <w:p w14:paraId="2BCFF13A" w14:textId="77777777" w:rsidR="001074EB" w:rsidRDefault="001074EB"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636610CA" w14:textId="77777777" w:rsidR="001074EB" w:rsidRDefault="001074EB" w:rsidP="00B8081F">
            <w:pPr>
              <w:spacing w:after="0" w:line="240" w:lineRule="auto"/>
              <w:rPr>
                <w:color w:val="000000"/>
              </w:rPr>
            </w:pPr>
          </w:p>
        </w:tc>
        <w:tc>
          <w:tcPr>
            <w:tcW w:w="1245" w:type="dxa"/>
            <w:tcBorders>
              <w:top w:val="nil"/>
              <w:left w:val="nil"/>
              <w:bottom w:val="single" w:sz="20" w:space="0" w:color="000000"/>
              <w:right w:val="nil"/>
              <w:tl2br w:val="nil"/>
              <w:tr2bl w:val="nil"/>
            </w:tcBorders>
            <w:shd w:val="clear" w:color="FFFFFF" w:fill="FFFFFF"/>
            <w:tcMar>
              <w:left w:w="0" w:type="dxa"/>
              <w:right w:w="0" w:type="dxa"/>
            </w:tcMar>
          </w:tcPr>
          <w:p w14:paraId="5D9F039A" w14:textId="77777777" w:rsidR="001074EB" w:rsidRDefault="001074EB"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385A0C34" w14:textId="77777777" w:rsidR="001074EB" w:rsidRDefault="001074EB" w:rsidP="00B8081F">
            <w:pPr>
              <w:spacing w:after="0" w:line="240" w:lineRule="auto"/>
              <w:rPr>
                <w:color w:val="000000"/>
              </w:rPr>
            </w:pPr>
          </w:p>
        </w:tc>
        <w:tc>
          <w:tcPr>
            <w:tcW w:w="600" w:type="dxa"/>
            <w:tcBorders>
              <w:top w:val="nil"/>
              <w:left w:val="nil"/>
              <w:bottom w:val="single" w:sz="20" w:space="0" w:color="000000"/>
              <w:right w:val="nil"/>
              <w:tl2br w:val="nil"/>
              <w:tr2bl w:val="nil"/>
            </w:tcBorders>
            <w:shd w:val="clear" w:color="FFFFFF" w:fill="FFFFFF"/>
            <w:tcMar>
              <w:left w:w="0" w:type="dxa"/>
              <w:right w:w="0" w:type="dxa"/>
            </w:tcMar>
          </w:tcPr>
          <w:p w14:paraId="7192F7E3" w14:textId="77777777" w:rsidR="001074EB" w:rsidRDefault="001074EB"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2E3CA6DE" w14:textId="77777777" w:rsidR="001074EB" w:rsidRDefault="001074EB"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67DA5F99" w14:textId="77777777" w:rsidR="001074EB" w:rsidRDefault="001074EB"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3F925F54" w14:textId="77777777" w:rsidR="001074EB" w:rsidRDefault="001074EB" w:rsidP="00B8081F">
            <w:pPr>
              <w:spacing w:after="0" w:line="240" w:lineRule="auto"/>
              <w:rPr>
                <w:color w:val="000000"/>
              </w:rPr>
            </w:pPr>
          </w:p>
        </w:tc>
      </w:tr>
    </w:tbl>
    <w:p w14:paraId="11F41F2B" w14:textId="77777777" w:rsidR="001074EB" w:rsidRDefault="001074EB" w:rsidP="001074EB">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5D5C7848" w14:textId="213F29B8" w:rsidR="001074EB" w:rsidRDefault="001074EB" w:rsidP="007B6CE4">
      <w:pPr>
        <w:pStyle w:val="StyleCaptionTopNoborderBottomNoborderLeftNobo"/>
      </w:pPr>
      <w:r>
        <w:t xml:space="preserve">Table </w:t>
      </w:r>
      <w:r w:rsidR="00FE10C7">
        <w:rPr>
          <w:noProof/>
        </w:rPr>
        <w:fldChar w:fldCharType="begin"/>
      </w:r>
      <w:r w:rsidR="00FE10C7">
        <w:rPr>
          <w:noProof/>
        </w:rPr>
        <w:instrText xml:space="preserve"> </w:instrText>
      </w:r>
      <w:r w:rsidR="00FE10C7" w:rsidRPr="001D1345">
        <w:rPr>
          <w:noProof/>
          <w:color w:val="000000"/>
        </w:rPr>
        <w:instrText>SEQ Table \* ARABIC</w:instrText>
      </w:r>
      <w:r w:rsidR="00FE10C7">
        <w:rPr>
          <w:noProof/>
        </w:rPr>
        <w:instrText xml:space="preserve"> </w:instrText>
      </w:r>
      <w:r w:rsidR="00FE10C7">
        <w:rPr>
          <w:noProof/>
        </w:rPr>
        <w:fldChar w:fldCharType="separate"/>
      </w:r>
      <w:r w:rsidR="005A63CD">
        <w:rPr>
          <w:noProof/>
          <w:color w:val="000000"/>
        </w:rPr>
        <w:t>26</w:t>
      </w:r>
      <w:r w:rsidR="00FE10C7">
        <w:rPr>
          <w:noProof/>
        </w:rPr>
        <w:fldChar w:fldCharType="end"/>
      </w:r>
      <w:r>
        <w:t>: ACT Electoral Commission: Statement of Changes in Equity ($’000)</w:t>
      </w:r>
    </w:p>
    <w:tbl>
      <w:tblPr>
        <w:tblStyle w:val="CDMRange1"/>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1074EB" w14:paraId="334C8892" w14:textId="77777777" w:rsidTr="00433B23">
        <w:trPr>
          <w:trHeight w:val="840"/>
        </w:trPr>
        <w:tc>
          <w:tcPr>
            <w:tcW w:w="2370"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3F7F3CD2" w14:textId="77777777" w:rsidR="001074EB" w:rsidRDefault="001074EB" w:rsidP="00B8081F">
            <w:pPr>
              <w:rPr>
                <w:rFonts w:eastAsia="Calibri"/>
                <w:b/>
                <w:color w:val="000000"/>
                <w:lang w:eastAsia="en-US"/>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F4D15E4"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Budget </w:t>
            </w:r>
          </w:p>
          <w:p w14:paraId="1B4D77E3"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30/6/26</w:t>
            </w:r>
          </w:p>
        </w:tc>
        <w:tc>
          <w:tcPr>
            <w:tcW w:w="100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5FD11D1"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8A123F0"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Budget </w:t>
            </w:r>
          </w:p>
          <w:p w14:paraId="38ECA40D"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95E55D8"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Var</w:t>
            </w:r>
          </w:p>
          <w:p w14:paraId="6310387A"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0538793"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1F84D16B"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562C67F"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7965C914"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0E00764"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3D885C5F" w14:textId="77777777" w:rsidR="001074EB" w:rsidRDefault="001074EB"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30/6/30</w:t>
            </w:r>
          </w:p>
        </w:tc>
      </w:tr>
      <w:tr w:rsidR="001074EB" w14:paraId="2F80B615"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single" w:sz="20" w:space="0" w:color="000000"/>
              <w:left w:val="nil"/>
              <w:bottom w:val="nil"/>
              <w:right w:val="nil"/>
              <w:tl2br w:val="nil"/>
              <w:tr2bl w:val="nil"/>
            </w:tcBorders>
            <w:tcMar>
              <w:left w:w="40" w:type="dxa"/>
              <w:right w:w="40" w:type="dxa"/>
            </w:tcMar>
            <w:vAlign w:val="bottom"/>
          </w:tcPr>
          <w:p w14:paraId="1A201DA3" w14:textId="77777777" w:rsidR="001074EB" w:rsidRPr="00D323F0" w:rsidRDefault="001074EB" w:rsidP="00E53979">
            <w:pPr>
              <w:pBdr>
                <w:top w:val="nil"/>
                <w:left w:val="nil"/>
                <w:bottom w:val="nil"/>
                <w:right w:val="nil"/>
                <w:between w:val="nil"/>
                <w:bar w:val="nil"/>
              </w:pBdr>
              <w:spacing w:after="0" w:line="240" w:lineRule="auto"/>
              <w:ind w:left="720" w:hanging="720"/>
              <w:rPr>
                <w:b/>
                <w:color w:val="000000"/>
                <w:sz w:val="18"/>
                <w:szCs w:val="20"/>
              </w:rPr>
            </w:pPr>
            <w:r w:rsidRPr="00D323F0">
              <w:rPr>
                <w:b/>
                <w:color w:val="000000"/>
                <w:sz w:val="18"/>
                <w:szCs w:val="20"/>
              </w:rPr>
              <w:t>Opening Equity</w:t>
            </w: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5D1DAC76" w14:textId="77777777" w:rsidR="001074EB" w:rsidRPr="00D323F0" w:rsidRDefault="001074EB" w:rsidP="00D323F0">
            <w:pPr>
              <w:spacing w:after="0" w:line="240" w:lineRule="auto"/>
              <w:jc w:val="right"/>
              <w:rPr>
                <w:b/>
                <w:color w:val="000000"/>
                <w:sz w:val="18"/>
                <w:szCs w:val="20"/>
              </w:rPr>
            </w:pPr>
          </w:p>
        </w:tc>
        <w:tc>
          <w:tcPr>
            <w:tcW w:w="100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566E1830" w14:textId="77777777" w:rsidR="001074EB" w:rsidRPr="00D323F0" w:rsidRDefault="001074EB" w:rsidP="00D323F0">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58A2C3CD" w14:textId="77777777" w:rsidR="001074EB" w:rsidRPr="00D323F0" w:rsidRDefault="001074EB" w:rsidP="00D323F0">
            <w:pPr>
              <w:spacing w:after="0" w:line="240" w:lineRule="auto"/>
              <w:jc w:val="right"/>
              <w:rPr>
                <w:b/>
                <w:color w:val="000000"/>
                <w:sz w:val="18"/>
                <w:szCs w:val="20"/>
              </w:rPr>
            </w:pPr>
          </w:p>
        </w:tc>
        <w:tc>
          <w:tcPr>
            <w:tcW w:w="600"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773E6B8E" w14:textId="77777777" w:rsidR="001074EB" w:rsidRPr="00D323F0" w:rsidRDefault="001074EB" w:rsidP="00D323F0">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30B12FDB" w14:textId="77777777" w:rsidR="001074EB" w:rsidRPr="00D323F0" w:rsidRDefault="001074EB" w:rsidP="00D323F0">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1885B569" w14:textId="77777777" w:rsidR="001074EB" w:rsidRPr="00D323F0" w:rsidRDefault="001074EB" w:rsidP="00D323F0">
            <w:pPr>
              <w:spacing w:after="0" w:line="240" w:lineRule="auto"/>
              <w:jc w:val="right"/>
              <w:rPr>
                <w:b/>
                <w:color w:val="000000"/>
                <w:sz w:val="18"/>
                <w:szCs w:val="20"/>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5C8D303F" w14:textId="77777777" w:rsidR="001074EB" w:rsidRPr="00D323F0" w:rsidRDefault="001074EB" w:rsidP="00D323F0">
            <w:pPr>
              <w:spacing w:after="0" w:line="240" w:lineRule="auto"/>
              <w:jc w:val="right"/>
              <w:rPr>
                <w:b/>
                <w:color w:val="000000"/>
                <w:sz w:val="18"/>
                <w:szCs w:val="20"/>
              </w:rPr>
            </w:pPr>
          </w:p>
        </w:tc>
      </w:tr>
      <w:tr w:rsidR="001074EB" w:rsidRPr="00D323F0" w14:paraId="162F2C54"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77D60B42" w14:textId="77777777" w:rsidR="001074EB" w:rsidRPr="00D323F0" w:rsidRDefault="001074EB" w:rsidP="00E53979">
            <w:pPr>
              <w:pBdr>
                <w:top w:val="nil"/>
                <w:left w:val="nil"/>
                <w:bottom w:val="nil"/>
                <w:right w:val="nil"/>
                <w:between w:val="nil"/>
                <w:bar w:val="nil"/>
              </w:pBdr>
              <w:spacing w:after="0" w:line="240" w:lineRule="auto"/>
              <w:ind w:left="720" w:hanging="720"/>
              <w:rPr>
                <w:bCs w:val="0"/>
                <w:color w:val="000000"/>
                <w:sz w:val="18"/>
                <w:szCs w:val="20"/>
              </w:rPr>
            </w:pPr>
            <w:r w:rsidRPr="00D323F0">
              <w:rPr>
                <w:bCs w:val="0"/>
                <w:color w:val="000000"/>
                <w:sz w:val="18"/>
                <w:szCs w:val="20"/>
              </w:rPr>
              <w:t>Opening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697AD5B1" w14:textId="77777777" w:rsidR="001074EB" w:rsidRPr="00D323F0" w:rsidRDefault="001074EB" w:rsidP="00D323F0">
            <w:pPr>
              <w:pBdr>
                <w:top w:val="nil"/>
                <w:left w:val="nil"/>
                <w:bottom w:val="nil"/>
                <w:right w:val="nil"/>
                <w:between w:val="nil"/>
                <w:bar w:val="nil"/>
              </w:pBdr>
              <w:spacing w:after="0" w:line="240" w:lineRule="auto"/>
              <w:jc w:val="right"/>
              <w:rPr>
                <w:bCs w:val="0"/>
                <w:color w:val="000000"/>
                <w:sz w:val="18"/>
                <w:szCs w:val="20"/>
              </w:rPr>
            </w:pPr>
            <w:r w:rsidRPr="00D323F0">
              <w:rPr>
                <w:bCs w:val="0"/>
                <w:color w:val="000000"/>
                <w:sz w:val="18"/>
                <w:szCs w:val="20"/>
              </w:rPr>
              <w:t>1 720</w:t>
            </w:r>
          </w:p>
        </w:tc>
        <w:tc>
          <w:tcPr>
            <w:tcW w:w="1005" w:type="dxa"/>
            <w:tcBorders>
              <w:top w:val="nil"/>
              <w:left w:val="nil"/>
              <w:bottom w:val="nil"/>
              <w:right w:val="nil"/>
              <w:tl2br w:val="nil"/>
              <w:tr2bl w:val="nil"/>
            </w:tcBorders>
            <w:shd w:val="clear" w:color="FFFFFF" w:fill="FFFFFF"/>
            <w:tcMar>
              <w:left w:w="40" w:type="dxa"/>
              <w:right w:w="40" w:type="dxa"/>
            </w:tcMar>
          </w:tcPr>
          <w:p w14:paraId="2864C4BD" w14:textId="77777777" w:rsidR="001074EB" w:rsidRPr="00D323F0" w:rsidRDefault="001074EB" w:rsidP="00D323F0">
            <w:pPr>
              <w:pBdr>
                <w:top w:val="nil"/>
                <w:left w:val="nil"/>
                <w:bottom w:val="nil"/>
                <w:right w:val="nil"/>
                <w:between w:val="nil"/>
                <w:bar w:val="nil"/>
              </w:pBdr>
              <w:spacing w:after="0" w:line="240" w:lineRule="auto"/>
              <w:jc w:val="right"/>
              <w:rPr>
                <w:bCs w:val="0"/>
                <w:color w:val="000000"/>
                <w:sz w:val="18"/>
                <w:szCs w:val="20"/>
              </w:rPr>
            </w:pPr>
            <w:r w:rsidRPr="00D323F0">
              <w:rPr>
                <w:bCs w:val="0"/>
                <w:color w:val="000000"/>
                <w:sz w:val="18"/>
                <w:szCs w:val="20"/>
              </w:rPr>
              <w:t>1 790</w:t>
            </w:r>
          </w:p>
        </w:tc>
        <w:tc>
          <w:tcPr>
            <w:tcW w:w="1035" w:type="dxa"/>
            <w:tcBorders>
              <w:top w:val="nil"/>
              <w:left w:val="nil"/>
              <w:bottom w:val="nil"/>
              <w:right w:val="nil"/>
              <w:tl2br w:val="nil"/>
              <w:tr2bl w:val="nil"/>
            </w:tcBorders>
            <w:shd w:val="clear" w:color="FFFFFF" w:fill="FFFFFF"/>
            <w:tcMar>
              <w:left w:w="40" w:type="dxa"/>
              <w:right w:w="40" w:type="dxa"/>
            </w:tcMar>
          </w:tcPr>
          <w:p w14:paraId="3CDC4D8B" w14:textId="77777777" w:rsidR="001074EB" w:rsidRPr="00D323F0" w:rsidRDefault="001074EB" w:rsidP="00D323F0">
            <w:pPr>
              <w:pBdr>
                <w:top w:val="nil"/>
                <w:left w:val="nil"/>
                <w:bottom w:val="nil"/>
                <w:right w:val="nil"/>
                <w:between w:val="nil"/>
                <w:bar w:val="nil"/>
              </w:pBdr>
              <w:spacing w:after="0" w:line="240" w:lineRule="auto"/>
              <w:jc w:val="right"/>
              <w:rPr>
                <w:bCs w:val="0"/>
                <w:color w:val="000000"/>
                <w:sz w:val="18"/>
                <w:szCs w:val="20"/>
              </w:rPr>
            </w:pPr>
            <w:r w:rsidRPr="00D323F0">
              <w:rPr>
                <w:bCs w:val="0"/>
                <w:color w:val="000000"/>
                <w:sz w:val="18"/>
                <w:szCs w:val="20"/>
              </w:rPr>
              <w:t>1 973</w:t>
            </w:r>
          </w:p>
        </w:tc>
        <w:tc>
          <w:tcPr>
            <w:tcW w:w="600" w:type="dxa"/>
            <w:tcBorders>
              <w:top w:val="nil"/>
              <w:left w:val="nil"/>
              <w:bottom w:val="nil"/>
              <w:right w:val="nil"/>
              <w:tl2br w:val="nil"/>
              <w:tr2bl w:val="nil"/>
            </w:tcBorders>
            <w:shd w:val="clear" w:color="FFFFFF" w:fill="FFFFFF"/>
            <w:tcMar>
              <w:left w:w="40" w:type="dxa"/>
              <w:right w:w="40" w:type="dxa"/>
            </w:tcMar>
          </w:tcPr>
          <w:p w14:paraId="6A97A0E4" w14:textId="77777777" w:rsidR="001074EB" w:rsidRPr="00D323F0" w:rsidRDefault="001074EB" w:rsidP="00D323F0">
            <w:pPr>
              <w:pBdr>
                <w:top w:val="nil"/>
                <w:left w:val="nil"/>
                <w:bottom w:val="nil"/>
                <w:right w:val="nil"/>
                <w:between w:val="nil"/>
                <w:bar w:val="nil"/>
              </w:pBdr>
              <w:spacing w:after="0" w:line="240" w:lineRule="auto"/>
              <w:jc w:val="right"/>
              <w:rPr>
                <w:bCs w:val="0"/>
                <w:color w:val="000000"/>
                <w:sz w:val="18"/>
                <w:szCs w:val="20"/>
              </w:rPr>
            </w:pPr>
            <w:r w:rsidRPr="00D323F0">
              <w:rPr>
                <w:bCs w:val="0"/>
                <w:color w:val="000000"/>
                <w:sz w:val="18"/>
                <w:szCs w:val="20"/>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56042B09" w14:textId="77777777" w:rsidR="001074EB" w:rsidRPr="00D323F0" w:rsidRDefault="001074EB" w:rsidP="00D323F0">
            <w:pPr>
              <w:pBdr>
                <w:top w:val="nil"/>
                <w:left w:val="nil"/>
                <w:bottom w:val="nil"/>
                <w:right w:val="nil"/>
                <w:between w:val="nil"/>
                <w:bar w:val="nil"/>
              </w:pBdr>
              <w:spacing w:after="0" w:line="240" w:lineRule="auto"/>
              <w:jc w:val="right"/>
              <w:rPr>
                <w:bCs w:val="0"/>
                <w:color w:val="000000"/>
                <w:sz w:val="18"/>
                <w:szCs w:val="20"/>
              </w:rPr>
            </w:pPr>
            <w:r w:rsidRPr="00D323F0">
              <w:rPr>
                <w:bCs w:val="0"/>
                <w:color w:val="000000"/>
                <w:sz w:val="18"/>
                <w:szCs w:val="20"/>
              </w:rPr>
              <w:t>2 080</w:t>
            </w:r>
          </w:p>
        </w:tc>
        <w:tc>
          <w:tcPr>
            <w:tcW w:w="1035" w:type="dxa"/>
            <w:tcBorders>
              <w:top w:val="nil"/>
              <w:left w:val="nil"/>
              <w:bottom w:val="nil"/>
              <w:right w:val="nil"/>
              <w:tl2br w:val="nil"/>
              <w:tr2bl w:val="nil"/>
            </w:tcBorders>
            <w:shd w:val="clear" w:color="FFFFFF" w:fill="FFFFFF"/>
            <w:tcMar>
              <w:left w:w="40" w:type="dxa"/>
              <w:right w:w="40" w:type="dxa"/>
            </w:tcMar>
          </w:tcPr>
          <w:p w14:paraId="78F3DACC" w14:textId="77777777" w:rsidR="001074EB" w:rsidRPr="00D323F0" w:rsidRDefault="001074EB" w:rsidP="00D323F0">
            <w:pPr>
              <w:pBdr>
                <w:top w:val="nil"/>
                <w:left w:val="nil"/>
                <w:bottom w:val="nil"/>
                <w:right w:val="nil"/>
                <w:between w:val="nil"/>
                <w:bar w:val="nil"/>
              </w:pBdr>
              <w:spacing w:after="0" w:line="240" w:lineRule="auto"/>
              <w:jc w:val="right"/>
              <w:rPr>
                <w:bCs w:val="0"/>
                <w:color w:val="000000"/>
                <w:sz w:val="18"/>
                <w:szCs w:val="20"/>
              </w:rPr>
            </w:pPr>
            <w:r w:rsidRPr="00D323F0">
              <w:rPr>
                <w:bCs w:val="0"/>
                <w:color w:val="000000"/>
                <w:sz w:val="18"/>
                <w:szCs w:val="20"/>
              </w:rPr>
              <w:t>1 553</w:t>
            </w:r>
          </w:p>
        </w:tc>
        <w:tc>
          <w:tcPr>
            <w:tcW w:w="1035" w:type="dxa"/>
            <w:tcBorders>
              <w:top w:val="nil"/>
              <w:left w:val="nil"/>
              <w:bottom w:val="nil"/>
              <w:right w:val="nil"/>
              <w:tl2br w:val="nil"/>
              <w:tr2bl w:val="nil"/>
            </w:tcBorders>
            <w:shd w:val="clear" w:color="FFFFFF" w:fill="FFFFFF"/>
            <w:tcMar>
              <w:left w:w="40" w:type="dxa"/>
              <w:right w:w="40" w:type="dxa"/>
            </w:tcMar>
          </w:tcPr>
          <w:p w14:paraId="3E1DBED8" w14:textId="77777777" w:rsidR="001074EB" w:rsidRPr="00D323F0" w:rsidRDefault="001074EB" w:rsidP="00D323F0">
            <w:pPr>
              <w:pBdr>
                <w:top w:val="nil"/>
                <w:left w:val="nil"/>
                <w:bottom w:val="nil"/>
                <w:right w:val="nil"/>
                <w:between w:val="nil"/>
                <w:bar w:val="nil"/>
              </w:pBdr>
              <w:spacing w:after="0" w:line="240" w:lineRule="auto"/>
              <w:jc w:val="right"/>
              <w:rPr>
                <w:bCs w:val="0"/>
                <w:color w:val="000000"/>
                <w:sz w:val="18"/>
                <w:szCs w:val="20"/>
              </w:rPr>
            </w:pPr>
            <w:r w:rsidRPr="00D323F0">
              <w:rPr>
                <w:bCs w:val="0"/>
                <w:color w:val="000000"/>
                <w:sz w:val="18"/>
                <w:szCs w:val="20"/>
              </w:rPr>
              <w:t>937</w:t>
            </w:r>
          </w:p>
        </w:tc>
      </w:tr>
      <w:tr w:rsidR="001074EB" w14:paraId="71C3F726"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2370" w:type="dxa"/>
            <w:tcBorders>
              <w:top w:val="nil"/>
              <w:left w:val="nil"/>
              <w:bottom w:val="nil"/>
              <w:right w:val="nil"/>
              <w:tl2br w:val="nil"/>
              <w:tr2bl w:val="nil"/>
            </w:tcBorders>
            <w:tcMar>
              <w:left w:w="40" w:type="dxa"/>
              <w:right w:w="40" w:type="dxa"/>
            </w:tcMar>
          </w:tcPr>
          <w:p w14:paraId="2AC44D69" w14:textId="77777777" w:rsidR="001074EB" w:rsidRPr="00D323F0" w:rsidRDefault="001074EB" w:rsidP="00E53979">
            <w:pPr>
              <w:pBdr>
                <w:top w:val="nil"/>
                <w:left w:val="nil"/>
                <w:bottom w:val="nil"/>
                <w:right w:val="nil"/>
                <w:between w:val="nil"/>
                <w:bar w:val="nil"/>
              </w:pBdr>
              <w:spacing w:after="0" w:line="240" w:lineRule="auto"/>
              <w:ind w:left="720" w:hanging="720"/>
              <w:rPr>
                <w:b/>
                <w:color w:val="000000"/>
                <w:sz w:val="18"/>
                <w:szCs w:val="20"/>
              </w:rPr>
            </w:pPr>
            <w:r w:rsidRPr="00D323F0">
              <w:rPr>
                <w:b/>
                <w:color w:val="000000"/>
                <w:sz w:val="18"/>
                <w:szCs w:val="20"/>
              </w:rPr>
              <w:t>Balance at the Start of the Reporting Period</w:t>
            </w:r>
          </w:p>
        </w:tc>
        <w:tc>
          <w:tcPr>
            <w:tcW w:w="1035" w:type="dxa"/>
            <w:tcBorders>
              <w:top w:val="nil"/>
              <w:left w:val="nil"/>
              <w:bottom w:val="nil"/>
              <w:right w:val="nil"/>
              <w:tl2br w:val="nil"/>
              <w:tr2bl w:val="nil"/>
            </w:tcBorders>
            <w:shd w:val="clear" w:color="FFFFFF" w:fill="FFFFFF"/>
            <w:noWrap/>
            <w:tcMar>
              <w:left w:w="40" w:type="dxa"/>
              <w:right w:w="40" w:type="dxa"/>
            </w:tcMar>
          </w:tcPr>
          <w:p w14:paraId="47DA8624"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1 720</w:t>
            </w:r>
          </w:p>
        </w:tc>
        <w:tc>
          <w:tcPr>
            <w:tcW w:w="1005" w:type="dxa"/>
            <w:tcBorders>
              <w:top w:val="nil"/>
              <w:left w:val="nil"/>
              <w:bottom w:val="nil"/>
              <w:right w:val="nil"/>
              <w:tl2br w:val="nil"/>
              <w:tr2bl w:val="nil"/>
            </w:tcBorders>
            <w:shd w:val="clear" w:color="FFFFFF" w:fill="FFFFFF"/>
            <w:tcMar>
              <w:left w:w="40" w:type="dxa"/>
              <w:right w:w="40" w:type="dxa"/>
            </w:tcMar>
          </w:tcPr>
          <w:p w14:paraId="2558FA7B"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1 790</w:t>
            </w:r>
          </w:p>
        </w:tc>
        <w:tc>
          <w:tcPr>
            <w:tcW w:w="1035" w:type="dxa"/>
            <w:tcBorders>
              <w:top w:val="nil"/>
              <w:left w:val="nil"/>
              <w:bottom w:val="nil"/>
              <w:right w:val="nil"/>
              <w:tl2br w:val="nil"/>
              <w:tr2bl w:val="nil"/>
            </w:tcBorders>
            <w:shd w:val="clear" w:color="FFFFFF" w:fill="FFFFFF"/>
            <w:tcMar>
              <w:left w:w="40" w:type="dxa"/>
              <w:right w:w="40" w:type="dxa"/>
            </w:tcMar>
          </w:tcPr>
          <w:p w14:paraId="618E0DA2"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1 973</w:t>
            </w:r>
          </w:p>
        </w:tc>
        <w:tc>
          <w:tcPr>
            <w:tcW w:w="600" w:type="dxa"/>
            <w:tcBorders>
              <w:top w:val="nil"/>
              <w:left w:val="nil"/>
              <w:bottom w:val="nil"/>
              <w:right w:val="nil"/>
              <w:tl2br w:val="nil"/>
              <w:tr2bl w:val="nil"/>
            </w:tcBorders>
            <w:shd w:val="clear" w:color="FFFFFF" w:fill="FFFFFF"/>
            <w:tcMar>
              <w:left w:w="40" w:type="dxa"/>
              <w:right w:w="40" w:type="dxa"/>
            </w:tcMar>
          </w:tcPr>
          <w:p w14:paraId="21ADEE99"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28A728E4"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2 080</w:t>
            </w:r>
          </w:p>
        </w:tc>
        <w:tc>
          <w:tcPr>
            <w:tcW w:w="1035" w:type="dxa"/>
            <w:tcBorders>
              <w:top w:val="nil"/>
              <w:left w:val="nil"/>
              <w:bottom w:val="nil"/>
              <w:right w:val="nil"/>
              <w:tl2br w:val="nil"/>
              <w:tr2bl w:val="nil"/>
            </w:tcBorders>
            <w:shd w:val="clear" w:color="FFFFFF" w:fill="FFFFFF"/>
            <w:tcMar>
              <w:left w:w="40" w:type="dxa"/>
              <w:right w:w="40" w:type="dxa"/>
            </w:tcMar>
          </w:tcPr>
          <w:p w14:paraId="2FD88D58"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1 553</w:t>
            </w:r>
          </w:p>
        </w:tc>
        <w:tc>
          <w:tcPr>
            <w:tcW w:w="1035" w:type="dxa"/>
            <w:tcBorders>
              <w:top w:val="nil"/>
              <w:left w:val="nil"/>
              <w:bottom w:val="nil"/>
              <w:right w:val="nil"/>
              <w:tl2br w:val="nil"/>
              <w:tr2bl w:val="nil"/>
            </w:tcBorders>
            <w:shd w:val="clear" w:color="FFFFFF" w:fill="FFFFFF"/>
            <w:tcMar>
              <w:left w:w="40" w:type="dxa"/>
              <w:right w:w="40" w:type="dxa"/>
            </w:tcMar>
          </w:tcPr>
          <w:p w14:paraId="21B32CA2"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937</w:t>
            </w:r>
          </w:p>
        </w:tc>
      </w:tr>
      <w:tr w:rsidR="001074EB" w14:paraId="61735BBC"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05ED64C5" w14:textId="77777777" w:rsidR="001074EB" w:rsidRPr="00D323F0" w:rsidRDefault="001074EB" w:rsidP="00E53979">
            <w:pPr>
              <w:pBdr>
                <w:top w:val="nil"/>
                <w:left w:val="nil"/>
                <w:bottom w:val="nil"/>
                <w:right w:val="nil"/>
                <w:between w:val="nil"/>
                <w:bar w:val="nil"/>
              </w:pBdr>
              <w:spacing w:after="0" w:line="240" w:lineRule="auto"/>
              <w:ind w:left="720" w:hanging="720"/>
              <w:rPr>
                <w:b/>
                <w:color w:val="000000"/>
                <w:sz w:val="18"/>
                <w:szCs w:val="20"/>
              </w:rPr>
            </w:pPr>
            <w:r w:rsidRPr="00D323F0">
              <w:rPr>
                <w:b/>
                <w:color w:val="000000"/>
                <w:sz w:val="18"/>
                <w:szCs w:val="20"/>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7F3F85B2" w14:textId="77777777" w:rsidR="001074EB" w:rsidRPr="00D323F0" w:rsidRDefault="001074EB" w:rsidP="00D323F0">
            <w:pPr>
              <w:spacing w:after="0" w:line="240" w:lineRule="auto"/>
              <w:rPr>
                <w:b/>
                <w:color w:val="000000"/>
                <w:sz w:val="18"/>
                <w:szCs w:val="2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42F8FD58" w14:textId="77777777" w:rsidR="001074EB" w:rsidRPr="00D323F0" w:rsidRDefault="001074EB" w:rsidP="00D323F0">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51BE039" w14:textId="77777777" w:rsidR="001074EB" w:rsidRPr="00D323F0" w:rsidRDefault="001074EB" w:rsidP="00D323F0">
            <w:pPr>
              <w:spacing w:after="0" w:line="240" w:lineRule="auto"/>
              <w:rPr>
                <w:b/>
                <w:color w:val="000000"/>
                <w:sz w:val="18"/>
                <w:szCs w:val="2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975E0F1" w14:textId="77777777" w:rsidR="001074EB" w:rsidRPr="00D323F0" w:rsidRDefault="001074EB" w:rsidP="00D323F0">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A436F84" w14:textId="77777777" w:rsidR="001074EB" w:rsidRPr="00D323F0" w:rsidRDefault="001074EB" w:rsidP="00D323F0">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819FF6F" w14:textId="77777777" w:rsidR="001074EB" w:rsidRPr="00D323F0" w:rsidRDefault="001074EB" w:rsidP="00D323F0">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8690F0E" w14:textId="77777777" w:rsidR="001074EB" w:rsidRPr="00D323F0" w:rsidRDefault="001074EB" w:rsidP="00D323F0">
            <w:pPr>
              <w:spacing w:after="0" w:line="240" w:lineRule="auto"/>
              <w:rPr>
                <w:b/>
                <w:color w:val="000000"/>
                <w:sz w:val="18"/>
                <w:szCs w:val="20"/>
              </w:rPr>
            </w:pPr>
          </w:p>
        </w:tc>
      </w:tr>
      <w:tr w:rsidR="001074EB" w:rsidRPr="00487116" w14:paraId="532630BE"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2193185C" w14:textId="77777777" w:rsidR="001074EB" w:rsidRPr="00487116" w:rsidRDefault="001074EB" w:rsidP="00E53979">
            <w:pPr>
              <w:pBdr>
                <w:top w:val="nil"/>
                <w:left w:val="nil"/>
                <w:bottom w:val="nil"/>
                <w:right w:val="nil"/>
                <w:between w:val="nil"/>
                <w:bar w:val="nil"/>
              </w:pBdr>
              <w:spacing w:after="0" w:line="240" w:lineRule="auto"/>
              <w:ind w:left="720" w:hanging="720"/>
              <w:rPr>
                <w:bCs w:val="0"/>
                <w:color w:val="000000"/>
                <w:sz w:val="18"/>
                <w:szCs w:val="20"/>
              </w:rPr>
            </w:pPr>
            <w:r w:rsidRPr="00487116">
              <w:rPr>
                <w:bCs w:val="0"/>
                <w:color w:val="000000"/>
                <w:sz w:val="18"/>
                <w:szCs w:val="20"/>
              </w:rPr>
              <w:t>Operating Result</w:t>
            </w:r>
          </w:p>
        </w:tc>
        <w:tc>
          <w:tcPr>
            <w:tcW w:w="1035" w:type="dxa"/>
            <w:tcBorders>
              <w:top w:val="nil"/>
              <w:left w:val="nil"/>
              <w:bottom w:val="nil"/>
              <w:right w:val="nil"/>
              <w:tl2br w:val="nil"/>
              <w:tr2bl w:val="nil"/>
            </w:tcBorders>
            <w:shd w:val="clear" w:color="FFFFFF" w:fill="FFFFFF"/>
            <w:noWrap/>
            <w:tcMar>
              <w:left w:w="40" w:type="dxa"/>
              <w:right w:w="40" w:type="dxa"/>
            </w:tcMar>
          </w:tcPr>
          <w:p w14:paraId="231A4BD4"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-426</w:t>
            </w:r>
          </w:p>
        </w:tc>
        <w:tc>
          <w:tcPr>
            <w:tcW w:w="1005" w:type="dxa"/>
            <w:tcBorders>
              <w:top w:val="nil"/>
              <w:left w:val="nil"/>
              <w:bottom w:val="nil"/>
              <w:right w:val="nil"/>
              <w:tl2br w:val="nil"/>
              <w:tr2bl w:val="nil"/>
            </w:tcBorders>
            <w:shd w:val="clear" w:color="FFFFFF" w:fill="FFFFFF"/>
            <w:tcMar>
              <w:left w:w="40" w:type="dxa"/>
              <w:right w:w="40" w:type="dxa"/>
            </w:tcMar>
          </w:tcPr>
          <w:p w14:paraId="42DBC5A7"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-129</w:t>
            </w:r>
          </w:p>
        </w:tc>
        <w:tc>
          <w:tcPr>
            <w:tcW w:w="1035" w:type="dxa"/>
            <w:tcBorders>
              <w:top w:val="nil"/>
              <w:left w:val="nil"/>
              <w:bottom w:val="nil"/>
              <w:right w:val="nil"/>
              <w:tl2br w:val="nil"/>
              <w:tr2bl w:val="nil"/>
            </w:tcBorders>
            <w:shd w:val="clear" w:color="FFFFFF" w:fill="FFFFFF"/>
            <w:tcMar>
              <w:left w:w="40" w:type="dxa"/>
              <w:right w:w="40" w:type="dxa"/>
            </w:tcMar>
          </w:tcPr>
          <w:p w14:paraId="043A7602"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-356</w:t>
            </w:r>
          </w:p>
        </w:tc>
        <w:tc>
          <w:tcPr>
            <w:tcW w:w="600" w:type="dxa"/>
            <w:tcBorders>
              <w:top w:val="nil"/>
              <w:left w:val="nil"/>
              <w:bottom w:val="nil"/>
              <w:right w:val="nil"/>
              <w:tl2br w:val="nil"/>
              <w:tr2bl w:val="nil"/>
            </w:tcBorders>
            <w:shd w:val="clear" w:color="FFFFFF" w:fill="FFFFFF"/>
            <w:tcMar>
              <w:left w:w="40" w:type="dxa"/>
              <w:right w:w="40" w:type="dxa"/>
            </w:tcMar>
          </w:tcPr>
          <w:p w14:paraId="51CDD223"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 xml:space="preserve">-176 </w:t>
            </w:r>
          </w:p>
        </w:tc>
        <w:tc>
          <w:tcPr>
            <w:tcW w:w="1035" w:type="dxa"/>
            <w:tcBorders>
              <w:top w:val="nil"/>
              <w:left w:val="nil"/>
              <w:bottom w:val="nil"/>
              <w:right w:val="nil"/>
              <w:tl2br w:val="nil"/>
              <w:tr2bl w:val="nil"/>
            </w:tcBorders>
            <w:shd w:val="clear" w:color="FFFFFF" w:fill="FFFFFF"/>
            <w:tcMar>
              <w:left w:w="40" w:type="dxa"/>
              <w:right w:w="40" w:type="dxa"/>
            </w:tcMar>
          </w:tcPr>
          <w:p w14:paraId="60037762"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-527</w:t>
            </w:r>
          </w:p>
        </w:tc>
        <w:tc>
          <w:tcPr>
            <w:tcW w:w="1035" w:type="dxa"/>
            <w:tcBorders>
              <w:top w:val="nil"/>
              <w:left w:val="nil"/>
              <w:bottom w:val="nil"/>
              <w:right w:val="nil"/>
              <w:tl2br w:val="nil"/>
              <w:tr2bl w:val="nil"/>
            </w:tcBorders>
            <w:shd w:val="clear" w:color="FFFFFF" w:fill="FFFFFF"/>
            <w:tcMar>
              <w:left w:w="40" w:type="dxa"/>
              <w:right w:w="40" w:type="dxa"/>
            </w:tcMar>
          </w:tcPr>
          <w:p w14:paraId="0007CF4F"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-616</w:t>
            </w:r>
          </w:p>
        </w:tc>
        <w:tc>
          <w:tcPr>
            <w:tcW w:w="1035" w:type="dxa"/>
            <w:tcBorders>
              <w:top w:val="nil"/>
              <w:left w:val="nil"/>
              <w:bottom w:val="nil"/>
              <w:right w:val="nil"/>
              <w:tl2br w:val="nil"/>
              <w:tr2bl w:val="nil"/>
            </w:tcBorders>
            <w:shd w:val="clear" w:color="FFFFFF" w:fill="FFFFFF"/>
            <w:tcMar>
              <w:left w:w="40" w:type="dxa"/>
              <w:right w:w="40" w:type="dxa"/>
            </w:tcMar>
          </w:tcPr>
          <w:p w14:paraId="46A8C1F8"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-479</w:t>
            </w:r>
          </w:p>
        </w:tc>
      </w:tr>
      <w:tr w:rsidR="001074EB" w14:paraId="162DB934"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7B28D4D8" w14:textId="77777777" w:rsidR="001074EB" w:rsidRPr="00D323F0" w:rsidRDefault="001074EB" w:rsidP="00E53979">
            <w:pPr>
              <w:pBdr>
                <w:top w:val="nil"/>
                <w:left w:val="nil"/>
                <w:bottom w:val="nil"/>
                <w:right w:val="nil"/>
                <w:between w:val="nil"/>
                <w:bar w:val="nil"/>
              </w:pBdr>
              <w:spacing w:after="0" w:line="240" w:lineRule="auto"/>
              <w:ind w:left="720" w:hanging="720"/>
              <w:rPr>
                <w:b/>
                <w:color w:val="000000"/>
                <w:sz w:val="18"/>
                <w:szCs w:val="20"/>
              </w:rPr>
            </w:pPr>
            <w:r w:rsidRPr="00D323F0">
              <w:rPr>
                <w:b/>
                <w:color w:val="000000"/>
                <w:sz w:val="18"/>
                <w:szCs w:val="20"/>
              </w:rPr>
              <w:t>Total Comprehensive Result</w:t>
            </w:r>
          </w:p>
        </w:tc>
        <w:tc>
          <w:tcPr>
            <w:tcW w:w="1035" w:type="dxa"/>
            <w:tcBorders>
              <w:top w:val="nil"/>
              <w:left w:val="nil"/>
              <w:bottom w:val="nil"/>
              <w:right w:val="nil"/>
              <w:tl2br w:val="nil"/>
              <w:tr2bl w:val="nil"/>
            </w:tcBorders>
            <w:shd w:val="clear" w:color="FFFFFF" w:fill="FFFFFF"/>
            <w:noWrap/>
            <w:tcMar>
              <w:left w:w="40" w:type="dxa"/>
              <w:right w:w="40" w:type="dxa"/>
            </w:tcMar>
          </w:tcPr>
          <w:p w14:paraId="687A4AEB"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-426</w:t>
            </w:r>
          </w:p>
        </w:tc>
        <w:tc>
          <w:tcPr>
            <w:tcW w:w="1005" w:type="dxa"/>
            <w:tcBorders>
              <w:top w:val="nil"/>
              <w:left w:val="nil"/>
              <w:bottom w:val="nil"/>
              <w:right w:val="nil"/>
              <w:tl2br w:val="nil"/>
              <w:tr2bl w:val="nil"/>
            </w:tcBorders>
            <w:shd w:val="clear" w:color="FFFFFF" w:fill="FFFFFF"/>
            <w:noWrap/>
            <w:tcMar>
              <w:left w:w="40" w:type="dxa"/>
              <w:right w:w="40" w:type="dxa"/>
            </w:tcMar>
          </w:tcPr>
          <w:p w14:paraId="3698FB4E"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-129</w:t>
            </w:r>
          </w:p>
        </w:tc>
        <w:tc>
          <w:tcPr>
            <w:tcW w:w="1035" w:type="dxa"/>
            <w:tcBorders>
              <w:top w:val="nil"/>
              <w:left w:val="nil"/>
              <w:bottom w:val="nil"/>
              <w:right w:val="nil"/>
              <w:tl2br w:val="nil"/>
              <w:tr2bl w:val="nil"/>
            </w:tcBorders>
            <w:shd w:val="clear" w:color="FFFFFF" w:fill="FFFFFF"/>
            <w:noWrap/>
            <w:tcMar>
              <w:left w:w="40" w:type="dxa"/>
              <w:right w:w="40" w:type="dxa"/>
            </w:tcMar>
          </w:tcPr>
          <w:p w14:paraId="25EDA253"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-356</w:t>
            </w:r>
          </w:p>
        </w:tc>
        <w:tc>
          <w:tcPr>
            <w:tcW w:w="600" w:type="dxa"/>
            <w:tcBorders>
              <w:top w:val="nil"/>
              <w:left w:val="nil"/>
              <w:bottom w:val="nil"/>
              <w:right w:val="nil"/>
              <w:tl2br w:val="nil"/>
              <w:tr2bl w:val="nil"/>
            </w:tcBorders>
            <w:shd w:val="clear" w:color="FFFFFF" w:fill="FFFFFF"/>
            <w:tcMar>
              <w:left w:w="40" w:type="dxa"/>
              <w:right w:w="40" w:type="dxa"/>
            </w:tcMar>
          </w:tcPr>
          <w:p w14:paraId="28790C77"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 xml:space="preserve">-176 </w:t>
            </w:r>
          </w:p>
        </w:tc>
        <w:tc>
          <w:tcPr>
            <w:tcW w:w="1035" w:type="dxa"/>
            <w:tcBorders>
              <w:top w:val="nil"/>
              <w:left w:val="nil"/>
              <w:bottom w:val="nil"/>
              <w:right w:val="nil"/>
              <w:tl2br w:val="nil"/>
              <w:tr2bl w:val="nil"/>
            </w:tcBorders>
            <w:shd w:val="clear" w:color="FFFFFF" w:fill="FFFFFF"/>
            <w:noWrap/>
            <w:tcMar>
              <w:left w:w="40" w:type="dxa"/>
              <w:right w:w="40" w:type="dxa"/>
            </w:tcMar>
          </w:tcPr>
          <w:p w14:paraId="46E0018E"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-527</w:t>
            </w:r>
          </w:p>
        </w:tc>
        <w:tc>
          <w:tcPr>
            <w:tcW w:w="1035" w:type="dxa"/>
            <w:tcBorders>
              <w:top w:val="nil"/>
              <w:left w:val="nil"/>
              <w:bottom w:val="nil"/>
              <w:right w:val="nil"/>
              <w:tl2br w:val="nil"/>
              <w:tr2bl w:val="nil"/>
            </w:tcBorders>
            <w:shd w:val="clear" w:color="FFFFFF" w:fill="FFFFFF"/>
            <w:noWrap/>
            <w:tcMar>
              <w:left w:w="40" w:type="dxa"/>
              <w:right w:w="40" w:type="dxa"/>
            </w:tcMar>
          </w:tcPr>
          <w:p w14:paraId="1AA873A3"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-616</w:t>
            </w:r>
          </w:p>
        </w:tc>
        <w:tc>
          <w:tcPr>
            <w:tcW w:w="1035" w:type="dxa"/>
            <w:tcBorders>
              <w:top w:val="nil"/>
              <w:left w:val="nil"/>
              <w:bottom w:val="nil"/>
              <w:right w:val="nil"/>
              <w:tl2br w:val="nil"/>
              <w:tr2bl w:val="nil"/>
            </w:tcBorders>
            <w:shd w:val="clear" w:color="FFFFFF" w:fill="FFFFFF"/>
            <w:noWrap/>
            <w:tcMar>
              <w:left w:w="40" w:type="dxa"/>
              <w:right w:w="40" w:type="dxa"/>
            </w:tcMar>
          </w:tcPr>
          <w:p w14:paraId="4B68FFE4"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-479</w:t>
            </w:r>
          </w:p>
        </w:tc>
      </w:tr>
      <w:tr w:rsidR="001074EB" w14:paraId="6AD9B2C6"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86"/>
        </w:trPr>
        <w:tc>
          <w:tcPr>
            <w:tcW w:w="2370" w:type="dxa"/>
            <w:tcBorders>
              <w:top w:val="nil"/>
              <w:left w:val="nil"/>
              <w:bottom w:val="nil"/>
              <w:right w:val="nil"/>
              <w:tl2br w:val="nil"/>
              <w:tr2bl w:val="nil"/>
            </w:tcBorders>
            <w:noWrap/>
            <w:tcMar>
              <w:left w:w="40" w:type="dxa"/>
              <w:right w:w="40" w:type="dxa"/>
            </w:tcMar>
            <w:vAlign w:val="bottom"/>
          </w:tcPr>
          <w:p w14:paraId="7326BE87" w14:textId="618FD7FD" w:rsidR="001074EB" w:rsidRPr="00D323F0" w:rsidRDefault="001074EB" w:rsidP="00E53979">
            <w:pPr>
              <w:pBdr>
                <w:top w:val="nil"/>
                <w:left w:val="nil"/>
                <w:bottom w:val="nil"/>
                <w:right w:val="nil"/>
                <w:between w:val="nil"/>
                <w:bar w:val="nil"/>
              </w:pBdr>
              <w:spacing w:after="0" w:line="240" w:lineRule="auto"/>
              <w:ind w:left="720" w:hanging="720"/>
              <w:rPr>
                <w:b/>
                <w:color w:val="000000"/>
                <w:sz w:val="18"/>
                <w:szCs w:val="20"/>
              </w:rPr>
            </w:pPr>
            <w:r w:rsidRPr="00D323F0">
              <w:rPr>
                <w:b/>
                <w:color w:val="000000"/>
                <w:sz w:val="18"/>
                <w:szCs w:val="20"/>
              </w:rPr>
              <w:t>Transactions Involving Owners Affecting Accumulated Funds</w:t>
            </w:r>
          </w:p>
        </w:tc>
        <w:tc>
          <w:tcPr>
            <w:tcW w:w="1035" w:type="dxa"/>
            <w:tcBorders>
              <w:top w:val="nil"/>
              <w:left w:val="nil"/>
              <w:bottom w:val="nil"/>
              <w:right w:val="nil"/>
              <w:tl2br w:val="nil"/>
              <w:tr2bl w:val="nil"/>
            </w:tcBorders>
            <w:noWrap/>
            <w:tcMar>
              <w:left w:w="0" w:type="dxa"/>
              <w:right w:w="0" w:type="dxa"/>
            </w:tcMar>
            <w:vAlign w:val="bottom"/>
          </w:tcPr>
          <w:p w14:paraId="30683B8D" w14:textId="77777777" w:rsidR="001074EB" w:rsidRPr="00D323F0" w:rsidRDefault="001074EB" w:rsidP="00D323F0">
            <w:pPr>
              <w:spacing w:after="0" w:line="240" w:lineRule="auto"/>
              <w:rPr>
                <w:b/>
                <w:color w:val="000000"/>
                <w:sz w:val="18"/>
                <w:szCs w:val="20"/>
              </w:rPr>
            </w:pPr>
          </w:p>
        </w:tc>
        <w:tc>
          <w:tcPr>
            <w:tcW w:w="1005" w:type="dxa"/>
            <w:tcBorders>
              <w:top w:val="nil"/>
              <w:left w:val="nil"/>
              <w:bottom w:val="nil"/>
              <w:right w:val="nil"/>
              <w:tl2br w:val="nil"/>
              <w:tr2bl w:val="nil"/>
            </w:tcBorders>
            <w:noWrap/>
            <w:tcMar>
              <w:left w:w="0" w:type="dxa"/>
              <w:right w:w="0" w:type="dxa"/>
            </w:tcMar>
            <w:vAlign w:val="bottom"/>
          </w:tcPr>
          <w:p w14:paraId="29C16977" w14:textId="77777777" w:rsidR="001074EB" w:rsidRPr="00D323F0" w:rsidRDefault="001074EB" w:rsidP="00D323F0">
            <w:pPr>
              <w:spacing w:after="0" w:line="240" w:lineRule="auto"/>
              <w:rPr>
                <w:b/>
                <w:color w:val="000000"/>
                <w:sz w:val="18"/>
                <w:szCs w:val="20"/>
              </w:rPr>
            </w:pPr>
          </w:p>
        </w:tc>
        <w:tc>
          <w:tcPr>
            <w:tcW w:w="1035" w:type="dxa"/>
            <w:tcBorders>
              <w:top w:val="nil"/>
              <w:left w:val="nil"/>
              <w:bottom w:val="nil"/>
              <w:right w:val="nil"/>
              <w:tl2br w:val="nil"/>
              <w:tr2bl w:val="nil"/>
            </w:tcBorders>
            <w:noWrap/>
            <w:tcMar>
              <w:left w:w="0" w:type="dxa"/>
              <w:right w:w="0" w:type="dxa"/>
            </w:tcMar>
            <w:vAlign w:val="bottom"/>
          </w:tcPr>
          <w:p w14:paraId="7BF7BA84" w14:textId="77777777" w:rsidR="001074EB" w:rsidRPr="00D323F0" w:rsidRDefault="001074EB" w:rsidP="00D323F0">
            <w:pPr>
              <w:spacing w:after="0" w:line="240" w:lineRule="auto"/>
              <w:rPr>
                <w:b/>
                <w:color w:val="000000"/>
                <w:sz w:val="18"/>
                <w:szCs w:val="20"/>
              </w:rPr>
            </w:pPr>
          </w:p>
        </w:tc>
        <w:tc>
          <w:tcPr>
            <w:tcW w:w="600" w:type="dxa"/>
            <w:tcBorders>
              <w:top w:val="nil"/>
              <w:left w:val="nil"/>
              <w:bottom w:val="nil"/>
              <w:right w:val="nil"/>
              <w:tl2br w:val="nil"/>
              <w:tr2bl w:val="nil"/>
            </w:tcBorders>
            <w:noWrap/>
            <w:tcMar>
              <w:left w:w="0" w:type="dxa"/>
              <w:right w:w="0" w:type="dxa"/>
            </w:tcMar>
            <w:vAlign w:val="bottom"/>
          </w:tcPr>
          <w:p w14:paraId="69BB544F" w14:textId="77777777" w:rsidR="001074EB" w:rsidRPr="00D323F0" w:rsidRDefault="001074EB" w:rsidP="00D323F0">
            <w:pPr>
              <w:spacing w:after="0" w:line="240" w:lineRule="auto"/>
              <w:rPr>
                <w:b/>
                <w:color w:val="000000"/>
                <w:sz w:val="18"/>
                <w:szCs w:val="20"/>
              </w:rPr>
            </w:pPr>
          </w:p>
        </w:tc>
        <w:tc>
          <w:tcPr>
            <w:tcW w:w="1035" w:type="dxa"/>
            <w:tcBorders>
              <w:top w:val="nil"/>
              <w:left w:val="nil"/>
              <w:bottom w:val="nil"/>
              <w:right w:val="nil"/>
              <w:tl2br w:val="nil"/>
              <w:tr2bl w:val="nil"/>
            </w:tcBorders>
            <w:noWrap/>
            <w:tcMar>
              <w:left w:w="0" w:type="dxa"/>
              <w:right w:w="0" w:type="dxa"/>
            </w:tcMar>
            <w:vAlign w:val="bottom"/>
          </w:tcPr>
          <w:p w14:paraId="529E4C5D" w14:textId="77777777" w:rsidR="001074EB" w:rsidRPr="00D323F0" w:rsidRDefault="001074EB" w:rsidP="00D323F0">
            <w:pPr>
              <w:spacing w:after="0" w:line="240" w:lineRule="auto"/>
              <w:rPr>
                <w:b/>
                <w:color w:val="000000"/>
                <w:sz w:val="18"/>
                <w:szCs w:val="20"/>
              </w:rPr>
            </w:pPr>
          </w:p>
        </w:tc>
        <w:tc>
          <w:tcPr>
            <w:tcW w:w="1035" w:type="dxa"/>
            <w:tcBorders>
              <w:top w:val="nil"/>
              <w:left w:val="nil"/>
              <w:bottom w:val="nil"/>
              <w:right w:val="nil"/>
              <w:tl2br w:val="nil"/>
              <w:tr2bl w:val="nil"/>
            </w:tcBorders>
            <w:noWrap/>
            <w:tcMar>
              <w:left w:w="0" w:type="dxa"/>
              <w:right w:w="0" w:type="dxa"/>
            </w:tcMar>
            <w:vAlign w:val="bottom"/>
          </w:tcPr>
          <w:p w14:paraId="1DE47AAE" w14:textId="77777777" w:rsidR="001074EB" w:rsidRPr="00D323F0" w:rsidRDefault="001074EB" w:rsidP="00D323F0">
            <w:pPr>
              <w:spacing w:after="0" w:line="240" w:lineRule="auto"/>
              <w:rPr>
                <w:b/>
                <w:color w:val="000000"/>
                <w:sz w:val="18"/>
                <w:szCs w:val="20"/>
              </w:rPr>
            </w:pPr>
          </w:p>
        </w:tc>
        <w:tc>
          <w:tcPr>
            <w:tcW w:w="1035" w:type="dxa"/>
            <w:tcBorders>
              <w:top w:val="nil"/>
              <w:left w:val="nil"/>
              <w:bottom w:val="nil"/>
              <w:right w:val="nil"/>
              <w:tl2br w:val="nil"/>
              <w:tr2bl w:val="nil"/>
            </w:tcBorders>
            <w:noWrap/>
            <w:tcMar>
              <w:left w:w="0" w:type="dxa"/>
              <w:right w:w="0" w:type="dxa"/>
            </w:tcMar>
            <w:vAlign w:val="bottom"/>
          </w:tcPr>
          <w:p w14:paraId="61433874" w14:textId="77777777" w:rsidR="001074EB" w:rsidRPr="00D323F0" w:rsidRDefault="001074EB" w:rsidP="00D323F0">
            <w:pPr>
              <w:spacing w:after="0" w:line="240" w:lineRule="auto"/>
              <w:rPr>
                <w:b/>
                <w:color w:val="000000"/>
                <w:sz w:val="18"/>
                <w:szCs w:val="20"/>
              </w:rPr>
            </w:pPr>
          </w:p>
        </w:tc>
      </w:tr>
      <w:tr w:rsidR="001074EB" w:rsidRPr="00487116" w14:paraId="2C1FBA20"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3CAC40B4" w14:textId="77777777" w:rsidR="001074EB" w:rsidRPr="00487116" w:rsidRDefault="001074EB" w:rsidP="00E53979">
            <w:pPr>
              <w:pBdr>
                <w:top w:val="nil"/>
                <w:left w:val="nil"/>
                <w:bottom w:val="nil"/>
                <w:right w:val="nil"/>
                <w:between w:val="nil"/>
                <w:bar w:val="nil"/>
              </w:pBdr>
              <w:spacing w:after="0" w:line="240" w:lineRule="auto"/>
              <w:ind w:left="720" w:hanging="720"/>
              <w:rPr>
                <w:bCs w:val="0"/>
                <w:color w:val="000000"/>
                <w:sz w:val="18"/>
                <w:szCs w:val="20"/>
              </w:rPr>
            </w:pPr>
            <w:r w:rsidRPr="00487116">
              <w:rPr>
                <w:bCs w:val="0"/>
                <w:color w:val="000000"/>
                <w:sz w:val="18"/>
                <w:szCs w:val="20"/>
              </w:rPr>
              <w:t>Capital Injections</w:t>
            </w:r>
          </w:p>
        </w:tc>
        <w:tc>
          <w:tcPr>
            <w:tcW w:w="1035" w:type="dxa"/>
            <w:tcBorders>
              <w:top w:val="nil"/>
              <w:left w:val="nil"/>
              <w:bottom w:val="nil"/>
              <w:right w:val="nil"/>
              <w:tl2br w:val="nil"/>
              <w:tr2bl w:val="nil"/>
            </w:tcBorders>
            <w:shd w:val="clear" w:color="FFFFFF" w:fill="FFFFFF"/>
            <w:noWrap/>
            <w:tcMar>
              <w:left w:w="40" w:type="dxa"/>
              <w:right w:w="40" w:type="dxa"/>
            </w:tcMar>
          </w:tcPr>
          <w:p w14:paraId="373B0D16"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312</w:t>
            </w:r>
          </w:p>
        </w:tc>
        <w:tc>
          <w:tcPr>
            <w:tcW w:w="1005" w:type="dxa"/>
            <w:tcBorders>
              <w:top w:val="nil"/>
              <w:left w:val="nil"/>
              <w:bottom w:val="nil"/>
              <w:right w:val="nil"/>
              <w:tl2br w:val="nil"/>
              <w:tr2bl w:val="nil"/>
            </w:tcBorders>
            <w:shd w:val="clear" w:color="FFFFFF" w:fill="FFFFFF"/>
            <w:tcMar>
              <w:left w:w="40" w:type="dxa"/>
              <w:right w:w="40" w:type="dxa"/>
            </w:tcMar>
          </w:tcPr>
          <w:p w14:paraId="6F71DAB5"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312</w:t>
            </w:r>
          </w:p>
        </w:tc>
        <w:tc>
          <w:tcPr>
            <w:tcW w:w="1035" w:type="dxa"/>
            <w:tcBorders>
              <w:top w:val="nil"/>
              <w:left w:val="nil"/>
              <w:bottom w:val="nil"/>
              <w:right w:val="nil"/>
              <w:tl2br w:val="nil"/>
              <w:tr2bl w:val="nil"/>
            </w:tcBorders>
            <w:shd w:val="clear" w:color="FFFFFF" w:fill="FFFFFF"/>
            <w:tcMar>
              <w:left w:w="40" w:type="dxa"/>
              <w:right w:w="40" w:type="dxa"/>
            </w:tcMar>
          </w:tcPr>
          <w:p w14:paraId="7DE04A29"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463</w:t>
            </w:r>
          </w:p>
        </w:tc>
        <w:tc>
          <w:tcPr>
            <w:tcW w:w="600" w:type="dxa"/>
            <w:tcBorders>
              <w:top w:val="nil"/>
              <w:left w:val="nil"/>
              <w:bottom w:val="nil"/>
              <w:right w:val="nil"/>
              <w:tl2br w:val="nil"/>
              <w:tr2bl w:val="nil"/>
            </w:tcBorders>
            <w:shd w:val="clear" w:color="FFFFFF" w:fill="FFFFFF"/>
            <w:tcMar>
              <w:left w:w="40" w:type="dxa"/>
              <w:right w:w="40" w:type="dxa"/>
            </w:tcMar>
          </w:tcPr>
          <w:p w14:paraId="208A0334"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 xml:space="preserve">48 </w:t>
            </w:r>
          </w:p>
        </w:tc>
        <w:tc>
          <w:tcPr>
            <w:tcW w:w="1035" w:type="dxa"/>
            <w:tcBorders>
              <w:top w:val="nil"/>
              <w:left w:val="nil"/>
              <w:bottom w:val="nil"/>
              <w:right w:val="nil"/>
              <w:tl2br w:val="nil"/>
              <w:tr2bl w:val="nil"/>
            </w:tcBorders>
            <w:shd w:val="clear" w:color="FFFFFF" w:fill="FFFFFF"/>
            <w:tcMar>
              <w:left w:w="40" w:type="dxa"/>
              <w:right w:w="40" w:type="dxa"/>
            </w:tcMar>
          </w:tcPr>
          <w:p w14:paraId="69A9A28D"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2BCDF20F"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16CC0670"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0</w:t>
            </w:r>
          </w:p>
        </w:tc>
      </w:tr>
      <w:tr w:rsidR="001074EB" w14:paraId="25CF5C52"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2370" w:type="dxa"/>
            <w:tcBorders>
              <w:top w:val="nil"/>
              <w:left w:val="nil"/>
              <w:bottom w:val="nil"/>
              <w:right w:val="nil"/>
              <w:tl2br w:val="nil"/>
              <w:tr2bl w:val="nil"/>
            </w:tcBorders>
            <w:tcMar>
              <w:left w:w="40" w:type="dxa"/>
              <w:right w:w="40" w:type="dxa"/>
            </w:tcMar>
          </w:tcPr>
          <w:p w14:paraId="58342362" w14:textId="77777777" w:rsidR="001074EB" w:rsidRPr="00D323F0" w:rsidRDefault="001074EB" w:rsidP="00E53979">
            <w:pPr>
              <w:pBdr>
                <w:top w:val="nil"/>
                <w:left w:val="nil"/>
                <w:bottom w:val="nil"/>
                <w:right w:val="nil"/>
                <w:between w:val="nil"/>
                <w:bar w:val="nil"/>
              </w:pBdr>
              <w:spacing w:after="0" w:line="240" w:lineRule="auto"/>
              <w:ind w:left="720" w:hanging="720"/>
              <w:rPr>
                <w:b/>
                <w:color w:val="000000"/>
                <w:sz w:val="18"/>
                <w:szCs w:val="20"/>
              </w:rPr>
            </w:pPr>
            <w:r w:rsidRPr="00D323F0">
              <w:rPr>
                <w:b/>
                <w:color w:val="000000"/>
                <w:sz w:val="18"/>
                <w:szCs w:val="20"/>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633E448F"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312</w:t>
            </w:r>
          </w:p>
        </w:tc>
        <w:tc>
          <w:tcPr>
            <w:tcW w:w="1005" w:type="dxa"/>
            <w:tcBorders>
              <w:top w:val="nil"/>
              <w:left w:val="nil"/>
              <w:bottom w:val="nil"/>
              <w:right w:val="nil"/>
              <w:tl2br w:val="nil"/>
              <w:tr2bl w:val="nil"/>
            </w:tcBorders>
            <w:shd w:val="clear" w:color="FFFFFF" w:fill="FFFFFF"/>
            <w:noWrap/>
            <w:tcMar>
              <w:left w:w="40" w:type="dxa"/>
              <w:right w:w="40" w:type="dxa"/>
            </w:tcMar>
          </w:tcPr>
          <w:p w14:paraId="66D9199C"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312</w:t>
            </w:r>
          </w:p>
        </w:tc>
        <w:tc>
          <w:tcPr>
            <w:tcW w:w="1035" w:type="dxa"/>
            <w:tcBorders>
              <w:top w:val="nil"/>
              <w:left w:val="nil"/>
              <w:bottom w:val="nil"/>
              <w:right w:val="nil"/>
              <w:tl2br w:val="nil"/>
              <w:tr2bl w:val="nil"/>
            </w:tcBorders>
            <w:shd w:val="clear" w:color="FFFFFF" w:fill="FFFFFF"/>
            <w:noWrap/>
            <w:tcMar>
              <w:left w:w="40" w:type="dxa"/>
              <w:right w:w="40" w:type="dxa"/>
            </w:tcMar>
          </w:tcPr>
          <w:p w14:paraId="31B85296"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463</w:t>
            </w:r>
          </w:p>
        </w:tc>
        <w:tc>
          <w:tcPr>
            <w:tcW w:w="600" w:type="dxa"/>
            <w:tcBorders>
              <w:top w:val="nil"/>
              <w:left w:val="nil"/>
              <w:bottom w:val="nil"/>
              <w:right w:val="nil"/>
              <w:tl2br w:val="nil"/>
              <w:tr2bl w:val="nil"/>
            </w:tcBorders>
            <w:shd w:val="clear" w:color="FFFFFF" w:fill="FFFFFF"/>
            <w:tcMar>
              <w:left w:w="40" w:type="dxa"/>
              <w:right w:w="40" w:type="dxa"/>
            </w:tcMar>
          </w:tcPr>
          <w:p w14:paraId="074500F7"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 xml:space="preserve">48 </w:t>
            </w:r>
          </w:p>
        </w:tc>
        <w:tc>
          <w:tcPr>
            <w:tcW w:w="1035" w:type="dxa"/>
            <w:tcBorders>
              <w:top w:val="nil"/>
              <w:left w:val="nil"/>
              <w:bottom w:val="nil"/>
              <w:right w:val="nil"/>
              <w:tl2br w:val="nil"/>
              <w:tr2bl w:val="nil"/>
            </w:tcBorders>
            <w:shd w:val="clear" w:color="FFFFFF" w:fill="FFFFFF"/>
            <w:noWrap/>
            <w:tcMar>
              <w:left w:w="40" w:type="dxa"/>
              <w:right w:w="40" w:type="dxa"/>
            </w:tcMar>
          </w:tcPr>
          <w:p w14:paraId="7D42A73E"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0116F97A"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0</w:t>
            </w:r>
          </w:p>
        </w:tc>
        <w:tc>
          <w:tcPr>
            <w:tcW w:w="1035" w:type="dxa"/>
            <w:tcBorders>
              <w:top w:val="nil"/>
              <w:left w:val="nil"/>
              <w:bottom w:val="nil"/>
              <w:right w:val="nil"/>
              <w:tl2br w:val="nil"/>
              <w:tr2bl w:val="nil"/>
            </w:tcBorders>
            <w:shd w:val="clear" w:color="FFFFFF" w:fill="FFFFFF"/>
            <w:noWrap/>
            <w:tcMar>
              <w:left w:w="40" w:type="dxa"/>
              <w:right w:w="40" w:type="dxa"/>
            </w:tcMar>
          </w:tcPr>
          <w:p w14:paraId="696D6BD9"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0</w:t>
            </w:r>
          </w:p>
        </w:tc>
      </w:tr>
      <w:tr w:rsidR="001074EB" w14:paraId="3E00972C"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tcMar>
              <w:left w:w="40" w:type="dxa"/>
              <w:right w:w="40" w:type="dxa"/>
            </w:tcMar>
            <w:vAlign w:val="bottom"/>
          </w:tcPr>
          <w:p w14:paraId="1F1577BA" w14:textId="77777777" w:rsidR="001074EB" w:rsidRPr="00D323F0" w:rsidRDefault="001074EB" w:rsidP="00E53979">
            <w:pPr>
              <w:pBdr>
                <w:top w:val="nil"/>
                <w:left w:val="nil"/>
                <w:bottom w:val="nil"/>
                <w:right w:val="nil"/>
                <w:between w:val="nil"/>
                <w:bar w:val="nil"/>
              </w:pBdr>
              <w:spacing w:after="0" w:line="240" w:lineRule="auto"/>
              <w:ind w:left="720" w:hanging="720"/>
              <w:rPr>
                <w:b/>
                <w:color w:val="000000"/>
                <w:sz w:val="18"/>
                <w:szCs w:val="20"/>
              </w:rPr>
            </w:pPr>
            <w:r w:rsidRPr="00D323F0">
              <w:rPr>
                <w:b/>
                <w:color w:val="000000"/>
                <w:sz w:val="18"/>
                <w:szCs w:val="20"/>
              </w:rPr>
              <w:t>Closing Equity</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159EEE6B" w14:textId="77777777" w:rsidR="001074EB" w:rsidRPr="00D323F0" w:rsidRDefault="001074EB" w:rsidP="00D323F0">
            <w:pPr>
              <w:spacing w:after="0" w:line="240" w:lineRule="auto"/>
              <w:rPr>
                <w:b/>
                <w:color w:val="000000"/>
                <w:sz w:val="18"/>
                <w:szCs w:val="2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0D2D3C2A" w14:textId="77777777" w:rsidR="001074EB" w:rsidRPr="00D323F0" w:rsidRDefault="001074EB" w:rsidP="00D323F0">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B69E111" w14:textId="77777777" w:rsidR="001074EB" w:rsidRPr="00D323F0" w:rsidRDefault="001074EB" w:rsidP="00D323F0">
            <w:pPr>
              <w:spacing w:after="0" w:line="240" w:lineRule="auto"/>
              <w:rPr>
                <w:b/>
                <w:color w:val="000000"/>
                <w:sz w:val="18"/>
                <w:szCs w:val="2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47EBF96E" w14:textId="77777777" w:rsidR="001074EB" w:rsidRPr="00D323F0" w:rsidRDefault="001074EB" w:rsidP="00D323F0">
            <w:pPr>
              <w:spacing w:after="0" w:line="240" w:lineRule="auto"/>
              <w:jc w:val="right"/>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2CCC9E7" w14:textId="77777777" w:rsidR="001074EB" w:rsidRPr="00D323F0" w:rsidRDefault="001074EB" w:rsidP="00D323F0">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56A6DB2" w14:textId="77777777" w:rsidR="001074EB" w:rsidRPr="00D323F0" w:rsidRDefault="001074EB" w:rsidP="00D323F0">
            <w:pPr>
              <w:spacing w:after="0" w:line="240" w:lineRule="auto"/>
              <w:rPr>
                <w:b/>
                <w:color w:val="000000"/>
                <w:sz w:val="18"/>
                <w:szCs w:val="2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EFF2A25" w14:textId="77777777" w:rsidR="001074EB" w:rsidRPr="00D323F0" w:rsidRDefault="001074EB" w:rsidP="00D323F0">
            <w:pPr>
              <w:spacing w:after="0" w:line="240" w:lineRule="auto"/>
              <w:rPr>
                <w:b/>
                <w:color w:val="000000"/>
                <w:sz w:val="18"/>
                <w:szCs w:val="20"/>
              </w:rPr>
            </w:pPr>
          </w:p>
        </w:tc>
      </w:tr>
      <w:tr w:rsidR="001074EB" w14:paraId="44CEDC66"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37B442A2" w14:textId="77777777" w:rsidR="001074EB" w:rsidRPr="00487116" w:rsidRDefault="001074EB" w:rsidP="00E53979">
            <w:pPr>
              <w:pBdr>
                <w:top w:val="nil"/>
                <w:left w:val="nil"/>
                <w:bottom w:val="nil"/>
                <w:right w:val="nil"/>
                <w:between w:val="nil"/>
                <w:bar w:val="nil"/>
              </w:pBdr>
              <w:spacing w:after="0" w:line="240" w:lineRule="auto"/>
              <w:ind w:left="720" w:hanging="720"/>
              <w:rPr>
                <w:bCs w:val="0"/>
                <w:color w:val="000000"/>
                <w:sz w:val="18"/>
                <w:szCs w:val="20"/>
              </w:rPr>
            </w:pPr>
            <w:r w:rsidRPr="00487116">
              <w:rPr>
                <w:bCs w:val="0"/>
                <w:color w:val="000000"/>
                <w:sz w:val="18"/>
                <w:szCs w:val="20"/>
              </w:rPr>
              <w:t>Closing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196D1DEA"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1 606</w:t>
            </w:r>
          </w:p>
        </w:tc>
        <w:tc>
          <w:tcPr>
            <w:tcW w:w="1005" w:type="dxa"/>
            <w:tcBorders>
              <w:top w:val="nil"/>
              <w:left w:val="nil"/>
              <w:bottom w:val="nil"/>
              <w:right w:val="nil"/>
              <w:tl2br w:val="nil"/>
              <w:tr2bl w:val="nil"/>
            </w:tcBorders>
            <w:shd w:val="clear" w:color="FFFFFF" w:fill="FFFFFF"/>
            <w:tcMar>
              <w:left w:w="40" w:type="dxa"/>
              <w:right w:w="40" w:type="dxa"/>
            </w:tcMar>
          </w:tcPr>
          <w:p w14:paraId="0A21646A"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1 973</w:t>
            </w:r>
          </w:p>
        </w:tc>
        <w:tc>
          <w:tcPr>
            <w:tcW w:w="1035" w:type="dxa"/>
            <w:tcBorders>
              <w:top w:val="nil"/>
              <w:left w:val="nil"/>
              <w:bottom w:val="nil"/>
              <w:right w:val="nil"/>
              <w:tl2br w:val="nil"/>
              <w:tr2bl w:val="nil"/>
            </w:tcBorders>
            <w:shd w:val="clear" w:color="FFFFFF" w:fill="FFFFFF"/>
            <w:tcMar>
              <w:left w:w="40" w:type="dxa"/>
              <w:right w:w="40" w:type="dxa"/>
            </w:tcMar>
          </w:tcPr>
          <w:p w14:paraId="3E15F825"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2 080</w:t>
            </w:r>
          </w:p>
        </w:tc>
        <w:tc>
          <w:tcPr>
            <w:tcW w:w="600" w:type="dxa"/>
            <w:tcBorders>
              <w:top w:val="nil"/>
              <w:left w:val="nil"/>
              <w:bottom w:val="nil"/>
              <w:right w:val="nil"/>
              <w:tl2br w:val="nil"/>
              <w:tr2bl w:val="nil"/>
            </w:tcBorders>
            <w:shd w:val="clear" w:color="FFFFFF" w:fill="FFFFFF"/>
            <w:tcMar>
              <w:left w:w="40" w:type="dxa"/>
              <w:right w:w="40" w:type="dxa"/>
            </w:tcMar>
          </w:tcPr>
          <w:p w14:paraId="6BDD81C6"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2BC87D12"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1 553</w:t>
            </w:r>
          </w:p>
        </w:tc>
        <w:tc>
          <w:tcPr>
            <w:tcW w:w="1035" w:type="dxa"/>
            <w:tcBorders>
              <w:top w:val="nil"/>
              <w:left w:val="nil"/>
              <w:bottom w:val="nil"/>
              <w:right w:val="nil"/>
              <w:tl2br w:val="nil"/>
              <w:tr2bl w:val="nil"/>
            </w:tcBorders>
            <w:shd w:val="clear" w:color="FFFFFF" w:fill="FFFFFF"/>
            <w:tcMar>
              <w:left w:w="40" w:type="dxa"/>
              <w:right w:w="40" w:type="dxa"/>
            </w:tcMar>
          </w:tcPr>
          <w:p w14:paraId="4572E3FF"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937</w:t>
            </w:r>
          </w:p>
        </w:tc>
        <w:tc>
          <w:tcPr>
            <w:tcW w:w="1035" w:type="dxa"/>
            <w:tcBorders>
              <w:top w:val="nil"/>
              <w:left w:val="nil"/>
              <w:bottom w:val="nil"/>
              <w:right w:val="nil"/>
              <w:tl2br w:val="nil"/>
              <w:tr2bl w:val="nil"/>
            </w:tcBorders>
            <w:shd w:val="clear" w:color="FFFFFF" w:fill="FFFFFF"/>
            <w:tcMar>
              <w:left w:w="40" w:type="dxa"/>
              <w:right w:w="40" w:type="dxa"/>
            </w:tcMar>
          </w:tcPr>
          <w:p w14:paraId="63A179E9" w14:textId="77777777" w:rsidR="001074EB" w:rsidRPr="00487116" w:rsidRDefault="001074EB" w:rsidP="00D323F0">
            <w:pPr>
              <w:pBdr>
                <w:top w:val="nil"/>
                <w:left w:val="nil"/>
                <w:bottom w:val="nil"/>
                <w:right w:val="nil"/>
                <w:between w:val="nil"/>
                <w:bar w:val="nil"/>
              </w:pBdr>
              <w:spacing w:after="0" w:line="240" w:lineRule="auto"/>
              <w:jc w:val="right"/>
              <w:rPr>
                <w:bCs w:val="0"/>
                <w:color w:val="000000"/>
                <w:sz w:val="18"/>
                <w:szCs w:val="20"/>
              </w:rPr>
            </w:pPr>
            <w:r w:rsidRPr="00487116">
              <w:rPr>
                <w:bCs w:val="0"/>
                <w:color w:val="000000"/>
                <w:sz w:val="18"/>
                <w:szCs w:val="20"/>
              </w:rPr>
              <w:t>458</w:t>
            </w:r>
          </w:p>
        </w:tc>
      </w:tr>
      <w:tr w:rsidR="001074EB" w14:paraId="7C9EBBC3"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single" w:sz="20" w:space="0" w:color="000000"/>
              <w:right w:val="nil"/>
              <w:tl2br w:val="nil"/>
              <w:tr2bl w:val="nil"/>
            </w:tcBorders>
            <w:shd w:val="clear" w:color="FFFFFF" w:fill="FFFFFF"/>
            <w:tcMar>
              <w:left w:w="40" w:type="dxa"/>
              <w:right w:w="40" w:type="dxa"/>
            </w:tcMar>
          </w:tcPr>
          <w:p w14:paraId="4EEA1F74" w14:textId="77777777" w:rsidR="001074EB" w:rsidRPr="00D323F0" w:rsidRDefault="001074EB" w:rsidP="00E53979">
            <w:pPr>
              <w:pBdr>
                <w:top w:val="nil"/>
                <w:left w:val="nil"/>
                <w:bottom w:val="nil"/>
                <w:right w:val="nil"/>
                <w:between w:val="nil"/>
                <w:bar w:val="nil"/>
              </w:pBdr>
              <w:spacing w:after="0" w:line="240" w:lineRule="auto"/>
              <w:ind w:left="720" w:hanging="720"/>
              <w:rPr>
                <w:b/>
                <w:color w:val="000000"/>
                <w:sz w:val="18"/>
                <w:szCs w:val="20"/>
              </w:rPr>
            </w:pPr>
            <w:r w:rsidRPr="00D323F0">
              <w:rPr>
                <w:b/>
                <w:color w:val="000000"/>
                <w:sz w:val="18"/>
                <w:szCs w:val="20"/>
              </w:rPr>
              <w:t>Balance at the end of the Reporting Period</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tcPr>
          <w:p w14:paraId="06C57C49"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1 606</w:t>
            </w:r>
          </w:p>
        </w:tc>
        <w:tc>
          <w:tcPr>
            <w:tcW w:w="1005" w:type="dxa"/>
            <w:tcBorders>
              <w:top w:val="nil"/>
              <w:left w:val="nil"/>
              <w:bottom w:val="single" w:sz="20" w:space="0" w:color="000000"/>
              <w:right w:val="nil"/>
              <w:tl2br w:val="nil"/>
              <w:tr2bl w:val="nil"/>
            </w:tcBorders>
            <w:shd w:val="clear" w:color="FFFFFF" w:fill="FFFFFF"/>
            <w:tcMar>
              <w:left w:w="40" w:type="dxa"/>
              <w:right w:w="40" w:type="dxa"/>
            </w:tcMar>
          </w:tcPr>
          <w:p w14:paraId="613DB982"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1 973</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802AAE3"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2 080</w:t>
            </w:r>
          </w:p>
        </w:tc>
        <w:tc>
          <w:tcPr>
            <w:tcW w:w="600" w:type="dxa"/>
            <w:tcBorders>
              <w:top w:val="nil"/>
              <w:left w:val="nil"/>
              <w:bottom w:val="single" w:sz="20" w:space="0" w:color="000000"/>
              <w:right w:val="nil"/>
              <w:tl2br w:val="nil"/>
              <w:tr2bl w:val="nil"/>
            </w:tcBorders>
            <w:shd w:val="clear" w:color="FFFFFF" w:fill="FFFFFF"/>
            <w:tcMar>
              <w:left w:w="40" w:type="dxa"/>
              <w:right w:w="40" w:type="dxa"/>
            </w:tcMar>
          </w:tcPr>
          <w:p w14:paraId="39628734"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5</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3E9AD56"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1 553</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06AB6EBF"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937</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79C45932" w14:textId="77777777" w:rsidR="001074EB" w:rsidRPr="00D323F0" w:rsidRDefault="001074EB" w:rsidP="00D323F0">
            <w:pPr>
              <w:pBdr>
                <w:top w:val="nil"/>
                <w:left w:val="nil"/>
                <w:bottom w:val="nil"/>
                <w:right w:val="nil"/>
                <w:between w:val="nil"/>
                <w:bar w:val="nil"/>
              </w:pBdr>
              <w:spacing w:after="0" w:line="240" w:lineRule="auto"/>
              <w:jc w:val="right"/>
              <w:rPr>
                <w:b/>
                <w:color w:val="000000"/>
                <w:sz w:val="18"/>
                <w:szCs w:val="20"/>
              </w:rPr>
            </w:pPr>
            <w:r w:rsidRPr="00D323F0">
              <w:rPr>
                <w:b/>
                <w:color w:val="000000"/>
                <w:sz w:val="18"/>
                <w:szCs w:val="20"/>
              </w:rPr>
              <w:t>458</w:t>
            </w:r>
          </w:p>
        </w:tc>
      </w:tr>
    </w:tbl>
    <w:p w14:paraId="7096178E" w14:textId="77777777" w:rsidR="001074EB" w:rsidRDefault="001074EB" w:rsidP="001074EB">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49129C32" w14:textId="70E70E52" w:rsidR="001074EB" w:rsidRDefault="001074EB" w:rsidP="007B6CE4">
      <w:pPr>
        <w:pStyle w:val="StyleCaptionTopNoborderBottomNoborderLeftNobo"/>
      </w:pPr>
      <w:r>
        <w:t xml:space="preserve">Table </w:t>
      </w:r>
      <w:r w:rsidR="00DA5D2D">
        <w:rPr>
          <w:noProof/>
        </w:rPr>
        <w:fldChar w:fldCharType="begin"/>
      </w:r>
      <w:r w:rsidR="00DA5D2D">
        <w:rPr>
          <w:noProof/>
        </w:rPr>
        <w:instrText xml:space="preserve"> </w:instrText>
      </w:r>
      <w:r w:rsidR="00DA5D2D" w:rsidRPr="001D1345">
        <w:rPr>
          <w:noProof/>
          <w:color w:val="000000"/>
        </w:rPr>
        <w:instrText>SEQ Table \* ARABIC</w:instrText>
      </w:r>
      <w:r w:rsidR="00DA5D2D">
        <w:rPr>
          <w:noProof/>
        </w:rPr>
        <w:instrText xml:space="preserve"> </w:instrText>
      </w:r>
      <w:r w:rsidR="00DA5D2D">
        <w:rPr>
          <w:noProof/>
        </w:rPr>
        <w:fldChar w:fldCharType="separate"/>
      </w:r>
      <w:r w:rsidR="005A63CD">
        <w:rPr>
          <w:noProof/>
          <w:color w:val="000000"/>
        </w:rPr>
        <w:t>27</w:t>
      </w:r>
      <w:r w:rsidR="00DA5D2D">
        <w:rPr>
          <w:noProof/>
        </w:rPr>
        <w:fldChar w:fldCharType="end"/>
      </w:r>
      <w:r>
        <w:t>: ACT Electoral Commission: Cash Flow Statement ($’000)</w:t>
      </w:r>
    </w:p>
    <w:tbl>
      <w:tblPr>
        <w:tblStyle w:val="CDMRange2"/>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1074EB" w14:paraId="3907C1C7" w14:textId="77777777" w:rsidTr="00433B23">
        <w:trPr>
          <w:trHeight w:val="825"/>
          <w:tblHeader/>
        </w:trPr>
        <w:tc>
          <w:tcPr>
            <w:tcW w:w="2370"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69FEFC82" w14:textId="77777777" w:rsidR="001074EB" w:rsidRDefault="001074EB"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629F8F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2025-26 Budget</w:t>
            </w:r>
          </w:p>
        </w:tc>
        <w:tc>
          <w:tcPr>
            <w:tcW w:w="100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341119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24CC36B"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5F1B97C"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Var </w:t>
            </w:r>
          </w:p>
          <w:p w14:paraId="6565AD2D"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8B17D1B"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C191B8D"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A42A02E"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2029-30 Estimate</w:t>
            </w:r>
          </w:p>
        </w:tc>
      </w:tr>
      <w:tr w:rsidR="001074EB" w14:paraId="434AD820"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70" w:type="dxa"/>
            <w:tcBorders>
              <w:top w:val="single" w:sz="20" w:space="0" w:color="000000"/>
              <w:left w:val="nil"/>
              <w:bottom w:val="nil"/>
              <w:right w:val="nil"/>
              <w:tl2br w:val="nil"/>
              <w:tr2bl w:val="nil"/>
            </w:tcBorders>
            <w:noWrap/>
            <w:tcMar>
              <w:left w:w="40" w:type="dxa"/>
              <w:right w:w="40" w:type="dxa"/>
            </w:tcMar>
            <w:vAlign w:val="bottom"/>
          </w:tcPr>
          <w:p w14:paraId="79A1CA8D"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CASH FLOWS FROM OPERATING ACTIVITIES</w:t>
            </w:r>
          </w:p>
        </w:tc>
        <w:tc>
          <w:tcPr>
            <w:tcW w:w="1035" w:type="dxa"/>
            <w:tcBorders>
              <w:top w:val="single" w:sz="20" w:space="0" w:color="000000"/>
              <w:left w:val="nil"/>
              <w:bottom w:val="nil"/>
              <w:right w:val="nil"/>
              <w:tl2br w:val="nil"/>
              <w:tr2bl w:val="nil"/>
            </w:tcBorders>
            <w:noWrap/>
            <w:tcMar>
              <w:left w:w="0" w:type="dxa"/>
              <w:right w:w="0" w:type="dxa"/>
            </w:tcMar>
            <w:vAlign w:val="bottom"/>
          </w:tcPr>
          <w:p w14:paraId="4EE48C91" w14:textId="77777777" w:rsidR="001074EB" w:rsidRDefault="001074EB" w:rsidP="00B8081F">
            <w:pPr>
              <w:spacing w:after="0" w:line="240" w:lineRule="auto"/>
              <w:rPr>
                <w:b/>
                <w:color w:val="000000"/>
              </w:rPr>
            </w:pPr>
          </w:p>
        </w:tc>
        <w:tc>
          <w:tcPr>
            <w:tcW w:w="1005" w:type="dxa"/>
            <w:tcBorders>
              <w:top w:val="single" w:sz="20" w:space="0" w:color="000000"/>
              <w:left w:val="nil"/>
              <w:bottom w:val="nil"/>
              <w:right w:val="nil"/>
              <w:tl2br w:val="nil"/>
              <w:tr2bl w:val="nil"/>
            </w:tcBorders>
            <w:noWrap/>
            <w:tcMar>
              <w:left w:w="0" w:type="dxa"/>
              <w:right w:w="0" w:type="dxa"/>
            </w:tcMar>
            <w:vAlign w:val="bottom"/>
          </w:tcPr>
          <w:p w14:paraId="30F16E91" w14:textId="77777777" w:rsidR="001074EB" w:rsidRDefault="001074EB"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392B8CFD" w14:textId="77777777" w:rsidR="001074EB" w:rsidRDefault="001074EB" w:rsidP="00B8081F">
            <w:pPr>
              <w:spacing w:after="0" w:line="240" w:lineRule="auto"/>
              <w:rPr>
                <w:b/>
                <w:color w:val="000000"/>
              </w:rPr>
            </w:pPr>
          </w:p>
        </w:tc>
        <w:tc>
          <w:tcPr>
            <w:tcW w:w="600" w:type="dxa"/>
            <w:tcBorders>
              <w:top w:val="single" w:sz="20" w:space="0" w:color="000000"/>
              <w:left w:val="nil"/>
              <w:bottom w:val="nil"/>
              <w:right w:val="nil"/>
              <w:tl2br w:val="nil"/>
              <w:tr2bl w:val="nil"/>
            </w:tcBorders>
            <w:noWrap/>
            <w:tcMar>
              <w:left w:w="0" w:type="dxa"/>
              <w:right w:w="0" w:type="dxa"/>
            </w:tcMar>
            <w:vAlign w:val="bottom"/>
          </w:tcPr>
          <w:p w14:paraId="56CC975B" w14:textId="77777777" w:rsidR="001074EB" w:rsidRDefault="001074EB"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01D768E9" w14:textId="77777777" w:rsidR="001074EB" w:rsidRDefault="001074EB"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3FE066DF" w14:textId="77777777" w:rsidR="001074EB" w:rsidRDefault="001074EB"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1ED743A5" w14:textId="77777777" w:rsidR="001074EB" w:rsidRDefault="001074EB" w:rsidP="00B8081F">
            <w:pPr>
              <w:spacing w:after="0" w:line="240" w:lineRule="auto"/>
              <w:rPr>
                <w:b/>
                <w:color w:val="000000"/>
              </w:rPr>
            </w:pPr>
          </w:p>
        </w:tc>
      </w:tr>
      <w:tr w:rsidR="001074EB" w14:paraId="58E7D5F4"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29520C88"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4BB78D21" w14:textId="77777777" w:rsidR="001074EB" w:rsidRDefault="001074EB"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tcPr>
          <w:p w14:paraId="5BAE0F04"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3F82F919" w14:textId="77777777" w:rsidR="001074EB" w:rsidRDefault="001074EB"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1E9B1C76"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3F9F8F51"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749F5F5"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1B6DA88C" w14:textId="77777777" w:rsidR="001074EB" w:rsidRDefault="001074EB" w:rsidP="00B8081F">
            <w:pPr>
              <w:spacing w:after="0" w:line="240" w:lineRule="auto"/>
              <w:rPr>
                <w:color w:val="000000"/>
              </w:rPr>
            </w:pPr>
          </w:p>
        </w:tc>
      </w:tr>
      <w:tr w:rsidR="001074EB" w14:paraId="7250E72E"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70" w:type="dxa"/>
            <w:tcBorders>
              <w:top w:val="nil"/>
              <w:left w:val="nil"/>
              <w:bottom w:val="nil"/>
              <w:right w:val="nil"/>
              <w:tl2br w:val="nil"/>
              <w:tr2bl w:val="nil"/>
            </w:tcBorders>
            <w:tcMar>
              <w:left w:w="40" w:type="dxa"/>
              <w:right w:w="40" w:type="dxa"/>
            </w:tcMar>
          </w:tcPr>
          <w:p w14:paraId="5107DC56" w14:textId="77777777" w:rsidR="001074EB" w:rsidRDefault="001074EB" w:rsidP="0022052B">
            <w:pPr>
              <w:pBdr>
                <w:top w:val="nil"/>
                <w:left w:val="nil"/>
                <w:bottom w:val="nil"/>
                <w:right w:val="nil"/>
                <w:between w:val="nil"/>
                <w:bar w:val="nil"/>
              </w:pBdr>
              <w:spacing w:after="0" w:line="240" w:lineRule="auto"/>
              <w:ind w:left="284" w:hanging="284"/>
              <w:rPr>
                <w:color w:val="000000"/>
              </w:rPr>
            </w:pPr>
            <w:r>
              <w:rPr>
                <w:color w:val="000000"/>
                <w:sz w:val="18"/>
                <w:szCs w:val="20"/>
              </w:rPr>
              <w:t>Controlled Recurrent Payments</w:t>
            </w:r>
          </w:p>
        </w:tc>
        <w:tc>
          <w:tcPr>
            <w:tcW w:w="1035" w:type="dxa"/>
            <w:tcBorders>
              <w:top w:val="nil"/>
              <w:left w:val="nil"/>
              <w:bottom w:val="nil"/>
              <w:right w:val="nil"/>
              <w:tl2br w:val="nil"/>
              <w:tr2bl w:val="nil"/>
            </w:tcBorders>
            <w:shd w:val="clear" w:color="FFFFFF" w:fill="FFFFFF"/>
            <w:tcMar>
              <w:left w:w="40" w:type="dxa"/>
              <w:right w:w="40" w:type="dxa"/>
            </w:tcMar>
          </w:tcPr>
          <w:p w14:paraId="359CC242"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4 798</w:t>
            </w:r>
          </w:p>
        </w:tc>
        <w:tc>
          <w:tcPr>
            <w:tcW w:w="1005" w:type="dxa"/>
            <w:tcBorders>
              <w:top w:val="nil"/>
              <w:left w:val="nil"/>
              <w:bottom w:val="nil"/>
              <w:right w:val="nil"/>
              <w:tl2br w:val="nil"/>
              <w:tr2bl w:val="nil"/>
            </w:tcBorders>
            <w:shd w:val="clear" w:color="FFFFFF" w:fill="FFFFFF"/>
            <w:tcMar>
              <w:left w:w="40" w:type="dxa"/>
              <w:right w:w="40" w:type="dxa"/>
            </w:tcMar>
          </w:tcPr>
          <w:p w14:paraId="59D530D9"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4 653</w:t>
            </w:r>
          </w:p>
        </w:tc>
        <w:tc>
          <w:tcPr>
            <w:tcW w:w="1035" w:type="dxa"/>
            <w:tcBorders>
              <w:top w:val="nil"/>
              <w:left w:val="nil"/>
              <w:bottom w:val="nil"/>
              <w:right w:val="nil"/>
              <w:tl2br w:val="nil"/>
              <w:tr2bl w:val="nil"/>
            </w:tcBorders>
            <w:shd w:val="clear" w:color="FFFFFF" w:fill="FFFFFF"/>
            <w:tcMar>
              <w:left w:w="40" w:type="dxa"/>
              <w:right w:w="40" w:type="dxa"/>
            </w:tcMar>
          </w:tcPr>
          <w:p w14:paraId="62BFCAA0"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4 982</w:t>
            </w:r>
          </w:p>
        </w:tc>
        <w:tc>
          <w:tcPr>
            <w:tcW w:w="600" w:type="dxa"/>
            <w:tcBorders>
              <w:top w:val="nil"/>
              <w:left w:val="nil"/>
              <w:bottom w:val="nil"/>
              <w:right w:val="nil"/>
              <w:tl2br w:val="nil"/>
              <w:tr2bl w:val="nil"/>
            </w:tcBorders>
            <w:shd w:val="clear" w:color="FFFFFF" w:fill="FFFFFF"/>
            <w:tcMar>
              <w:left w:w="40" w:type="dxa"/>
              <w:right w:w="40" w:type="dxa"/>
            </w:tcMar>
          </w:tcPr>
          <w:p w14:paraId="72CD3523"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457C77D3"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5 990</w:t>
            </w:r>
          </w:p>
        </w:tc>
        <w:tc>
          <w:tcPr>
            <w:tcW w:w="1035" w:type="dxa"/>
            <w:tcBorders>
              <w:top w:val="nil"/>
              <w:left w:val="nil"/>
              <w:bottom w:val="nil"/>
              <w:right w:val="nil"/>
              <w:tl2br w:val="nil"/>
              <w:tr2bl w:val="nil"/>
            </w:tcBorders>
            <w:shd w:val="clear" w:color="FFFFFF" w:fill="FFFFFF"/>
            <w:tcMar>
              <w:left w:w="40" w:type="dxa"/>
              <w:right w:w="40" w:type="dxa"/>
            </w:tcMar>
          </w:tcPr>
          <w:p w14:paraId="530DBA16"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12 778</w:t>
            </w:r>
          </w:p>
        </w:tc>
        <w:tc>
          <w:tcPr>
            <w:tcW w:w="1035" w:type="dxa"/>
            <w:tcBorders>
              <w:top w:val="nil"/>
              <w:left w:val="nil"/>
              <w:bottom w:val="nil"/>
              <w:right w:val="nil"/>
              <w:tl2br w:val="nil"/>
              <w:tr2bl w:val="nil"/>
            </w:tcBorders>
            <w:shd w:val="clear" w:color="FFFFFF" w:fill="FFFFFF"/>
            <w:tcMar>
              <w:left w:w="40" w:type="dxa"/>
              <w:right w:w="40" w:type="dxa"/>
            </w:tcMar>
          </w:tcPr>
          <w:p w14:paraId="50A8AF10"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5 437</w:t>
            </w:r>
          </w:p>
        </w:tc>
      </w:tr>
      <w:tr w:rsidR="001074EB" w14:paraId="1756327C"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tcMar>
              <w:left w:w="40" w:type="dxa"/>
              <w:right w:w="40" w:type="dxa"/>
            </w:tcMar>
          </w:tcPr>
          <w:p w14:paraId="24C1BEE8" w14:textId="77777777" w:rsidR="001074EB" w:rsidRDefault="001074EB" w:rsidP="0022052B">
            <w:pPr>
              <w:pBdr>
                <w:top w:val="nil"/>
                <w:left w:val="nil"/>
                <w:bottom w:val="nil"/>
                <w:right w:val="nil"/>
                <w:between w:val="nil"/>
                <w:bar w:val="nil"/>
              </w:pBdr>
              <w:spacing w:after="0" w:line="240" w:lineRule="auto"/>
              <w:ind w:left="284" w:hanging="284"/>
              <w:rPr>
                <w:color w:val="000000"/>
              </w:rPr>
            </w:pPr>
            <w:r>
              <w:rPr>
                <w:color w:val="000000"/>
                <w:sz w:val="18"/>
                <w:szCs w:val="20"/>
              </w:rPr>
              <w:t>Sale of Goods and Services from Contracts with Customers</w:t>
            </w:r>
          </w:p>
        </w:tc>
        <w:tc>
          <w:tcPr>
            <w:tcW w:w="1035" w:type="dxa"/>
            <w:tcBorders>
              <w:top w:val="nil"/>
              <w:left w:val="nil"/>
              <w:bottom w:val="nil"/>
              <w:right w:val="nil"/>
              <w:tl2br w:val="nil"/>
              <w:tr2bl w:val="nil"/>
            </w:tcBorders>
            <w:shd w:val="clear" w:color="FFFFFF" w:fill="FFFFFF"/>
            <w:tcMar>
              <w:left w:w="40" w:type="dxa"/>
              <w:right w:w="40" w:type="dxa"/>
            </w:tcMar>
          </w:tcPr>
          <w:p w14:paraId="37C5930A"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27</w:t>
            </w:r>
          </w:p>
        </w:tc>
        <w:tc>
          <w:tcPr>
            <w:tcW w:w="1005" w:type="dxa"/>
            <w:tcBorders>
              <w:top w:val="nil"/>
              <w:left w:val="nil"/>
              <w:bottom w:val="nil"/>
              <w:right w:val="nil"/>
              <w:tl2br w:val="nil"/>
              <w:tr2bl w:val="nil"/>
            </w:tcBorders>
            <w:shd w:val="clear" w:color="FFFFFF" w:fill="FFFFFF"/>
            <w:tcMar>
              <w:left w:w="40" w:type="dxa"/>
              <w:right w:w="40" w:type="dxa"/>
            </w:tcMar>
          </w:tcPr>
          <w:p w14:paraId="31A6A86C"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106</w:t>
            </w:r>
          </w:p>
        </w:tc>
        <w:tc>
          <w:tcPr>
            <w:tcW w:w="1035" w:type="dxa"/>
            <w:tcBorders>
              <w:top w:val="nil"/>
              <w:left w:val="nil"/>
              <w:bottom w:val="nil"/>
              <w:right w:val="nil"/>
              <w:tl2br w:val="nil"/>
              <w:tr2bl w:val="nil"/>
            </w:tcBorders>
            <w:shd w:val="clear" w:color="FFFFFF" w:fill="FFFFFF"/>
            <w:tcMar>
              <w:left w:w="40" w:type="dxa"/>
              <w:right w:w="40" w:type="dxa"/>
            </w:tcMar>
          </w:tcPr>
          <w:p w14:paraId="6197FD24"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28</w:t>
            </w:r>
          </w:p>
        </w:tc>
        <w:tc>
          <w:tcPr>
            <w:tcW w:w="600" w:type="dxa"/>
            <w:tcBorders>
              <w:top w:val="nil"/>
              <w:left w:val="nil"/>
              <w:bottom w:val="nil"/>
              <w:right w:val="nil"/>
              <w:tl2br w:val="nil"/>
              <w:tr2bl w:val="nil"/>
            </w:tcBorders>
            <w:shd w:val="clear" w:color="FFFFFF" w:fill="FFFFFF"/>
            <w:tcMar>
              <w:left w:w="40" w:type="dxa"/>
              <w:right w:w="40" w:type="dxa"/>
            </w:tcMar>
          </w:tcPr>
          <w:p w14:paraId="1ED739FA"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-74 </w:t>
            </w:r>
          </w:p>
        </w:tc>
        <w:tc>
          <w:tcPr>
            <w:tcW w:w="1035" w:type="dxa"/>
            <w:tcBorders>
              <w:top w:val="nil"/>
              <w:left w:val="nil"/>
              <w:bottom w:val="nil"/>
              <w:right w:val="nil"/>
              <w:tl2br w:val="nil"/>
              <w:tr2bl w:val="nil"/>
            </w:tcBorders>
            <w:shd w:val="clear" w:color="FFFFFF" w:fill="FFFFFF"/>
            <w:tcMar>
              <w:left w:w="40" w:type="dxa"/>
              <w:right w:w="40" w:type="dxa"/>
            </w:tcMar>
          </w:tcPr>
          <w:p w14:paraId="41D7F4E0"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29</w:t>
            </w:r>
          </w:p>
        </w:tc>
        <w:tc>
          <w:tcPr>
            <w:tcW w:w="1035" w:type="dxa"/>
            <w:tcBorders>
              <w:top w:val="nil"/>
              <w:left w:val="nil"/>
              <w:bottom w:val="nil"/>
              <w:right w:val="nil"/>
              <w:tl2br w:val="nil"/>
              <w:tr2bl w:val="nil"/>
            </w:tcBorders>
            <w:shd w:val="clear" w:color="FFFFFF" w:fill="FFFFFF"/>
            <w:tcMar>
              <w:left w:w="40" w:type="dxa"/>
              <w:right w:w="40" w:type="dxa"/>
            </w:tcMar>
          </w:tcPr>
          <w:p w14:paraId="14DA130A"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30</w:t>
            </w:r>
          </w:p>
        </w:tc>
        <w:tc>
          <w:tcPr>
            <w:tcW w:w="1035" w:type="dxa"/>
            <w:tcBorders>
              <w:top w:val="nil"/>
              <w:left w:val="nil"/>
              <w:bottom w:val="nil"/>
              <w:right w:val="nil"/>
              <w:tl2br w:val="nil"/>
              <w:tr2bl w:val="nil"/>
            </w:tcBorders>
            <w:shd w:val="clear" w:color="FFFFFF" w:fill="FFFFFF"/>
            <w:tcMar>
              <w:left w:w="40" w:type="dxa"/>
              <w:right w:w="40" w:type="dxa"/>
            </w:tcMar>
          </w:tcPr>
          <w:p w14:paraId="0D191C0F"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31</w:t>
            </w:r>
          </w:p>
        </w:tc>
      </w:tr>
      <w:tr w:rsidR="001074EB" w14:paraId="0F8E9E7C"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60DB7A04" w14:textId="77777777" w:rsidR="001074EB" w:rsidRDefault="001074EB" w:rsidP="0022052B">
            <w:pPr>
              <w:pBdr>
                <w:top w:val="nil"/>
                <w:left w:val="nil"/>
                <w:bottom w:val="nil"/>
                <w:right w:val="nil"/>
                <w:between w:val="nil"/>
                <w:bar w:val="nil"/>
              </w:pBdr>
              <w:spacing w:after="0" w:line="240" w:lineRule="auto"/>
              <w:ind w:left="284" w:hanging="284"/>
              <w:rPr>
                <w:color w:val="000000"/>
              </w:rPr>
            </w:pPr>
            <w:r>
              <w:rPr>
                <w:color w:val="000000"/>
                <w:sz w:val="18"/>
                <w:szCs w:val="20"/>
              </w:rPr>
              <w:t>Interest Receipts</w:t>
            </w:r>
          </w:p>
        </w:tc>
        <w:tc>
          <w:tcPr>
            <w:tcW w:w="1035" w:type="dxa"/>
            <w:tcBorders>
              <w:top w:val="nil"/>
              <w:left w:val="nil"/>
              <w:bottom w:val="nil"/>
              <w:right w:val="nil"/>
              <w:tl2br w:val="nil"/>
              <w:tr2bl w:val="nil"/>
            </w:tcBorders>
            <w:shd w:val="clear" w:color="FFFFFF" w:fill="FFFFFF"/>
            <w:tcMar>
              <w:left w:w="40" w:type="dxa"/>
              <w:right w:w="40" w:type="dxa"/>
            </w:tcMar>
          </w:tcPr>
          <w:p w14:paraId="5EE4C36B"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16</w:t>
            </w:r>
          </w:p>
        </w:tc>
        <w:tc>
          <w:tcPr>
            <w:tcW w:w="1005" w:type="dxa"/>
            <w:tcBorders>
              <w:top w:val="nil"/>
              <w:left w:val="nil"/>
              <w:bottom w:val="nil"/>
              <w:right w:val="nil"/>
              <w:tl2br w:val="nil"/>
              <w:tr2bl w:val="nil"/>
            </w:tcBorders>
            <w:shd w:val="clear" w:color="FFFFFF" w:fill="FFFFFF"/>
            <w:tcMar>
              <w:left w:w="40" w:type="dxa"/>
              <w:right w:w="40" w:type="dxa"/>
            </w:tcMar>
          </w:tcPr>
          <w:p w14:paraId="0929C328"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16</w:t>
            </w:r>
          </w:p>
        </w:tc>
        <w:tc>
          <w:tcPr>
            <w:tcW w:w="1035" w:type="dxa"/>
            <w:tcBorders>
              <w:top w:val="nil"/>
              <w:left w:val="nil"/>
              <w:bottom w:val="nil"/>
              <w:right w:val="nil"/>
              <w:tl2br w:val="nil"/>
              <w:tr2bl w:val="nil"/>
            </w:tcBorders>
            <w:shd w:val="clear" w:color="FFFFFF" w:fill="FFFFFF"/>
            <w:tcMar>
              <w:left w:w="40" w:type="dxa"/>
              <w:right w:w="40" w:type="dxa"/>
            </w:tcMar>
          </w:tcPr>
          <w:p w14:paraId="22307C7F"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16</w:t>
            </w:r>
          </w:p>
        </w:tc>
        <w:tc>
          <w:tcPr>
            <w:tcW w:w="600" w:type="dxa"/>
            <w:tcBorders>
              <w:top w:val="nil"/>
              <w:left w:val="nil"/>
              <w:bottom w:val="nil"/>
              <w:right w:val="nil"/>
              <w:tl2br w:val="nil"/>
              <w:tr2bl w:val="nil"/>
            </w:tcBorders>
            <w:shd w:val="clear" w:color="FFFFFF" w:fill="FFFFFF"/>
            <w:tcMar>
              <w:left w:w="40" w:type="dxa"/>
              <w:right w:w="40" w:type="dxa"/>
            </w:tcMar>
          </w:tcPr>
          <w:p w14:paraId="3924D8FF"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5A585B4"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16</w:t>
            </w:r>
          </w:p>
        </w:tc>
        <w:tc>
          <w:tcPr>
            <w:tcW w:w="1035" w:type="dxa"/>
            <w:tcBorders>
              <w:top w:val="nil"/>
              <w:left w:val="nil"/>
              <w:bottom w:val="nil"/>
              <w:right w:val="nil"/>
              <w:tl2br w:val="nil"/>
              <w:tr2bl w:val="nil"/>
            </w:tcBorders>
            <w:shd w:val="clear" w:color="FFFFFF" w:fill="FFFFFF"/>
            <w:tcMar>
              <w:left w:w="40" w:type="dxa"/>
              <w:right w:w="40" w:type="dxa"/>
            </w:tcMar>
          </w:tcPr>
          <w:p w14:paraId="4A0726C7"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16</w:t>
            </w:r>
          </w:p>
        </w:tc>
        <w:tc>
          <w:tcPr>
            <w:tcW w:w="1035" w:type="dxa"/>
            <w:tcBorders>
              <w:top w:val="nil"/>
              <w:left w:val="nil"/>
              <w:bottom w:val="nil"/>
              <w:right w:val="nil"/>
              <w:tl2br w:val="nil"/>
              <w:tr2bl w:val="nil"/>
            </w:tcBorders>
            <w:shd w:val="clear" w:color="FFFFFF" w:fill="FFFFFF"/>
            <w:tcMar>
              <w:left w:w="40" w:type="dxa"/>
              <w:right w:w="40" w:type="dxa"/>
            </w:tcMar>
          </w:tcPr>
          <w:p w14:paraId="0F6778B6"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16</w:t>
            </w:r>
          </w:p>
        </w:tc>
      </w:tr>
      <w:tr w:rsidR="001074EB" w14:paraId="13E3D078"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6D62AFA5"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Total Receipts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7DF93A6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4 841</w:t>
            </w:r>
          </w:p>
        </w:tc>
        <w:tc>
          <w:tcPr>
            <w:tcW w:w="1005" w:type="dxa"/>
            <w:tcBorders>
              <w:top w:val="nil"/>
              <w:left w:val="nil"/>
              <w:bottom w:val="nil"/>
              <w:right w:val="nil"/>
              <w:tl2br w:val="nil"/>
              <w:tr2bl w:val="nil"/>
            </w:tcBorders>
            <w:shd w:val="clear" w:color="FFFFFF" w:fill="FFFFFF"/>
            <w:tcMar>
              <w:left w:w="40" w:type="dxa"/>
              <w:right w:w="40" w:type="dxa"/>
            </w:tcMar>
          </w:tcPr>
          <w:p w14:paraId="5D42B685"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4 775</w:t>
            </w:r>
          </w:p>
        </w:tc>
        <w:tc>
          <w:tcPr>
            <w:tcW w:w="1035" w:type="dxa"/>
            <w:tcBorders>
              <w:top w:val="nil"/>
              <w:left w:val="nil"/>
              <w:bottom w:val="nil"/>
              <w:right w:val="nil"/>
              <w:tl2br w:val="nil"/>
              <w:tr2bl w:val="nil"/>
            </w:tcBorders>
            <w:shd w:val="clear" w:color="FFFFFF" w:fill="FFFFFF"/>
            <w:tcMar>
              <w:left w:w="40" w:type="dxa"/>
              <w:right w:w="40" w:type="dxa"/>
            </w:tcMar>
          </w:tcPr>
          <w:p w14:paraId="6360E734"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5 026</w:t>
            </w:r>
          </w:p>
        </w:tc>
        <w:tc>
          <w:tcPr>
            <w:tcW w:w="600" w:type="dxa"/>
            <w:tcBorders>
              <w:top w:val="nil"/>
              <w:left w:val="nil"/>
              <w:bottom w:val="nil"/>
              <w:right w:val="nil"/>
              <w:tl2br w:val="nil"/>
              <w:tr2bl w:val="nil"/>
            </w:tcBorders>
            <w:shd w:val="clear" w:color="FFFFFF" w:fill="FFFFFF"/>
            <w:tcMar>
              <w:left w:w="40" w:type="dxa"/>
              <w:right w:w="40" w:type="dxa"/>
            </w:tcMar>
          </w:tcPr>
          <w:p w14:paraId="17929C65"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6E8694BF"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6 035</w:t>
            </w:r>
          </w:p>
        </w:tc>
        <w:tc>
          <w:tcPr>
            <w:tcW w:w="1035" w:type="dxa"/>
            <w:tcBorders>
              <w:top w:val="nil"/>
              <w:left w:val="nil"/>
              <w:bottom w:val="nil"/>
              <w:right w:val="nil"/>
              <w:tl2br w:val="nil"/>
              <w:tr2bl w:val="nil"/>
            </w:tcBorders>
            <w:shd w:val="clear" w:color="FFFFFF" w:fill="FFFFFF"/>
            <w:tcMar>
              <w:left w:w="40" w:type="dxa"/>
              <w:right w:w="40" w:type="dxa"/>
            </w:tcMar>
          </w:tcPr>
          <w:p w14:paraId="3C055D3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12 824</w:t>
            </w:r>
          </w:p>
        </w:tc>
        <w:tc>
          <w:tcPr>
            <w:tcW w:w="1035" w:type="dxa"/>
            <w:tcBorders>
              <w:top w:val="nil"/>
              <w:left w:val="nil"/>
              <w:bottom w:val="nil"/>
              <w:right w:val="nil"/>
              <w:tl2br w:val="nil"/>
              <w:tr2bl w:val="nil"/>
            </w:tcBorders>
            <w:shd w:val="clear" w:color="FFFFFF" w:fill="FFFFFF"/>
            <w:tcMar>
              <w:left w:w="40" w:type="dxa"/>
              <w:right w:w="40" w:type="dxa"/>
            </w:tcMar>
          </w:tcPr>
          <w:p w14:paraId="34D614AC"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5 484</w:t>
            </w:r>
          </w:p>
        </w:tc>
      </w:tr>
      <w:tr w:rsidR="001074EB" w14:paraId="080EF1E4"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25C15819"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55D7C05" w14:textId="77777777" w:rsidR="001074EB" w:rsidRDefault="001074EB"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6E6B837C"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DA02AAD" w14:textId="77777777" w:rsidR="001074EB" w:rsidRDefault="001074EB"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49207C9"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1419B2A"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CEA5885"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552E458" w14:textId="77777777" w:rsidR="001074EB" w:rsidRDefault="001074EB" w:rsidP="00B8081F">
            <w:pPr>
              <w:spacing w:after="0" w:line="240" w:lineRule="auto"/>
              <w:rPr>
                <w:color w:val="000000"/>
              </w:rPr>
            </w:pPr>
          </w:p>
        </w:tc>
      </w:tr>
      <w:tr w:rsidR="001074EB" w14:paraId="0DAF7FF6"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40627D49" w14:textId="77777777" w:rsidR="001074EB" w:rsidRDefault="001074EB" w:rsidP="0022052B">
            <w:pPr>
              <w:pBdr>
                <w:top w:val="nil"/>
                <w:left w:val="nil"/>
                <w:bottom w:val="nil"/>
                <w:right w:val="nil"/>
                <w:between w:val="nil"/>
                <w:bar w:val="nil"/>
              </w:pBdr>
              <w:spacing w:after="0" w:line="240" w:lineRule="auto"/>
              <w:ind w:left="284" w:hanging="284"/>
              <w:rPr>
                <w:color w:val="000000"/>
              </w:rPr>
            </w:pPr>
            <w:r>
              <w:rPr>
                <w:color w:val="000000"/>
                <w:sz w:val="18"/>
                <w:szCs w:val="20"/>
              </w:rPr>
              <w:t>Employee Payments</w:t>
            </w:r>
          </w:p>
        </w:tc>
        <w:tc>
          <w:tcPr>
            <w:tcW w:w="1035" w:type="dxa"/>
            <w:tcBorders>
              <w:top w:val="nil"/>
              <w:left w:val="nil"/>
              <w:bottom w:val="nil"/>
              <w:right w:val="nil"/>
              <w:tl2br w:val="nil"/>
              <w:tr2bl w:val="nil"/>
            </w:tcBorders>
            <w:shd w:val="clear" w:color="FFFFFF" w:fill="FFFFFF"/>
            <w:tcMar>
              <w:left w:w="40" w:type="dxa"/>
              <w:right w:w="40" w:type="dxa"/>
            </w:tcMar>
          </w:tcPr>
          <w:p w14:paraId="1D6D41F9"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3 027</w:t>
            </w:r>
          </w:p>
        </w:tc>
        <w:tc>
          <w:tcPr>
            <w:tcW w:w="1005" w:type="dxa"/>
            <w:tcBorders>
              <w:top w:val="nil"/>
              <w:left w:val="nil"/>
              <w:bottom w:val="nil"/>
              <w:right w:val="nil"/>
              <w:tl2br w:val="nil"/>
              <w:tr2bl w:val="nil"/>
            </w:tcBorders>
            <w:shd w:val="clear" w:color="FFFFFF" w:fill="FFFFFF"/>
            <w:tcMar>
              <w:left w:w="40" w:type="dxa"/>
              <w:right w:w="40" w:type="dxa"/>
            </w:tcMar>
          </w:tcPr>
          <w:p w14:paraId="0388A8E1"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2 964</w:t>
            </w:r>
          </w:p>
        </w:tc>
        <w:tc>
          <w:tcPr>
            <w:tcW w:w="1035" w:type="dxa"/>
            <w:tcBorders>
              <w:top w:val="nil"/>
              <w:left w:val="nil"/>
              <w:bottom w:val="nil"/>
              <w:right w:val="nil"/>
              <w:tl2br w:val="nil"/>
              <w:tr2bl w:val="nil"/>
            </w:tcBorders>
            <w:shd w:val="clear" w:color="FFFFFF" w:fill="FFFFFF"/>
            <w:tcMar>
              <w:left w:w="40" w:type="dxa"/>
              <w:right w:w="40" w:type="dxa"/>
            </w:tcMar>
          </w:tcPr>
          <w:p w14:paraId="2CC374CA"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3 319</w:t>
            </w:r>
          </w:p>
        </w:tc>
        <w:tc>
          <w:tcPr>
            <w:tcW w:w="600" w:type="dxa"/>
            <w:tcBorders>
              <w:top w:val="nil"/>
              <w:left w:val="nil"/>
              <w:bottom w:val="nil"/>
              <w:right w:val="nil"/>
              <w:tl2br w:val="nil"/>
              <w:tr2bl w:val="nil"/>
            </w:tcBorders>
            <w:shd w:val="clear" w:color="FFFFFF" w:fill="FFFFFF"/>
            <w:tcMar>
              <w:left w:w="40" w:type="dxa"/>
              <w:right w:w="40" w:type="dxa"/>
            </w:tcMar>
          </w:tcPr>
          <w:p w14:paraId="616433EF"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12 </w:t>
            </w:r>
          </w:p>
        </w:tc>
        <w:tc>
          <w:tcPr>
            <w:tcW w:w="1035" w:type="dxa"/>
            <w:tcBorders>
              <w:top w:val="nil"/>
              <w:left w:val="nil"/>
              <w:bottom w:val="nil"/>
              <w:right w:val="nil"/>
              <w:tl2br w:val="nil"/>
              <w:tr2bl w:val="nil"/>
            </w:tcBorders>
            <w:shd w:val="clear" w:color="FFFFFF" w:fill="FFFFFF"/>
            <w:tcMar>
              <w:left w:w="40" w:type="dxa"/>
              <w:right w:w="40" w:type="dxa"/>
            </w:tcMar>
          </w:tcPr>
          <w:p w14:paraId="5C294DC3"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3 843</w:t>
            </w:r>
          </w:p>
        </w:tc>
        <w:tc>
          <w:tcPr>
            <w:tcW w:w="1035" w:type="dxa"/>
            <w:tcBorders>
              <w:top w:val="nil"/>
              <w:left w:val="nil"/>
              <w:bottom w:val="nil"/>
              <w:right w:val="nil"/>
              <w:tl2br w:val="nil"/>
              <w:tr2bl w:val="nil"/>
            </w:tcBorders>
            <w:shd w:val="clear" w:color="FFFFFF" w:fill="FFFFFF"/>
            <w:tcMar>
              <w:left w:w="40" w:type="dxa"/>
              <w:right w:w="40" w:type="dxa"/>
            </w:tcMar>
          </w:tcPr>
          <w:p w14:paraId="379907EF"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4 916</w:t>
            </w:r>
          </w:p>
        </w:tc>
        <w:tc>
          <w:tcPr>
            <w:tcW w:w="1035" w:type="dxa"/>
            <w:tcBorders>
              <w:top w:val="nil"/>
              <w:left w:val="nil"/>
              <w:bottom w:val="nil"/>
              <w:right w:val="nil"/>
              <w:tl2br w:val="nil"/>
              <w:tr2bl w:val="nil"/>
            </w:tcBorders>
            <w:shd w:val="clear" w:color="FFFFFF" w:fill="FFFFFF"/>
            <w:tcMar>
              <w:left w:w="40" w:type="dxa"/>
              <w:right w:w="40" w:type="dxa"/>
            </w:tcMar>
          </w:tcPr>
          <w:p w14:paraId="04D22A5A"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3 105</w:t>
            </w:r>
          </w:p>
        </w:tc>
      </w:tr>
      <w:tr w:rsidR="001074EB" w14:paraId="23722BA3"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20CCBBDD" w14:textId="77777777" w:rsidR="001074EB" w:rsidRDefault="001074EB" w:rsidP="0022052B">
            <w:pPr>
              <w:pBdr>
                <w:top w:val="nil"/>
                <w:left w:val="nil"/>
                <w:bottom w:val="nil"/>
                <w:right w:val="nil"/>
                <w:between w:val="nil"/>
                <w:bar w:val="nil"/>
              </w:pBdr>
              <w:spacing w:after="0" w:line="240" w:lineRule="auto"/>
              <w:ind w:left="284" w:hanging="284"/>
              <w:rPr>
                <w:color w:val="000000"/>
              </w:rPr>
            </w:pPr>
            <w:r>
              <w:rPr>
                <w:color w:val="000000"/>
                <w:sz w:val="18"/>
                <w:szCs w:val="20"/>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694FC94D"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1 109</w:t>
            </w:r>
          </w:p>
        </w:tc>
        <w:tc>
          <w:tcPr>
            <w:tcW w:w="1005" w:type="dxa"/>
            <w:tcBorders>
              <w:top w:val="nil"/>
              <w:left w:val="nil"/>
              <w:bottom w:val="nil"/>
              <w:right w:val="nil"/>
              <w:tl2br w:val="nil"/>
              <w:tr2bl w:val="nil"/>
            </w:tcBorders>
            <w:shd w:val="clear" w:color="FFFFFF" w:fill="FFFFFF"/>
            <w:tcMar>
              <w:left w:w="40" w:type="dxa"/>
              <w:right w:w="40" w:type="dxa"/>
            </w:tcMar>
          </w:tcPr>
          <w:p w14:paraId="34EA7BC5"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1 129</w:t>
            </w:r>
          </w:p>
        </w:tc>
        <w:tc>
          <w:tcPr>
            <w:tcW w:w="1035" w:type="dxa"/>
            <w:tcBorders>
              <w:top w:val="nil"/>
              <w:left w:val="nil"/>
              <w:bottom w:val="nil"/>
              <w:right w:val="nil"/>
              <w:tl2br w:val="nil"/>
              <w:tr2bl w:val="nil"/>
            </w:tcBorders>
            <w:shd w:val="clear" w:color="FFFFFF" w:fill="FFFFFF"/>
            <w:tcMar>
              <w:left w:w="40" w:type="dxa"/>
              <w:right w:w="40" w:type="dxa"/>
            </w:tcMar>
          </w:tcPr>
          <w:p w14:paraId="229B0484"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1 117</w:t>
            </w:r>
          </w:p>
        </w:tc>
        <w:tc>
          <w:tcPr>
            <w:tcW w:w="600" w:type="dxa"/>
            <w:tcBorders>
              <w:top w:val="nil"/>
              <w:left w:val="nil"/>
              <w:bottom w:val="nil"/>
              <w:right w:val="nil"/>
              <w:tl2br w:val="nil"/>
              <w:tr2bl w:val="nil"/>
            </w:tcBorders>
            <w:shd w:val="clear" w:color="FFFFFF" w:fill="FFFFFF"/>
            <w:tcMar>
              <w:left w:w="40" w:type="dxa"/>
              <w:right w:w="40" w:type="dxa"/>
            </w:tcMar>
          </w:tcPr>
          <w:p w14:paraId="30090E87"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667F0AF6"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1 640</w:t>
            </w:r>
          </w:p>
        </w:tc>
        <w:tc>
          <w:tcPr>
            <w:tcW w:w="1035" w:type="dxa"/>
            <w:tcBorders>
              <w:top w:val="nil"/>
              <w:left w:val="nil"/>
              <w:bottom w:val="nil"/>
              <w:right w:val="nil"/>
              <w:tl2br w:val="nil"/>
              <w:tr2bl w:val="nil"/>
            </w:tcBorders>
            <w:shd w:val="clear" w:color="FFFFFF" w:fill="FFFFFF"/>
            <w:tcMar>
              <w:left w:w="40" w:type="dxa"/>
              <w:right w:w="40" w:type="dxa"/>
            </w:tcMar>
          </w:tcPr>
          <w:p w14:paraId="32D468DE"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7 426</w:t>
            </w:r>
          </w:p>
        </w:tc>
        <w:tc>
          <w:tcPr>
            <w:tcW w:w="1035" w:type="dxa"/>
            <w:tcBorders>
              <w:top w:val="nil"/>
              <w:left w:val="nil"/>
              <w:bottom w:val="nil"/>
              <w:right w:val="nil"/>
              <w:tl2br w:val="nil"/>
              <w:tr2bl w:val="nil"/>
            </w:tcBorders>
            <w:shd w:val="clear" w:color="FFFFFF" w:fill="FFFFFF"/>
            <w:tcMar>
              <w:left w:w="40" w:type="dxa"/>
              <w:right w:w="40" w:type="dxa"/>
            </w:tcMar>
          </w:tcPr>
          <w:p w14:paraId="19C7DCE6"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1 741</w:t>
            </w:r>
          </w:p>
        </w:tc>
      </w:tr>
      <w:tr w:rsidR="001074EB" w14:paraId="4AF4FA52"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70" w:type="dxa"/>
            <w:tcBorders>
              <w:top w:val="nil"/>
              <w:left w:val="nil"/>
              <w:bottom w:val="nil"/>
              <w:right w:val="nil"/>
              <w:tl2br w:val="nil"/>
              <w:tr2bl w:val="nil"/>
            </w:tcBorders>
            <w:shd w:val="clear" w:color="FFFFFF" w:fill="FFFFFF"/>
            <w:tcMar>
              <w:left w:w="40" w:type="dxa"/>
              <w:right w:w="40" w:type="dxa"/>
            </w:tcMar>
          </w:tcPr>
          <w:p w14:paraId="6E00DC03" w14:textId="77777777" w:rsidR="001074EB" w:rsidRDefault="001074EB" w:rsidP="0022052B">
            <w:pPr>
              <w:pBdr>
                <w:top w:val="nil"/>
                <w:left w:val="nil"/>
                <w:bottom w:val="nil"/>
                <w:right w:val="nil"/>
                <w:between w:val="nil"/>
                <w:bar w:val="nil"/>
              </w:pBdr>
              <w:spacing w:after="0" w:line="240" w:lineRule="auto"/>
              <w:ind w:left="284" w:hanging="284"/>
              <w:rPr>
                <w:color w:val="000000"/>
              </w:rPr>
            </w:pPr>
            <w:r>
              <w:rPr>
                <w:color w:val="000000"/>
                <w:sz w:val="18"/>
                <w:szCs w:val="20"/>
              </w:rPr>
              <w:t>Grants and Purchased Services</w:t>
            </w:r>
          </w:p>
        </w:tc>
        <w:tc>
          <w:tcPr>
            <w:tcW w:w="1035" w:type="dxa"/>
            <w:tcBorders>
              <w:top w:val="nil"/>
              <w:left w:val="nil"/>
              <w:bottom w:val="nil"/>
              <w:right w:val="nil"/>
              <w:tl2br w:val="nil"/>
              <w:tr2bl w:val="nil"/>
            </w:tcBorders>
            <w:shd w:val="clear" w:color="FFFFFF" w:fill="FFFFFF"/>
            <w:tcMar>
              <w:left w:w="40" w:type="dxa"/>
              <w:right w:w="40" w:type="dxa"/>
            </w:tcMar>
          </w:tcPr>
          <w:p w14:paraId="32054A17"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718</w:t>
            </w:r>
          </w:p>
        </w:tc>
        <w:tc>
          <w:tcPr>
            <w:tcW w:w="1005" w:type="dxa"/>
            <w:tcBorders>
              <w:top w:val="nil"/>
              <w:left w:val="nil"/>
              <w:bottom w:val="nil"/>
              <w:right w:val="nil"/>
              <w:tl2br w:val="nil"/>
              <w:tr2bl w:val="nil"/>
            </w:tcBorders>
            <w:shd w:val="clear" w:color="FFFFFF" w:fill="FFFFFF"/>
            <w:tcMar>
              <w:left w:w="40" w:type="dxa"/>
              <w:right w:w="40" w:type="dxa"/>
            </w:tcMar>
          </w:tcPr>
          <w:p w14:paraId="0FF81685"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718</w:t>
            </w:r>
          </w:p>
        </w:tc>
        <w:tc>
          <w:tcPr>
            <w:tcW w:w="1035" w:type="dxa"/>
            <w:tcBorders>
              <w:top w:val="nil"/>
              <w:left w:val="nil"/>
              <w:bottom w:val="nil"/>
              <w:right w:val="nil"/>
              <w:tl2br w:val="nil"/>
              <w:tr2bl w:val="nil"/>
            </w:tcBorders>
            <w:shd w:val="clear" w:color="FFFFFF" w:fill="FFFFFF"/>
            <w:tcMar>
              <w:left w:w="40" w:type="dxa"/>
              <w:right w:w="40" w:type="dxa"/>
            </w:tcMar>
          </w:tcPr>
          <w:p w14:paraId="3B84AEB4"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735</w:t>
            </w:r>
          </w:p>
        </w:tc>
        <w:tc>
          <w:tcPr>
            <w:tcW w:w="600" w:type="dxa"/>
            <w:tcBorders>
              <w:top w:val="nil"/>
              <w:left w:val="nil"/>
              <w:bottom w:val="nil"/>
              <w:right w:val="nil"/>
              <w:tl2br w:val="nil"/>
              <w:tr2bl w:val="nil"/>
            </w:tcBorders>
            <w:shd w:val="clear" w:color="FFFFFF" w:fill="FFFFFF"/>
            <w:tcMar>
              <w:left w:w="40" w:type="dxa"/>
              <w:right w:w="40" w:type="dxa"/>
            </w:tcMar>
          </w:tcPr>
          <w:p w14:paraId="6C2F06AE"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63203280"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754</w:t>
            </w:r>
          </w:p>
        </w:tc>
        <w:tc>
          <w:tcPr>
            <w:tcW w:w="1035" w:type="dxa"/>
            <w:tcBorders>
              <w:top w:val="nil"/>
              <w:left w:val="nil"/>
              <w:bottom w:val="nil"/>
              <w:right w:val="nil"/>
              <w:tl2br w:val="nil"/>
              <w:tr2bl w:val="nil"/>
            </w:tcBorders>
            <w:shd w:val="clear" w:color="FFFFFF" w:fill="FFFFFF"/>
            <w:tcMar>
              <w:left w:w="40" w:type="dxa"/>
              <w:right w:w="40" w:type="dxa"/>
            </w:tcMar>
          </w:tcPr>
          <w:p w14:paraId="653E4AEA"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773</w:t>
            </w:r>
          </w:p>
        </w:tc>
        <w:tc>
          <w:tcPr>
            <w:tcW w:w="1035" w:type="dxa"/>
            <w:tcBorders>
              <w:top w:val="nil"/>
              <w:left w:val="nil"/>
              <w:bottom w:val="nil"/>
              <w:right w:val="nil"/>
              <w:tl2br w:val="nil"/>
              <w:tr2bl w:val="nil"/>
            </w:tcBorders>
            <w:shd w:val="clear" w:color="FFFFFF" w:fill="FFFFFF"/>
            <w:tcMar>
              <w:left w:w="40" w:type="dxa"/>
              <w:right w:w="40" w:type="dxa"/>
            </w:tcMar>
          </w:tcPr>
          <w:p w14:paraId="21CCDADC"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792</w:t>
            </w:r>
          </w:p>
        </w:tc>
      </w:tr>
      <w:tr w:rsidR="001074EB" w14:paraId="133BD4CE"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3333F1CF"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Total Payments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6AD059C1"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4 854</w:t>
            </w:r>
          </w:p>
        </w:tc>
        <w:tc>
          <w:tcPr>
            <w:tcW w:w="1005" w:type="dxa"/>
            <w:tcBorders>
              <w:top w:val="nil"/>
              <w:left w:val="nil"/>
              <w:bottom w:val="nil"/>
              <w:right w:val="nil"/>
              <w:tl2br w:val="nil"/>
              <w:tr2bl w:val="nil"/>
            </w:tcBorders>
            <w:shd w:val="clear" w:color="FFFFFF" w:fill="FFFFFF"/>
            <w:tcMar>
              <w:left w:w="40" w:type="dxa"/>
              <w:right w:w="40" w:type="dxa"/>
            </w:tcMar>
          </w:tcPr>
          <w:p w14:paraId="56102CDC"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4 811</w:t>
            </w:r>
          </w:p>
        </w:tc>
        <w:tc>
          <w:tcPr>
            <w:tcW w:w="1035" w:type="dxa"/>
            <w:tcBorders>
              <w:top w:val="nil"/>
              <w:left w:val="nil"/>
              <w:bottom w:val="nil"/>
              <w:right w:val="nil"/>
              <w:tl2br w:val="nil"/>
              <w:tr2bl w:val="nil"/>
            </w:tcBorders>
            <w:shd w:val="clear" w:color="FFFFFF" w:fill="FFFFFF"/>
            <w:tcMar>
              <w:left w:w="40" w:type="dxa"/>
              <w:right w:w="40" w:type="dxa"/>
            </w:tcMar>
          </w:tcPr>
          <w:p w14:paraId="4595D58E"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5 171</w:t>
            </w:r>
          </w:p>
        </w:tc>
        <w:tc>
          <w:tcPr>
            <w:tcW w:w="600" w:type="dxa"/>
            <w:tcBorders>
              <w:top w:val="nil"/>
              <w:left w:val="nil"/>
              <w:bottom w:val="nil"/>
              <w:right w:val="nil"/>
              <w:tl2br w:val="nil"/>
              <w:tr2bl w:val="nil"/>
            </w:tcBorders>
            <w:shd w:val="clear" w:color="FFFFFF" w:fill="FFFFFF"/>
            <w:tcMar>
              <w:left w:w="40" w:type="dxa"/>
              <w:right w:w="40" w:type="dxa"/>
            </w:tcMar>
          </w:tcPr>
          <w:p w14:paraId="202E761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3174169C"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6 237</w:t>
            </w:r>
          </w:p>
        </w:tc>
        <w:tc>
          <w:tcPr>
            <w:tcW w:w="1035" w:type="dxa"/>
            <w:tcBorders>
              <w:top w:val="nil"/>
              <w:left w:val="nil"/>
              <w:bottom w:val="nil"/>
              <w:right w:val="nil"/>
              <w:tl2br w:val="nil"/>
              <w:tr2bl w:val="nil"/>
            </w:tcBorders>
            <w:shd w:val="clear" w:color="FFFFFF" w:fill="FFFFFF"/>
            <w:tcMar>
              <w:left w:w="40" w:type="dxa"/>
              <w:right w:w="40" w:type="dxa"/>
            </w:tcMar>
          </w:tcPr>
          <w:p w14:paraId="4D942D7F"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13 115</w:t>
            </w:r>
          </w:p>
        </w:tc>
        <w:tc>
          <w:tcPr>
            <w:tcW w:w="1035" w:type="dxa"/>
            <w:tcBorders>
              <w:top w:val="nil"/>
              <w:left w:val="nil"/>
              <w:bottom w:val="nil"/>
              <w:right w:val="nil"/>
              <w:tl2br w:val="nil"/>
              <w:tr2bl w:val="nil"/>
            </w:tcBorders>
            <w:shd w:val="clear" w:color="FFFFFF" w:fill="FFFFFF"/>
            <w:tcMar>
              <w:left w:w="40" w:type="dxa"/>
              <w:right w:w="40" w:type="dxa"/>
            </w:tcMar>
          </w:tcPr>
          <w:p w14:paraId="48A23E4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5 638</w:t>
            </w:r>
          </w:p>
        </w:tc>
      </w:tr>
      <w:tr w:rsidR="001074EB" w14:paraId="1C6C15CC"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9"/>
        </w:trPr>
        <w:tc>
          <w:tcPr>
            <w:tcW w:w="2370" w:type="dxa"/>
            <w:tcBorders>
              <w:top w:val="nil"/>
              <w:left w:val="nil"/>
              <w:bottom w:val="nil"/>
              <w:right w:val="nil"/>
              <w:tl2br w:val="nil"/>
              <w:tr2bl w:val="nil"/>
            </w:tcBorders>
            <w:shd w:val="clear" w:color="FFFFFF" w:fill="FFFFFF"/>
            <w:tcMar>
              <w:left w:w="40" w:type="dxa"/>
              <w:right w:w="40" w:type="dxa"/>
            </w:tcMar>
          </w:tcPr>
          <w:p w14:paraId="795FA059"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Net Cash Inflows/(Outflows)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64977B6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-13</w:t>
            </w:r>
          </w:p>
        </w:tc>
        <w:tc>
          <w:tcPr>
            <w:tcW w:w="1005" w:type="dxa"/>
            <w:tcBorders>
              <w:top w:val="nil"/>
              <w:left w:val="nil"/>
              <w:bottom w:val="nil"/>
              <w:right w:val="nil"/>
              <w:tl2br w:val="nil"/>
              <w:tr2bl w:val="nil"/>
            </w:tcBorders>
            <w:shd w:val="clear" w:color="FFFFFF" w:fill="FFFFFF"/>
            <w:tcMar>
              <w:left w:w="40" w:type="dxa"/>
              <w:right w:w="40" w:type="dxa"/>
            </w:tcMar>
          </w:tcPr>
          <w:p w14:paraId="22660F0A"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-36</w:t>
            </w:r>
          </w:p>
        </w:tc>
        <w:tc>
          <w:tcPr>
            <w:tcW w:w="1035" w:type="dxa"/>
            <w:tcBorders>
              <w:top w:val="nil"/>
              <w:left w:val="nil"/>
              <w:bottom w:val="nil"/>
              <w:right w:val="nil"/>
              <w:tl2br w:val="nil"/>
              <w:tr2bl w:val="nil"/>
            </w:tcBorders>
            <w:shd w:val="clear" w:color="FFFFFF" w:fill="FFFFFF"/>
            <w:tcMar>
              <w:left w:w="40" w:type="dxa"/>
              <w:right w:w="40" w:type="dxa"/>
            </w:tcMar>
          </w:tcPr>
          <w:p w14:paraId="405BA655"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-145</w:t>
            </w:r>
          </w:p>
        </w:tc>
        <w:tc>
          <w:tcPr>
            <w:tcW w:w="600" w:type="dxa"/>
            <w:tcBorders>
              <w:top w:val="nil"/>
              <w:left w:val="nil"/>
              <w:bottom w:val="nil"/>
              <w:right w:val="nil"/>
              <w:tl2br w:val="nil"/>
              <w:tr2bl w:val="nil"/>
            </w:tcBorders>
            <w:shd w:val="clear" w:color="FFFFFF" w:fill="FFFFFF"/>
            <w:tcMar>
              <w:left w:w="40" w:type="dxa"/>
              <w:right w:w="40" w:type="dxa"/>
            </w:tcMar>
          </w:tcPr>
          <w:p w14:paraId="1708F175"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-303 </w:t>
            </w:r>
          </w:p>
        </w:tc>
        <w:tc>
          <w:tcPr>
            <w:tcW w:w="1035" w:type="dxa"/>
            <w:tcBorders>
              <w:top w:val="nil"/>
              <w:left w:val="nil"/>
              <w:bottom w:val="nil"/>
              <w:right w:val="nil"/>
              <w:tl2br w:val="nil"/>
              <w:tr2bl w:val="nil"/>
            </w:tcBorders>
            <w:shd w:val="clear" w:color="FFFFFF" w:fill="FFFFFF"/>
            <w:tcMar>
              <w:left w:w="40" w:type="dxa"/>
              <w:right w:w="40" w:type="dxa"/>
            </w:tcMar>
          </w:tcPr>
          <w:p w14:paraId="4D23E28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-202</w:t>
            </w:r>
          </w:p>
        </w:tc>
        <w:tc>
          <w:tcPr>
            <w:tcW w:w="1035" w:type="dxa"/>
            <w:tcBorders>
              <w:top w:val="nil"/>
              <w:left w:val="nil"/>
              <w:bottom w:val="nil"/>
              <w:right w:val="nil"/>
              <w:tl2br w:val="nil"/>
              <w:tr2bl w:val="nil"/>
            </w:tcBorders>
            <w:shd w:val="clear" w:color="FFFFFF" w:fill="FFFFFF"/>
            <w:tcMar>
              <w:left w:w="40" w:type="dxa"/>
              <w:right w:w="40" w:type="dxa"/>
            </w:tcMar>
          </w:tcPr>
          <w:p w14:paraId="74B64AC1"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-291</w:t>
            </w:r>
          </w:p>
        </w:tc>
        <w:tc>
          <w:tcPr>
            <w:tcW w:w="1035" w:type="dxa"/>
            <w:tcBorders>
              <w:top w:val="nil"/>
              <w:left w:val="nil"/>
              <w:bottom w:val="nil"/>
              <w:right w:val="nil"/>
              <w:tl2br w:val="nil"/>
              <w:tr2bl w:val="nil"/>
            </w:tcBorders>
            <w:shd w:val="clear" w:color="FFFFFF" w:fill="FFFFFF"/>
            <w:tcMar>
              <w:left w:w="40" w:type="dxa"/>
              <w:right w:w="40" w:type="dxa"/>
            </w:tcMar>
          </w:tcPr>
          <w:p w14:paraId="105EB5AB"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-154</w:t>
            </w:r>
          </w:p>
        </w:tc>
      </w:tr>
      <w:tr w:rsidR="001074EB" w14:paraId="5D901358"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2370" w:type="dxa"/>
            <w:tcBorders>
              <w:top w:val="nil"/>
              <w:left w:val="nil"/>
              <w:bottom w:val="nil"/>
              <w:right w:val="nil"/>
              <w:tl2br w:val="nil"/>
              <w:tr2bl w:val="nil"/>
            </w:tcBorders>
            <w:noWrap/>
            <w:tcMar>
              <w:left w:w="40" w:type="dxa"/>
              <w:right w:w="40" w:type="dxa"/>
            </w:tcMar>
            <w:vAlign w:val="bottom"/>
          </w:tcPr>
          <w:p w14:paraId="798D012E"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CASH FLOWS FROM INVESTING ACTIVITIES</w:t>
            </w:r>
          </w:p>
        </w:tc>
        <w:tc>
          <w:tcPr>
            <w:tcW w:w="1035" w:type="dxa"/>
            <w:tcBorders>
              <w:top w:val="nil"/>
              <w:left w:val="nil"/>
              <w:bottom w:val="nil"/>
              <w:right w:val="nil"/>
              <w:tl2br w:val="nil"/>
              <w:tr2bl w:val="nil"/>
            </w:tcBorders>
            <w:noWrap/>
            <w:tcMar>
              <w:left w:w="0" w:type="dxa"/>
              <w:right w:w="0" w:type="dxa"/>
            </w:tcMar>
            <w:vAlign w:val="bottom"/>
          </w:tcPr>
          <w:p w14:paraId="31734C41" w14:textId="77777777" w:rsidR="001074EB" w:rsidRDefault="001074EB" w:rsidP="00B8081F">
            <w:pPr>
              <w:spacing w:after="0" w:line="240" w:lineRule="auto"/>
              <w:rPr>
                <w:b/>
                <w:color w:val="000000"/>
              </w:rPr>
            </w:pPr>
          </w:p>
        </w:tc>
        <w:tc>
          <w:tcPr>
            <w:tcW w:w="1005" w:type="dxa"/>
            <w:tcBorders>
              <w:top w:val="nil"/>
              <w:left w:val="nil"/>
              <w:bottom w:val="nil"/>
              <w:right w:val="nil"/>
              <w:tl2br w:val="nil"/>
              <w:tr2bl w:val="nil"/>
            </w:tcBorders>
            <w:noWrap/>
            <w:tcMar>
              <w:left w:w="0" w:type="dxa"/>
              <w:right w:w="0" w:type="dxa"/>
            </w:tcMar>
            <w:vAlign w:val="bottom"/>
          </w:tcPr>
          <w:p w14:paraId="2F412DE9"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728B0461" w14:textId="77777777" w:rsidR="001074EB" w:rsidRDefault="001074EB" w:rsidP="00B8081F">
            <w:pPr>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bottom"/>
          </w:tcPr>
          <w:p w14:paraId="5A33FB0B"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1732ADF0"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0E479AF8"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6C10DA35" w14:textId="77777777" w:rsidR="001074EB" w:rsidRDefault="001074EB" w:rsidP="00B8081F">
            <w:pPr>
              <w:spacing w:after="0" w:line="240" w:lineRule="auto"/>
              <w:rPr>
                <w:b/>
                <w:color w:val="000000"/>
              </w:rPr>
            </w:pPr>
          </w:p>
        </w:tc>
      </w:tr>
      <w:tr w:rsidR="001074EB" w14:paraId="75E4E30C"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7B430CFA"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655D63E" w14:textId="77777777" w:rsidR="001074EB" w:rsidRDefault="001074EB"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3608F971"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15633A1" w14:textId="77777777" w:rsidR="001074EB" w:rsidRDefault="001074EB"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3075738" w14:textId="77777777" w:rsidR="001074EB" w:rsidRDefault="001074EB"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BA9CDDF"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C4BA545"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D105048" w14:textId="77777777" w:rsidR="001074EB" w:rsidRDefault="001074EB" w:rsidP="00B8081F">
            <w:pPr>
              <w:spacing w:after="0" w:line="240" w:lineRule="auto"/>
              <w:rPr>
                <w:color w:val="000000"/>
              </w:rPr>
            </w:pPr>
          </w:p>
        </w:tc>
      </w:tr>
      <w:tr w:rsidR="001074EB" w14:paraId="66828D35"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68E73E2A" w14:textId="77777777" w:rsidR="001074EB" w:rsidRDefault="001074EB" w:rsidP="0022052B">
            <w:pPr>
              <w:pBdr>
                <w:top w:val="nil"/>
                <w:left w:val="nil"/>
                <w:bottom w:val="nil"/>
                <w:right w:val="nil"/>
                <w:between w:val="nil"/>
                <w:bar w:val="nil"/>
              </w:pBdr>
              <w:spacing w:after="0" w:line="240" w:lineRule="auto"/>
              <w:ind w:left="284" w:hanging="284"/>
              <w:rPr>
                <w:color w:val="000000"/>
              </w:rPr>
            </w:pPr>
            <w:r>
              <w:rPr>
                <w:color w:val="000000"/>
                <w:sz w:val="18"/>
                <w:szCs w:val="20"/>
              </w:rPr>
              <w:t>Purchase of Capital Works</w:t>
            </w:r>
          </w:p>
        </w:tc>
        <w:tc>
          <w:tcPr>
            <w:tcW w:w="1035" w:type="dxa"/>
            <w:tcBorders>
              <w:top w:val="nil"/>
              <w:left w:val="nil"/>
              <w:bottom w:val="nil"/>
              <w:right w:val="nil"/>
              <w:tl2br w:val="nil"/>
              <w:tr2bl w:val="nil"/>
            </w:tcBorders>
            <w:shd w:val="clear" w:color="FFFFFF" w:fill="FFFFFF"/>
            <w:tcMar>
              <w:left w:w="40" w:type="dxa"/>
              <w:right w:w="40" w:type="dxa"/>
            </w:tcMar>
          </w:tcPr>
          <w:p w14:paraId="0A48C660"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211</w:t>
            </w:r>
          </w:p>
        </w:tc>
        <w:tc>
          <w:tcPr>
            <w:tcW w:w="1005" w:type="dxa"/>
            <w:tcBorders>
              <w:top w:val="nil"/>
              <w:left w:val="nil"/>
              <w:bottom w:val="nil"/>
              <w:right w:val="nil"/>
              <w:tl2br w:val="nil"/>
              <w:tr2bl w:val="nil"/>
            </w:tcBorders>
            <w:shd w:val="clear" w:color="FFFFFF" w:fill="FFFFFF"/>
            <w:tcMar>
              <w:left w:w="40" w:type="dxa"/>
              <w:right w:w="40" w:type="dxa"/>
            </w:tcMar>
          </w:tcPr>
          <w:p w14:paraId="24EF00AE"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211</w:t>
            </w:r>
          </w:p>
        </w:tc>
        <w:tc>
          <w:tcPr>
            <w:tcW w:w="1035" w:type="dxa"/>
            <w:tcBorders>
              <w:top w:val="nil"/>
              <w:left w:val="nil"/>
              <w:bottom w:val="nil"/>
              <w:right w:val="nil"/>
              <w:tl2br w:val="nil"/>
              <w:tr2bl w:val="nil"/>
            </w:tcBorders>
            <w:shd w:val="clear" w:color="FFFFFF" w:fill="FFFFFF"/>
            <w:tcMar>
              <w:left w:w="40" w:type="dxa"/>
              <w:right w:w="40" w:type="dxa"/>
            </w:tcMar>
          </w:tcPr>
          <w:p w14:paraId="7FF9E8B3"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463</w:t>
            </w:r>
          </w:p>
        </w:tc>
        <w:tc>
          <w:tcPr>
            <w:tcW w:w="600" w:type="dxa"/>
            <w:tcBorders>
              <w:top w:val="nil"/>
              <w:left w:val="nil"/>
              <w:bottom w:val="nil"/>
              <w:right w:val="nil"/>
              <w:tl2br w:val="nil"/>
              <w:tr2bl w:val="nil"/>
            </w:tcBorders>
            <w:shd w:val="clear" w:color="FFFFFF" w:fill="FFFFFF"/>
            <w:tcMar>
              <w:left w:w="40" w:type="dxa"/>
              <w:right w:w="40" w:type="dxa"/>
            </w:tcMar>
          </w:tcPr>
          <w:p w14:paraId="316124E6"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119 </w:t>
            </w:r>
          </w:p>
        </w:tc>
        <w:tc>
          <w:tcPr>
            <w:tcW w:w="1035" w:type="dxa"/>
            <w:tcBorders>
              <w:top w:val="nil"/>
              <w:left w:val="nil"/>
              <w:bottom w:val="nil"/>
              <w:right w:val="nil"/>
              <w:tl2br w:val="nil"/>
              <w:tr2bl w:val="nil"/>
            </w:tcBorders>
            <w:shd w:val="clear" w:color="FFFFFF" w:fill="FFFFFF"/>
            <w:tcMar>
              <w:left w:w="40" w:type="dxa"/>
              <w:right w:w="40" w:type="dxa"/>
            </w:tcMar>
          </w:tcPr>
          <w:p w14:paraId="76D1476B"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55ADD918"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096E4610"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r>
      <w:tr w:rsidR="001074EB" w14:paraId="0EB34D3D"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39700957"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Total Payments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1A23155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211</w:t>
            </w:r>
          </w:p>
        </w:tc>
        <w:tc>
          <w:tcPr>
            <w:tcW w:w="1005" w:type="dxa"/>
            <w:tcBorders>
              <w:top w:val="nil"/>
              <w:left w:val="nil"/>
              <w:bottom w:val="nil"/>
              <w:right w:val="nil"/>
              <w:tl2br w:val="nil"/>
              <w:tr2bl w:val="nil"/>
            </w:tcBorders>
            <w:shd w:val="clear" w:color="FFFFFF" w:fill="FFFFFF"/>
            <w:tcMar>
              <w:left w:w="40" w:type="dxa"/>
              <w:right w:w="40" w:type="dxa"/>
            </w:tcMar>
          </w:tcPr>
          <w:p w14:paraId="4EF6701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211</w:t>
            </w:r>
          </w:p>
        </w:tc>
        <w:tc>
          <w:tcPr>
            <w:tcW w:w="1035" w:type="dxa"/>
            <w:tcBorders>
              <w:top w:val="nil"/>
              <w:left w:val="nil"/>
              <w:bottom w:val="nil"/>
              <w:right w:val="nil"/>
              <w:tl2br w:val="nil"/>
              <w:tr2bl w:val="nil"/>
            </w:tcBorders>
            <w:shd w:val="clear" w:color="FFFFFF" w:fill="FFFFFF"/>
            <w:tcMar>
              <w:left w:w="40" w:type="dxa"/>
              <w:right w:w="40" w:type="dxa"/>
            </w:tcMar>
          </w:tcPr>
          <w:p w14:paraId="5F35FE4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463</w:t>
            </w:r>
          </w:p>
        </w:tc>
        <w:tc>
          <w:tcPr>
            <w:tcW w:w="600" w:type="dxa"/>
            <w:tcBorders>
              <w:top w:val="nil"/>
              <w:left w:val="nil"/>
              <w:bottom w:val="nil"/>
              <w:right w:val="nil"/>
              <w:tl2br w:val="nil"/>
              <w:tr2bl w:val="nil"/>
            </w:tcBorders>
            <w:shd w:val="clear" w:color="FFFFFF" w:fill="FFFFFF"/>
            <w:tcMar>
              <w:left w:w="40" w:type="dxa"/>
              <w:right w:w="40" w:type="dxa"/>
            </w:tcMar>
          </w:tcPr>
          <w:p w14:paraId="3568321F"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119 </w:t>
            </w:r>
          </w:p>
        </w:tc>
        <w:tc>
          <w:tcPr>
            <w:tcW w:w="1035" w:type="dxa"/>
            <w:tcBorders>
              <w:top w:val="nil"/>
              <w:left w:val="nil"/>
              <w:bottom w:val="nil"/>
              <w:right w:val="nil"/>
              <w:tl2br w:val="nil"/>
              <w:tr2bl w:val="nil"/>
            </w:tcBorders>
            <w:shd w:val="clear" w:color="FFFFFF" w:fill="FFFFFF"/>
            <w:tcMar>
              <w:left w:w="40" w:type="dxa"/>
              <w:right w:w="40" w:type="dxa"/>
            </w:tcMar>
          </w:tcPr>
          <w:p w14:paraId="7957AAAC"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333B796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0BAD3412"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1074EB" w14:paraId="3665DC3F"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0FA6E791"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Net Cash Inflows/(Outflows)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110E6751"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-211</w:t>
            </w:r>
          </w:p>
        </w:tc>
        <w:tc>
          <w:tcPr>
            <w:tcW w:w="1005" w:type="dxa"/>
            <w:tcBorders>
              <w:top w:val="nil"/>
              <w:left w:val="nil"/>
              <w:bottom w:val="nil"/>
              <w:right w:val="nil"/>
              <w:tl2br w:val="nil"/>
              <w:tr2bl w:val="nil"/>
            </w:tcBorders>
            <w:shd w:val="clear" w:color="FFFFFF" w:fill="FFFFFF"/>
            <w:tcMar>
              <w:left w:w="40" w:type="dxa"/>
              <w:right w:w="40" w:type="dxa"/>
            </w:tcMar>
          </w:tcPr>
          <w:p w14:paraId="709E4665"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-211</w:t>
            </w:r>
          </w:p>
        </w:tc>
        <w:tc>
          <w:tcPr>
            <w:tcW w:w="1035" w:type="dxa"/>
            <w:tcBorders>
              <w:top w:val="nil"/>
              <w:left w:val="nil"/>
              <w:bottom w:val="nil"/>
              <w:right w:val="nil"/>
              <w:tl2br w:val="nil"/>
              <w:tr2bl w:val="nil"/>
            </w:tcBorders>
            <w:shd w:val="clear" w:color="FFFFFF" w:fill="FFFFFF"/>
            <w:tcMar>
              <w:left w:w="40" w:type="dxa"/>
              <w:right w:w="40" w:type="dxa"/>
            </w:tcMar>
          </w:tcPr>
          <w:p w14:paraId="02FF84D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-463</w:t>
            </w:r>
          </w:p>
        </w:tc>
        <w:tc>
          <w:tcPr>
            <w:tcW w:w="600" w:type="dxa"/>
            <w:tcBorders>
              <w:top w:val="nil"/>
              <w:left w:val="nil"/>
              <w:bottom w:val="nil"/>
              <w:right w:val="nil"/>
              <w:tl2br w:val="nil"/>
              <w:tr2bl w:val="nil"/>
            </w:tcBorders>
            <w:shd w:val="clear" w:color="FFFFFF" w:fill="FFFFFF"/>
            <w:tcMar>
              <w:left w:w="40" w:type="dxa"/>
              <w:right w:w="40" w:type="dxa"/>
            </w:tcMar>
          </w:tcPr>
          <w:p w14:paraId="1F97A7D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-119 </w:t>
            </w:r>
          </w:p>
        </w:tc>
        <w:tc>
          <w:tcPr>
            <w:tcW w:w="1035" w:type="dxa"/>
            <w:tcBorders>
              <w:top w:val="nil"/>
              <w:left w:val="nil"/>
              <w:bottom w:val="nil"/>
              <w:right w:val="nil"/>
              <w:tl2br w:val="nil"/>
              <w:tr2bl w:val="nil"/>
            </w:tcBorders>
            <w:shd w:val="clear" w:color="FFFFFF" w:fill="FFFFFF"/>
            <w:tcMar>
              <w:left w:w="40" w:type="dxa"/>
              <w:right w:w="40" w:type="dxa"/>
            </w:tcMar>
          </w:tcPr>
          <w:p w14:paraId="180E890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00AB723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4C4962F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1074EB" w14:paraId="053D72C2"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5"/>
        </w:trPr>
        <w:tc>
          <w:tcPr>
            <w:tcW w:w="2370" w:type="dxa"/>
            <w:tcBorders>
              <w:top w:val="nil"/>
              <w:left w:val="nil"/>
              <w:bottom w:val="nil"/>
              <w:right w:val="nil"/>
              <w:tl2br w:val="nil"/>
              <w:tr2bl w:val="nil"/>
            </w:tcBorders>
            <w:noWrap/>
            <w:tcMar>
              <w:left w:w="40" w:type="dxa"/>
              <w:right w:w="40" w:type="dxa"/>
            </w:tcMar>
            <w:vAlign w:val="bottom"/>
          </w:tcPr>
          <w:p w14:paraId="7CBF2544"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CASH FLOWS FROM FINANCING ACTIVITIES</w:t>
            </w:r>
          </w:p>
        </w:tc>
        <w:tc>
          <w:tcPr>
            <w:tcW w:w="1035" w:type="dxa"/>
            <w:tcBorders>
              <w:top w:val="nil"/>
              <w:left w:val="nil"/>
              <w:bottom w:val="nil"/>
              <w:right w:val="nil"/>
              <w:tl2br w:val="nil"/>
              <w:tr2bl w:val="nil"/>
            </w:tcBorders>
            <w:noWrap/>
            <w:tcMar>
              <w:left w:w="0" w:type="dxa"/>
              <w:right w:w="0" w:type="dxa"/>
            </w:tcMar>
            <w:vAlign w:val="bottom"/>
          </w:tcPr>
          <w:p w14:paraId="4C058D60" w14:textId="77777777" w:rsidR="001074EB" w:rsidRDefault="001074EB" w:rsidP="00B8081F">
            <w:pPr>
              <w:spacing w:after="0" w:line="240" w:lineRule="auto"/>
              <w:rPr>
                <w:b/>
                <w:color w:val="000000"/>
              </w:rPr>
            </w:pPr>
          </w:p>
        </w:tc>
        <w:tc>
          <w:tcPr>
            <w:tcW w:w="1005" w:type="dxa"/>
            <w:tcBorders>
              <w:top w:val="nil"/>
              <w:left w:val="nil"/>
              <w:bottom w:val="nil"/>
              <w:right w:val="nil"/>
              <w:tl2br w:val="nil"/>
              <w:tr2bl w:val="nil"/>
            </w:tcBorders>
            <w:noWrap/>
            <w:tcMar>
              <w:left w:w="0" w:type="dxa"/>
              <w:right w:w="0" w:type="dxa"/>
            </w:tcMar>
            <w:vAlign w:val="bottom"/>
          </w:tcPr>
          <w:p w14:paraId="0C0D7678"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7B867DDB" w14:textId="77777777" w:rsidR="001074EB" w:rsidRDefault="001074EB" w:rsidP="00B8081F">
            <w:pPr>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bottom"/>
          </w:tcPr>
          <w:p w14:paraId="71973776"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5137A247"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5E5953BC" w14:textId="77777777" w:rsidR="001074EB" w:rsidRDefault="001074EB"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23EE3A40" w14:textId="77777777" w:rsidR="001074EB" w:rsidRDefault="001074EB" w:rsidP="00B8081F">
            <w:pPr>
              <w:spacing w:after="0" w:line="240" w:lineRule="auto"/>
              <w:rPr>
                <w:b/>
                <w:color w:val="000000"/>
              </w:rPr>
            </w:pPr>
          </w:p>
        </w:tc>
      </w:tr>
      <w:tr w:rsidR="001074EB" w14:paraId="4C0DDF44"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21683739"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361B48C5" w14:textId="77777777" w:rsidR="001074EB" w:rsidRDefault="001074EB"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tcPr>
          <w:p w14:paraId="4FC376D8"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18B32F09" w14:textId="77777777" w:rsidR="001074EB" w:rsidRDefault="001074EB"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2D203BB2"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489EE3D2"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1296C60F"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3D38EDF7" w14:textId="77777777" w:rsidR="001074EB" w:rsidRDefault="001074EB" w:rsidP="00B8081F">
            <w:pPr>
              <w:spacing w:after="0" w:line="240" w:lineRule="auto"/>
              <w:rPr>
                <w:color w:val="000000"/>
              </w:rPr>
            </w:pPr>
          </w:p>
        </w:tc>
      </w:tr>
      <w:tr w:rsidR="001074EB" w14:paraId="1317021E"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4B3B18EE" w14:textId="77777777" w:rsidR="001074EB" w:rsidRDefault="001074EB" w:rsidP="0022052B">
            <w:pPr>
              <w:pBdr>
                <w:top w:val="nil"/>
                <w:left w:val="nil"/>
                <w:bottom w:val="nil"/>
                <w:right w:val="nil"/>
                <w:between w:val="nil"/>
                <w:bar w:val="nil"/>
              </w:pBdr>
              <w:spacing w:after="0" w:line="240" w:lineRule="auto"/>
              <w:ind w:left="284" w:hanging="284"/>
              <w:rPr>
                <w:color w:val="000000"/>
              </w:rPr>
            </w:pPr>
            <w:r>
              <w:rPr>
                <w:color w:val="000000"/>
                <w:sz w:val="18"/>
                <w:szCs w:val="20"/>
              </w:rPr>
              <w:t>Capital Injections</w:t>
            </w:r>
          </w:p>
        </w:tc>
        <w:tc>
          <w:tcPr>
            <w:tcW w:w="1035" w:type="dxa"/>
            <w:tcBorders>
              <w:top w:val="nil"/>
              <w:left w:val="nil"/>
              <w:bottom w:val="nil"/>
              <w:right w:val="nil"/>
              <w:tl2br w:val="nil"/>
              <w:tr2bl w:val="nil"/>
            </w:tcBorders>
            <w:shd w:val="clear" w:color="FFFFFF" w:fill="FFFFFF"/>
            <w:tcMar>
              <w:left w:w="40" w:type="dxa"/>
              <w:right w:w="40" w:type="dxa"/>
            </w:tcMar>
          </w:tcPr>
          <w:p w14:paraId="35384B83"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312</w:t>
            </w:r>
          </w:p>
        </w:tc>
        <w:tc>
          <w:tcPr>
            <w:tcW w:w="1005" w:type="dxa"/>
            <w:tcBorders>
              <w:top w:val="nil"/>
              <w:left w:val="nil"/>
              <w:bottom w:val="nil"/>
              <w:right w:val="nil"/>
              <w:tl2br w:val="nil"/>
              <w:tr2bl w:val="nil"/>
            </w:tcBorders>
            <w:shd w:val="clear" w:color="FFFFFF" w:fill="FFFFFF"/>
            <w:tcMar>
              <w:left w:w="40" w:type="dxa"/>
              <w:right w:w="40" w:type="dxa"/>
            </w:tcMar>
          </w:tcPr>
          <w:p w14:paraId="4BB5AD64"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312</w:t>
            </w:r>
          </w:p>
        </w:tc>
        <w:tc>
          <w:tcPr>
            <w:tcW w:w="1035" w:type="dxa"/>
            <w:tcBorders>
              <w:top w:val="nil"/>
              <w:left w:val="nil"/>
              <w:bottom w:val="nil"/>
              <w:right w:val="nil"/>
              <w:tl2br w:val="nil"/>
              <w:tr2bl w:val="nil"/>
            </w:tcBorders>
            <w:shd w:val="clear" w:color="FFFFFF" w:fill="FFFFFF"/>
            <w:tcMar>
              <w:left w:w="40" w:type="dxa"/>
              <w:right w:w="40" w:type="dxa"/>
            </w:tcMar>
          </w:tcPr>
          <w:p w14:paraId="13C9B623"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463</w:t>
            </w:r>
          </w:p>
        </w:tc>
        <w:tc>
          <w:tcPr>
            <w:tcW w:w="600" w:type="dxa"/>
            <w:tcBorders>
              <w:top w:val="nil"/>
              <w:left w:val="nil"/>
              <w:bottom w:val="nil"/>
              <w:right w:val="nil"/>
              <w:tl2br w:val="nil"/>
              <w:tr2bl w:val="nil"/>
            </w:tcBorders>
            <w:shd w:val="clear" w:color="FFFFFF" w:fill="FFFFFF"/>
            <w:tcMar>
              <w:left w:w="40" w:type="dxa"/>
              <w:right w:w="40" w:type="dxa"/>
            </w:tcMar>
          </w:tcPr>
          <w:p w14:paraId="3C5D2A44"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48 </w:t>
            </w:r>
          </w:p>
        </w:tc>
        <w:tc>
          <w:tcPr>
            <w:tcW w:w="1035" w:type="dxa"/>
            <w:tcBorders>
              <w:top w:val="nil"/>
              <w:left w:val="nil"/>
              <w:bottom w:val="nil"/>
              <w:right w:val="nil"/>
              <w:tl2br w:val="nil"/>
              <w:tr2bl w:val="nil"/>
            </w:tcBorders>
            <w:shd w:val="clear" w:color="FFFFFF" w:fill="FFFFFF"/>
            <w:tcMar>
              <w:left w:w="40" w:type="dxa"/>
              <w:right w:w="40" w:type="dxa"/>
            </w:tcMar>
          </w:tcPr>
          <w:p w14:paraId="5D2B4C77"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6121624C"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58C4DB1E" w14:textId="77777777" w:rsidR="001074EB" w:rsidRDefault="001074EB"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r>
      <w:tr w:rsidR="001074EB" w14:paraId="77738BB7"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74B8E1CE"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Total Receipts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73BBA2C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312</w:t>
            </w:r>
          </w:p>
        </w:tc>
        <w:tc>
          <w:tcPr>
            <w:tcW w:w="1005" w:type="dxa"/>
            <w:tcBorders>
              <w:top w:val="nil"/>
              <w:left w:val="nil"/>
              <w:bottom w:val="nil"/>
              <w:right w:val="nil"/>
              <w:tl2br w:val="nil"/>
              <w:tr2bl w:val="nil"/>
            </w:tcBorders>
            <w:shd w:val="clear" w:color="FFFFFF" w:fill="FFFFFF"/>
            <w:tcMar>
              <w:left w:w="40" w:type="dxa"/>
              <w:right w:w="40" w:type="dxa"/>
            </w:tcMar>
          </w:tcPr>
          <w:p w14:paraId="0060B1BF"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312</w:t>
            </w:r>
          </w:p>
        </w:tc>
        <w:tc>
          <w:tcPr>
            <w:tcW w:w="1035" w:type="dxa"/>
            <w:tcBorders>
              <w:top w:val="nil"/>
              <w:left w:val="nil"/>
              <w:bottom w:val="nil"/>
              <w:right w:val="nil"/>
              <w:tl2br w:val="nil"/>
              <w:tr2bl w:val="nil"/>
            </w:tcBorders>
            <w:shd w:val="clear" w:color="FFFFFF" w:fill="FFFFFF"/>
            <w:tcMar>
              <w:left w:w="40" w:type="dxa"/>
              <w:right w:w="40" w:type="dxa"/>
            </w:tcMar>
          </w:tcPr>
          <w:p w14:paraId="188F8CD5"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463</w:t>
            </w:r>
          </w:p>
        </w:tc>
        <w:tc>
          <w:tcPr>
            <w:tcW w:w="600" w:type="dxa"/>
            <w:tcBorders>
              <w:top w:val="nil"/>
              <w:left w:val="nil"/>
              <w:bottom w:val="nil"/>
              <w:right w:val="nil"/>
              <w:tl2br w:val="nil"/>
              <w:tr2bl w:val="nil"/>
            </w:tcBorders>
            <w:shd w:val="clear" w:color="FFFFFF" w:fill="FFFFFF"/>
            <w:tcMar>
              <w:left w:w="40" w:type="dxa"/>
              <w:right w:w="40" w:type="dxa"/>
            </w:tcMar>
          </w:tcPr>
          <w:p w14:paraId="561A93CE"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48 </w:t>
            </w:r>
          </w:p>
        </w:tc>
        <w:tc>
          <w:tcPr>
            <w:tcW w:w="1035" w:type="dxa"/>
            <w:tcBorders>
              <w:top w:val="nil"/>
              <w:left w:val="nil"/>
              <w:bottom w:val="nil"/>
              <w:right w:val="nil"/>
              <w:tl2br w:val="nil"/>
              <w:tr2bl w:val="nil"/>
            </w:tcBorders>
            <w:shd w:val="clear" w:color="FFFFFF" w:fill="FFFFFF"/>
            <w:tcMar>
              <w:left w:w="40" w:type="dxa"/>
              <w:right w:w="40" w:type="dxa"/>
            </w:tcMar>
          </w:tcPr>
          <w:p w14:paraId="54A5388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61769EA2"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1EB095E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1074EB" w14:paraId="18B420AF"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26C3F2A7"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640BE38" w14:textId="77777777" w:rsidR="001074EB" w:rsidRDefault="001074EB"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3CCE441C"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017B0E0" w14:textId="77777777" w:rsidR="001074EB" w:rsidRDefault="001074EB"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7E95EE3"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EE9F852"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0E80AB3" w14:textId="77777777" w:rsidR="001074EB" w:rsidRDefault="001074EB"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0EF559D" w14:textId="77777777" w:rsidR="001074EB" w:rsidRDefault="001074EB" w:rsidP="00B8081F">
            <w:pPr>
              <w:spacing w:after="0" w:line="240" w:lineRule="auto"/>
              <w:rPr>
                <w:color w:val="000000"/>
              </w:rPr>
            </w:pPr>
          </w:p>
        </w:tc>
      </w:tr>
      <w:tr w:rsidR="001074EB" w14:paraId="35AD589E"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51569956"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Net Cash Inflows/(Outflows)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02456830"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312</w:t>
            </w:r>
          </w:p>
        </w:tc>
        <w:tc>
          <w:tcPr>
            <w:tcW w:w="1005" w:type="dxa"/>
            <w:tcBorders>
              <w:top w:val="nil"/>
              <w:left w:val="nil"/>
              <w:bottom w:val="nil"/>
              <w:right w:val="nil"/>
              <w:tl2br w:val="nil"/>
              <w:tr2bl w:val="nil"/>
            </w:tcBorders>
            <w:shd w:val="clear" w:color="FFFFFF" w:fill="FFFFFF"/>
            <w:tcMar>
              <w:left w:w="40" w:type="dxa"/>
              <w:right w:w="40" w:type="dxa"/>
            </w:tcMar>
          </w:tcPr>
          <w:p w14:paraId="3BBABB2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312</w:t>
            </w:r>
          </w:p>
        </w:tc>
        <w:tc>
          <w:tcPr>
            <w:tcW w:w="1035" w:type="dxa"/>
            <w:tcBorders>
              <w:top w:val="nil"/>
              <w:left w:val="nil"/>
              <w:bottom w:val="nil"/>
              <w:right w:val="nil"/>
              <w:tl2br w:val="nil"/>
              <w:tr2bl w:val="nil"/>
            </w:tcBorders>
            <w:shd w:val="clear" w:color="FFFFFF" w:fill="FFFFFF"/>
            <w:tcMar>
              <w:left w:w="40" w:type="dxa"/>
              <w:right w:w="40" w:type="dxa"/>
            </w:tcMar>
          </w:tcPr>
          <w:p w14:paraId="05AA861D"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463</w:t>
            </w:r>
          </w:p>
        </w:tc>
        <w:tc>
          <w:tcPr>
            <w:tcW w:w="600" w:type="dxa"/>
            <w:tcBorders>
              <w:top w:val="nil"/>
              <w:left w:val="nil"/>
              <w:bottom w:val="nil"/>
              <w:right w:val="nil"/>
              <w:tl2br w:val="nil"/>
              <w:tr2bl w:val="nil"/>
            </w:tcBorders>
            <w:shd w:val="clear" w:color="FFFFFF" w:fill="FFFFFF"/>
            <w:tcMar>
              <w:left w:w="40" w:type="dxa"/>
              <w:right w:w="40" w:type="dxa"/>
            </w:tcMar>
          </w:tcPr>
          <w:p w14:paraId="79E7C0D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48 </w:t>
            </w:r>
          </w:p>
        </w:tc>
        <w:tc>
          <w:tcPr>
            <w:tcW w:w="1035" w:type="dxa"/>
            <w:tcBorders>
              <w:top w:val="nil"/>
              <w:left w:val="nil"/>
              <w:bottom w:val="nil"/>
              <w:right w:val="nil"/>
              <w:tl2br w:val="nil"/>
              <w:tr2bl w:val="nil"/>
            </w:tcBorders>
            <w:shd w:val="clear" w:color="FFFFFF" w:fill="FFFFFF"/>
            <w:tcMar>
              <w:left w:w="40" w:type="dxa"/>
              <w:right w:w="40" w:type="dxa"/>
            </w:tcMar>
          </w:tcPr>
          <w:p w14:paraId="4ADD6AFE"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2B5E745B"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61A297FB"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1074EB" w14:paraId="02EB229D"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562D7678"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Net Increase/(Decrease) in 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2926C7F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88</w:t>
            </w:r>
          </w:p>
        </w:tc>
        <w:tc>
          <w:tcPr>
            <w:tcW w:w="1005" w:type="dxa"/>
            <w:tcBorders>
              <w:top w:val="nil"/>
              <w:left w:val="nil"/>
              <w:bottom w:val="nil"/>
              <w:right w:val="nil"/>
              <w:tl2br w:val="nil"/>
              <w:tr2bl w:val="nil"/>
            </w:tcBorders>
            <w:shd w:val="clear" w:color="FFFFFF" w:fill="FFFFFF"/>
            <w:tcMar>
              <w:left w:w="40" w:type="dxa"/>
              <w:right w:w="40" w:type="dxa"/>
            </w:tcMar>
          </w:tcPr>
          <w:p w14:paraId="4FD2178F"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65</w:t>
            </w:r>
          </w:p>
        </w:tc>
        <w:tc>
          <w:tcPr>
            <w:tcW w:w="1035" w:type="dxa"/>
            <w:tcBorders>
              <w:top w:val="nil"/>
              <w:left w:val="nil"/>
              <w:bottom w:val="nil"/>
              <w:right w:val="nil"/>
              <w:tl2br w:val="nil"/>
              <w:tr2bl w:val="nil"/>
            </w:tcBorders>
            <w:shd w:val="clear" w:color="FFFFFF" w:fill="FFFFFF"/>
            <w:tcMar>
              <w:left w:w="40" w:type="dxa"/>
              <w:right w:w="40" w:type="dxa"/>
            </w:tcMar>
          </w:tcPr>
          <w:p w14:paraId="49DEB811"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-145</w:t>
            </w:r>
          </w:p>
        </w:tc>
        <w:tc>
          <w:tcPr>
            <w:tcW w:w="600" w:type="dxa"/>
            <w:tcBorders>
              <w:top w:val="nil"/>
              <w:left w:val="nil"/>
              <w:bottom w:val="nil"/>
              <w:right w:val="nil"/>
              <w:tl2br w:val="nil"/>
              <w:tr2bl w:val="nil"/>
            </w:tcBorders>
            <w:shd w:val="clear" w:color="FFFFFF" w:fill="FFFFFF"/>
            <w:tcMar>
              <w:left w:w="40" w:type="dxa"/>
              <w:right w:w="40" w:type="dxa"/>
            </w:tcMar>
          </w:tcPr>
          <w:p w14:paraId="00484C55"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-323 </w:t>
            </w:r>
          </w:p>
        </w:tc>
        <w:tc>
          <w:tcPr>
            <w:tcW w:w="1035" w:type="dxa"/>
            <w:tcBorders>
              <w:top w:val="nil"/>
              <w:left w:val="nil"/>
              <w:bottom w:val="nil"/>
              <w:right w:val="nil"/>
              <w:tl2br w:val="nil"/>
              <w:tr2bl w:val="nil"/>
            </w:tcBorders>
            <w:shd w:val="clear" w:color="FFFFFF" w:fill="FFFFFF"/>
            <w:tcMar>
              <w:left w:w="40" w:type="dxa"/>
              <w:right w:w="40" w:type="dxa"/>
            </w:tcMar>
          </w:tcPr>
          <w:p w14:paraId="70A4F86C"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-202</w:t>
            </w:r>
          </w:p>
        </w:tc>
        <w:tc>
          <w:tcPr>
            <w:tcW w:w="1035" w:type="dxa"/>
            <w:tcBorders>
              <w:top w:val="nil"/>
              <w:left w:val="nil"/>
              <w:bottom w:val="nil"/>
              <w:right w:val="nil"/>
              <w:tl2br w:val="nil"/>
              <w:tr2bl w:val="nil"/>
            </w:tcBorders>
            <w:shd w:val="clear" w:color="FFFFFF" w:fill="FFFFFF"/>
            <w:tcMar>
              <w:left w:w="40" w:type="dxa"/>
              <w:right w:w="40" w:type="dxa"/>
            </w:tcMar>
          </w:tcPr>
          <w:p w14:paraId="03DB332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-291</w:t>
            </w:r>
          </w:p>
        </w:tc>
        <w:tc>
          <w:tcPr>
            <w:tcW w:w="1035" w:type="dxa"/>
            <w:tcBorders>
              <w:top w:val="nil"/>
              <w:left w:val="nil"/>
              <w:bottom w:val="nil"/>
              <w:right w:val="nil"/>
              <w:tl2br w:val="nil"/>
              <w:tr2bl w:val="nil"/>
            </w:tcBorders>
            <w:shd w:val="clear" w:color="FFFFFF" w:fill="FFFFFF"/>
            <w:tcMar>
              <w:left w:w="40" w:type="dxa"/>
              <w:right w:w="40" w:type="dxa"/>
            </w:tcMar>
          </w:tcPr>
          <w:p w14:paraId="0B4576CC"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-154</w:t>
            </w:r>
          </w:p>
        </w:tc>
      </w:tr>
      <w:tr w:rsidR="001074EB" w14:paraId="1DBAD229"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2"/>
        </w:trPr>
        <w:tc>
          <w:tcPr>
            <w:tcW w:w="2370" w:type="dxa"/>
            <w:tcBorders>
              <w:top w:val="nil"/>
              <w:left w:val="nil"/>
              <w:bottom w:val="nil"/>
              <w:right w:val="nil"/>
              <w:tl2br w:val="nil"/>
              <w:tr2bl w:val="nil"/>
            </w:tcBorders>
            <w:tcMar>
              <w:left w:w="40" w:type="dxa"/>
              <w:right w:w="40" w:type="dxa"/>
            </w:tcMar>
          </w:tcPr>
          <w:p w14:paraId="119BA4D9"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Cash and Cash Equivalents at the Beginning of the Reporting Period</w:t>
            </w:r>
          </w:p>
        </w:tc>
        <w:tc>
          <w:tcPr>
            <w:tcW w:w="1035" w:type="dxa"/>
            <w:tcBorders>
              <w:top w:val="nil"/>
              <w:left w:val="nil"/>
              <w:bottom w:val="nil"/>
              <w:right w:val="nil"/>
              <w:tl2br w:val="nil"/>
              <w:tr2bl w:val="nil"/>
            </w:tcBorders>
            <w:shd w:val="clear" w:color="FFFFFF" w:fill="FFFFFF"/>
            <w:tcMar>
              <w:left w:w="40" w:type="dxa"/>
              <w:right w:w="40" w:type="dxa"/>
            </w:tcMar>
          </w:tcPr>
          <w:p w14:paraId="1B0FDB1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980</w:t>
            </w:r>
          </w:p>
        </w:tc>
        <w:tc>
          <w:tcPr>
            <w:tcW w:w="1005" w:type="dxa"/>
            <w:tcBorders>
              <w:top w:val="nil"/>
              <w:left w:val="nil"/>
              <w:bottom w:val="nil"/>
              <w:right w:val="nil"/>
              <w:tl2br w:val="nil"/>
              <w:tr2bl w:val="nil"/>
            </w:tcBorders>
            <w:shd w:val="clear" w:color="FFFFFF" w:fill="FFFFFF"/>
            <w:tcMar>
              <w:left w:w="40" w:type="dxa"/>
              <w:right w:w="40" w:type="dxa"/>
            </w:tcMar>
          </w:tcPr>
          <w:p w14:paraId="4A5421E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978</w:t>
            </w:r>
          </w:p>
        </w:tc>
        <w:tc>
          <w:tcPr>
            <w:tcW w:w="1035" w:type="dxa"/>
            <w:tcBorders>
              <w:top w:val="nil"/>
              <w:left w:val="nil"/>
              <w:bottom w:val="nil"/>
              <w:right w:val="nil"/>
              <w:tl2br w:val="nil"/>
              <w:tr2bl w:val="nil"/>
            </w:tcBorders>
            <w:shd w:val="clear" w:color="FFFFFF" w:fill="FFFFFF"/>
            <w:tcMar>
              <w:left w:w="40" w:type="dxa"/>
              <w:right w:w="40" w:type="dxa"/>
            </w:tcMar>
          </w:tcPr>
          <w:p w14:paraId="18A53EA9"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1 043</w:t>
            </w:r>
          </w:p>
        </w:tc>
        <w:tc>
          <w:tcPr>
            <w:tcW w:w="600" w:type="dxa"/>
            <w:tcBorders>
              <w:top w:val="nil"/>
              <w:left w:val="nil"/>
              <w:bottom w:val="nil"/>
              <w:right w:val="nil"/>
              <w:tl2br w:val="nil"/>
              <w:tr2bl w:val="nil"/>
            </w:tcBorders>
            <w:shd w:val="clear" w:color="FFFFFF" w:fill="FFFFFF"/>
            <w:tcMar>
              <w:left w:w="40" w:type="dxa"/>
              <w:right w:w="40" w:type="dxa"/>
            </w:tcMar>
          </w:tcPr>
          <w:p w14:paraId="1661A58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3B17CE2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898</w:t>
            </w:r>
          </w:p>
        </w:tc>
        <w:tc>
          <w:tcPr>
            <w:tcW w:w="1035" w:type="dxa"/>
            <w:tcBorders>
              <w:top w:val="nil"/>
              <w:left w:val="nil"/>
              <w:bottom w:val="nil"/>
              <w:right w:val="nil"/>
              <w:tl2br w:val="nil"/>
              <w:tr2bl w:val="nil"/>
            </w:tcBorders>
            <w:shd w:val="clear" w:color="FFFFFF" w:fill="FFFFFF"/>
            <w:tcMar>
              <w:left w:w="40" w:type="dxa"/>
              <w:right w:w="40" w:type="dxa"/>
            </w:tcMar>
          </w:tcPr>
          <w:p w14:paraId="1B4BE0FF"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696</w:t>
            </w:r>
          </w:p>
        </w:tc>
        <w:tc>
          <w:tcPr>
            <w:tcW w:w="1035" w:type="dxa"/>
            <w:tcBorders>
              <w:top w:val="nil"/>
              <w:left w:val="nil"/>
              <w:bottom w:val="nil"/>
              <w:right w:val="nil"/>
              <w:tl2br w:val="nil"/>
              <w:tr2bl w:val="nil"/>
            </w:tcBorders>
            <w:shd w:val="clear" w:color="FFFFFF" w:fill="FFFFFF"/>
            <w:tcMar>
              <w:left w:w="40" w:type="dxa"/>
              <w:right w:w="40" w:type="dxa"/>
            </w:tcMar>
          </w:tcPr>
          <w:p w14:paraId="490346AA"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405</w:t>
            </w:r>
          </w:p>
        </w:tc>
      </w:tr>
      <w:tr w:rsidR="001074EB" w14:paraId="7BE10D3A" w14:textId="77777777" w:rsidTr="00433B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2370" w:type="dxa"/>
            <w:tcBorders>
              <w:top w:val="nil"/>
              <w:left w:val="nil"/>
              <w:bottom w:val="single" w:sz="20" w:space="0" w:color="000000"/>
              <w:right w:val="nil"/>
              <w:tl2br w:val="nil"/>
              <w:tr2bl w:val="nil"/>
            </w:tcBorders>
            <w:tcMar>
              <w:left w:w="40" w:type="dxa"/>
              <w:right w:w="40" w:type="dxa"/>
            </w:tcMar>
          </w:tcPr>
          <w:p w14:paraId="231D1FAD" w14:textId="77777777" w:rsidR="001074EB" w:rsidRDefault="001074EB" w:rsidP="0022052B">
            <w:pPr>
              <w:pBdr>
                <w:top w:val="nil"/>
                <w:left w:val="nil"/>
                <w:bottom w:val="nil"/>
                <w:right w:val="nil"/>
                <w:between w:val="nil"/>
                <w:bar w:val="nil"/>
              </w:pBdr>
              <w:spacing w:after="0" w:line="240" w:lineRule="auto"/>
              <w:ind w:left="284" w:hanging="284"/>
              <w:rPr>
                <w:b/>
                <w:color w:val="000000"/>
              </w:rPr>
            </w:pPr>
            <w:r>
              <w:rPr>
                <w:b/>
                <w:color w:val="000000"/>
                <w:sz w:val="18"/>
                <w:szCs w:val="20"/>
              </w:rPr>
              <w:t>Cash and Cash Equivalents at the End of the Reporting Period</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2F54ECD7"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1 068</w:t>
            </w:r>
          </w:p>
        </w:tc>
        <w:tc>
          <w:tcPr>
            <w:tcW w:w="1005" w:type="dxa"/>
            <w:tcBorders>
              <w:top w:val="nil"/>
              <w:left w:val="nil"/>
              <w:bottom w:val="single" w:sz="20" w:space="0" w:color="000000"/>
              <w:right w:val="nil"/>
              <w:tl2br w:val="nil"/>
              <w:tr2bl w:val="nil"/>
            </w:tcBorders>
            <w:shd w:val="clear" w:color="FFFFFF" w:fill="FFFFFF"/>
            <w:tcMar>
              <w:left w:w="40" w:type="dxa"/>
              <w:right w:w="40" w:type="dxa"/>
            </w:tcMar>
          </w:tcPr>
          <w:p w14:paraId="680EC86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1 043</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A2AD829"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898</w:t>
            </w:r>
          </w:p>
        </w:tc>
        <w:tc>
          <w:tcPr>
            <w:tcW w:w="600" w:type="dxa"/>
            <w:tcBorders>
              <w:top w:val="nil"/>
              <w:left w:val="nil"/>
              <w:bottom w:val="single" w:sz="20" w:space="0" w:color="000000"/>
              <w:right w:val="nil"/>
              <w:tl2br w:val="nil"/>
              <w:tr2bl w:val="nil"/>
            </w:tcBorders>
            <w:shd w:val="clear" w:color="FFFFFF" w:fill="FFFFFF"/>
            <w:tcMar>
              <w:left w:w="40" w:type="dxa"/>
              <w:right w:w="40" w:type="dxa"/>
            </w:tcMar>
          </w:tcPr>
          <w:p w14:paraId="78B34DF8"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-14 </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1C32253"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696</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06088E1E"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405</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140BEB6" w14:textId="77777777" w:rsidR="001074EB" w:rsidRDefault="001074EB" w:rsidP="00B8081F">
            <w:pPr>
              <w:pBdr>
                <w:top w:val="nil"/>
                <w:left w:val="nil"/>
                <w:bottom w:val="nil"/>
                <w:right w:val="nil"/>
                <w:between w:val="nil"/>
                <w:bar w:val="nil"/>
              </w:pBdr>
              <w:spacing w:after="0" w:line="240" w:lineRule="auto"/>
              <w:jc w:val="right"/>
              <w:rPr>
                <w:b/>
                <w:color w:val="000000"/>
              </w:rPr>
            </w:pPr>
            <w:r>
              <w:rPr>
                <w:b/>
                <w:color w:val="000000"/>
                <w:sz w:val="18"/>
                <w:szCs w:val="20"/>
              </w:rPr>
              <w:t>251</w:t>
            </w:r>
          </w:p>
        </w:tc>
      </w:tr>
    </w:tbl>
    <w:p w14:paraId="03C5645B" w14:textId="77777777" w:rsidR="001074EB" w:rsidRPr="005E71EC" w:rsidRDefault="001074EB" w:rsidP="005E71EC">
      <w:pPr>
        <w:pStyle w:val="Heading3"/>
      </w:pPr>
      <w:bookmarkStart w:id="153" w:name="RG_MARKER_54011"/>
      <w:bookmarkStart w:id="154" w:name="_Toc231287105"/>
      <w:bookmarkStart w:id="155" w:name="_Toc231474840"/>
      <w:bookmarkStart w:id="156" w:name="_Toc231475377"/>
      <w:r w:rsidRPr="005E71EC">
        <w:t>Notes to the Controlled Budget Statements</w:t>
      </w:r>
      <w:bookmarkEnd w:id="153"/>
      <w:bookmarkEnd w:id="154"/>
      <w:bookmarkEnd w:id="155"/>
      <w:bookmarkEnd w:id="156"/>
    </w:p>
    <w:p w14:paraId="46A7BB51" w14:textId="77777777" w:rsidR="001074EB" w:rsidRPr="005871A2" w:rsidRDefault="001074EB" w:rsidP="005E71EC">
      <w:pPr>
        <w:rPr>
          <w:rFonts w:eastAsia="SimSun" w:cs="Times New Roman"/>
          <w:szCs w:val="20"/>
          <w:lang w:val="en-AU"/>
        </w:rPr>
      </w:pPr>
      <w:r w:rsidRPr="005871A2">
        <w:rPr>
          <w:rFonts w:eastAsia="SimSun" w:cs="Times New Roman"/>
          <w:szCs w:val="20"/>
          <w:lang w:val="en-AU"/>
        </w:rPr>
        <w:t>There are no significant variances between the 2025–26 Budget, the 2025–26 Estimated Outcome and the 2026–27 Budget, as reflected in the Budgeted Financial Statements (Operating Statement, Balance Sheet, Cash Flow Statement and Statement of Changes in Equity).</w:t>
      </w:r>
    </w:p>
    <w:p w14:paraId="2BC9FE79" w14:textId="0645387E" w:rsidR="001074EB" w:rsidRDefault="001074EB" w:rsidP="005E71EC">
      <w:pPr>
        <w:rPr>
          <w:rFonts w:eastAsia="SimSun"/>
          <w:szCs w:val="20"/>
          <w:lang w:val="en-AU"/>
        </w:rPr>
      </w:pPr>
      <w:r w:rsidRPr="005871A2">
        <w:rPr>
          <w:rFonts w:eastAsia="SimSun"/>
          <w:szCs w:val="20"/>
          <w:lang w:val="en-AU"/>
        </w:rPr>
        <w:t>Th</w:t>
      </w:r>
      <w:r>
        <w:rPr>
          <w:rFonts w:eastAsia="SimSun"/>
          <w:szCs w:val="20"/>
          <w:lang w:val="en-AU"/>
        </w:rPr>
        <w:t>e outyear estimates are</w:t>
      </w:r>
      <w:r w:rsidRPr="005871A2">
        <w:rPr>
          <w:rFonts w:eastAsia="SimSun"/>
          <w:szCs w:val="20"/>
          <w:lang w:val="en-AU"/>
        </w:rPr>
        <w:t xml:space="preserve"> consistent with the Commission’s cyclical funding profile associated with the ACT Legislative Assembly election cycle. Funding remains relatively stable in the inter</w:t>
      </w:r>
      <w:r w:rsidRPr="005871A2">
        <w:rPr>
          <w:rFonts w:ascii="Cambria Math" w:eastAsia="SimSun" w:hAnsi="Cambria Math" w:cs="Cambria Math"/>
          <w:szCs w:val="20"/>
          <w:lang w:val="en-AU"/>
        </w:rPr>
        <w:t>‑</w:t>
      </w:r>
      <w:r w:rsidRPr="005871A2">
        <w:rPr>
          <w:rFonts w:eastAsia="SimSun"/>
          <w:szCs w:val="20"/>
          <w:lang w:val="en-AU"/>
        </w:rPr>
        <w:t>election period, with more significant changes expected in the lead</w:t>
      </w:r>
      <w:r w:rsidRPr="005871A2">
        <w:rPr>
          <w:rFonts w:ascii="Cambria Math" w:eastAsia="SimSun" w:hAnsi="Cambria Math" w:cs="Cambria Math"/>
          <w:szCs w:val="20"/>
          <w:lang w:val="en-AU"/>
        </w:rPr>
        <w:t>‑</w:t>
      </w:r>
      <w:r w:rsidRPr="005871A2">
        <w:rPr>
          <w:rFonts w:eastAsia="SimSun"/>
          <w:szCs w:val="20"/>
          <w:lang w:val="en-AU"/>
        </w:rPr>
        <w:t>up to the next election</w:t>
      </w:r>
      <w:r w:rsidR="005E71EC">
        <w:rPr>
          <w:rFonts w:eastAsia="SimSun"/>
          <w:lang w:val="en-AU"/>
        </w:rPr>
        <w:t>.</w:t>
      </w:r>
    </w:p>
    <w:p w14:paraId="7F343EF2" w14:textId="77777777" w:rsidR="001074EB" w:rsidRDefault="001074EB" w:rsidP="001074EB">
      <w:pPr>
        <w:spacing w:before="0" w:after="0"/>
        <w:rPr>
          <w:rFonts w:eastAsia="SimSun" w:cs="Times New Roman"/>
          <w:bCs w:val="0"/>
          <w:iCs w:val="0"/>
          <w:sz w:val="22"/>
          <w:szCs w:val="20"/>
          <w:lang w:val="en-AU"/>
        </w:rPr>
      </w:pPr>
      <w:r>
        <w:rPr>
          <w:rFonts w:eastAsia="SimSun"/>
          <w:szCs w:val="20"/>
          <w:lang w:val="en-AU"/>
        </w:rPr>
        <w:br w:type="page"/>
      </w:r>
    </w:p>
    <w:p w14:paraId="6F139C7C" w14:textId="77777777" w:rsidR="00903E0E" w:rsidRDefault="00903E0E" w:rsidP="00903E0E">
      <w:pPr>
        <w:spacing w:before="0" w:after="0"/>
        <w:jc w:val="center"/>
        <w:rPr>
          <w:i/>
          <w:iCs w:val="0"/>
          <w:szCs w:val="22"/>
        </w:rPr>
      </w:pPr>
      <w:r w:rsidRPr="0028771D">
        <w:rPr>
          <w:i/>
          <w:iCs w:val="0"/>
          <w:szCs w:val="22"/>
        </w:rPr>
        <w:t>This page deliberately left blank</w:t>
      </w:r>
    </w:p>
    <w:p w14:paraId="51C49B63" w14:textId="39B02685" w:rsidR="001074EB" w:rsidRDefault="001074EB">
      <w:pPr>
        <w:spacing w:before="0" w:after="0"/>
        <w:rPr>
          <w:rFonts w:eastAsia="SimSun" w:cs="Times New Roman"/>
          <w:szCs w:val="20"/>
          <w:lang w:val="en-AU"/>
        </w:rPr>
      </w:pPr>
    </w:p>
    <w:p w14:paraId="79603285" w14:textId="77777777" w:rsidR="001074EB" w:rsidRDefault="001074EB">
      <w:pPr>
        <w:spacing w:before="0" w:after="0"/>
        <w:rPr>
          <w:rFonts w:eastAsia="SimSun" w:cs="Times New Roman"/>
          <w:szCs w:val="20"/>
          <w:lang w:val="en-AU"/>
        </w:rPr>
      </w:pPr>
    </w:p>
    <w:p w14:paraId="1984C245" w14:textId="77777777" w:rsidR="00895E65" w:rsidRPr="00472918" w:rsidRDefault="00895E65" w:rsidP="00472918">
      <w:pPr>
        <w:pBdr>
          <w:top w:val="nil"/>
          <w:left w:val="nil"/>
          <w:bottom w:val="nil"/>
          <w:right w:val="nil"/>
          <w:between w:val="nil"/>
          <w:bar w:val="nil"/>
        </w:pBdr>
        <w:spacing w:before="200"/>
        <w:rPr>
          <w:rFonts w:eastAsia="SimSun" w:cs="Times New Roman"/>
          <w:szCs w:val="20"/>
          <w:lang w:val="en-AU"/>
        </w:rPr>
        <w:sectPr w:rsidR="00895E65" w:rsidRPr="00472918" w:rsidSect="00230E9D">
          <w:footerReference w:type="default" r:id="rId32"/>
          <w:pgSz w:w="11906" w:h="16838"/>
          <w:pgMar w:top="1151" w:right="1440" w:bottom="1729" w:left="1440" w:header="709" w:footer="709" w:gutter="0"/>
          <w:pgBorders>
            <w:top w:val="nil"/>
            <w:left w:val="nil"/>
            <w:bottom w:val="nil"/>
            <w:right w:val="nil"/>
          </w:pgBorders>
          <w:cols w:space="708"/>
          <w:docGrid w:linePitch="360"/>
        </w:sectPr>
      </w:pPr>
    </w:p>
    <w:p w14:paraId="5091E229" w14:textId="6E184F31" w:rsidR="0070753A" w:rsidRDefault="00FC749A" w:rsidP="0070753A">
      <w:pPr>
        <w:pStyle w:val="Heading1"/>
        <w:pageBreakBefore/>
        <w:pBdr>
          <w:top w:val="nil"/>
          <w:left w:val="nil"/>
          <w:bottom w:val="nil"/>
          <w:right w:val="nil"/>
          <w:between w:val="nil"/>
          <w:bar w:val="nil"/>
        </w:pBdr>
      </w:pPr>
      <w:bookmarkStart w:id="157" w:name="RG_MARKER_53879"/>
      <w:bookmarkStart w:id="158" w:name="RG_MARKER_53877"/>
      <w:bookmarkStart w:id="159" w:name="_Toc231474841"/>
      <w:bookmarkStart w:id="160" w:name="_Toc231484094"/>
      <w:r w:rsidRPr="001E43A5">
        <w:t xml:space="preserve">Office </w:t>
      </w:r>
      <w:r>
        <w:t>o</w:t>
      </w:r>
      <w:r w:rsidRPr="001E43A5">
        <w:t xml:space="preserve">f </w:t>
      </w:r>
      <w:r>
        <w:t>t</w:t>
      </w:r>
      <w:r w:rsidRPr="001E43A5">
        <w:t>he Legislative Assembly</w:t>
      </w:r>
      <w:bookmarkEnd w:id="157"/>
      <w:bookmarkEnd w:id="158"/>
      <w:bookmarkEnd w:id="159"/>
      <w:bookmarkEnd w:id="160"/>
    </w:p>
    <w:p w14:paraId="079E30DD" w14:textId="77777777" w:rsidR="0070753A" w:rsidRDefault="0070753A" w:rsidP="0070753A">
      <w:pPr>
        <w:pStyle w:val="Heading2"/>
        <w:pBdr>
          <w:top w:val="nil"/>
          <w:left w:val="nil"/>
          <w:bottom w:val="nil"/>
          <w:right w:val="nil"/>
          <w:between w:val="nil"/>
          <w:bar w:val="nil"/>
        </w:pBdr>
      </w:pPr>
      <w:bookmarkStart w:id="161" w:name="_Toc231474842"/>
      <w:bookmarkStart w:id="162" w:name="_Toc231484095"/>
      <w:r>
        <w:t>Purpose</w:t>
      </w:r>
      <w:bookmarkEnd w:id="161"/>
      <w:bookmarkEnd w:id="162"/>
    </w:p>
    <w:p w14:paraId="5AC54C53" w14:textId="77777777" w:rsidR="0070753A" w:rsidRDefault="0070753A" w:rsidP="00EB4928">
      <w:pPr>
        <w:rPr>
          <w:rFonts w:eastAsia="Calibri" w:cs="Times New Roman"/>
          <w:lang w:val="en-AU"/>
        </w:rPr>
      </w:pPr>
      <w:r>
        <w:rPr>
          <w:rFonts w:eastAsia="Calibri" w:cs="Times New Roman"/>
          <w:lang w:val="en-AU"/>
        </w:rPr>
        <w:t xml:space="preserve">The Office of the Legislative Assembly (the Office) is established by the Legislative Assembly (Office of the Legislative Assembly) Act 2012 (the Act) and provides a statutory basis for its independence from the Executive. </w:t>
      </w:r>
    </w:p>
    <w:p w14:paraId="5E0DF546" w14:textId="77777777" w:rsidR="0070753A" w:rsidRDefault="0070753A" w:rsidP="00EB4928">
      <w:pPr>
        <w:rPr>
          <w:rFonts w:eastAsia="Calibri" w:cs="Times New Roman"/>
          <w:lang w:val="en-AU"/>
        </w:rPr>
      </w:pPr>
      <w:r>
        <w:rPr>
          <w:rFonts w:eastAsia="Calibri" w:cs="Times New Roman"/>
          <w:lang w:val="en-AU"/>
        </w:rPr>
        <w:t xml:space="preserve">Under Section 6 of the Act, the Office’s function is to provide impartial advice and support to the Legislative Assembly and committees and members of the Assembly, including: </w:t>
      </w:r>
    </w:p>
    <w:p w14:paraId="58877890" w14:textId="77777777" w:rsidR="0070753A" w:rsidRDefault="0070753A" w:rsidP="00EB4928">
      <w:pPr>
        <w:pStyle w:val="BSbullet12"/>
      </w:pPr>
      <w:r>
        <w:t xml:space="preserve">providing advice on parliamentary practice and procedure, and the functions of the Assembly and committees; </w:t>
      </w:r>
    </w:p>
    <w:p w14:paraId="602908FF" w14:textId="77777777" w:rsidR="0070753A" w:rsidRDefault="0070753A" w:rsidP="00EB4928">
      <w:pPr>
        <w:pStyle w:val="BSbullet12"/>
      </w:pPr>
      <w:r>
        <w:t xml:space="preserve">reporting proceedings of the Assembly and meetings of committees; </w:t>
      </w:r>
    </w:p>
    <w:p w14:paraId="214B12ED" w14:textId="77777777" w:rsidR="0070753A" w:rsidRDefault="0070753A" w:rsidP="00EB4928">
      <w:pPr>
        <w:pStyle w:val="BSbullet12"/>
      </w:pPr>
      <w:r>
        <w:t xml:space="preserve">maintaining an official record of proceedings of the Assembly; </w:t>
      </w:r>
    </w:p>
    <w:p w14:paraId="5821E457" w14:textId="77777777" w:rsidR="0070753A" w:rsidRDefault="0070753A" w:rsidP="00EB4928">
      <w:pPr>
        <w:pStyle w:val="BSbullet12"/>
      </w:pPr>
      <w:r>
        <w:t xml:space="preserve">providing library and information facilities and services for members; </w:t>
      </w:r>
    </w:p>
    <w:p w14:paraId="2741BA12" w14:textId="77777777" w:rsidR="0070753A" w:rsidRDefault="0070753A" w:rsidP="00EB4928">
      <w:pPr>
        <w:pStyle w:val="BSbullet12"/>
      </w:pPr>
      <w:r>
        <w:t xml:space="preserve">providing staff to enable the Assembly and committees to operate efficiently; </w:t>
      </w:r>
    </w:p>
    <w:p w14:paraId="1F8BFD90" w14:textId="77777777" w:rsidR="0070753A" w:rsidRDefault="0070753A" w:rsidP="00EB4928">
      <w:pPr>
        <w:pStyle w:val="BSbullet12"/>
      </w:pPr>
      <w:r>
        <w:t xml:space="preserve">providing business support functions, including administering the entitlements of members who are not part of the Executive;  </w:t>
      </w:r>
    </w:p>
    <w:p w14:paraId="588B398E" w14:textId="77777777" w:rsidR="0070753A" w:rsidRPr="00082A6E" w:rsidRDefault="0070753A" w:rsidP="00EB4928">
      <w:pPr>
        <w:pStyle w:val="BSbullet12"/>
      </w:pPr>
      <w:r w:rsidRPr="00082A6E">
        <w:t>maintaining the Assembly precincts; and</w:t>
      </w:r>
    </w:p>
    <w:p w14:paraId="702BD7EC" w14:textId="77777777" w:rsidR="0070753A" w:rsidRPr="00082A6E" w:rsidRDefault="0070753A" w:rsidP="00EB4928">
      <w:pPr>
        <w:pStyle w:val="BSbullet12"/>
      </w:pPr>
      <w:r w:rsidRPr="00082A6E">
        <w:t>providing public education about the function of the Assembly and committees.</w:t>
      </w:r>
    </w:p>
    <w:p w14:paraId="5D0762AE" w14:textId="77777777" w:rsidR="0070753A" w:rsidRDefault="0070753A" w:rsidP="0070753A">
      <w:pPr>
        <w:pBdr>
          <w:top w:val="nil"/>
          <w:left w:val="nil"/>
          <w:bottom w:val="nil"/>
          <w:right w:val="nil"/>
          <w:between w:val="nil"/>
          <w:bar w:val="nil"/>
        </w:pBdr>
        <w:spacing w:after="160" w:line="256" w:lineRule="auto"/>
        <w:rPr>
          <w:rFonts w:eastAsia="Calibri" w:cs="Times New Roman"/>
          <w:lang w:val="en-AU"/>
        </w:rPr>
      </w:pPr>
    </w:p>
    <w:p w14:paraId="7F61A76A" w14:textId="77777777" w:rsidR="0070753A" w:rsidRDefault="0070753A" w:rsidP="0070753A">
      <w:pPr>
        <w:pBdr>
          <w:top w:val="nil"/>
          <w:left w:val="nil"/>
          <w:bottom w:val="nil"/>
          <w:right w:val="nil"/>
          <w:between w:val="nil"/>
          <w:bar w:val="nil"/>
        </w:pBdr>
        <w:spacing w:after="160" w:line="256" w:lineRule="auto"/>
        <w:rPr>
          <w:rFonts w:eastAsia="Calibri" w:cs="Times New Roman"/>
          <w:lang w:val="en-AU"/>
        </w:rPr>
      </w:pPr>
      <w:r>
        <w:rPr>
          <w:rFonts w:ascii="Times New Roman" w:eastAsia="Calibri" w:hAnsi="Times New Roman" w:cs="Times New Roman"/>
          <w:lang w:val="en-AU"/>
        </w:rPr>
        <w:br w:type="page"/>
      </w:r>
    </w:p>
    <w:p w14:paraId="60609786" w14:textId="77777777" w:rsidR="0070753A" w:rsidRDefault="0070753A" w:rsidP="0070753A">
      <w:pPr>
        <w:pStyle w:val="Heading2"/>
        <w:pBdr>
          <w:top w:val="nil"/>
          <w:left w:val="nil"/>
          <w:bottom w:val="nil"/>
          <w:right w:val="nil"/>
          <w:between w:val="nil"/>
          <w:bar w:val="nil"/>
        </w:pBdr>
      </w:pPr>
      <w:bookmarkStart w:id="163" w:name="_Toc231474843"/>
      <w:bookmarkStart w:id="164" w:name="_Toc231484096"/>
      <w:r>
        <w:t>2026-27 Priorities</w:t>
      </w:r>
      <w:bookmarkEnd w:id="163"/>
      <w:bookmarkEnd w:id="164"/>
    </w:p>
    <w:p w14:paraId="74A1DFFF" w14:textId="77777777" w:rsidR="0070753A" w:rsidRDefault="0070753A" w:rsidP="00EB4928">
      <w:pPr>
        <w:rPr>
          <w:rFonts w:eastAsia="Calibri" w:cs="Times New Roman"/>
          <w:lang w:val="en-AU"/>
        </w:rPr>
      </w:pPr>
      <w:r>
        <w:rPr>
          <w:rFonts w:eastAsia="Calibri" w:cs="Times New Roman"/>
          <w:lang w:val="en-AU"/>
        </w:rPr>
        <w:t>Priorities for the Office in 2026-27 include:</w:t>
      </w:r>
    </w:p>
    <w:p w14:paraId="011B1E32" w14:textId="77777777" w:rsidR="0070753A" w:rsidRDefault="0070753A" w:rsidP="00EB4928">
      <w:pPr>
        <w:pStyle w:val="BSbullet12"/>
      </w:pPr>
      <w:r>
        <w:t>Progressing critical infrastructure and security upgrades across the Legislative Assembly precinct to strengthen physical security, enhance safety outcomes, and support the continued operation of the Assembly;</w:t>
      </w:r>
    </w:p>
    <w:p w14:paraId="08620EA7" w14:textId="77777777" w:rsidR="0070753A" w:rsidRDefault="0070753A" w:rsidP="00EB4928">
      <w:pPr>
        <w:pStyle w:val="BSbullet12"/>
      </w:pPr>
      <w:r>
        <w:t>Undertaking priority building works focused on roof upgrade and fire compliance improvements to maintain the integrity, safety, and long term functionality of the precinct;</w:t>
      </w:r>
    </w:p>
    <w:p w14:paraId="34D8CFC5" w14:textId="77777777" w:rsidR="0070753A" w:rsidRDefault="0070753A" w:rsidP="00EB4928">
      <w:pPr>
        <w:pStyle w:val="BSbullet12"/>
      </w:pPr>
      <w:r>
        <w:t>Developing strategic plan for the next four-year period; and</w:t>
      </w:r>
    </w:p>
    <w:p w14:paraId="1A402191" w14:textId="1EB19A79" w:rsidR="0070753A" w:rsidRPr="00EB4928" w:rsidRDefault="0070753A" w:rsidP="00EB4928">
      <w:pPr>
        <w:pStyle w:val="BSbullet12"/>
      </w:pPr>
      <w:r>
        <w:t>Supporting the Standing Committee on Administration and Procedure in its inquiry into the report on the Latimer House Principles Review and commencing the major review of Assembly standing orders.</w:t>
      </w:r>
    </w:p>
    <w:p w14:paraId="2954721F" w14:textId="77777777" w:rsidR="0070753A" w:rsidRDefault="0070753A" w:rsidP="0070753A">
      <w:pPr>
        <w:pBdr>
          <w:top w:val="nil"/>
          <w:left w:val="nil"/>
          <w:bottom w:val="nil"/>
          <w:right w:val="nil"/>
          <w:between w:val="nil"/>
          <w:bar w:val="nil"/>
        </w:pBdr>
        <w:spacing w:after="160" w:line="256" w:lineRule="auto"/>
        <w:rPr>
          <w:rFonts w:eastAsia="Calibri" w:cs="Times New Roman"/>
          <w:lang w:val="en-AU"/>
        </w:rPr>
      </w:pPr>
      <w:r>
        <w:rPr>
          <w:rFonts w:ascii="Times New Roman" w:eastAsia="Calibri" w:hAnsi="Times New Roman" w:cs="Times New Roman"/>
          <w:lang w:val="en-AU"/>
        </w:rPr>
        <w:br w:type="page"/>
      </w:r>
    </w:p>
    <w:p w14:paraId="27AADCD0" w14:textId="77777777" w:rsidR="0070753A" w:rsidRDefault="0070753A" w:rsidP="0070753A">
      <w:pPr>
        <w:pStyle w:val="Heading2"/>
        <w:pBdr>
          <w:top w:val="nil"/>
          <w:left w:val="nil"/>
          <w:bottom w:val="nil"/>
          <w:right w:val="nil"/>
          <w:between w:val="nil"/>
          <w:bar w:val="nil"/>
        </w:pBdr>
      </w:pPr>
      <w:bookmarkStart w:id="165" w:name="_Toc231474844"/>
      <w:bookmarkStart w:id="166" w:name="_Toc231484097"/>
      <w:r>
        <w:t>Estimated Employment Level</w:t>
      </w:r>
      <w:bookmarkEnd w:id="165"/>
      <w:bookmarkEnd w:id="166"/>
    </w:p>
    <w:p w14:paraId="60E5F153" w14:textId="1D0B2604" w:rsidR="0070753A" w:rsidRDefault="0070753A" w:rsidP="007B6CE4">
      <w:pPr>
        <w:pStyle w:val="StyleCaptionTopNoborderBottomNoborderLeftNobo"/>
      </w:pPr>
      <w:r>
        <w:t xml:space="preserve">Table </w:t>
      </w:r>
      <w:r w:rsidR="00B8646C">
        <w:fldChar w:fldCharType="begin"/>
      </w:r>
      <w:r w:rsidR="00B8646C">
        <w:instrText xml:space="preserve"> </w:instrText>
      </w:r>
      <w:r w:rsidR="00DF62CD" w:rsidRPr="00DF62CD">
        <w:instrText xml:space="preserve">SEQ Table \* ARABIC </w:instrText>
      </w:r>
      <w:r w:rsidR="00B8646C">
        <w:instrText xml:space="preserve"> </w:instrText>
      </w:r>
      <w:r w:rsidR="00B8646C">
        <w:fldChar w:fldCharType="separate"/>
      </w:r>
      <w:r w:rsidR="005A63CD">
        <w:rPr>
          <w:noProof/>
        </w:rPr>
        <w:t>28</w:t>
      </w:r>
      <w:r w:rsidR="00B8646C">
        <w:fldChar w:fldCharType="end"/>
      </w:r>
      <w:r>
        <w:t>: Estimated Employment Level</w:t>
      </w:r>
    </w:p>
    <w:tbl>
      <w:tblPr>
        <w:tblStyle w:val="TableGrid"/>
        <w:tblW w:w="9014"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2839"/>
        <w:gridCol w:w="1407"/>
        <w:gridCol w:w="1730"/>
        <w:gridCol w:w="1655"/>
        <w:gridCol w:w="1383"/>
      </w:tblGrid>
      <w:tr w:rsidR="0070753A" w14:paraId="2D407E99" w14:textId="77777777" w:rsidTr="00B8081F">
        <w:trPr>
          <w:tblHeader/>
        </w:trPr>
        <w:tc>
          <w:tcPr>
            <w:tcW w:w="3118" w:type="dxa"/>
            <w:tcBorders>
              <w:top w:val="single" w:sz="12" w:space="0" w:color="auto"/>
              <w:left w:val="nil"/>
              <w:bottom w:val="single" w:sz="12" w:space="0" w:color="auto"/>
              <w:right w:val="nil"/>
            </w:tcBorders>
          </w:tcPr>
          <w:p w14:paraId="7067EE37" w14:textId="77777777" w:rsidR="0070753A" w:rsidRDefault="0070753A" w:rsidP="00B8081F"/>
        </w:tc>
        <w:tc>
          <w:tcPr>
            <w:tcW w:w="1474" w:type="dxa"/>
            <w:tcBorders>
              <w:top w:val="single" w:sz="12" w:space="0" w:color="auto"/>
              <w:left w:val="nil"/>
              <w:bottom w:val="single" w:sz="12" w:space="0" w:color="auto"/>
              <w:right w:val="nil"/>
            </w:tcBorders>
            <w:hideMark/>
          </w:tcPr>
          <w:p w14:paraId="5E2AB7DA" w14:textId="77777777" w:rsidR="0070753A" w:rsidRDefault="0070753A" w:rsidP="00B8081F">
            <w:pPr>
              <w:pStyle w:val="BStableheading1"/>
              <w:framePr w:wrap="auto" w:vAnchor="margin" w:yAlign="inline"/>
              <w:pBdr>
                <w:top w:val="nil"/>
                <w:left w:val="nil"/>
                <w:bottom w:val="nil"/>
                <w:right w:val="nil"/>
                <w:between w:val="nil"/>
                <w:bar w:val="nil"/>
              </w:pBdr>
            </w:pPr>
            <w:r>
              <w:t>2024-25</w:t>
            </w:r>
          </w:p>
          <w:p w14:paraId="27DC1A69" w14:textId="77777777" w:rsidR="0070753A" w:rsidRDefault="0070753A" w:rsidP="006F377C">
            <w:pPr>
              <w:pStyle w:val="BTableHeaderText"/>
              <w:pBdr>
                <w:top w:val="nil"/>
                <w:left w:val="nil"/>
                <w:bottom w:val="nil"/>
                <w:right w:val="nil"/>
                <w:between w:val="nil"/>
                <w:bar w:val="nil"/>
              </w:pBdr>
              <w:jc w:val="right"/>
            </w:pPr>
            <w:r>
              <w:t>Actual</w:t>
            </w:r>
          </w:p>
          <w:p w14:paraId="41EDFD6B" w14:textId="77777777" w:rsidR="0070753A" w:rsidRDefault="0070753A" w:rsidP="006F377C">
            <w:pPr>
              <w:pStyle w:val="BTableHeaderText"/>
              <w:pBdr>
                <w:top w:val="nil"/>
                <w:left w:val="nil"/>
                <w:bottom w:val="nil"/>
                <w:right w:val="nil"/>
                <w:between w:val="nil"/>
                <w:bar w:val="nil"/>
              </w:pBdr>
              <w:jc w:val="right"/>
            </w:pPr>
            <w:r>
              <w:t>Outcome</w:t>
            </w:r>
          </w:p>
        </w:tc>
        <w:tc>
          <w:tcPr>
            <w:tcW w:w="1474" w:type="dxa"/>
            <w:tcBorders>
              <w:top w:val="single" w:sz="12" w:space="0" w:color="auto"/>
              <w:left w:val="nil"/>
              <w:bottom w:val="single" w:sz="12" w:space="0" w:color="auto"/>
              <w:right w:val="nil"/>
            </w:tcBorders>
            <w:hideMark/>
          </w:tcPr>
          <w:p w14:paraId="621FD274" w14:textId="77777777" w:rsidR="0070753A" w:rsidRDefault="0070753A" w:rsidP="006F377C">
            <w:pPr>
              <w:pStyle w:val="BTableHeaderText"/>
              <w:pBdr>
                <w:top w:val="nil"/>
                <w:left w:val="nil"/>
                <w:bottom w:val="nil"/>
                <w:right w:val="nil"/>
                <w:between w:val="nil"/>
                <w:bar w:val="nil"/>
              </w:pBdr>
              <w:jc w:val="right"/>
            </w:pPr>
            <w:r>
              <w:t>2025-26</w:t>
            </w:r>
          </w:p>
          <w:p w14:paraId="79D98B26" w14:textId="77777777" w:rsidR="0070753A" w:rsidRDefault="0070753A" w:rsidP="006F377C">
            <w:pPr>
              <w:pStyle w:val="BTableHeaderText"/>
              <w:pBdr>
                <w:top w:val="nil"/>
                <w:left w:val="nil"/>
                <w:bottom w:val="nil"/>
                <w:right w:val="nil"/>
                <w:between w:val="nil"/>
                <w:bar w:val="nil"/>
              </w:pBdr>
              <w:jc w:val="right"/>
            </w:pPr>
            <w:r>
              <w:t xml:space="preserve">Budget </w:t>
            </w:r>
            <w:r>
              <w:rPr>
                <w:vertAlign w:val="superscript"/>
              </w:rPr>
              <w:t>2</w:t>
            </w:r>
          </w:p>
        </w:tc>
        <w:tc>
          <w:tcPr>
            <w:tcW w:w="1474" w:type="dxa"/>
            <w:tcBorders>
              <w:top w:val="single" w:sz="12" w:space="0" w:color="auto"/>
              <w:left w:val="nil"/>
              <w:bottom w:val="single" w:sz="12" w:space="0" w:color="auto"/>
              <w:right w:val="nil"/>
            </w:tcBorders>
            <w:hideMark/>
          </w:tcPr>
          <w:p w14:paraId="29BC16EF" w14:textId="77777777" w:rsidR="0070753A" w:rsidRDefault="0070753A" w:rsidP="006F377C">
            <w:pPr>
              <w:pStyle w:val="BTableHeaderText"/>
              <w:pBdr>
                <w:top w:val="nil"/>
                <w:left w:val="nil"/>
                <w:bottom w:val="nil"/>
                <w:right w:val="nil"/>
                <w:between w:val="nil"/>
                <w:bar w:val="nil"/>
              </w:pBdr>
              <w:jc w:val="right"/>
            </w:pPr>
            <w:r>
              <w:t>2025-26</w:t>
            </w:r>
          </w:p>
          <w:p w14:paraId="2FC8987B" w14:textId="77777777" w:rsidR="0070753A" w:rsidRDefault="0070753A" w:rsidP="006F377C">
            <w:pPr>
              <w:pStyle w:val="BTableHeaderText"/>
              <w:pBdr>
                <w:top w:val="nil"/>
                <w:left w:val="nil"/>
                <w:bottom w:val="nil"/>
                <w:right w:val="nil"/>
                <w:between w:val="nil"/>
                <w:bar w:val="nil"/>
              </w:pBdr>
              <w:jc w:val="right"/>
            </w:pPr>
            <w:r>
              <w:t>Estimated</w:t>
            </w:r>
          </w:p>
          <w:p w14:paraId="3D8E6F5D" w14:textId="77777777" w:rsidR="0070753A" w:rsidRDefault="0070753A" w:rsidP="006F377C">
            <w:pPr>
              <w:pStyle w:val="BTableHeaderText"/>
              <w:pBdr>
                <w:top w:val="nil"/>
                <w:left w:val="nil"/>
                <w:bottom w:val="nil"/>
                <w:right w:val="nil"/>
                <w:between w:val="nil"/>
                <w:bar w:val="nil"/>
              </w:pBdr>
              <w:jc w:val="right"/>
            </w:pPr>
            <w:r>
              <w:t xml:space="preserve">Outcome </w:t>
            </w:r>
            <w:r>
              <w:rPr>
                <w:vertAlign w:val="superscript"/>
              </w:rPr>
              <w:t>1</w:t>
            </w:r>
          </w:p>
        </w:tc>
        <w:tc>
          <w:tcPr>
            <w:tcW w:w="1474" w:type="dxa"/>
            <w:tcBorders>
              <w:top w:val="single" w:sz="12" w:space="0" w:color="auto"/>
              <w:left w:val="nil"/>
              <w:bottom w:val="single" w:sz="12" w:space="0" w:color="auto"/>
              <w:right w:val="nil"/>
            </w:tcBorders>
          </w:tcPr>
          <w:p w14:paraId="1C5323F8" w14:textId="77777777" w:rsidR="0070753A" w:rsidRDefault="0070753A" w:rsidP="006F377C">
            <w:pPr>
              <w:pStyle w:val="BTableHeaderText"/>
              <w:pBdr>
                <w:top w:val="nil"/>
                <w:left w:val="nil"/>
                <w:bottom w:val="nil"/>
                <w:right w:val="nil"/>
                <w:between w:val="nil"/>
                <w:bar w:val="nil"/>
              </w:pBdr>
              <w:jc w:val="right"/>
            </w:pPr>
            <w:r>
              <w:t>2026-27</w:t>
            </w:r>
          </w:p>
          <w:p w14:paraId="3C97AB20" w14:textId="77777777" w:rsidR="0070753A" w:rsidRDefault="0070753A" w:rsidP="006F377C">
            <w:pPr>
              <w:pStyle w:val="BTableHeaderText"/>
              <w:pBdr>
                <w:top w:val="nil"/>
                <w:left w:val="nil"/>
                <w:bottom w:val="nil"/>
                <w:right w:val="nil"/>
                <w:between w:val="nil"/>
                <w:bar w:val="nil"/>
              </w:pBdr>
              <w:jc w:val="right"/>
            </w:pPr>
            <w:r>
              <w:t xml:space="preserve">Budget </w:t>
            </w:r>
            <w:r>
              <w:rPr>
                <w:vertAlign w:val="superscript"/>
              </w:rPr>
              <w:t>2</w:t>
            </w:r>
          </w:p>
          <w:p w14:paraId="218CAFC9" w14:textId="77777777" w:rsidR="0070753A" w:rsidRDefault="0070753A" w:rsidP="006F377C">
            <w:pPr>
              <w:pStyle w:val="BTableHeaderText"/>
              <w:jc w:val="right"/>
            </w:pPr>
          </w:p>
        </w:tc>
      </w:tr>
      <w:tr w:rsidR="0070753A" w14:paraId="56FFDF3A" w14:textId="77777777" w:rsidTr="00B8081F">
        <w:tc>
          <w:tcPr>
            <w:tcW w:w="3118" w:type="dxa"/>
            <w:tcBorders>
              <w:top w:val="single" w:sz="12" w:space="0" w:color="auto"/>
              <w:left w:val="nil"/>
              <w:bottom w:val="single" w:sz="4" w:space="0" w:color="auto"/>
              <w:right w:val="nil"/>
            </w:tcBorders>
            <w:hideMark/>
          </w:tcPr>
          <w:p w14:paraId="1E457F7D" w14:textId="77777777" w:rsidR="0070753A" w:rsidRDefault="0070753A" w:rsidP="00B8081F">
            <w:pPr>
              <w:pBdr>
                <w:top w:val="nil"/>
                <w:left w:val="nil"/>
                <w:bottom w:val="nil"/>
                <w:right w:val="nil"/>
                <w:between w:val="nil"/>
                <w:bar w:val="nil"/>
              </w:pBdr>
              <w:rPr>
                <w:b/>
                <w:bCs w:val="0"/>
              </w:rPr>
            </w:pPr>
            <w:r>
              <w:rPr>
                <w:b/>
              </w:rPr>
              <w:t>Controlled Staffing (FTE) </w:t>
            </w:r>
          </w:p>
        </w:tc>
        <w:tc>
          <w:tcPr>
            <w:tcW w:w="1474" w:type="dxa"/>
            <w:tcBorders>
              <w:top w:val="single" w:sz="12" w:space="0" w:color="auto"/>
              <w:left w:val="nil"/>
              <w:bottom w:val="single" w:sz="4" w:space="0" w:color="auto"/>
              <w:right w:val="nil"/>
            </w:tcBorders>
            <w:hideMark/>
          </w:tcPr>
          <w:p w14:paraId="6B3891F5" w14:textId="77777777" w:rsidR="0070753A" w:rsidRDefault="0070753A" w:rsidP="00B8081F">
            <w:pPr>
              <w:pBdr>
                <w:top w:val="nil"/>
                <w:left w:val="nil"/>
                <w:bottom w:val="nil"/>
                <w:right w:val="nil"/>
                <w:between w:val="nil"/>
                <w:bar w:val="nil"/>
              </w:pBdr>
              <w:jc w:val="right"/>
            </w:pPr>
            <w:r>
              <w:t>60</w:t>
            </w:r>
          </w:p>
        </w:tc>
        <w:tc>
          <w:tcPr>
            <w:tcW w:w="1474" w:type="dxa"/>
            <w:tcBorders>
              <w:top w:val="single" w:sz="12" w:space="0" w:color="auto"/>
              <w:left w:val="nil"/>
              <w:bottom w:val="single" w:sz="4" w:space="0" w:color="auto"/>
              <w:right w:val="nil"/>
            </w:tcBorders>
            <w:hideMark/>
          </w:tcPr>
          <w:p w14:paraId="74446301" w14:textId="77777777" w:rsidR="0070753A" w:rsidRDefault="0070753A" w:rsidP="00B8081F">
            <w:pPr>
              <w:pBdr>
                <w:top w:val="nil"/>
                <w:left w:val="nil"/>
                <w:bottom w:val="nil"/>
                <w:right w:val="nil"/>
                <w:between w:val="nil"/>
                <w:bar w:val="nil"/>
              </w:pBdr>
              <w:jc w:val="right"/>
            </w:pPr>
            <w:r>
              <w:t>58</w:t>
            </w:r>
          </w:p>
        </w:tc>
        <w:tc>
          <w:tcPr>
            <w:tcW w:w="1474" w:type="dxa"/>
            <w:tcBorders>
              <w:top w:val="single" w:sz="12" w:space="0" w:color="auto"/>
              <w:left w:val="nil"/>
              <w:bottom w:val="single" w:sz="4" w:space="0" w:color="auto"/>
              <w:right w:val="nil"/>
            </w:tcBorders>
            <w:hideMark/>
          </w:tcPr>
          <w:p w14:paraId="7E971911" w14:textId="77777777" w:rsidR="0070753A" w:rsidRPr="001B4020" w:rsidRDefault="0070753A" w:rsidP="00B8081F">
            <w:pPr>
              <w:pBdr>
                <w:top w:val="nil"/>
                <w:left w:val="nil"/>
                <w:bottom w:val="nil"/>
                <w:right w:val="nil"/>
                <w:between w:val="nil"/>
                <w:bar w:val="nil"/>
              </w:pBdr>
              <w:jc w:val="right"/>
              <w:rPr>
                <w:vertAlign w:val="superscript"/>
              </w:rPr>
            </w:pPr>
            <w:r>
              <w:t>58</w:t>
            </w:r>
          </w:p>
        </w:tc>
        <w:tc>
          <w:tcPr>
            <w:tcW w:w="1474" w:type="dxa"/>
            <w:tcBorders>
              <w:top w:val="single" w:sz="12" w:space="0" w:color="auto"/>
              <w:left w:val="nil"/>
              <w:bottom w:val="single" w:sz="4" w:space="0" w:color="auto"/>
              <w:right w:val="nil"/>
            </w:tcBorders>
            <w:hideMark/>
          </w:tcPr>
          <w:p w14:paraId="05A99D30" w14:textId="77777777" w:rsidR="0070753A" w:rsidRPr="001B4020" w:rsidRDefault="0070753A" w:rsidP="00B8081F">
            <w:pPr>
              <w:pBdr>
                <w:top w:val="nil"/>
                <w:left w:val="nil"/>
                <w:bottom w:val="nil"/>
                <w:right w:val="nil"/>
                <w:between w:val="nil"/>
                <w:bar w:val="nil"/>
              </w:pBdr>
              <w:jc w:val="right"/>
              <w:rPr>
                <w:vertAlign w:val="superscript"/>
              </w:rPr>
            </w:pPr>
            <w:r>
              <w:t>58</w:t>
            </w:r>
          </w:p>
        </w:tc>
      </w:tr>
      <w:tr w:rsidR="0070753A" w14:paraId="72CE45D2" w14:textId="77777777" w:rsidTr="00B8081F">
        <w:tc>
          <w:tcPr>
            <w:tcW w:w="3118" w:type="dxa"/>
            <w:tcBorders>
              <w:top w:val="single" w:sz="4" w:space="0" w:color="auto"/>
              <w:left w:val="nil"/>
              <w:bottom w:val="single" w:sz="12" w:space="0" w:color="auto"/>
              <w:right w:val="nil"/>
            </w:tcBorders>
          </w:tcPr>
          <w:p w14:paraId="31239507" w14:textId="77777777" w:rsidR="0070753A" w:rsidRPr="0098367D" w:rsidRDefault="0070753A" w:rsidP="00B8081F">
            <w:pPr>
              <w:pBdr>
                <w:top w:val="nil"/>
                <w:left w:val="nil"/>
                <w:bottom w:val="nil"/>
                <w:right w:val="nil"/>
                <w:between w:val="nil"/>
                <w:bar w:val="nil"/>
              </w:pBdr>
              <w:rPr>
                <w:b/>
                <w:bCs w:val="0"/>
                <w:vertAlign w:val="superscript"/>
              </w:rPr>
            </w:pPr>
            <w:r>
              <w:rPr>
                <w:b/>
              </w:rPr>
              <w:t>Territorial Staffing (FTE) </w:t>
            </w:r>
          </w:p>
        </w:tc>
        <w:tc>
          <w:tcPr>
            <w:tcW w:w="1474" w:type="dxa"/>
            <w:tcBorders>
              <w:top w:val="single" w:sz="4" w:space="0" w:color="auto"/>
              <w:left w:val="nil"/>
              <w:bottom w:val="single" w:sz="12" w:space="0" w:color="auto"/>
              <w:right w:val="nil"/>
            </w:tcBorders>
          </w:tcPr>
          <w:p w14:paraId="3D190908" w14:textId="77777777" w:rsidR="0070753A" w:rsidRDefault="0070753A" w:rsidP="00B8081F">
            <w:pPr>
              <w:pBdr>
                <w:top w:val="nil"/>
                <w:left w:val="nil"/>
                <w:bottom w:val="nil"/>
                <w:right w:val="nil"/>
                <w:between w:val="nil"/>
                <w:bar w:val="nil"/>
              </w:pBdr>
              <w:jc w:val="right"/>
            </w:pPr>
            <w:r w:rsidRPr="00DE1567">
              <w:t>55</w:t>
            </w:r>
          </w:p>
        </w:tc>
        <w:tc>
          <w:tcPr>
            <w:tcW w:w="1474" w:type="dxa"/>
            <w:tcBorders>
              <w:top w:val="single" w:sz="4" w:space="0" w:color="auto"/>
              <w:left w:val="nil"/>
              <w:bottom w:val="single" w:sz="12" w:space="0" w:color="auto"/>
              <w:right w:val="nil"/>
            </w:tcBorders>
          </w:tcPr>
          <w:p w14:paraId="047C496F" w14:textId="77777777" w:rsidR="0070753A" w:rsidRPr="001B4020" w:rsidRDefault="0070753A" w:rsidP="00B8081F">
            <w:pPr>
              <w:pBdr>
                <w:top w:val="nil"/>
                <w:left w:val="nil"/>
                <w:bottom w:val="nil"/>
                <w:right w:val="nil"/>
                <w:between w:val="nil"/>
                <w:bar w:val="nil"/>
              </w:pBdr>
              <w:tabs>
                <w:tab w:val="left" w:pos="1191"/>
              </w:tabs>
              <w:rPr>
                <w:vertAlign w:val="superscript"/>
              </w:rPr>
            </w:pPr>
            <w:r>
              <w:tab/>
              <w:t>N/A</w:t>
            </w:r>
          </w:p>
        </w:tc>
        <w:tc>
          <w:tcPr>
            <w:tcW w:w="1474" w:type="dxa"/>
            <w:tcBorders>
              <w:top w:val="single" w:sz="4" w:space="0" w:color="auto"/>
              <w:left w:val="nil"/>
              <w:bottom w:val="single" w:sz="12" w:space="0" w:color="auto"/>
              <w:right w:val="nil"/>
            </w:tcBorders>
          </w:tcPr>
          <w:p w14:paraId="2F19CC6A" w14:textId="77777777" w:rsidR="0070753A" w:rsidRPr="001B4020" w:rsidRDefault="0070753A" w:rsidP="00B8081F">
            <w:pPr>
              <w:pBdr>
                <w:top w:val="nil"/>
                <w:left w:val="nil"/>
                <w:bottom w:val="nil"/>
                <w:right w:val="nil"/>
                <w:between w:val="nil"/>
                <w:bar w:val="nil"/>
              </w:pBdr>
              <w:tabs>
                <w:tab w:val="left" w:pos="1236"/>
              </w:tabs>
              <w:rPr>
                <w:vertAlign w:val="superscript"/>
              </w:rPr>
            </w:pPr>
            <w:r>
              <w:tab/>
              <w:t>56</w:t>
            </w:r>
          </w:p>
        </w:tc>
        <w:tc>
          <w:tcPr>
            <w:tcW w:w="1474" w:type="dxa"/>
            <w:tcBorders>
              <w:top w:val="single" w:sz="4" w:space="0" w:color="auto"/>
              <w:left w:val="nil"/>
              <w:bottom w:val="single" w:sz="12" w:space="0" w:color="auto"/>
              <w:right w:val="nil"/>
            </w:tcBorders>
          </w:tcPr>
          <w:p w14:paraId="0BC3D4FB" w14:textId="77777777" w:rsidR="0070753A" w:rsidRPr="001B4020" w:rsidRDefault="0070753A" w:rsidP="00B8081F">
            <w:pPr>
              <w:pBdr>
                <w:top w:val="nil"/>
                <w:left w:val="nil"/>
                <w:bottom w:val="nil"/>
                <w:right w:val="nil"/>
                <w:between w:val="nil"/>
                <w:bar w:val="nil"/>
              </w:pBdr>
              <w:jc w:val="right"/>
              <w:rPr>
                <w:vertAlign w:val="superscript"/>
              </w:rPr>
            </w:pPr>
            <w:r>
              <w:t>N/A</w:t>
            </w:r>
          </w:p>
        </w:tc>
      </w:tr>
    </w:tbl>
    <w:p w14:paraId="7AF6E436" w14:textId="77777777" w:rsidR="0070753A" w:rsidRDefault="0070753A" w:rsidP="0070753A">
      <w:pPr>
        <w:pStyle w:val="BNote"/>
        <w:pBdr>
          <w:top w:val="nil"/>
          <w:left w:val="nil"/>
          <w:bottom w:val="nil"/>
          <w:right w:val="nil"/>
          <w:between w:val="nil"/>
          <w:bar w:val="nil"/>
        </w:pBdr>
        <w:rPr>
          <w:b/>
          <w:bCs/>
        </w:rPr>
      </w:pPr>
      <w:r>
        <w:rPr>
          <w:b/>
          <w:bCs/>
        </w:rPr>
        <w:t>Note(s):</w:t>
      </w:r>
    </w:p>
    <w:p w14:paraId="6C9DE2D3" w14:textId="77777777" w:rsidR="0070753A" w:rsidRDefault="0070753A" w:rsidP="00F22287">
      <w:pPr>
        <w:pStyle w:val="BNotelist"/>
        <w:numPr>
          <w:ilvl w:val="0"/>
          <w:numId w:val="30"/>
        </w:numPr>
      </w:pPr>
      <w:r w:rsidRPr="006B3955">
        <w:t xml:space="preserve">The estimated outcome is based on the actual FTE as of </w:t>
      </w:r>
      <w:r>
        <w:t>20 </w:t>
      </w:r>
      <w:r w:rsidRPr="006B3955">
        <w:t>May</w:t>
      </w:r>
      <w:r>
        <w:t> </w:t>
      </w:r>
      <w:r w:rsidRPr="006B3955">
        <w:t>202</w:t>
      </w:r>
      <w:r>
        <w:t>6</w:t>
      </w:r>
      <w:r w:rsidRPr="006B3955">
        <w:t xml:space="preserve"> and estimated staff movements.</w:t>
      </w:r>
    </w:p>
    <w:p w14:paraId="0013B88F" w14:textId="77777777" w:rsidR="0070753A" w:rsidRPr="006B3955" w:rsidRDefault="0070753A" w:rsidP="005465CF">
      <w:pPr>
        <w:numPr>
          <w:ilvl w:val="0"/>
          <w:numId w:val="30"/>
        </w:numPr>
        <w:pBdr>
          <w:top w:val="nil"/>
          <w:left w:val="nil"/>
          <w:bottom w:val="nil"/>
          <w:right w:val="nil"/>
          <w:between w:val="nil"/>
          <w:bar w:val="nil"/>
        </w:pBdr>
        <w:spacing w:before="0" w:after="160" w:line="259" w:lineRule="auto"/>
        <w:rPr>
          <w:rFonts w:eastAsia="Calibri" w:cs="Times New Roman"/>
          <w:sz w:val="18"/>
          <w:lang w:val="en-AU"/>
        </w:rPr>
      </w:pPr>
      <w:r w:rsidRPr="006B3955">
        <w:rPr>
          <w:rFonts w:eastAsia="Calibri" w:cs="Times New Roman"/>
          <w:sz w:val="18"/>
          <w:lang w:val="en-AU"/>
        </w:rPr>
        <w:t xml:space="preserve">Budgeted </w:t>
      </w:r>
      <w:r>
        <w:rPr>
          <w:rFonts w:eastAsia="Calibri" w:cs="Times New Roman"/>
          <w:sz w:val="18"/>
          <w:lang w:val="en-AU"/>
        </w:rPr>
        <w:t xml:space="preserve">Territorial </w:t>
      </w:r>
      <w:r w:rsidRPr="006B3955">
        <w:rPr>
          <w:rFonts w:eastAsia="Calibri" w:cs="Times New Roman"/>
          <w:sz w:val="18"/>
          <w:lang w:val="en-AU"/>
        </w:rPr>
        <w:t>staffing numbers are not available, as each member receives a staffing allocation. The member can decide the mix and number of staff they require to run their offices.</w:t>
      </w:r>
    </w:p>
    <w:p w14:paraId="0F9BFBD3" w14:textId="77777777" w:rsidR="0070753A" w:rsidRPr="00F6527A" w:rsidRDefault="0070753A" w:rsidP="0070753A">
      <w:pPr>
        <w:pBdr>
          <w:top w:val="nil"/>
          <w:left w:val="nil"/>
          <w:bottom w:val="nil"/>
          <w:right w:val="nil"/>
          <w:between w:val="nil"/>
          <w:bar w:val="nil"/>
        </w:pBdr>
        <w:spacing w:after="160" w:line="259" w:lineRule="auto"/>
        <w:rPr>
          <w:rFonts w:cs="Times New Roman"/>
          <w:b/>
          <w:vanish/>
          <w:sz w:val="32"/>
          <w:szCs w:val="32"/>
          <w:lang w:val="en-AU"/>
        </w:rPr>
      </w:pPr>
    </w:p>
    <w:p w14:paraId="6E189821" w14:textId="77777777" w:rsidR="0070753A" w:rsidRDefault="0070753A" w:rsidP="0070753A">
      <w:pPr>
        <w:pStyle w:val="Heading2"/>
        <w:keepLines w:val="0"/>
        <w:pageBreakBefore/>
        <w:pBdr>
          <w:top w:val="nil"/>
          <w:left w:val="nil"/>
          <w:bottom w:val="nil"/>
          <w:right w:val="nil"/>
          <w:between w:val="nil"/>
          <w:bar w:val="nil"/>
        </w:pBdr>
        <w:rPr>
          <w:szCs w:val="20"/>
        </w:rPr>
      </w:pPr>
      <w:bookmarkStart w:id="167" w:name="RG_MARKER_53882"/>
      <w:bookmarkStart w:id="168" w:name="RG_MARKER_53880"/>
      <w:bookmarkStart w:id="169" w:name="RG_MARKER_53881"/>
      <w:bookmarkStart w:id="170" w:name="_Toc231474845"/>
      <w:bookmarkStart w:id="171" w:name="_Toc231484098"/>
      <w:r>
        <w:rPr>
          <w:szCs w:val="20"/>
        </w:rPr>
        <w:t>Changes to Appropriation</w:t>
      </w:r>
      <w:bookmarkEnd w:id="167"/>
      <w:bookmarkEnd w:id="168"/>
      <w:bookmarkEnd w:id="169"/>
      <w:bookmarkEnd w:id="170"/>
      <w:bookmarkEnd w:id="171"/>
    </w:p>
    <w:p w14:paraId="4091269D" w14:textId="466D5937" w:rsidR="0070753A" w:rsidRPr="007A6A51" w:rsidRDefault="0070753A" w:rsidP="007A6A51">
      <w:pPr>
        <w:pStyle w:val="StyleCaptionTopNoborderBottomNoborderLeftNobo"/>
      </w:pPr>
      <w:r w:rsidRPr="007A6A51">
        <w:t xml:space="preserve">Table </w:t>
      </w:r>
      <w:r w:rsidR="00BC3F6C" w:rsidRPr="007A6A51">
        <w:fldChar w:fldCharType="begin"/>
      </w:r>
      <w:r w:rsidR="00BC3F6C" w:rsidRPr="007A6A51">
        <w:instrText xml:space="preserve"> SEQ Table \* ARABIC  </w:instrText>
      </w:r>
      <w:r w:rsidR="00BC3F6C" w:rsidRPr="007A6A51">
        <w:fldChar w:fldCharType="separate"/>
      </w:r>
      <w:r w:rsidR="005A63CD">
        <w:rPr>
          <w:noProof/>
        </w:rPr>
        <w:t>29</w:t>
      </w:r>
      <w:r w:rsidR="00BC3F6C" w:rsidRPr="007A6A51">
        <w:fldChar w:fldCharType="end"/>
      </w:r>
      <w:r w:rsidRPr="007A6A51">
        <w:t>: Changes to appropriation – Controlled Recurrent Payments ($’000)</w:t>
      </w:r>
    </w:p>
    <w:tbl>
      <w:tblPr>
        <w:tblStyle w:val="CDMRange1"/>
        <w:tblW w:w="9690" w:type="dxa"/>
        <w:tblLayout w:type="fixed"/>
        <w:tblLook w:val="0620" w:firstRow="1" w:lastRow="0" w:firstColumn="0" w:lastColumn="0" w:noHBand="1" w:noVBand="1"/>
      </w:tblPr>
      <w:tblGrid>
        <w:gridCol w:w="4590"/>
        <w:gridCol w:w="1020"/>
        <w:gridCol w:w="1020"/>
        <w:gridCol w:w="1020"/>
        <w:gridCol w:w="1020"/>
        <w:gridCol w:w="1020"/>
      </w:tblGrid>
      <w:tr w:rsidR="0070753A" w14:paraId="1A95919F" w14:textId="77777777" w:rsidTr="00B8081F">
        <w:trPr>
          <w:trHeight w:val="750"/>
          <w:tblHeader/>
        </w:trPr>
        <w:tc>
          <w:tcPr>
            <w:tcW w:w="4590" w:type="dxa"/>
            <w:tcBorders>
              <w:top w:val="single" w:sz="20" w:space="0" w:color="000000"/>
              <w:left w:val="nil"/>
              <w:bottom w:val="single" w:sz="20" w:space="0" w:color="000000"/>
              <w:right w:val="nil"/>
              <w:tl2br w:val="nil"/>
              <w:tr2bl w:val="nil"/>
            </w:tcBorders>
            <w:noWrap/>
            <w:tcMar>
              <w:left w:w="0" w:type="dxa"/>
              <w:right w:w="0" w:type="dxa"/>
            </w:tcMar>
            <w:vAlign w:val="bottom"/>
          </w:tcPr>
          <w:p w14:paraId="1B8329C8" w14:textId="77777777" w:rsidR="0070753A" w:rsidRDefault="0070753A" w:rsidP="00B8081F">
            <w:pPr>
              <w:rPr>
                <w:rFonts w:eastAsia="Calibri"/>
                <w:color w:val="000000"/>
              </w:rPr>
            </w:pP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1E6A1D8"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2025-26 Estimated Outcome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7DB9A2F"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2026-27 Budget</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EB6D830"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2027-28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7907E7B"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2028-29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D5114BE"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2029-30 Estimate</w:t>
            </w:r>
          </w:p>
        </w:tc>
      </w:tr>
      <w:tr w:rsidR="0070753A" w14:paraId="059B4F4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4590" w:type="dxa"/>
            <w:tcBorders>
              <w:top w:val="single" w:sz="20" w:space="0" w:color="000000"/>
              <w:left w:val="nil"/>
              <w:bottom w:val="nil"/>
              <w:right w:val="nil"/>
              <w:tl2br w:val="nil"/>
              <w:tr2bl w:val="nil"/>
            </w:tcBorders>
            <w:noWrap/>
            <w:tcMar>
              <w:left w:w="40" w:type="dxa"/>
              <w:right w:w="40" w:type="dxa"/>
            </w:tcMar>
            <w:vAlign w:val="bottom"/>
          </w:tcPr>
          <w:p w14:paraId="77003702" w14:textId="77777777" w:rsidR="0070753A" w:rsidRDefault="0070753A" w:rsidP="00B8081F">
            <w:pPr>
              <w:pBdr>
                <w:top w:val="nil"/>
                <w:left w:val="nil"/>
                <w:bottom w:val="nil"/>
                <w:right w:val="nil"/>
                <w:between w:val="nil"/>
                <w:bar w:val="nil"/>
              </w:pBdr>
              <w:rPr>
                <w:rFonts w:eastAsia="Calibri"/>
                <w:b/>
                <w:color w:val="000000"/>
              </w:rPr>
            </w:pPr>
            <w:r>
              <w:rPr>
                <w:rFonts w:eastAsia="Calibri"/>
                <w:b/>
                <w:color w:val="000000"/>
                <w:sz w:val="18"/>
                <w:lang w:eastAsia="en-US"/>
              </w:rPr>
              <w:t>2025-26 Budget</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5E4B350C"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11 540</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063EE7CD"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11 673</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364F602A"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11 837</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1E290A0B"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12 007</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27731938"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12 022</w:t>
            </w:r>
          </w:p>
        </w:tc>
      </w:tr>
      <w:tr w:rsidR="0070753A" w14:paraId="1DAA614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90" w:type="dxa"/>
            <w:tcBorders>
              <w:top w:val="nil"/>
              <w:left w:val="nil"/>
              <w:bottom w:val="nil"/>
              <w:right w:val="nil"/>
              <w:tl2br w:val="nil"/>
              <w:tr2bl w:val="nil"/>
            </w:tcBorders>
            <w:tcMar>
              <w:left w:w="40" w:type="dxa"/>
              <w:right w:w="40" w:type="dxa"/>
            </w:tcMar>
            <w:vAlign w:val="bottom"/>
          </w:tcPr>
          <w:p w14:paraId="323D8A79" w14:textId="77777777" w:rsidR="0070753A" w:rsidRDefault="0070753A" w:rsidP="00B8081F">
            <w:pPr>
              <w:pBdr>
                <w:top w:val="nil"/>
                <w:left w:val="nil"/>
                <w:bottom w:val="nil"/>
                <w:right w:val="nil"/>
                <w:between w:val="nil"/>
                <w:bar w:val="nil"/>
              </w:pBdr>
              <w:rPr>
                <w:rFonts w:eastAsia="Calibri"/>
                <w:b/>
                <w:color w:val="000000"/>
              </w:rPr>
            </w:pPr>
            <w:r>
              <w:rPr>
                <w:rFonts w:eastAsia="Calibri"/>
                <w:b/>
                <w:color w:val="000000"/>
                <w:sz w:val="18"/>
                <w:lang w:eastAsia="en-US"/>
              </w:rPr>
              <w:t>2026-27 Budget Policy Decisions</w:t>
            </w:r>
          </w:p>
        </w:tc>
        <w:tc>
          <w:tcPr>
            <w:tcW w:w="1020" w:type="dxa"/>
            <w:tcBorders>
              <w:top w:val="nil"/>
              <w:left w:val="nil"/>
              <w:bottom w:val="nil"/>
              <w:right w:val="nil"/>
              <w:tl2br w:val="nil"/>
              <w:tr2bl w:val="nil"/>
            </w:tcBorders>
            <w:noWrap/>
            <w:tcMar>
              <w:left w:w="0" w:type="dxa"/>
              <w:right w:w="0" w:type="dxa"/>
            </w:tcMar>
            <w:vAlign w:val="bottom"/>
          </w:tcPr>
          <w:p w14:paraId="7DF60D75"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636F48F9"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3F4F61E2"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636AE461"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16C84FCE" w14:textId="77777777" w:rsidR="0070753A" w:rsidRDefault="0070753A" w:rsidP="00B8081F">
            <w:pPr>
              <w:rPr>
                <w:rFonts w:eastAsia="Calibri"/>
                <w:color w:val="FFFFFF"/>
              </w:rPr>
            </w:pPr>
          </w:p>
        </w:tc>
      </w:tr>
      <w:tr w:rsidR="0070753A" w14:paraId="2A22814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2C620F7F" w14:textId="77777777" w:rsidR="0070753A" w:rsidRPr="0087600E" w:rsidRDefault="0070753A" w:rsidP="00B8081F">
            <w:pPr>
              <w:pBdr>
                <w:top w:val="nil"/>
                <w:left w:val="nil"/>
                <w:bottom w:val="nil"/>
                <w:right w:val="nil"/>
                <w:between w:val="nil"/>
                <w:bar w:val="nil"/>
              </w:pBdr>
              <w:rPr>
                <w:rFonts w:eastAsia="Calibri"/>
                <w:color w:val="000000"/>
                <w:highlight w:val="green"/>
              </w:rPr>
            </w:pPr>
            <w:r w:rsidRPr="00002012">
              <w:rPr>
                <w:rFonts w:eastAsia="Calibri"/>
                <w:color w:val="000000"/>
                <w:sz w:val="18"/>
                <w:lang w:eastAsia="en-US"/>
              </w:rPr>
              <w:t>Physical Security Upgrade - Legislative Assembly</w:t>
            </w:r>
          </w:p>
        </w:tc>
        <w:tc>
          <w:tcPr>
            <w:tcW w:w="1020" w:type="dxa"/>
            <w:tcBorders>
              <w:top w:val="nil"/>
              <w:left w:val="nil"/>
              <w:bottom w:val="nil"/>
              <w:right w:val="nil"/>
              <w:tl2br w:val="nil"/>
              <w:tr2bl w:val="nil"/>
            </w:tcBorders>
            <w:noWrap/>
            <w:tcMar>
              <w:left w:w="40" w:type="dxa"/>
              <w:right w:w="40" w:type="dxa"/>
            </w:tcMar>
          </w:tcPr>
          <w:p w14:paraId="48F951E7"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1FC7F1CC"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265</w:t>
            </w:r>
          </w:p>
        </w:tc>
        <w:tc>
          <w:tcPr>
            <w:tcW w:w="1020" w:type="dxa"/>
            <w:tcBorders>
              <w:top w:val="nil"/>
              <w:left w:val="nil"/>
              <w:bottom w:val="nil"/>
              <w:right w:val="nil"/>
              <w:tl2br w:val="nil"/>
              <w:tr2bl w:val="nil"/>
            </w:tcBorders>
            <w:noWrap/>
            <w:tcMar>
              <w:left w:w="40" w:type="dxa"/>
              <w:right w:w="40" w:type="dxa"/>
            </w:tcMar>
          </w:tcPr>
          <w:p w14:paraId="5493E1A5"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274</w:t>
            </w:r>
          </w:p>
        </w:tc>
        <w:tc>
          <w:tcPr>
            <w:tcW w:w="1020" w:type="dxa"/>
            <w:tcBorders>
              <w:top w:val="nil"/>
              <w:left w:val="nil"/>
              <w:bottom w:val="nil"/>
              <w:right w:val="nil"/>
              <w:tl2br w:val="nil"/>
              <w:tr2bl w:val="nil"/>
            </w:tcBorders>
            <w:noWrap/>
            <w:tcMar>
              <w:left w:w="40" w:type="dxa"/>
              <w:right w:w="40" w:type="dxa"/>
            </w:tcMar>
          </w:tcPr>
          <w:p w14:paraId="48445C2B"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288</w:t>
            </w:r>
          </w:p>
        </w:tc>
        <w:tc>
          <w:tcPr>
            <w:tcW w:w="1020" w:type="dxa"/>
            <w:tcBorders>
              <w:top w:val="nil"/>
              <w:left w:val="nil"/>
              <w:bottom w:val="nil"/>
              <w:right w:val="nil"/>
              <w:tl2br w:val="nil"/>
              <w:tr2bl w:val="nil"/>
            </w:tcBorders>
            <w:noWrap/>
            <w:tcMar>
              <w:left w:w="40" w:type="dxa"/>
              <w:right w:w="40" w:type="dxa"/>
            </w:tcMar>
          </w:tcPr>
          <w:p w14:paraId="0190C6AD"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302</w:t>
            </w:r>
          </w:p>
        </w:tc>
      </w:tr>
      <w:tr w:rsidR="0070753A" w14:paraId="1034E4A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90" w:type="dxa"/>
            <w:tcBorders>
              <w:top w:val="nil"/>
              <w:left w:val="nil"/>
              <w:bottom w:val="nil"/>
              <w:right w:val="nil"/>
              <w:tl2br w:val="nil"/>
              <w:tr2bl w:val="nil"/>
            </w:tcBorders>
            <w:tcMar>
              <w:left w:w="40" w:type="dxa"/>
              <w:right w:w="40" w:type="dxa"/>
            </w:tcMar>
            <w:vAlign w:val="bottom"/>
          </w:tcPr>
          <w:p w14:paraId="08C6AE55" w14:textId="77777777" w:rsidR="0070753A" w:rsidRDefault="0070753A" w:rsidP="00B8081F">
            <w:pPr>
              <w:pBdr>
                <w:top w:val="nil"/>
                <w:left w:val="nil"/>
                <w:bottom w:val="nil"/>
                <w:right w:val="nil"/>
                <w:between w:val="nil"/>
                <w:bar w:val="nil"/>
              </w:pBdr>
              <w:rPr>
                <w:rFonts w:eastAsia="Calibri"/>
                <w:b/>
                <w:color w:val="000000"/>
              </w:rPr>
            </w:pPr>
            <w:r>
              <w:rPr>
                <w:rFonts w:eastAsia="Calibri"/>
                <w:b/>
                <w:color w:val="000000"/>
                <w:sz w:val="18"/>
                <w:lang w:eastAsia="en-US"/>
              </w:rPr>
              <w:t>2026-27 Budget Technical Adjustments</w:t>
            </w:r>
          </w:p>
        </w:tc>
        <w:tc>
          <w:tcPr>
            <w:tcW w:w="1020" w:type="dxa"/>
            <w:tcBorders>
              <w:top w:val="nil"/>
              <w:left w:val="nil"/>
              <w:bottom w:val="nil"/>
              <w:right w:val="nil"/>
              <w:tl2br w:val="nil"/>
              <w:tr2bl w:val="nil"/>
            </w:tcBorders>
            <w:noWrap/>
            <w:tcMar>
              <w:left w:w="0" w:type="dxa"/>
              <w:right w:w="0" w:type="dxa"/>
            </w:tcMar>
            <w:vAlign w:val="bottom"/>
          </w:tcPr>
          <w:p w14:paraId="491AA591"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1E4E9417"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4794016F"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1407D951"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0C28B1AD" w14:textId="77777777" w:rsidR="0070753A" w:rsidRDefault="0070753A" w:rsidP="00B8081F">
            <w:pPr>
              <w:rPr>
                <w:rFonts w:eastAsia="Calibri"/>
                <w:color w:val="FFFFFF"/>
              </w:rPr>
            </w:pPr>
          </w:p>
        </w:tc>
      </w:tr>
      <w:tr w:rsidR="0070753A" w14:paraId="76A1B35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5833E9D3" w14:textId="77777777" w:rsidR="0070753A" w:rsidRDefault="0070753A" w:rsidP="00B8081F">
            <w:pPr>
              <w:pBdr>
                <w:top w:val="nil"/>
                <w:left w:val="nil"/>
                <w:bottom w:val="nil"/>
                <w:right w:val="nil"/>
                <w:between w:val="nil"/>
                <w:bar w:val="nil"/>
              </w:pBdr>
              <w:rPr>
                <w:rFonts w:eastAsia="Calibri"/>
                <w:color w:val="000000"/>
              </w:rPr>
            </w:pPr>
            <w:r w:rsidRPr="00CA5CD8">
              <w:rPr>
                <w:rFonts w:eastAsia="Calibri"/>
                <w:color w:val="000000"/>
                <w:sz w:val="18"/>
                <w:lang w:eastAsia="en-US"/>
              </w:rPr>
              <w:t>Revised Wage Parameters</w:t>
            </w:r>
          </w:p>
        </w:tc>
        <w:tc>
          <w:tcPr>
            <w:tcW w:w="1020" w:type="dxa"/>
            <w:tcBorders>
              <w:top w:val="nil"/>
              <w:left w:val="nil"/>
              <w:bottom w:val="nil"/>
              <w:right w:val="nil"/>
              <w:tl2br w:val="nil"/>
              <w:tr2bl w:val="nil"/>
            </w:tcBorders>
            <w:noWrap/>
            <w:tcMar>
              <w:left w:w="40" w:type="dxa"/>
              <w:right w:w="40" w:type="dxa"/>
            </w:tcMar>
          </w:tcPr>
          <w:p w14:paraId="5A9E2EB9"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01735EB4"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100</w:t>
            </w:r>
          </w:p>
        </w:tc>
        <w:tc>
          <w:tcPr>
            <w:tcW w:w="1020" w:type="dxa"/>
            <w:tcBorders>
              <w:top w:val="nil"/>
              <w:left w:val="nil"/>
              <w:bottom w:val="nil"/>
              <w:right w:val="nil"/>
              <w:tl2br w:val="nil"/>
              <w:tr2bl w:val="nil"/>
            </w:tcBorders>
            <w:noWrap/>
            <w:tcMar>
              <w:left w:w="40" w:type="dxa"/>
              <w:right w:w="40" w:type="dxa"/>
            </w:tcMar>
          </w:tcPr>
          <w:p w14:paraId="4204DDA8"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4FB84DB3"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C899EE5"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70753A" w14:paraId="4A78ECE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346A366C" w14:textId="77777777" w:rsidR="0070753A" w:rsidRDefault="0070753A" w:rsidP="00B8081F">
            <w:pPr>
              <w:pBdr>
                <w:top w:val="nil"/>
                <w:left w:val="nil"/>
                <w:bottom w:val="nil"/>
                <w:right w:val="nil"/>
                <w:between w:val="nil"/>
                <w:bar w:val="nil"/>
              </w:pBdr>
              <w:rPr>
                <w:rFonts w:eastAsia="Calibri"/>
                <w:color w:val="000000"/>
              </w:rPr>
            </w:pPr>
            <w:r w:rsidRPr="00400A8B">
              <w:rPr>
                <w:rFonts w:eastAsia="Calibri"/>
                <w:color w:val="000000"/>
                <w:sz w:val="18"/>
                <w:lang w:eastAsia="en-US"/>
              </w:rPr>
              <w:t>Revised Superannuation Parameters</w:t>
            </w:r>
          </w:p>
        </w:tc>
        <w:tc>
          <w:tcPr>
            <w:tcW w:w="1020" w:type="dxa"/>
            <w:tcBorders>
              <w:top w:val="nil"/>
              <w:left w:val="nil"/>
              <w:bottom w:val="nil"/>
              <w:right w:val="nil"/>
              <w:tl2br w:val="nil"/>
              <w:tr2bl w:val="nil"/>
            </w:tcBorders>
            <w:noWrap/>
            <w:tcMar>
              <w:left w:w="40" w:type="dxa"/>
              <w:right w:w="40" w:type="dxa"/>
            </w:tcMar>
          </w:tcPr>
          <w:p w14:paraId="69B6A606"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1F0C1763"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52</w:t>
            </w:r>
          </w:p>
        </w:tc>
        <w:tc>
          <w:tcPr>
            <w:tcW w:w="1020" w:type="dxa"/>
            <w:tcBorders>
              <w:top w:val="nil"/>
              <w:left w:val="nil"/>
              <w:bottom w:val="nil"/>
              <w:right w:val="nil"/>
              <w:tl2br w:val="nil"/>
              <w:tr2bl w:val="nil"/>
            </w:tcBorders>
            <w:noWrap/>
            <w:tcMar>
              <w:left w:w="40" w:type="dxa"/>
              <w:right w:w="40" w:type="dxa"/>
            </w:tcMar>
          </w:tcPr>
          <w:p w14:paraId="2DE9F753"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69</w:t>
            </w:r>
          </w:p>
        </w:tc>
        <w:tc>
          <w:tcPr>
            <w:tcW w:w="1020" w:type="dxa"/>
            <w:tcBorders>
              <w:top w:val="nil"/>
              <w:left w:val="nil"/>
              <w:bottom w:val="nil"/>
              <w:right w:val="nil"/>
              <w:tl2br w:val="nil"/>
              <w:tr2bl w:val="nil"/>
            </w:tcBorders>
            <w:noWrap/>
            <w:tcMar>
              <w:left w:w="40" w:type="dxa"/>
              <w:right w:w="40" w:type="dxa"/>
            </w:tcMar>
          </w:tcPr>
          <w:p w14:paraId="03C1F423"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84</w:t>
            </w:r>
          </w:p>
        </w:tc>
        <w:tc>
          <w:tcPr>
            <w:tcW w:w="1020" w:type="dxa"/>
            <w:tcBorders>
              <w:top w:val="nil"/>
              <w:left w:val="nil"/>
              <w:bottom w:val="nil"/>
              <w:right w:val="nil"/>
              <w:tl2br w:val="nil"/>
              <w:tr2bl w:val="nil"/>
            </w:tcBorders>
            <w:noWrap/>
            <w:tcMar>
              <w:left w:w="40" w:type="dxa"/>
              <w:right w:w="40" w:type="dxa"/>
            </w:tcMar>
          </w:tcPr>
          <w:p w14:paraId="42BF930B"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86</w:t>
            </w:r>
          </w:p>
        </w:tc>
      </w:tr>
      <w:tr w:rsidR="0070753A" w14:paraId="360CE93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1C2546F1" w14:textId="77777777" w:rsidR="0070753A" w:rsidRDefault="0070753A" w:rsidP="00B8081F">
            <w:pPr>
              <w:pBdr>
                <w:top w:val="nil"/>
                <w:left w:val="nil"/>
                <w:bottom w:val="nil"/>
                <w:right w:val="nil"/>
                <w:between w:val="nil"/>
                <w:bar w:val="nil"/>
              </w:pBdr>
              <w:rPr>
                <w:rFonts w:eastAsia="Calibri"/>
                <w:color w:val="000000"/>
              </w:rPr>
            </w:pPr>
            <w:r>
              <w:rPr>
                <w:rFonts w:eastAsia="Calibri"/>
                <w:color w:val="000000"/>
                <w:sz w:val="18"/>
                <w:lang w:eastAsia="en-US"/>
              </w:rPr>
              <w:t>Remuneration Tribunal - Clerk</w:t>
            </w:r>
          </w:p>
        </w:tc>
        <w:tc>
          <w:tcPr>
            <w:tcW w:w="1020" w:type="dxa"/>
            <w:tcBorders>
              <w:top w:val="nil"/>
              <w:left w:val="nil"/>
              <w:bottom w:val="nil"/>
              <w:right w:val="nil"/>
              <w:tl2br w:val="nil"/>
              <w:tr2bl w:val="nil"/>
            </w:tcBorders>
            <w:noWrap/>
            <w:tcMar>
              <w:left w:w="40" w:type="dxa"/>
              <w:right w:w="40" w:type="dxa"/>
            </w:tcMar>
          </w:tcPr>
          <w:p w14:paraId="5D1F4A0A"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14684E35"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w:t>
            </w:r>
          </w:p>
        </w:tc>
        <w:tc>
          <w:tcPr>
            <w:tcW w:w="1020" w:type="dxa"/>
            <w:tcBorders>
              <w:top w:val="nil"/>
              <w:left w:val="nil"/>
              <w:bottom w:val="nil"/>
              <w:right w:val="nil"/>
              <w:tl2br w:val="nil"/>
              <w:tr2bl w:val="nil"/>
            </w:tcBorders>
            <w:noWrap/>
            <w:tcMar>
              <w:left w:w="40" w:type="dxa"/>
              <w:right w:w="40" w:type="dxa"/>
            </w:tcMar>
          </w:tcPr>
          <w:p w14:paraId="008D024D"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w:t>
            </w:r>
          </w:p>
        </w:tc>
        <w:tc>
          <w:tcPr>
            <w:tcW w:w="1020" w:type="dxa"/>
            <w:tcBorders>
              <w:top w:val="nil"/>
              <w:left w:val="nil"/>
              <w:bottom w:val="nil"/>
              <w:right w:val="nil"/>
              <w:tl2br w:val="nil"/>
              <w:tr2bl w:val="nil"/>
            </w:tcBorders>
            <w:noWrap/>
            <w:tcMar>
              <w:left w:w="40" w:type="dxa"/>
              <w:right w:w="40" w:type="dxa"/>
            </w:tcMar>
          </w:tcPr>
          <w:p w14:paraId="3C9DFC8B"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w:t>
            </w:r>
          </w:p>
        </w:tc>
        <w:tc>
          <w:tcPr>
            <w:tcW w:w="1020" w:type="dxa"/>
            <w:tcBorders>
              <w:top w:val="nil"/>
              <w:left w:val="nil"/>
              <w:bottom w:val="nil"/>
              <w:right w:val="nil"/>
              <w:tl2br w:val="nil"/>
              <w:tr2bl w:val="nil"/>
            </w:tcBorders>
            <w:noWrap/>
            <w:tcMar>
              <w:left w:w="40" w:type="dxa"/>
              <w:right w:w="40" w:type="dxa"/>
            </w:tcMar>
          </w:tcPr>
          <w:p w14:paraId="13EE3FA9"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w:t>
            </w:r>
          </w:p>
        </w:tc>
      </w:tr>
      <w:tr w:rsidR="0070753A" w14:paraId="481E196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285B02D9" w14:textId="77777777" w:rsidR="0070753A" w:rsidRDefault="0070753A" w:rsidP="00B8081F">
            <w:pPr>
              <w:pBdr>
                <w:top w:val="nil"/>
                <w:left w:val="nil"/>
                <w:bottom w:val="nil"/>
                <w:right w:val="nil"/>
                <w:between w:val="nil"/>
                <w:bar w:val="nil"/>
              </w:pBdr>
              <w:rPr>
                <w:rFonts w:eastAsia="Calibri"/>
                <w:color w:val="000000"/>
              </w:rPr>
            </w:pPr>
            <w:r>
              <w:rPr>
                <w:rFonts w:eastAsia="Calibri"/>
                <w:color w:val="000000"/>
                <w:sz w:val="18"/>
                <w:lang w:eastAsia="en-US"/>
              </w:rPr>
              <w:t>Revised Indexation Parameters</w:t>
            </w:r>
          </w:p>
        </w:tc>
        <w:tc>
          <w:tcPr>
            <w:tcW w:w="1020" w:type="dxa"/>
            <w:tcBorders>
              <w:top w:val="nil"/>
              <w:left w:val="nil"/>
              <w:bottom w:val="nil"/>
              <w:right w:val="nil"/>
              <w:tl2br w:val="nil"/>
              <w:tr2bl w:val="nil"/>
            </w:tcBorders>
            <w:noWrap/>
            <w:tcMar>
              <w:left w:w="40" w:type="dxa"/>
              <w:right w:w="40" w:type="dxa"/>
            </w:tcMar>
          </w:tcPr>
          <w:p w14:paraId="468916F3"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14423322"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4AB0646F"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C09E24B"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523B4DA2"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189</w:t>
            </w:r>
          </w:p>
        </w:tc>
      </w:tr>
      <w:tr w:rsidR="0070753A" w14:paraId="1397343D" w14:textId="77777777" w:rsidTr="00895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1"/>
        </w:trPr>
        <w:tc>
          <w:tcPr>
            <w:tcW w:w="459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45C0ED7D" w14:textId="77777777" w:rsidR="0070753A" w:rsidRDefault="0070753A" w:rsidP="00B8081F">
            <w:pPr>
              <w:pBdr>
                <w:top w:val="nil"/>
                <w:left w:val="nil"/>
                <w:bottom w:val="nil"/>
                <w:right w:val="nil"/>
                <w:between w:val="nil"/>
                <w:bar w:val="nil"/>
              </w:pBdr>
              <w:rPr>
                <w:rFonts w:eastAsia="Calibri"/>
                <w:b/>
                <w:color w:val="000000"/>
              </w:rPr>
            </w:pPr>
            <w:r>
              <w:rPr>
                <w:rFonts w:eastAsia="Calibri"/>
                <w:b/>
                <w:color w:val="000000"/>
                <w:sz w:val="18"/>
                <w:lang w:eastAsia="en-US"/>
              </w:rPr>
              <w:t>2026-27 Budget</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1563BE49"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11 540</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2E87C33F"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12 096</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295A21BA"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12 186</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01CCAE3F"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12 385</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244559EA"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12 605</w:t>
            </w:r>
          </w:p>
        </w:tc>
      </w:tr>
    </w:tbl>
    <w:p w14:paraId="2ABBC48E" w14:textId="77777777" w:rsidR="0070753A" w:rsidRPr="0063367D" w:rsidRDefault="0070753A" w:rsidP="0070753A">
      <w:pPr>
        <w:rPr>
          <w:lang w:val="en-AU"/>
        </w:rPr>
      </w:pPr>
    </w:p>
    <w:p w14:paraId="00703E80" w14:textId="43464004" w:rsidR="0070753A" w:rsidRPr="007C5014" w:rsidRDefault="0070753A" w:rsidP="007A6A51">
      <w:pPr>
        <w:pStyle w:val="StyleCaptionTopNoborderBottomNoborderLeftNobo"/>
        <w:rPr>
          <w:szCs w:val="22"/>
        </w:rPr>
      </w:pPr>
      <w:bookmarkStart w:id="172" w:name="RG_MARKER_53885"/>
      <w:bookmarkStart w:id="173" w:name="RG_MARKER_53884"/>
      <w:r w:rsidRPr="007C5014">
        <w:rPr>
          <w:szCs w:val="22"/>
        </w:rPr>
        <w:t xml:space="preserve">Table </w:t>
      </w:r>
      <w:bookmarkEnd w:id="172"/>
      <w:bookmarkEnd w:id="173"/>
      <w:r w:rsidR="00BC3F6C">
        <w:rPr>
          <w:szCs w:val="22"/>
        </w:rPr>
        <w:fldChar w:fldCharType="begin"/>
      </w:r>
      <w:r w:rsidR="00BC3F6C">
        <w:rPr>
          <w:szCs w:val="22"/>
        </w:rPr>
        <w:instrText xml:space="preserve"> </w:instrText>
      </w:r>
      <w:r w:rsidR="00BC3F6C" w:rsidRPr="00BC3F6C">
        <w:rPr>
          <w:szCs w:val="22"/>
        </w:rPr>
        <w:instrText xml:space="preserve">SEQ Table \* ARABIC </w:instrText>
      </w:r>
      <w:r w:rsidR="00BC3F6C">
        <w:rPr>
          <w:szCs w:val="22"/>
        </w:rPr>
        <w:instrText xml:space="preserve"> </w:instrText>
      </w:r>
      <w:r w:rsidR="00BC3F6C">
        <w:rPr>
          <w:szCs w:val="22"/>
        </w:rPr>
        <w:fldChar w:fldCharType="separate"/>
      </w:r>
      <w:r w:rsidR="005A63CD">
        <w:rPr>
          <w:noProof/>
          <w:szCs w:val="22"/>
        </w:rPr>
        <w:t>30</w:t>
      </w:r>
      <w:r w:rsidR="00BC3F6C">
        <w:rPr>
          <w:szCs w:val="22"/>
        </w:rPr>
        <w:fldChar w:fldCharType="end"/>
      </w:r>
      <w:r w:rsidRPr="007C5014">
        <w:rPr>
          <w:szCs w:val="22"/>
        </w:rPr>
        <w:t>: Changes to Appropriation – Expenses on Behalf of the Territory ($’000)</w:t>
      </w:r>
    </w:p>
    <w:tbl>
      <w:tblPr>
        <w:tblStyle w:val="CDMRange1"/>
        <w:tblW w:w="9690" w:type="dxa"/>
        <w:tblLayout w:type="fixed"/>
        <w:tblLook w:val="0620" w:firstRow="1" w:lastRow="0" w:firstColumn="0" w:lastColumn="0" w:noHBand="1" w:noVBand="1"/>
      </w:tblPr>
      <w:tblGrid>
        <w:gridCol w:w="4590"/>
        <w:gridCol w:w="1020"/>
        <w:gridCol w:w="1020"/>
        <w:gridCol w:w="1020"/>
        <w:gridCol w:w="1020"/>
        <w:gridCol w:w="1020"/>
      </w:tblGrid>
      <w:tr w:rsidR="0070753A" w14:paraId="03A98613" w14:textId="77777777" w:rsidTr="00B8081F">
        <w:trPr>
          <w:trHeight w:val="750"/>
          <w:tblHeader/>
        </w:trPr>
        <w:tc>
          <w:tcPr>
            <w:tcW w:w="4590" w:type="dxa"/>
            <w:tcBorders>
              <w:top w:val="single" w:sz="20" w:space="0" w:color="000000"/>
              <w:left w:val="nil"/>
              <w:bottom w:val="single" w:sz="20" w:space="0" w:color="000000"/>
              <w:right w:val="nil"/>
              <w:tl2br w:val="nil"/>
              <w:tr2bl w:val="nil"/>
            </w:tcBorders>
            <w:noWrap/>
            <w:tcMar>
              <w:left w:w="0" w:type="dxa"/>
              <w:right w:w="0" w:type="dxa"/>
            </w:tcMar>
            <w:vAlign w:val="bottom"/>
          </w:tcPr>
          <w:p w14:paraId="6D1A6FD7" w14:textId="77777777" w:rsidR="0070753A" w:rsidRDefault="0070753A" w:rsidP="00B8081F">
            <w:pPr>
              <w:rPr>
                <w:rFonts w:eastAsia="Calibri"/>
                <w:color w:val="000000"/>
                <w:lang w:eastAsia="en-US"/>
              </w:rPr>
            </w:pP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A4185EA"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2025-26 Estimated Outcome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EBB3C4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2026-27 Budget</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00504BA"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2027-28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B933A9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2028-29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A3BD00F"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2029-30 Estimate</w:t>
            </w:r>
          </w:p>
        </w:tc>
      </w:tr>
      <w:tr w:rsidR="0070753A" w14:paraId="32516C9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4590" w:type="dxa"/>
            <w:tcBorders>
              <w:top w:val="single" w:sz="20" w:space="0" w:color="000000"/>
              <w:left w:val="nil"/>
              <w:bottom w:val="nil"/>
              <w:right w:val="nil"/>
              <w:tl2br w:val="nil"/>
              <w:tr2bl w:val="nil"/>
            </w:tcBorders>
            <w:noWrap/>
            <w:tcMar>
              <w:left w:w="40" w:type="dxa"/>
              <w:right w:w="40" w:type="dxa"/>
            </w:tcMar>
            <w:vAlign w:val="bottom"/>
          </w:tcPr>
          <w:p w14:paraId="19894A57" w14:textId="77777777" w:rsidR="0070753A" w:rsidRDefault="0070753A"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2025-26 Budget</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42F5B15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14 076</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66A21ABE"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14 261</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73E8E2AE"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14 127</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484D307C"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14 304</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5449E7E0"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14 304</w:t>
            </w:r>
          </w:p>
        </w:tc>
      </w:tr>
      <w:tr w:rsidR="0070753A" w14:paraId="2A0630E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90" w:type="dxa"/>
            <w:tcBorders>
              <w:top w:val="nil"/>
              <w:left w:val="nil"/>
              <w:bottom w:val="nil"/>
              <w:right w:val="nil"/>
              <w:tl2br w:val="nil"/>
              <w:tr2bl w:val="nil"/>
            </w:tcBorders>
            <w:tcMar>
              <w:left w:w="40" w:type="dxa"/>
              <w:right w:w="40" w:type="dxa"/>
            </w:tcMar>
            <w:vAlign w:val="bottom"/>
          </w:tcPr>
          <w:p w14:paraId="78C0C6FB" w14:textId="77777777" w:rsidR="0070753A" w:rsidRDefault="0070753A"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2026-27 Budget Technical Adjustments</w:t>
            </w:r>
          </w:p>
        </w:tc>
        <w:tc>
          <w:tcPr>
            <w:tcW w:w="1020" w:type="dxa"/>
            <w:tcBorders>
              <w:top w:val="nil"/>
              <w:left w:val="nil"/>
              <w:bottom w:val="nil"/>
              <w:right w:val="nil"/>
              <w:tl2br w:val="nil"/>
              <w:tr2bl w:val="nil"/>
            </w:tcBorders>
            <w:noWrap/>
            <w:tcMar>
              <w:left w:w="0" w:type="dxa"/>
              <w:right w:w="0" w:type="dxa"/>
            </w:tcMar>
            <w:vAlign w:val="bottom"/>
          </w:tcPr>
          <w:p w14:paraId="169E865E" w14:textId="77777777" w:rsidR="0070753A" w:rsidRDefault="0070753A" w:rsidP="00B8081F">
            <w:pPr>
              <w:rPr>
                <w:rFonts w:eastAsia="Calibri"/>
                <w:color w:val="FFFFFF"/>
                <w:lang w:eastAsia="en-US"/>
              </w:rPr>
            </w:pPr>
          </w:p>
        </w:tc>
        <w:tc>
          <w:tcPr>
            <w:tcW w:w="1020" w:type="dxa"/>
            <w:tcBorders>
              <w:top w:val="nil"/>
              <w:left w:val="nil"/>
              <w:bottom w:val="nil"/>
              <w:right w:val="nil"/>
              <w:tl2br w:val="nil"/>
              <w:tr2bl w:val="nil"/>
            </w:tcBorders>
            <w:noWrap/>
            <w:tcMar>
              <w:left w:w="0" w:type="dxa"/>
              <w:right w:w="0" w:type="dxa"/>
            </w:tcMar>
            <w:vAlign w:val="bottom"/>
          </w:tcPr>
          <w:p w14:paraId="5A958F4D" w14:textId="77777777" w:rsidR="0070753A" w:rsidRDefault="0070753A" w:rsidP="00B8081F">
            <w:pPr>
              <w:rPr>
                <w:rFonts w:eastAsia="Calibri"/>
                <w:color w:val="FFFFFF"/>
                <w:lang w:eastAsia="en-US"/>
              </w:rPr>
            </w:pPr>
          </w:p>
        </w:tc>
        <w:tc>
          <w:tcPr>
            <w:tcW w:w="1020" w:type="dxa"/>
            <w:tcBorders>
              <w:top w:val="nil"/>
              <w:left w:val="nil"/>
              <w:bottom w:val="nil"/>
              <w:right w:val="nil"/>
              <w:tl2br w:val="nil"/>
              <w:tr2bl w:val="nil"/>
            </w:tcBorders>
            <w:noWrap/>
            <w:tcMar>
              <w:left w:w="0" w:type="dxa"/>
              <w:right w:w="0" w:type="dxa"/>
            </w:tcMar>
            <w:vAlign w:val="bottom"/>
          </w:tcPr>
          <w:p w14:paraId="36A75DEE" w14:textId="77777777" w:rsidR="0070753A" w:rsidRDefault="0070753A" w:rsidP="00B8081F">
            <w:pPr>
              <w:rPr>
                <w:rFonts w:eastAsia="Calibri"/>
                <w:color w:val="FFFFFF"/>
                <w:lang w:eastAsia="en-US"/>
              </w:rPr>
            </w:pPr>
          </w:p>
        </w:tc>
        <w:tc>
          <w:tcPr>
            <w:tcW w:w="1020" w:type="dxa"/>
            <w:tcBorders>
              <w:top w:val="nil"/>
              <w:left w:val="nil"/>
              <w:bottom w:val="nil"/>
              <w:right w:val="nil"/>
              <w:tl2br w:val="nil"/>
              <w:tr2bl w:val="nil"/>
            </w:tcBorders>
            <w:noWrap/>
            <w:tcMar>
              <w:left w:w="0" w:type="dxa"/>
              <w:right w:w="0" w:type="dxa"/>
            </w:tcMar>
            <w:vAlign w:val="bottom"/>
          </w:tcPr>
          <w:p w14:paraId="4DCB4EF3" w14:textId="77777777" w:rsidR="0070753A" w:rsidRDefault="0070753A" w:rsidP="00B8081F">
            <w:pPr>
              <w:rPr>
                <w:rFonts w:eastAsia="Calibri"/>
                <w:color w:val="FFFFFF"/>
                <w:lang w:eastAsia="en-US"/>
              </w:rPr>
            </w:pPr>
          </w:p>
        </w:tc>
        <w:tc>
          <w:tcPr>
            <w:tcW w:w="1020" w:type="dxa"/>
            <w:tcBorders>
              <w:top w:val="nil"/>
              <w:left w:val="nil"/>
              <w:bottom w:val="nil"/>
              <w:right w:val="nil"/>
              <w:tl2br w:val="nil"/>
              <w:tr2bl w:val="nil"/>
            </w:tcBorders>
            <w:noWrap/>
            <w:tcMar>
              <w:left w:w="0" w:type="dxa"/>
              <w:right w:w="0" w:type="dxa"/>
            </w:tcMar>
            <w:vAlign w:val="bottom"/>
          </w:tcPr>
          <w:p w14:paraId="0BA091CE" w14:textId="77777777" w:rsidR="0070753A" w:rsidRDefault="0070753A" w:rsidP="00B8081F">
            <w:pPr>
              <w:rPr>
                <w:rFonts w:eastAsia="Calibri"/>
                <w:color w:val="FFFFFF"/>
                <w:lang w:eastAsia="en-US"/>
              </w:rPr>
            </w:pPr>
          </w:p>
        </w:tc>
      </w:tr>
      <w:tr w:rsidR="0070753A" w14:paraId="5481C79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4A8FCA91" w14:textId="77777777" w:rsidR="0070753A" w:rsidRDefault="0070753A" w:rsidP="00B8081F">
            <w:pPr>
              <w:pBdr>
                <w:top w:val="nil"/>
                <w:left w:val="nil"/>
                <w:bottom w:val="nil"/>
                <w:right w:val="nil"/>
                <w:between w:val="nil"/>
                <w:bar w:val="nil"/>
              </w:pBdr>
              <w:rPr>
                <w:rFonts w:eastAsia="Calibri"/>
                <w:color w:val="000000"/>
                <w:lang w:eastAsia="en-US"/>
              </w:rPr>
            </w:pPr>
            <w:r w:rsidRPr="00CA5CD8">
              <w:rPr>
                <w:rFonts w:eastAsia="Calibri"/>
                <w:color w:val="000000"/>
                <w:sz w:val="18"/>
                <w:lang w:eastAsia="en-US"/>
              </w:rPr>
              <w:t>Revised Wage Parameters</w:t>
            </w:r>
          </w:p>
        </w:tc>
        <w:tc>
          <w:tcPr>
            <w:tcW w:w="1020" w:type="dxa"/>
            <w:tcBorders>
              <w:top w:val="nil"/>
              <w:left w:val="nil"/>
              <w:bottom w:val="nil"/>
              <w:right w:val="nil"/>
              <w:tl2br w:val="nil"/>
              <w:tr2bl w:val="nil"/>
            </w:tcBorders>
            <w:noWrap/>
            <w:tcMar>
              <w:left w:w="40" w:type="dxa"/>
              <w:right w:w="40" w:type="dxa"/>
            </w:tcMar>
          </w:tcPr>
          <w:p w14:paraId="095AE7A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7F76D13A"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86</w:t>
            </w:r>
          </w:p>
        </w:tc>
        <w:tc>
          <w:tcPr>
            <w:tcW w:w="1020" w:type="dxa"/>
            <w:tcBorders>
              <w:top w:val="nil"/>
              <w:left w:val="nil"/>
              <w:bottom w:val="nil"/>
              <w:right w:val="nil"/>
              <w:tl2br w:val="nil"/>
              <w:tr2bl w:val="nil"/>
            </w:tcBorders>
            <w:noWrap/>
            <w:tcMar>
              <w:left w:w="40" w:type="dxa"/>
              <w:right w:w="40" w:type="dxa"/>
            </w:tcMar>
          </w:tcPr>
          <w:p w14:paraId="0C45A82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751241A"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2EE2F94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r>
      <w:tr w:rsidR="0070753A" w14:paraId="585358D5"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590" w:type="dxa"/>
            <w:tcBorders>
              <w:top w:val="nil"/>
              <w:left w:val="nil"/>
              <w:bottom w:val="nil"/>
              <w:right w:val="nil"/>
              <w:tl2br w:val="nil"/>
              <w:tr2bl w:val="nil"/>
            </w:tcBorders>
            <w:tcMar>
              <w:left w:w="40" w:type="dxa"/>
              <w:right w:w="40" w:type="dxa"/>
            </w:tcMar>
          </w:tcPr>
          <w:p w14:paraId="11D40CC2" w14:textId="77777777" w:rsidR="0070753A" w:rsidRDefault="0070753A" w:rsidP="00B8081F">
            <w:pPr>
              <w:pBdr>
                <w:top w:val="nil"/>
                <w:left w:val="nil"/>
                <w:bottom w:val="nil"/>
                <w:right w:val="nil"/>
                <w:between w:val="nil"/>
                <w:bar w:val="nil"/>
              </w:pBdr>
              <w:rPr>
                <w:rFonts w:eastAsia="Calibri"/>
                <w:color w:val="000000"/>
                <w:lang w:eastAsia="en-US"/>
              </w:rPr>
            </w:pPr>
            <w:r>
              <w:rPr>
                <w:rFonts w:eastAsia="Calibri"/>
                <w:color w:val="000000"/>
                <w:sz w:val="18"/>
                <w:lang w:eastAsia="en-US"/>
              </w:rPr>
              <w:t>Remuneration Tribunal - Members</w:t>
            </w:r>
          </w:p>
        </w:tc>
        <w:tc>
          <w:tcPr>
            <w:tcW w:w="1020" w:type="dxa"/>
            <w:tcBorders>
              <w:top w:val="nil"/>
              <w:left w:val="nil"/>
              <w:bottom w:val="nil"/>
              <w:right w:val="nil"/>
              <w:tl2br w:val="nil"/>
              <w:tr2bl w:val="nil"/>
            </w:tcBorders>
            <w:noWrap/>
            <w:tcMar>
              <w:left w:w="40" w:type="dxa"/>
              <w:right w:w="40" w:type="dxa"/>
            </w:tcMar>
          </w:tcPr>
          <w:p w14:paraId="0EFA3AD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30AFB461"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351</w:t>
            </w:r>
          </w:p>
        </w:tc>
        <w:tc>
          <w:tcPr>
            <w:tcW w:w="1020" w:type="dxa"/>
            <w:tcBorders>
              <w:top w:val="nil"/>
              <w:left w:val="nil"/>
              <w:bottom w:val="nil"/>
              <w:right w:val="nil"/>
              <w:tl2br w:val="nil"/>
              <w:tr2bl w:val="nil"/>
            </w:tcBorders>
            <w:noWrap/>
            <w:tcMar>
              <w:left w:w="40" w:type="dxa"/>
              <w:right w:w="40" w:type="dxa"/>
            </w:tcMar>
          </w:tcPr>
          <w:p w14:paraId="5FA7AD27"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351</w:t>
            </w:r>
          </w:p>
        </w:tc>
        <w:tc>
          <w:tcPr>
            <w:tcW w:w="1020" w:type="dxa"/>
            <w:tcBorders>
              <w:top w:val="nil"/>
              <w:left w:val="nil"/>
              <w:bottom w:val="nil"/>
              <w:right w:val="nil"/>
              <w:tl2br w:val="nil"/>
              <w:tr2bl w:val="nil"/>
            </w:tcBorders>
            <w:noWrap/>
            <w:tcMar>
              <w:left w:w="40" w:type="dxa"/>
              <w:right w:w="40" w:type="dxa"/>
            </w:tcMar>
          </w:tcPr>
          <w:p w14:paraId="3EAA88A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351</w:t>
            </w:r>
          </w:p>
        </w:tc>
        <w:tc>
          <w:tcPr>
            <w:tcW w:w="1020" w:type="dxa"/>
            <w:tcBorders>
              <w:top w:val="nil"/>
              <w:left w:val="nil"/>
              <w:bottom w:val="nil"/>
              <w:right w:val="nil"/>
              <w:tl2br w:val="nil"/>
              <w:tr2bl w:val="nil"/>
            </w:tcBorders>
            <w:noWrap/>
            <w:tcMar>
              <w:left w:w="40" w:type="dxa"/>
              <w:right w:w="40" w:type="dxa"/>
            </w:tcMar>
          </w:tcPr>
          <w:p w14:paraId="2F4A8169"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351</w:t>
            </w:r>
          </w:p>
        </w:tc>
      </w:tr>
      <w:tr w:rsidR="0070753A" w14:paraId="5EE5A1E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590" w:type="dxa"/>
            <w:tcBorders>
              <w:top w:val="nil"/>
              <w:left w:val="nil"/>
              <w:bottom w:val="nil"/>
              <w:right w:val="nil"/>
              <w:tl2br w:val="nil"/>
              <w:tr2bl w:val="nil"/>
            </w:tcBorders>
            <w:tcMar>
              <w:left w:w="40" w:type="dxa"/>
              <w:right w:w="40" w:type="dxa"/>
            </w:tcMar>
          </w:tcPr>
          <w:p w14:paraId="1083CC5B" w14:textId="77777777" w:rsidR="0070753A" w:rsidRDefault="0070753A" w:rsidP="00B8081F">
            <w:pPr>
              <w:pBdr>
                <w:top w:val="nil"/>
                <w:left w:val="nil"/>
                <w:bottom w:val="nil"/>
                <w:right w:val="nil"/>
                <w:between w:val="nil"/>
                <w:bar w:val="nil"/>
              </w:pBdr>
              <w:rPr>
                <w:rFonts w:eastAsia="Calibri"/>
                <w:color w:val="000000"/>
                <w:lang w:eastAsia="en-US"/>
              </w:rPr>
            </w:pPr>
            <w:r>
              <w:rPr>
                <w:rFonts w:eastAsia="Calibri"/>
                <w:color w:val="000000"/>
                <w:sz w:val="18"/>
                <w:lang w:eastAsia="en-US"/>
              </w:rPr>
              <w:t>Revised Indexation Parameters</w:t>
            </w:r>
          </w:p>
        </w:tc>
        <w:tc>
          <w:tcPr>
            <w:tcW w:w="1020" w:type="dxa"/>
            <w:tcBorders>
              <w:top w:val="nil"/>
              <w:left w:val="nil"/>
              <w:bottom w:val="nil"/>
              <w:right w:val="nil"/>
              <w:tl2br w:val="nil"/>
              <w:tr2bl w:val="nil"/>
            </w:tcBorders>
            <w:noWrap/>
            <w:tcMar>
              <w:left w:w="40" w:type="dxa"/>
              <w:right w:w="40" w:type="dxa"/>
            </w:tcMar>
          </w:tcPr>
          <w:p w14:paraId="2B4384E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584E03C1"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43F2F6A7"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5AED41F4"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5B080CF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176</w:t>
            </w:r>
          </w:p>
        </w:tc>
      </w:tr>
      <w:tr w:rsidR="0070753A" w14:paraId="65AD87C3" w14:textId="77777777" w:rsidTr="00895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3"/>
        </w:trPr>
        <w:tc>
          <w:tcPr>
            <w:tcW w:w="4590" w:type="dxa"/>
            <w:tcBorders>
              <w:top w:val="single" w:sz="12" w:space="0" w:color="000000"/>
              <w:left w:val="nil"/>
              <w:bottom w:val="single" w:sz="12" w:space="0" w:color="000000"/>
              <w:right w:val="nil"/>
              <w:tl2br w:val="nil"/>
              <w:tr2bl w:val="nil"/>
            </w:tcBorders>
            <w:tcMar>
              <w:left w:w="40" w:type="dxa"/>
              <w:right w:w="40" w:type="dxa"/>
            </w:tcMar>
            <w:vAlign w:val="bottom"/>
          </w:tcPr>
          <w:p w14:paraId="2A816D78" w14:textId="77777777" w:rsidR="0070753A" w:rsidRDefault="0070753A" w:rsidP="00B8081F">
            <w:pPr>
              <w:pBdr>
                <w:top w:val="nil"/>
                <w:left w:val="nil"/>
                <w:bottom w:val="nil"/>
                <w:right w:val="nil"/>
                <w:between w:val="nil"/>
                <w:bar w:val="nil"/>
              </w:pBdr>
              <w:rPr>
                <w:rFonts w:eastAsia="Calibri"/>
                <w:b/>
                <w:color w:val="000000"/>
                <w:lang w:eastAsia="en-US"/>
              </w:rPr>
            </w:pPr>
            <w:r>
              <w:rPr>
                <w:rFonts w:eastAsia="Calibri"/>
                <w:b/>
                <w:color w:val="000000"/>
                <w:sz w:val="18"/>
                <w:lang w:eastAsia="en-US"/>
              </w:rPr>
              <w:t>2026-27 Budget</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425157CE"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14 076</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45A2510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14 698</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7F0C4A0B"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14 478</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15817E8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14 655</w:t>
            </w:r>
          </w:p>
        </w:tc>
        <w:tc>
          <w:tcPr>
            <w:tcW w:w="1020" w:type="dxa"/>
            <w:tcBorders>
              <w:top w:val="single" w:sz="12" w:space="0" w:color="000000"/>
              <w:left w:val="nil"/>
              <w:bottom w:val="single" w:sz="12" w:space="0" w:color="000000"/>
              <w:right w:val="nil"/>
              <w:tl2br w:val="nil"/>
              <w:tr2bl w:val="nil"/>
            </w:tcBorders>
            <w:noWrap/>
            <w:tcMar>
              <w:left w:w="40" w:type="dxa"/>
              <w:right w:w="40" w:type="dxa"/>
            </w:tcMar>
            <w:vAlign w:val="bottom"/>
          </w:tcPr>
          <w:p w14:paraId="23E00F0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14 831</w:t>
            </w:r>
          </w:p>
        </w:tc>
      </w:tr>
    </w:tbl>
    <w:p w14:paraId="4D3E2638" w14:textId="77777777" w:rsidR="0070753A" w:rsidRPr="0063367D" w:rsidRDefault="0070753A" w:rsidP="0070753A">
      <w:pPr>
        <w:rPr>
          <w:lang w:val="en-AU"/>
        </w:rPr>
      </w:pPr>
    </w:p>
    <w:p w14:paraId="71F2AED5" w14:textId="77777777" w:rsidR="005D0A3D" w:rsidRDefault="005D0A3D">
      <w:pPr>
        <w:spacing w:before="0" w:after="0"/>
        <w:rPr>
          <w:b/>
          <w:iCs w:val="0"/>
          <w:sz w:val="22"/>
          <w:szCs w:val="20"/>
        </w:rPr>
      </w:pPr>
      <w:bookmarkStart w:id="174" w:name="RG_MARKER_53888"/>
      <w:bookmarkStart w:id="175" w:name="RG_MARKER_53887"/>
      <w:r>
        <w:br w:type="page"/>
      </w:r>
    </w:p>
    <w:p w14:paraId="644D1F23" w14:textId="594973F7" w:rsidR="0070753A" w:rsidRDefault="0070753A" w:rsidP="007B6CE4">
      <w:pPr>
        <w:pStyle w:val="StyleCaptionTopNoborderBottomNoborderLeftNobo"/>
      </w:pPr>
      <w:r>
        <w:t xml:space="preserve">Table </w:t>
      </w:r>
      <w:bookmarkEnd w:id="174"/>
      <w:bookmarkEnd w:id="175"/>
      <w:r w:rsidR="00425961">
        <w:fldChar w:fldCharType="begin"/>
      </w:r>
      <w:r w:rsidR="00425961">
        <w:instrText xml:space="preserve"> </w:instrText>
      </w:r>
      <w:r w:rsidR="00425961" w:rsidRPr="00425961">
        <w:instrText xml:space="preserve">SEQ Table \* ARABIC </w:instrText>
      </w:r>
      <w:r w:rsidR="00425961">
        <w:instrText xml:space="preserve"> </w:instrText>
      </w:r>
      <w:r w:rsidR="00425961">
        <w:fldChar w:fldCharType="separate"/>
      </w:r>
      <w:r w:rsidR="005A63CD">
        <w:rPr>
          <w:noProof/>
        </w:rPr>
        <w:t>31</w:t>
      </w:r>
      <w:r w:rsidR="00425961">
        <w:fldChar w:fldCharType="end"/>
      </w:r>
      <w:r>
        <w:t xml:space="preserve">: </w:t>
      </w:r>
      <w:r w:rsidRPr="00D227CE">
        <w:t>Changes to appropriation – Capital Injections, Controlled</w:t>
      </w:r>
      <w:r>
        <w:t xml:space="preserve"> ($’000)</w:t>
      </w:r>
    </w:p>
    <w:tbl>
      <w:tblPr>
        <w:tblStyle w:val="CDMRange1"/>
        <w:tblW w:w="9690" w:type="dxa"/>
        <w:tblLayout w:type="fixed"/>
        <w:tblLook w:val="0620" w:firstRow="1" w:lastRow="0" w:firstColumn="0" w:lastColumn="0" w:noHBand="1" w:noVBand="1"/>
      </w:tblPr>
      <w:tblGrid>
        <w:gridCol w:w="4590"/>
        <w:gridCol w:w="1020"/>
        <w:gridCol w:w="1020"/>
        <w:gridCol w:w="1020"/>
        <w:gridCol w:w="1020"/>
        <w:gridCol w:w="1020"/>
      </w:tblGrid>
      <w:tr w:rsidR="0070753A" w14:paraId="26D6FCCA" w14:textId="77777777" w:rsidTr="00B8081F">
        <w:trPr>
          <w:trHeight w:val="740"/>
          <w:tblHeader/>
        </w:trPr>
        <w:tc>
          <w:tcPr>
            <w:tcW w:w="4590" w:type="dxa"/>
            <w:tcBorders>
              <w:top w:val="single" w:sz="20" w:space="0" w:color="000000"/>
              <w:left w:val="nil"/>
              <w:bottom w:val="single" w:sz="20" w:space="0" w:color="000000"/>
              <w:right w:val="nil"/>
              <w:tl2br w:val="nil"/>
              <w:tr2bl w:val="nil"/>
            </w:tcBorders>
            <w:noWrap/>
            <w:tcMar>
              <w:left w:w="0" w:type="dxa"/>
              <w:right w:w="0" w:type="dxa"/>
            </w:tcMar>
            <w:vAlign w:val="bottom"/>
          </w:tcPr>
          <w:p w14:paraId="7DB07806" w14:textId="77777777" w:rsidR="0070753A" w:rsidRDefault="0070753A" w:rsidP="00B8081F">
            <w:pPr>
              <w:rPr>
                <w:rFonts w:eastAsia="Calibri"/>
                <w:color w:val="000000"/>
              </w:rPr>
            </w:pP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75F9771C"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2025-26 Estimated Outcome</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7E5B73F7"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2026-27 Budget</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157CC23E"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2027-28 Estimate</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6E349392"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2028-29 Estimate</w:t>
            </w:r>
          </w:p>
        </w:tc>
        <w:tc>
          <w:tcPr>
            <w:tcW w:w="1020" w:type="dxa"/>
            <w:tcBorders>
              <w:top w:val="single" w:sz="20" w:space="0" w:color="000000"/>
              <w:left w:val="nil"/>
              <w:bottom w:val="single" w:sz="20" w:space="0" w:color="000000"/>
              <w:right w:val="nil"/>
              <w:tl2br w:val="nil"/>
              <w:tr2bl w:val="nil"/>
            </w:tcBorders>
            <w:shd w:val="clear" w:color="FFFFFF" w:fill="FFFFFF"/>
            <w:tcMar>
              <w:left w:w="101" w:type="dxa"/>
              <w:right w:w="101" w:type="dxa"/>
            </w:tcMar>
          </w:tcPr>
          <w:p w14:paraId="720E3A14"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2029-30 Estimate</w:t>
            </w:r>
          </w:p>
        </w:tc>
      </w:tr>
      <w:tr w:rsidR="0070753A" w14:paraId="6A26F5A0"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4590" w:type="dxa"/>
            <w:tcBorders>
              <w:top w:val="single" w:sz="20" w:space="0" w:color="000000"/>
              <w:left w:val="nil"/>
              <w:bottom w:val="nil"/>
              <w:right w:val="nil"/>
              <w:tl2br w:val="nil"/>
              <w:tr2bl w:val="nil"/>
            </w:tcBorders>
            <w:noWrap/>
            <w:tcMar>
              <w:left w:w="101" w:type="dxa"/>
              <w:right w:w="101" w:type="dxa"/>
            </w:tcMar>
            <w:vAlign w:val="bottom"/>
          </w:tcPr>
          <w:p w14:paraId="20AC9E09" w14:textId="77777777" w:rsidR="0070753A" w:rsidRDefault="0070753A" w:rsidP="00B8081F">
            <w:pPr>
              <w:pBdr>
                <w:top w:val="nil"/>
                <w:left w:val="nil"/>
                <w:bottom w:val="nil"/>
                <w:right w:val="nil"/>
                <w:between w:val="nil"/>
                <w:bar w:val="nil"/>
              </w:pBdr>
              <w:rPr>
                <w:rFonts w:eastAsia="Calibri"/>
                <w:b/>
                <w:color w:val="000000"/>
              </w:rPr>
            </w:pPr>
            <w:r>
              <w:rPr>
                <w:rFonts w:eastAsia="Calibri"/>
                <w:b/>
                <w:color w:val="000000"/>
                <w:sz w:val="18"/>
                <w:lang w:eastAsia="en-US"/>
              </w:rPr>
              <w:t>2025-26 Budget</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19379225"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351</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03EE44E0"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35</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66D4F806"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35</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133BF64B"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35</w:t>
            </w:r>
          </w:p>
        </w:tc>
        <w:tc>
          <w:tcPr>
            <w:tcW w:w="1020" w:type="dxa"/>
            <w:tcBorders>
              <w:top w:val="single" w:sz="20" w:space="0" w:color="000000"/>
              <w:left w:val="nil"/>
              <w:bottom w:val="nil"/>
              <w:right w:val="nil"/>
              <w:tl2br w:val="nil"/>
              <w:tr2bl w:val="nil"/>
            </w:tcBorders>
            <w:noWrap/>
            <w:tcMar>
              <w:left w:w="101" w:type="dxa"/>
              <w:right w:w="101" w:type="dxa"/>
            </w:tcMar>
            <w:vAlign w:val="bottom"/>
          </w:tcPr>
          <w:p w14:paraId="7E64553D"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35</w:t>
            </w:r>
          </w:p>
        </w:tc>
      </w:tr>
      <w:tr w:rsidR="0070753A" w14:paraId="15843757" w14:textId="77777777" w:rsidTr="00895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8"/>
        </w:trPr>
        <w:tc>
          <w:tcPr>
            <w:tcW w:w="459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73A9EDB0" w14:textId="77777777" w:rsidR="0070753A" w:rsidRPr="00895E3F" w:rsidRDefault="0070753A" w:rsidP="00B8081F">
            <w:pPr>
              <w:pBdr>
                <w:top w:val="nil"/>
                <w:left w:val="nil"/>
                <w:bottom w:val="nil"/>
                <w:right w:val="nil"/>
                <w:between w:val="nil"/>
                <w:bar w:val="nil"/>
              </w:pBdr>
              <w:rPr>
                <w:rFonts w:eastAsia="Calibri"/>
                <w:b/>
                <w:color w:val="000000"/>
                <w:sz w:val="18"/>
                <w:lang w:eastAsia="en-US"/>
              </w:rPr>
            </w:pPr>
            <w:r>
              <w:rPr>
                <w:rFonts w:eastAsia="Calibri"/>
                <w:b/>
                <w:color w:val="000000"/>
                <w:sz w:val="18"/>
                <w:lang w:eastAsia="en-US"/>
              </w:rPr>
              <w:t>2026-27 Budget</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59106EB9" w14:textId="77777777" w:rsidR="0070753A" w:rsidRPr="00895E3F" w:rsidRDefault="0070753A" w:rsidP="00B8081F">
            <w:pPr>
              <w:pBdr>
                <w:top w:val="nil"/>
                <w:left w:val="nil"/>
                <w:bottom w:val="nil"/>
                <w:right w:val="nil"/>
                <w:between w:val="nil"/>
                <w:bar w:val="nil"/>
              </w:pBdr>
              <w:jc w:val="right"/>
              <w:rPr>
                <w:rFonts w:eastAsia="Calibri"/>
                <w:b/>
                <w:color w:val="000000"/>
                <w:sz w:val="18"/>
                <w:lang w:eastAsia="en-US"/>
              </w:rPr>
            </w:pPr>
            <w:r>
              <w:rPr>
                <w:rFonts w:eastAsia="Calibri"/>
                <w:b/>
                <w:color w:val="000000"/>
                <w:sz w:val="18"/>
                <w:lang w:eastAsia="en-US"/>
              </w:rPr>
              <w:t>351</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66749DB9" w14:textId="77777777" w:rsidR="0070753A" w:rsidRPr="00895E3F" w:rsidRDefault="0070753A" w:rsidP="00B8081F">
            <w:pPr>
              <w:pBdr>
                <w:top w:val="nil"/>
                <w:left w:val="nil"/>
                <w:bottom w:val="nil"/>
                <w:right w:val="nil"/>
                <w:between w:val="nil"/>
                <w:bar w:val="nil"/>
              </w:pBdr>
              <w:jc w:val="right"/>
              <w:rPr>
                <w:rFonts w:eastAsia="Calibri"/>
                <w:b/>
                <w:color w:val="000000"/>
                <w:sz w:val="18"/>
                <w:lang w:eastAsia="en-US"/>
              </w:rPr>
            </w:pPr>
            <w:r>
              <w:rPr>
                <w:rFonts w:eastAsia="Calibri"/>
                <w:b/>
                <w:color w:val="000000"/>
                <w:sz w:val="18"/>
                <w:lang w:eastAsia="en-US"/>
              </w:rPr>
              <w:t>35</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22D3BF57" w14:textId="77777777" w:rsidR="0070753A" w:rsidRPr="00895E3F" w:rsidRDefault="0070753A" w:rsidP="00B8081F">
            <w:pPr>
              <w:pBdr>
                <w:top w:val="nil"/>
                <w:left w:val="nil"/>
                <w:bottom w:val="nil"/>
                <w:right w:val="nil"/>
                <w:between w:val="nil"/>
                <w:bar w:val="nil"/>
              </w:pBdr>
              <w:jc w:val="right"/>
              <w:rPr>
                <w:rFonts w:eastAsia="Calibri"/>
                <w:b/>
                <w:color w:val="000000"/>
                <w:sz w:val="18"/>
                <w:lang w:eastAsia="en-US"/>
              </w:rPr>
            </w:pPr>
            <w:r>
              <w:rPr>
                <w:rFonts w:eastAsia="Calibri"/>
                <w:b/>
                <w:color w:val="000000"/>
                <w:sz w:val="18"/>
                <w:lang w:eastAsia="en-US"/>
              </w:rPr>
              <w:t>35</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30602D1F" w14:textId="77777777" w:rsidR="0070753A" w:rsidRPr="00895E3F" w:rsidRDefault="0070753A" w:rsidP="00B8081F">
            <w:pPr>
              <w:pBdr>
                <w:top w:val="nil"/>
                <w:left w:val="nil"/>
                <w:bottom w:val="nil"/>
                <w:right w:val="nil"/>
                <w:between w:val="nil"/>
                <w:bar w:val="nil"/>
              </w:pBdr>
              <w:jc w:val="right"/>
              <w:rPr>
                <w:rFonts w:eastAsia="Calibri"/>
                <w:b/>
                <w:color w:val="000000"/>
                <w:sz w:val="18"/>
                <w:lang w:eastAsia="en-US"/>
              </w:rPr>
            </w:pPr>
            <w:r>
              <w:rPr>
                <w:rFonts w:eastAsia="Calibri"/>
                <w:b/>
                <w:color w:val="000000"/>
                <w:sz w:val="18"/>
                <w:lang w:eastAsia="en-US"/>
              </w:rPr>
              <w:t>35</w:t>
            </w:r>
          </w:p>
        </w:tc>
        <w:tc>
          <w:tcPr>
            <w:tcW w:w="1020" w:type="dxa"/>
            <w:tcBorders>
              <w:top w:val="single" w:sz="12" w:space="0" w:color="000000"/>
              <w:left w:val="nil"/>
              <w:bottom w:val="single" w:sz="12" w:space="0" w:color="000000"/>
              <w:right w:val="nil"/>
              <w:tl2br w:val="nil"/>
              <w:tr2bl w:val="nil"/>
            </w:tcBorders>
            <w:noWrap/>
            <w:tcMar>
              <w:left w:w="101" w:type="dxa"/>
              <w:right w:w="101" w:type="dxa"/>
            </w:tcMar>
            <w:vAlign w:val="bottom"/>
          </w:tcPr>
          <w:p w14:paraId="74AFC0CC" w14:textId="77777777" w:rsidR="0070753A" w:rsidRPr="00895E3F" w:rsidRDefault="0070753A" w:rsidP="00B8081F">
            <w:pPr>
              <w:pBdr>
                <w:top w:val="nil"/>
                <w:left w:val="nil"/>
                <w:bottom w:val="nil"/>
                <w:right w:val="nil"/>
                <w:between w:val="nil"/>
                <w:bar w:val="nil"/>
              </w:pBdr>
              <w:jc w:val="right"/>
              <w:rPr>
                <w:rFonts w:eastAsia="Calibri"/>
                <w:b/>
                <w:color w:val="000000"/>
                <w:sz w:val="18"/>
                <w:lang w:eastAsia="en-US"/>
              </w:rPr>
            </w:pPr>
            <w:r>
              <w:rPr>
                <w:rFonts w:eastAsia="Calibri"/>
                <w:b/>
                <w:color w:val="000000"/>
                <w:sz w:val="18"/>
                <w:lang w:eastAsia="en-US"/>
              </w:rPr>
              <w:t>35</w:t>
            </w:r>
          </w:p>
        </w:tc>
      </w:tr>
    </w:tbl>
    <w:p w14:paraId="3F1C6AAF" w14:textId="77777777" w:rsidR="002D650F" w:rsidRDefault="002D650F" w:rsidP="007B6CE4">
      <w:pPr>
        <w:pStyle w:val="StyleCaptionTopNoborderBottomNoborderLeftNobo"/>
      </w:pPr>
      <w:bookmarkStart w:id="176" w:name="RG_MARKER_53891"/>
      <w:bookmarkStart w:id="177" w:name="RG_MARKER_53890"/>
    </w:p>
    <w:p w14:paraId="0C4BC75F" w14:textId="245A813B" w:rsidR="0070753A" w:rsidRDefault="0070753A" w:rsidP="007B6CE4">
      <w:pPr>
        <w:pStyle w:val="StyleCaptionTopNoborderBottomNoborderLeftNobo"/>
        <w:rPr>
          <w:sz w:val="32"/>
          <w:szCs w:val="32"/>
        </w:rPr>
      </w:pPr>
      <w:r w:rsidRPr="00F0682D">
        <w:t xml:space="preserve">Table </w:t>
      </w:r>
      <w:bookmarkEnd w:id="176"/>
      <w:bookmarkEnd w:id="177"/>
      <w:r w:rsidR="00425961">
        <w:fldChar w:fldCharType="begin"/>
      </w:r>
      <w:r w:rsidR="00425961">
        <w:instrText xml:space="preserve"> </w:instrText>
      </w:r>
      <w:r w:rsidR="00425961" w:rsidRPr="00425961">
        <w:instrText xml:space="preserve">SEQ Table \* ARABIC </w:instrText>
      </w:r>
      <w:r w:rsidR="00425961">
        <w:instrText xml:space="preserve"> </w:instrText>
      </w:r>
      <w:r w:rsidR="00425961">
        <w:fldChar w:fldCharType="separate"/>
      </w:r>
      <w:r w:rsidR="005A63CD">
        <w:rPr>
          <w:noProof/>
        </w:rPr>
        <w:t>32</w:t>
      </w:r>
      <w:r w:rsidR="00425961">
        <w:fldChar w:fldCharType="end"/>
      </w:r>
      <w:r w:rsidRPr="00F0682D">
        <w:t xml:space="preserve">: Changes to appropriation – </w:t>
      </w:r>
      <w:r>
        <w:t>Capital Injections, Territorial ($’000)</w:t>
      </w:r>
    </w:p>
    <w:tbl>
      <w:tblPr>
        <w:tblStyle w:val="CDMRange1"/>
        <w:tblW w:w="9960" w:type="dxa"/>
        <w:tblLayout w:type="fixed"/>
        <w:tblLook w:val="0620" w:firstRow="1" w:lastRow="0" w:firstColumn="0" w:lastColumn="0" w:noHBand="1" w:noVBand="1"/>
      </w:tblPr>
      <w:tblGrid>
        <w:gridCol w:w="4860"/>
        <w:gridCol w:w="1020"/>
        <w:gridCol w:w="1020"/>
        <w:gridCol w:w="1020"/>
        <w:gridCol w:w="1020"/>
        <w:gridCol w:w="1020"/>
      </w:tblGrid>
      <w:tr w:rsidR="0070753A" w14:paraId="71F84E41" w14:textId="77777777" w:rsidTr="00B8081F">
        <w:trPr>
          <w:trHeight w:val="750"/>
          <w:tblHeader/>
        </w:trPr>
        <w:tc>
          <w:tcPr>
            <w:tcW w:w="4860" w:type="dxa"/>
            <w:tcBorders>
              <w:top w:val="single" w:sz="20" w:space="0" w:color="000000"/>
              <w:left w:val="nil"/>
              <w:bottom w:val="single" w:sz="20" w:space="0" w:color="000000"/>
              <w:right w:val="nil"/>
              <w:tl2br w:val="nil"/>
              <w:tr2bl w:val="nil"/>
            </w:tcBorders>
            <w:noWrap/>
            <w:tcMar>
              <w:left w:w="0" w:type="dxa"/>
              <w:right w:w="0" w:type="dxa"/>
            </w:tcMar>
            <w:vAlign w:val="bottom"/>
          </w:tcPr>
          <w:p w14:paraId="522C34EB" w14:textId="77777777" w:rsidR="0070753A" w:rsidRDefault="0070753A" w:rsidP="00B8081F">
            <w:pPr>
              <w:ind w:left="284" w:hanging="284"/>
              <w:rPr>
                <w:rFonts w:eastAsia="Calibri"/>
                <w:color w:val="000000"/>
              </w:rPr>
            </w:pP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4F6F810"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2025-26 Estimated Outcome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1972561"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2026-27 Budget</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E81AA1D"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2027-28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F681D5B"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2028-29 Estimate</w:t>
            </w:r>
          </w:p>
        </w:tc>
        <w:tc>
          <w:tcPr>
            <w:tcW w:w="102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83B31F4"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2029-30 Estimate</w:t>
            </w:r>
          </w:p>
        </w:tc>
      </w:tr>
      <w:tr w:rsidR="0070753A" w14:paraId="70558DE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4860" w:type="dxa"/>
            <w:tcBorders>
              <w:top w:val="single" w:sz="20" w:space="0" w:color="000000"/>
              <w:left w:val="nil"/>
              <w:bottom w:val="nil"/>
              <w:right w:val="nil"/>
              <w:tl2br w:val="nil"/>
              <w:tr2bl w:val="nil"/>
            </w:tcBorders>
            <w:noWrap/>
            <w:tcMar>
              <w:left w:w="40" w:type="dxa"/>
              <w:right w:w="40" w:type="dxa"/>
            </w:tcMar>
            <w:vAlign w:val="bottom"/>
          </w:tcPr>
          <w:p w14:paraId="5DDF140A" w14:textId="77777777" w:rsidR="0070753A" w:rsidRDefault="0070753A" w:rsidP="00B8081F">
            <w:pPr>
              <w:pBdr>
                <w:top w:val="nil"/>
                <w:left w:val="nil"/>
                <w:bottom w:val="nil"/>
                <w:right w:val="nil"/>
                <w:between w:val="nil"/>
                <w:bar w:val="nil"/>
              </w:pBdr>
              <w:ind w:left="284" w:hanging="284"/>
              <w:rPr>
                <w:rFonts w:eastAsia="Calibri"/>
                <w:b/>
                <w:color w:val="000000"/>
              </w:rPr>
            </w:pPr>
            <w:r>
              <w:rPr>
                <w:rFonts w:eastAsia="Calibri"/>
                <w:b/>
                <w:color w:val="000000"/>
                <w:sz w:val="18"/>
                <w:lang w:eastAsia="en-US"/>
              </w:rPr>
              <w:t>2025-26 Budget</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5210AA5C"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3 614</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64646662"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391</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7AB8AB12"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405</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1987B9D8"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421</w:t>
            </w:r>
          </w:p>
        </w:tc>
        <w:tc>
          <w:tcPr>
            <w:tcW w:w="1020" w:type="dxa"/>
            <w:tcBorders>
              <w:top w:val="single" w:sz="20" w:space="0" w:color="000000"/>
              <w:left w:val="nil"/>
              <w:bottom w:val="nil"/>
              <w:right w:val="nil"/>
              <w:tl2br w:val="nil"/>
              <w:tr2bl w:val="nil"/>
            </w:tcBorders>
            <w:noWrap/>
            <w:tcMar>
              <w:left w:w="40" w:type="dxa"/>
              <w:right w:w="40" w:type="dxa"/>
            </w:tcMar>
            <w:vAlign w:val="bottom"/>
          </w:tcPr>
          <w:p w14:paraId="06F140F4"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438</w:t>
            </w:r>
          </w:p>
        </w:tc>
      </w:tr>
      <w:tr w:rsidR="0070753A" w14:paraId="032AC57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60" w:type="dxa"/>
            <w:tcBorders>
              <w:top w:val="nil"/>
              <w:left w:val="nil"/>
              <w:bottom w:val="nil"/>
              <w:right w:val="nil"/>
              <w:tl2br w:val="nil"/>
              <w:tr2bl w:val="nil"/>
            </w:tcBorders>
            <w:tcMar>
              <w:left w:w="40" w:type="dxa"/>
              <w:right w:w="40" w:type="dxa"/>
            </w:tcMar>
            <w:vAlign w:val="bottom"/>
          </w:tcPr>
          <w:p w14:paraId="1D32D3A2" w14:textId="77777777" w:rsidR="0070753A" w:rsidRDefault="0070753A" w:rsidP="00B8081F">
            <w:pPr>
              <w:pBdr>
                <w:top w:val="nil"/>
                <w:left w:val="nil"/>
                <w:bottom w:val="nil"/>
                <w:right w:val="nil"/>
                <w:between w:val="nil"/>
                <w:bar w:val="nil"/>
              </w:pBdr>
              <w:ind w:left="284" w:hanging="284"/>
              <w:rPr>
                <w:rFonts w:eastAsia="Calibri"/>
                <w:b/>
                <w:color w:val="000000"/>
              </w:rPr>
            </w:pPr>
            <w:r>
              <w:rPr>
                <w:rFonts w:eastAsia="Calibri"/>
                <w:b/>
                <w:color w:val="000000"/>
                <w:sz w:val="18"/>
                <w:lang w:eastAsia="en-US"/>
              </w:rPr>
              <w:t>2026-27 Budget Policy Decisions</w:t>
            </w:r>
          </w:p>
        </w:tc>
        <w:tc>
          <w:tcPr>
            <w:tcW w:w="1020" w:type="dxa"/>
            <w:tcBorders>
              <w:top w:val="nil"/>
              <w:left w:val="nil"/>
              <w:bottom w:val="nil"/>
              <w:right w:val="nil"/>
              <w:tl2br w:val="nil"/>
              <w:tr2bl w:val="nil"/>
            </w:tcBorders>
            <w:noWrap/>
            <w:tcMar>
              <w:left w:w="0" w:type="dxa"/>
              <w:right w:w="0" w:type="dxa"/>
            </w:tcMar>
            <w:vAlign w:val="bottom"/>
          </w:tcPr>
          <w:p w14:paraId="41ED9E2E"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53DA2A9E"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73A1DC6B"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2391D9BA" w14:textId="77777777" w:rsidR="0070753A" w:rsidRDefault="0070753A" w:rsidP="00B8081F">
            <w:pPr>
              <w:rPr>
                <w:rFonts w:eastAsia="Calibri"/>
                <w:color w:val="FFFFFF"/>
              </w:rPr>
            </w:pPr>
          </w:p>
        </w:tc>
        <w:tc>
          <w:tcPr>
            <w:tcW w:w="1020" w:type="dxa"/>
            <w:tcBorders>
              <w:top w:val="nil"/>
              <w:left w:val="nil"/>
              <w:bottom w:val="nil"/>
              <w:right w:val="nil"/>
              <w:tl2br w:val="nil"/>
              <w:tr2bl w:val="nil"/>
            </w:tcBorders>
            <w:noWrap/>
            <w:tcMar>
              <w:left w:w="0" w:type="dxa"/>
              <w:right w:w="0" w:type="dxa"/>
            </w:tcMar>
            <w:vAlign w:val="bottom"/>
          </w:tcPr>
          <w:p w14:paraId="2D5A7AEE" w14:textId="77777777" w:rsidR="0070753A" w:rsidRDefault="0070753A" w:rsidP="00B8081F">
            <w:pPr>
              <w:rPr>
                <w:rFonts w:eastAsia="Calibri"/>
                <w:color w:val="FFFFFF"/>
              </w:rPr>
            </w:pPr>
          </w:p>
        </w:tc>
      </w:tr>
      <w:tr w:rsidR="0070753A" w14:paraId="50C96FB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60" w:type="dxa"/>
            <w:tcBorders>
              <w:top w:val="nil"/>
              <w:left w:val="nil"/>
              <w:bottom w:val="nil"/>
              <w:right w:val="nil"/>
              <w:tl2br w:val="nil"/>
              <w:tr2bl w:val="nil"/>
            </w:tcBorders>
            <w:tcMar>
              <w:left w:w="40" w:type="dxa"/>
              <w:right w:w="40" w:type="dxa"/>
            </w:tcMar>
          </w:tcPr>
          <w:p w14:paraId="1AE556BF" w14:textId="77777777" w:rsidR="0070753A" w:rsidRPr="000B385B" w:rsidRDefault="0070753A" w:rsidP="00B8081F">
            <w:pPr>
              <w:pBdr>
                <w:top w:val="nil"/>
                <w:left w:val="nil"/>
                <w:bottom w:val="nil"/>
                <w:right w:val="nil"/>
                <w:between w:val="nil"/>
                <w:bar w:val="nil"/>
              </w:pBdr>
              <w:ind w:left="284" w:hanging="284"/>
              <w:rPr>
                <w:rFonts w:eastAsia="Calibri"/>
                <w:color w:val="000000"/>
              </w:rPr>
            </w:pPr>
            <w:r w:rsidRPr="000B385B">
              <w:rPr>
                <w:rFonts w:eastAsia="Calibri"/>
                <w:color w:val="000000"/>
                <w:sz w:val="18"/>
                <w:lang w:eastAsia="en-US"/>
              </w:rPr>
              <w:t>Fire Compliance Upgrade - Legislative Assembly</w:t>
            </w:r>
          </w:p>
        </w:tc>
        <w:tc>
          <w:tcPr>
            <w:tcW w:w="1020" w:type="dxa"/>
            <w:tcBorders>
              <w:top w:val="nil"/>
              <w:left w:val="nil"/>
              <w:bottom w:val="nil"/>
              <w:right w:val="nil"/>
              <w:tl2br w:val="nil"/>
              <w:tr2bl w:val="nil"/>
            </w:tcBorders>
            <w:noWrap/>
            <w:tcMar>
              <w:left w:w="40" w:type="dxa"/>
              <w:right w:w="40" w:type="dxa"/>
            </w:tcMar>
          </w:tcPr>
          <w:p w14:paraId="6B3D96EF"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34D42C7C"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672</w:t>
            </w:r>
          </w:p>
        </w:tc>
        <w:tc>
          <w:tcPr>
            <w:tcW w:w="1020" w:type="dxa"/>
            <w:tcBorders>
              <w:top w:val="nil"/>
              <w:left w:val="nil"/>
              <w:bottom w:val="nil"/>
              <w:right w:val="nil"/>
              <w:tl2br w:val="nil"/>
              <w:tr2bl w:val="nil"/>
            </w:tcBorders>
            <w:noWrap/>
            <w:tcMar>
              <w:left w:w="40" w:type="dxa"/>
              <w:right w:w="40" w:type="dxa"/>
            </w:tcMar>
          </w:tcPr>
          <w:p w14:paraId="4ABB6CFC"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1 265</w:t>
            </w:r>
          </w:p>
        </w:tc>
        <w:tc>
          <w:tcPr>
            <w:tcW w:w="1020" w:type="dxa"/>
            <w:tcBorders>
              <w:top w:val="nil"/>
              <w:left w:val="nil"/>
              <w:bottom w:val="nil"/>
              <w:right w:val="nil"/>
              <w:tl2br w:val="nil"/>
              <w:tr2bl w:val="nil"/>
            </w:tcBorders>
            <w:noWrap/>
            <w:tcMar>
              <w:left w:w="40" w:type="dxa"/>
              <w:right w:w="40" w:type="dxa"/>
            </w:tcMar>
          </w:tcPr>
          <w:p w14:paraId="1350D485"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1EF5A50C"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70753A" w14:paraId="6F5D571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60" w:type="dxa"/>
            <w:tcBorders>
              <w:top w:val="nil"/>
              <w:left w:val="nil"/>
              <w:bottom w:val="nil"/>
              <w:right w:val="nil"/>
              <w:tl2br w:val="nil"/>
              <w:tr2bl w:val="nil"/>
            </w:tcBorders>
            <w:tcMar>
              <w:left w:w="40" w:type="dxa"/>
              <w:right w:w="40" w:type="dxa"/>
            </w:tcMar>
          </w:tcPr>
          <w:p w14:paraId="5ACF755A" w14:textId="77777777" w:rsidR="0070753A" w:rsidRPr="000B385B" w:rsidRDefault="0070753A" w:rsidP="00B8081F">
            <w:pPr>
              <w:pBdr>
                <w:top w:val="nil"/>
                <w:left w:val="nil"/>
                <w:bottom w:val="nil"/>
                <w:right w:val="nil"/>
                <w:between w:val="nil"/>
                <w:bar w:val="nil"/>
              </w:pBdr>
              <w:ind w:left="284" w:hanging="284"/>
              <w:rPr>
                <w:rFonts w:eastAsia="Calibri"/>
                <w:color w:val="000000"/>
                <w:sz w:val="18"/>
              </w:rPr>
            </w:pPr>
            <w:r w:rsidRPr="000B385B">
              <w:rPr>
                <w:rFonts w:eastAsia="Calibri"/>
                <w:color w:val="000000"/>
                <w:sz w:val="18"/>
                <w:lang w:eastAsia="en-US"/>
              </w:rPr>
              <w:t xml:space="preserve">Roof Upgrade - Legislative Assembly </w:t>
            </w:r>
          </w:p>
        </w:tc>
        <w:tc>
          <w:tcPr>
            <w:tcW w:w="1020" w:type="dxa"/>
            <w:tcBorders>
              <w:top w:val="nil"/>
              <w:left w:val="nil"/>
              <w:bottom w:val="nil"/>
              <w:right w:val="nil"/>
              <w:tl2br w:val="nil"/>
              <w:tr2bl w:val="nil"/>
            </w:tcBorders>
            <w:noWrap/>
            <w:tcMar>
              <w:left w:w="40" w:type="dxa"/>
              <w:right w:w="40" w:type="dxa"/>
            </w:tcMar>
          </w:tcPr>
          <w:p w14:paraId="63D5EE89"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212CECBE"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lang w:eastAsia="en-US"/>
              </w:rPr>
              <w:t>500</w:t>
            </w:r>
          </w:p>
        </w:tc>
        <w:tc>
          <w:tcPr>
            <w:tcW w:w="1020" w:type="dxa"/>
            <w:tcBorders>
              <w:top w:val="nil"/>
              <w:left w:val="nil"/>
              <w:bottom w:val="nil"/>
              <w:right w:val="nil"/>
              <w:tl2br w:val="nil"/>
              <w:tr2bl w:val="nil"/>
            </w:tcBorders>
            <w:noWrap/>
            <w:tcMar>
              <w:left w:w="40" w:type="dxa"/>
              <w:right w:w="40" w:type="dxa"/>
            </w:tcMar>
          </w:tcPr>
          <w:p w14:paraId="5382E8DF"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lang w:eastAsia="en-US"/>
              </w:rPr>
              <w:t>672</w:t>
            </w:r>
          </w:p>
        </w:tc>
        <w:tc>
          <w:tcPr>
            <w:tcW w:w="1020" w:type="dxa"/>
            <w:tcBorders>
              <w:top w:val="nil"/>
              <w:left w:val="nil"/>
              <w:bottom w:val="nil"/>
              <w:right w:val="nil"/>
              <w:tl2br w:val="nil"/>
              <w:tr2bl w:val="nil"/>
            </w:tcBorders>
            <w:noWrap/>
            <w:tcMar>
              <w:left w:w="40" w:type="dxa"/>
              <w:right w:w="40" w:type="dxa"/>
            </w:tcMar>
          </w:tcPr>
          <w:p w14:paraId="602CA786"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2C23AAD4"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lang w:eastAsia="en-US"/>
              </w:rPr>
              <w:t>0</w:t>
            </w:r>
          </w:p>
        </w:tc>
      </w:tr>
      <w:tr w:rsidR="0070753A" w14:paraId="36A7BBB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60" w:type="dxa"/>
            <w:tcBorders>
              <w:top w:val="nil"/>
              <w:left w:val="nil"/>
              <w:bottom w:val="nil"/>
              <w:right w:val="nil"/>
              <w:tl2br w:val="nil"/>
              <w:tr2bl w:val="nil"/>
            </w:tcBorders>
            <w:tcMar>
              <w:left w:w="40" w:type="dxa"/>
              <w:right w:w="40" w:type="dxa"/>
            </w:tcMar>
          </w:tcPr>
          <w:p w14:paraId="6AE3D40A" w14:textId="77777777" w:rsidR="0070753A" w:rsidRPr="000B385B" w:rsidRDefault="0070753A" w:rsidP="00B8081F">
            <w:pPr>
              <w:pBdr>
                <w:top w:val="nil"/>
                <w:left w:val="nil"/>
                <w:bottom w:val="nil"/>
                <w:right w:val="nil"/>
                <w:between w:val="nil"/>
                <w:bar w:val="nil"/>
              </w:pBdr>
              <w:ind w:left="284" w:hanging="284"/>
              <w:rPr>
                <w:rFonts w:eastAsia="Calibri"/>
                <w:color w:val="000000"/>
                <w:sz w:val="18"/>
              </w:rPr>
            </w:pPr>
            <w:r w:rsidRPr="000B385B">
              <w:rPr>
                <w:rFonts w:eastAsia="Calibri"/>
                <w:color w:val="000000"/>
                <w:sz w:val="18"/>
                <w:lang w:eastAsia="en-US"/>
              </w:rPr>
              <w:t>Physical Security Upgrade - Legislative Assembly</w:t>
            </w:r>
          </w:p>
        </w:tc>
        <w:tc>
          <w:tcPr>
            <w:tcW w:w="1020" w:type="dxa"/>
            <w:tcBorders>
              <w:top w:val="nil"/>
              <w:left w:val="nil"/>
              <w:bottom w:val="nil"/>
              <w:right w:val="nil"/>
              <w:tl2br w:val="nil"/>
              <w:tr2bl w:val="nil"/>
            </w:tcBorders>
            <w:noWrap/>
            <w:tcMar>
              <w:left w:w="40" w:type="dxa"/>
              <w:right w:w="40" w:type="dxa"/>
            </w:tcMar>
          </w:tcPr>
          <w:p w14:paraId="414A8209"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626B7D97"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lang w:eastAsia="en-US"/>
              </w:rPr>
              <w:t>381</w:t>
            </w:r>
          </w:p>
        </w:tc>
        <w:tc>
          <w:tcPr>
            <w:tcW w:w="1020" w:type="dxa"/>
            <w:tcBorders>
              <w:top w:val="nil"/>
              <w:left w:val="nil"/>
              <w:bottom w:val="nil"/>
              <w:right w:val="nil"/>
              <w:tl2br w:val="nil"/>
              <w:tr2bl w:val="nil"/>
            </w:tcBorders>
            <w:noWrap/>
            <w:tcMar>
              <w:left w:w="40" w:type="dxa"/>
              <w:right w:w="40" w:type="dxa"/>
            </w:tcMar>
          </w:tcPr>
          <w:p w14:paraId="50BE0064"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2421E3CE"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432D29C1"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lang w:eastAsia="en-US"/>
              </w:rPr>
              <w:t>0</w:t>
            </w:r>
          </w:p>
        </w:tc>
      </w:tr>
      <w:tr w:rsidR="0070753A" w14:paraId="4F29CE3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60" w:type="dxa"/>
            <w:tcBorders>
              <w:top w:val="nil"/>
              <w:left w:val="nil"/>
              <w:bottom w:val="nil"/>
              <w:right w:val="nil"/>
              <w:tl2br w:val="nil"/>
              <w:tr2bl w:val="nil"/>
            </w:tcBorders>
            <w:tcMar>
              <w:left w:w="40" w:type="dxa"/>
              <w:right w:w="40" w:type="dxa"/>
            </w:tcMar>
          </w:tcPr>
          <w:p w14:paraId="5BDA0758" w14:textId="77777777" w:rsidR="0070753A" w:rsidRPr="0065167D" w:rsidRDefault="0070753A" w:rsidP="00B8081F">
            <w:pPr>
              <w:pBdr>
                <w:top w:val="nil"/>
                <w:left w:val="nil"/>
                <w:bottom w:val="nil"/>
                <w:right w:val="nil"/>
                <w:between w:val="nil"/>
                <w:bar w:val="nil"/>
              </w:pBdr>
              <w:ind w:left="284" w:hanging="284"/>
              <w:rPr>
                <w:rFonts w:eastAsia="Calibri"/>
                <w:color w:val="000000"/>
                <w:highlight w:val="yellow"/>
              </w:rPr>
            </w:pPr>
            <w:r w:rsidRPr="00744857">
              <w:rPr>
                <w:rFonts w:eastAsia="Calibri"/>
                <w:color w:val="000000"/>
                <w:sz w:val="18"/>
                <w:lang w:eastAsia="en-US"/>
              </w:rPr>
              <w:t>2026-27 Asset Renewal Program (ARP)</w:t>
            </w:r>
          </w:p>
        </w:tc>
        <w:tc>
          <w:tcPr>
            <w:tcW w:w="1020" w:type="dxa"/>
            <w:tcBorders>
              <w:top w:val="nil"/>
              <w:left w:val="nil"/>
              <w:bottom w:val="nil"/>
              <w:right w:val="nil"/>
              <w:tl2br w:val="nil"/>
              <w:tr2bl w:val="nil"/>
            </w:tcBorders>
            <w:noWrap/>
            <w:tcMar>
              <w:left w:w="40" w:type="dxa"/>
              <w:right w:w="40" w:type="dxa"/>
            </w:tcMar>
          </w:tcPr>
          <w:p w14:paraId="565891F6"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1EE45FCA"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3A3B7E8F"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-14</w:t>
            </w:r>
          </w:p>
        </w:tc>
        <w:tc>
          <w:tcPr>
            <w:tcW w:w="1020" w:type="dxa"/>
            <w:tcBorders>
              <w:top w:val="nil"/>
              <w:left w:val="nil"/>
              <w:bottom w:val="nil"/>
              <w:right w:val="nil"/>
              <w:tl2br w:val="nil"/>
              <w:tr2bl w:val="nil"/>
            </w:tcBorders>
            <w:noWrap/>
            <w:tcMar>
              <w:left w:w="40" w:type="dxa"/>
              <w:right w:w="40" w:type="dxa"/>
            </w:tcMar>
          </w:tcPr>
          <w:p w14:paraId="1772F3F1"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-145</w:t>
            </w:r>
          </w:p>
        </w:tc>
        <w:tc>
          <w:tcPr>
            <w:tcW w:w="1020" w:type="dxa"/>
            <w:tcBorders>
              <w:top w:val="nil"/>
              <w:left w:val="nil"/>
              <w:bottom w:val="nil"/>
              <w:right w:val="nil"/>
              <w:tl2br w:val="nil"/>
              <w:tr2bl w:val="nil"/>
            </w:tcBorders>
            <w:noWrap/>
            <w:tcMar>
              <w:left w:w="40" w:type="dxa"/>
              <w:right w:w="40" w:type="dxa"/>
            </w:tcMar>
          </w:tcPr>
          <w:p w14:paraId="30051CAC"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-162</w:t>
            </w:r>
          </w:p>
        </w:tc>
      </w:tr>
      <w:tr w:rsidR="0070753A" w14:paraId="0773704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860" w:type="dxa"/>
            <w:tcBorders>
              <w:top w:val="nil"/>
              <w:left w:val="nil"/>
              <w:bottom w:val="nil"/>
              <w:right w:val="nil"/>
              <w:tl2br w:val="nil"/>
              <w:tr2bl w:val="nil"/>
            </w:tcBorders>
            <w:tcMar>
              <w:left w:w="40" w:type="dxa"/>
              <w:right w:w="40" w:type="dxa"/>
            </w:tcMar>
            <w:vAlign w:val="bottom"/>
          </w:tcPr>
          <w:p w14:paraId="11D83A98" w14:textId="77777777" w:rsidR="0070753A" w:rsidRDefault="0070753A" w:rsidP="00B8081F">
            <w:pPr>
              <w:pBdr>
                <w:top w:val="nil"/>
                <w:left w:val="nil"/>
                <w:bottom w:val="nil"/>
                <w:right w:val="nil"/>
                <w:between w:val="nil"/>
                <w:bar w:val="nil"/>
              </w:pBdr>
              <w:ind w:left="284" w:hanging="284"/>
              <w:rPr>
                <w:rFonts w:eastAsia="Calibri"/>
                <w:b/>
                <w:color w:val="000000"/>
              </w:rPr>
            </w:pPr>
            <w:r>
              <w:rPr>
                <w:rFonts w:eastAsia="Calibri"/>
                <w:b/>
                <w:color w:val="000000"/>
                <w:sz w:val="18"/>
                <w:lang w:eastAsia="en-US"/>
              </w:rPr>
              <w:t>2026-27 Budget Technical Adjustments</w:t>
            </w:r>
          </w:p>
        </w:tc>
        <w:tc>
          <w:tcPr>
            <w:tcW w:w="1020" w:type="dxa"/>
            <w:tcBorders>
              <w:top w:val="nil"/>
              <w:left w:val="nil"/>
              <w:bottom w:val="nil"/>
              <w:right w:val="nil"/>
              <w:tl2br w:val="nil"/>
              <w:tr2bl w:val="nil"/>
            </w:tcBorders>
            <w:noWrap/>
            <w:tcMar>
              <w:left w:w="40" w:type="dxa"/>
              <w:right w:w="40" w:type="dxa"/>
            </w:tcMar>
            <w:vAlign w:val="bottom"/>
          </w:tcPr>
          <w:p w14:paraId="2F4C984F" w14:textId="77777777" w:rsidR="0070753A" w:rsidRPr="00804D0F" w:rsidRDefault="0070753A" w:rsidP="00B8081F">
            <w:pPr>
              <w:pBdr>
                <w:top w:val="nil"/>
                <w:left w:val="nil"/>
                <w:bottom w:val="nil"/>
                <w:right w:val="nil"/>
                <w:between w:val="nil"/>
                <w:bar w:val="nil"/>
              </w:pBdr>
              <w:jc w:val="right"/>
              <w:rPr>
                <w:rFonts w:eastAsia="Calibri"/>
              </w:rPr>
            </w:pPr>
          </w:p>
        </w:tc>
        <w:tc>
          <w:tcPr>
            <w:tcW w:w="1020" w:type="dxa"/>
            <w:tcBorders>
              <w:top w:val="nil"/>
              <w:left w:val="nil"/>
              <w:bottom w:val="nil"/>
              <w:right w:val="nil"/>
              <w:tl2br w:val="nil"/>
              <w:tr2bl w:val="nil"/>
            </w:tcBorders>
            <w:noWrap/>
            <w:tcMar>
              <w:left w:w="40" w:type="dxa"/>
              <w:right w:w="40" w:type="dxa"/>
            </w:tcMar>
            <w:vAlign w:val="bottom"/>
          </w:tcPr>
          <w:p w14:paraId="287BE64B" w14:textId="77777777" w:rsidR="0070753A" w:rsidRPr="00804D0F" w:rsidRDefault="0070753A" w:rsidP="00B8081F">
            <w:pPr>
              <w:pBdr>
                <w:top w:val="nil"/>
                <w:left w:val="nil"/>
                <w:bottom w:val="nil"/>
                <w:right w:val="nil"/>
                <w:between w:val="nil"/>
                <w:bar w:val="nil"/>
              </w:pBdr>
              <w:jc w:val="right"/>
              <w:rPr>
                <w:rFonts w:eastAsia="Calibri"/>
              </w:rPr>
            </w:pPr>
          </w:p>
        </w:tc>
        <w:tc>
          <w:tcPr>
            <w:tcW w:w="1020" w:type="dxa"/>
            <w:tcBorders>
              <w:top w:val="nil"/>
              <w:left w:val="nil"/>
              <w:bottom w:val="nil"/>
              <w:right w:val="nil"/>
              <w:tl2br w:val="nil"/>
              <w:tr2bl w:val="nil"/>
            </w:tcBorders>
            <w:noWrap/>
            <w:tcMar>
              <w:left w:w="40" w:type="dxa"/>
              <w:right w:w="40" w:type="dxa"/>
            </w:tcMar>
            <w:vAlign w:val="bottom"/>
          </w:tcPr>
          <w:p w14:paraId="343E8BAF" w14:textId="77777777" w:rsidR="0070753A" w:rsidRPr="00804D0F" w:rsidRDefault="0070753A" w:rsidP="00B8081F">
            <w:pPr>
              <w:pBdr>
                <w:top w:val="nil"/>
                <w:left w:val="nil"/>
                <w:bottom w:val="nil"/>
                <w:right w:val="nil"/>
                <w:between w:val="nil"/>
                <w:bar w:val="nil"/>
              </w:pBdr>
              <w:jc w:val="right"/>
              <w:rPr>
                <w:rFonts w:eastAsia="Calibri"/>
              </w:rPr>
            </w:pPr>
          </w:p>
        </w:tc>
        <w:tc>
          <w:tcPr>
            <w:tcW w:w="1020" w:type="dxa"/>
            <w:tcBorders>
              <w:top w:val="nil"/>
              <w:left w:val="nil"/>
              <w:bottom w:val="nil"/>
              <w:right w:val="nil"/>
              <w:tl2br w:val="nil"/>
              <w:tr2bl w:val="nil"/>
            </w:tcBorders>
            <w:noWrap/>
            <w:tcMar>
              <w:left w:w="40" w:type="dxa"/>
              <w:right w:w="40" w:type="dxa"/>
            </w:tcMar>
            <w:vAlign w:val="bottom"/>
          </w:tcPr>
          <w:p w14:paraId="5E819A81" w14:textId="77777777" w:rsidR="0070753A" w:rsidRPr="00804D0F" w:rsidRDefault="0070753A" w:rsidP="00B8081F">
            <w:pPr>
              <w:pBdr>
                <w:top w:val="nil"/>
                <w:left w:val="nil"/>
                <w:bottom w:val="nil"/>
                <w:right w:val="nil"/>
                <w:between w:val="nil"/>
                <w:bar w:val="nil"/>
              </w:pBdr>
              <w:jc w:val="right"/>
              <w:rPr>
                <w:rFonts w:eastAsia="Calibri"/>
              </w:rPr>
            </w:pPr>
          </w:p>
        </w:tc>
        <w:tc>
          <w:tcPr>
            <w:tcW w:w="1020" w:type="dxa"/>
            <w:tcBorders>
              <w:top w:val="nil"/>
              <w:left w:val="nil"/>
              <w:bottom w:val="nil"/>
              <w:right w:val="nil"/>
              <w:tl2br w:val="nil"/>
              <w:tr2bl w:val="nil"/>
            </w:tcBorders>
            <w:noWrap/>
            <w:tcMar>
              <w:left w:w="40" w:type="dxa"/>
              <w:right w:w="40" w:type="dxa"/>
            </w:tcMar>
            <w:vAlign w:val="bottom"/>
          </w:tcPr>
          <w:p w14:paraId="2D113037" w14:textId="77777777" w:rsidR="0070753A" w:rsidRPr="00804D0F" w:rsidRDefault="0070753A" w:rsidP="00B8081F">
            <w:pPr>
              <w:pBdr>
                <w:top w:val="nil"/>
                <w:left w:val="nil"/>
                <w:bottom w:val="nil"/>
                <w:right w:val="nil"/>
                <w:between w:val="nil"/>
                <w:bar w:val="nil"/>
              </w:pBdr>
              <w:jc w:val="right"/>
              <w:rPr>
                <w:rFonts w:eastAsia="Calibri"/>
              </w:rPr>
            </w:pPr>
          </w:p>
        </w:tc>
      </w:tr>
      <w:tr w:rsidR="0070753A" w14:paraId="7A47B0E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60" w:type="dxa"/>
            <w:tcBorders>
              <w:top w:val="nil"/>
              <w:left w:val="nil"/>
              <w:bottom w:val="nil"/>
              <w:right w:val="nil"/>
              <w:tl2br w:val="nil"/>
              <w:tr2bl w:val="nil"/>
            </w:tcBorders>
            <w:tcMar>
              <w:left w:w="40" w:type="dxa"/>
              <w:right w:w="40" w:type="dxa"/>
            </w:tcMar>
          </w:tcPr>
          <w:p w14:paraId="72A7BD91" w14:textId="77777777" w:rsidR="0070753A" w:rsidRDefault="0070753A" w:rsidP="00B8081F">
            <w:pPr>
              <w:pBdr>
                <w:top w:val="nil"/>
                <w:left w:val="nil"/>
                <w:bottom w:val="nil"/>
                <w:right w:val="nil"/>
                <w:between w:val="nil"/>
                <w:bar w:val="nil"/>
              </w:pBdr>
              <w:ind w:left="284" w:hanging="284"/>
              <w:rPr>
                <w:rFonts w:eastAsia="Calibri"/>
                <w:color w:val="000000"/>
              </w:rPr>
            </w:pPr>
            <w:r w:rsidRPr="0065167D">
              <w:rPr>
                <w:rFonts w:eastAsia="Calibri"/>
                <w:color w:val="000000"/>
                <w:sz w:val="18"/>
                <w:lang w:eastAsia="en-US"/>
              </w:rPr>
              <w:t xml:space="preserve">Revised Funding Profile </w:t>
            </w:r>
            <w:r>
              <w:rPr>
                <w:rFonts w:eastAsia="Calibri"/>
                <w:color w:val="000000"/>
                <w:sz w:val="18"/>
                <w:lang w:eastAsia="en-US"/>
              </w:rPr>
              <w:t>– ACT Legislative Assembly Security Upgrades</w:t>
            </w:r>
          </w:p>
        </w:tc>
        <w:tc>
          <w:tcPr>
            <w:tcW w:w="1020" w:type="dxa"/>
            <w:tcBorders>
              <w:top w:val="nil"/>
              <w:left w:val="nil"/>
              <w:bottom w:val="nil"/>
              <w:right w:val="nil"/>
              <w:tl2br w:val="nil"/>
              <w:tr2bl w:val="nil"/>
            </w:tcBorders>
            <w:noWrap/>
            <w:tcMar>
              <w:left w:w="40" w:type="dxa"/>
              <w:right w:w="40" w:type="dxa"/>
            </w:tcMar>
          </w:tcPr>
          <w:p w14:paraId="28205917"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-639</w:t>
            </w:r>
          </w:p>
        </w:tc>
        <w:tc>
          <w:tcPr>
            <w:tcW w:w="1020" w:type="dxa"/>
            <w:tcBorders>
              <w:top w:val="nil"/>
              <w:left w:val="nil"/>
              <w:bottom w:val="nil"/>
              <w:right w:val="nil"/>
              <w:tl2br w:val="nil"/>
              <w:tr2bl w:val="nil"/>
            </w:tcBorders>
            <w:noWrap/>
            <w:tcMar>
              <w:left w:w="40" w:type="dxa"/>
              <w:right w:w="40" w:type="dxa"/>
            </w:tcMar>
          </w:tcPr>
          <w:p w14:paraId="7C06931B"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639</w:t>
            </w:r>
          </w:p>
        </w:tc>
        <w:tc>
          <w:tcPr>
            <w:tcW w:w="1020" w:type="dxa"/>
            <w:tcBorders>
              <w:top w:val="nil"/>
              <w:left w:val="nil"/>
              <w:bottom w:val="nil"/>
              <w:right w:val="nil"/>
              <w:tl2br w:val="nil"/>
              <w:tr2bl w:val="nil"/>
            </w:tcBorders>
            <w:noWrap/>
            <w:tcMar>
              <w:left w:w="40" w:type="dxa"/>
              <w:right w:w="40" w:type="dxa"/>
            </w:tcMar>
          </w:tcPr>
          <w:p w14:paraId="23466527"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5EA343D6"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c>
          <w:tcPr>
            <w:tcW w:w="1020" w:type="dxa"/>
            <w:tcBorders>
              <w:top w:val="nil"/>
              <w:left w:val="nil"/>
              <w:bottom w:val="nil"/>
              <w:right w:val="nil"/>
              <w:tl2br w:val="nil"/>
              <w:tr2bl w:val="nil"/>
            </w:tcBorders>
            <w:noWrap/>
            <w:tcMar>
              <w:left w:w="40" w:type="dxa"/>
              <w:right w:w="40" w:type="dxa"/>
            </w:tcMar>
          </w:tcPr>
          <w:p w14:paraId="386E4B33" w14:textId="77777777" w:rsidR="0070753A" w:rsidRDefault="0070753A" w:rsidP="00B8081F">
            <w:pPr>
              <w:pBdr>
                <w:top w:val="nil"/>
                <w:left w:val="nil"/>
                <w:bottom w:val="nil"/>
                <w:right w:val="nil"/>
                <w:between w:val="nil"/>
                <w:bar w:val="nil"/>
              </w:pBdr>
              <w:jc w:val="right"/>
              <w:rPr>
                <w:rFonts w:eastAsia="Calibri"/>
                <w:color w:val="000000"/>
              </w:rPr>
            </w:pPr>
            <w:r>
              <w:rPr>
                <w:rFonts w:eastAsia="Calibri"/>
                <w:color w:val="000000"/>
                <w:sz w:val="18"/>
                <w:lang w:eastAsia="en-US"/>
              </w:rPr>
              <w:t>0</w:t>
            </w:r>
          </w:p>
        </w:tc>
      </w:tr>
      <w:tr w:rsidR="0070753A" w14:paraId="1CB1374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4860" w:type="dxa"/>
            <w:tcBorders>
              <w:top w:val="nil"/>
              <w:left w:val="nil"/>
              <w:bottom w:val="nil"/>
              <w:right w:val="nil"/>
              <w:tl2br w:val="nil"/>
              <w:tr2bl w:val="nil"/>
            </w:tcBorders>
            <w:tcMar>
              <w:left w:w="40" w:type="dxa"/>
              <w:right w:w="40" w:type="dxa"/>
            </w:tcMar>
          </w:tcPr>
          <w:p w14:paraId="2B5B664A" w14:textId="77777777" w:rsidR="0070753A" w:rsidRPr="0065167D" w:rsidRDefault="0070753A" w:rsidP="00B8081F">
            <w:pPr>
              <w:pBdr>
                <w:top w:val="nil"/>
                <w:left w:val="nil"/>
                <w:bottom w:val="nil"/>
                <w:right w:val="nil"/>
                <w:between w:val="nil"/>
                <w:bar w:val="nil"/>
              </w:pBdr>
              <w:ind w:left="284" w:hanging="284"/>
              <w:rPr>
                <w:rFonts w:eastAsia="Calibri"/>
                <w:color w:val="000000"/>
                <w:sz w:val="18"/>
              </w:rPr>
            </w:pPr>
            <w:r w:rsidRPr="00744857">
              <w:rPr>
                <w:rFonts w:eastAsia="Calibri"/>
                <w:color w:val="000000"/>
                <w:sz w:val="18"/>
                <w:lang w:eastAsia="en-US"/>
              </w:rPr>
              <w:t>2026-27 Asset Renewal Program (ARP)</w:t>
            </w:r>
          </w:p>
        </w:tc>
        <w:tc>
          <w:tcPr>
            <w:tcW w:w="1020" w:type="dxa"/>
            <w:tcBorders>
              <w:top w:val="nil"/>
              <w:left w:val="nil"/>
              <w:bottom w:val="nil"/>
              <w:right w:val="nil"/>
              <w:tl2br w:val="nil"/>
              <w:tr2bl w:val="nil"/>
            </w:tcBorders>
            <w:noWrap/>
            <w:tcMar>
              <w:left w:w="40" w:type="dxa"/>
              <w:right w:w="40" w:type="dxa"/>
            </w:tcMar>
          </w:tcPr>
          <w:p w14:paraId="6C6FF7D3"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rPr>
              <w:t>0</w:t>
            </w:r>
          </w:p>
        </w:tc>
        <w:tc>
          <w:tcPr>
            <w:tcW w:w="1020" w:type="dxa"/>
            <w:tcBorders>
              <w:top w:val="nil"/>
              <w:left w:val="nil"/>
              <w:bottom w:val="nil"/>
              <w:right w:val="nil"/>
              <w:tl2br w:val="nil"/>
              <w:tr2bl w:val="nil"/>
            </w:tcBorders>
            <w:noWrap/>
            <w:tcMar>
              <w:left w:w="40" w:type="dxa"/>
              <w:right w:w="40" w:type="dxa"/>
            </w:tcMar>
          </w:tcPr>
          <w:p w14:paraId="1E835CC7"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rPr>
              <w:t>0</w:t>
            </w:r>
          </w:p>
        </w:tc>
        <w:tc>
          <w:tcPr>
            <w:tcW w:w="1020" w:type="dxa"/>
            <w:tcBorders>
              <w:top w:val="nil"/>
              <w:left w:val="nil"/>
              <w:bottom w:val="nil"/>
              <w:right w:val="nil"/>
              <w:tl2br w:val="nil"/>
              <w:tr2bl w:val="nil"/>
            </w:tcBorders>
            <w:noWrap/>
            <w:tcMar>
              <w:left w:w="40" w:type="dxa"/>
              <w:right w:w="40" w:type="dxa"/>
            </w:tcMar>
          </w:tcPr>
          <w:p w14:paraId="308B1356"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rPr>
              <w:t>0</w:t>
            </w:r>
          </w:p>
        </w:tc>
        <w:tc>
          <w:tcPr>
            <w:tcW w:w="1020" w:type="dxa"/>
            <w:tcBorders>
              <w:top w:val="nil"/>
              <w:left w:val="nil"/>
              <w:bottom w:val="nil"/>
              <w:right w:val="nil"/>
              <w:tl2br w:val="nil"/>
              <w:tr2bl w:val="nil"/>
            </w:tcBorders>
            <w:noWrap/>
            <w:tcMar>
              <w:left w:w="40" w:type="dxa"/>
              <w:right w:w="40" w:type="dxa"/>
            </w:tcMar>
          </w:tcPr>
          <w:p w14:paraId="6271AA4C"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rPr>
              <w:t>115</w:t>
            </w:r>
          </w:p>
        </w:tc>
        <w:tc>
          <w:tcPr>
            <w:tcW w:w="1020" w:type="dxa"/>
            <w:tcBorders>
              <w:top w:val="nil"/>
              <w:left w:val="nil"/>
              <w:bottom w:val="nil"/>
              <w:right w:val="nil"/>
              <w:tl2br w:val="nil"/>
              <w:tr2bl w:val="nil"/>
            </w:tcBorders>
            <w:noWrap/>
            <w:tcMar>
              <w:left w:w="40" w:type="dxa"/>
              <w:right w:w="40" w:type="dxa"/>
            </w:tcMar>
          </w:tcPr>
          <w:p w14:paraId="3D9F2091" w14:textId="77777777" w:rsidR="0070753A" w:rsidRDefault="0070753A" w:rsidP="00B8081F">
            <w:pPr>
              <w:pBdr>
                <w:top w:val="nil"/>
                <w:left w:val="nil"/>
                <w:bottom w:val="nil"/>
                <w:right w:val="nil"/>
                <w:between w:val="nil"/>
                <w:bar w:val="nil"/>
              </w:pBdr>
              <w:jc w:val="right"/>
              <w:rPr>
                <w:rFonts w:eastAsia="Calibri"/>
                <w:color w:val="000000"/>
                <w:sz w:val="18"/>
              </w:rPr>
            </w:pPr>
            <w:r>
              <w:rPr>
                <w:rFonts w:eastAsia="Calibri"/>
                <w:color w:val="000000"/>
                <w:sz w:val="18"/>
              </w:rPr>
              <w:t>115</w:t>
            </w:r>
          </w:p>
        </w:tc>
      </w:tr>
      <w:tr w:rsidR="0070753A" w14:paraId="22F241DB" w14:textId="77777777" w:rsidTr="00536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0"/>
        </w:trPr>
        <w:tc>
          <w:tcPr>
            <w:tcW w:w="486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55A2D8D7" w14:textId="77777777" w:rsidR="0070753A" w:rsidRDefault="0070753A" w:rsidP="00B8081F">
            <w:pPr>
              <w:pBdr>
                <w:top w:val="nil"/>
                <w:left w:val="nil"/>
                <w:bottom w:val="nil"/>
                <w:right w:val="nil"/>
                <w:between w:val="nil"/>
                <w:bar w:val="nil"/>
              </w:pBdr>
              <w:ind w:left="284" w:hanging="284"/>
              <w:rPr>
                <w:rFonts w:eastAsia="Calibri"/>
                <w:b/>
                <w:color w:val="000000"/>
              </w:rPr>
            </w:pPr>
            <w:r>
              <w:rPr>
                <w:rFonts w:eastAsia="Calibri"/>
                <w:b/>
                <w:color w:val="000000"/>
                <w:sz w:val="18"/>
                <w:lang w:eastAsia="en-US"/>
              </w:rPr>
              <w:t>2026-27 Budget</w:t>
            </w:r>
          </w:p>
        </w:tc>
        <w:tc>
          <w:tcPr>
            <w:tcW w:w="102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63658A78"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2 975</w:t>
            </w:r>
          </w:p>
        </w:tc>
        <w:tc>
          <w:tcPr>
            <w:tcW w:w="102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497DF9AE"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2 583</w:t>
            </w:r>
          </w:p>
        </w:tc>
        <w:tc>
          <w:tcPr>
            <w:tcW w:w="102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00E06B1F"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2 328</w:t>
            </w:r>
          </w:p>
        </w:tc>
        <w:tc>
          <w:tcPr>
            <w:tcW w:w="102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3C7A2EBF"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391</w:t>
            </w:r>
          </w:p>
        </w:tc>
        <w:tc>
          <w:tcPr>
            <w:tcW w:w="1020" w:type="dxa"/>
            <w:tcBorders>
              <w:top w:val="single" w:sz="20" w:space="0" w:color="000000"/>
              <w:left w:val="nil"/>
              <w:bottom w:val="single" w:sz="20" w:space="0" w:color="000000"/>
              <w:right w:val="nil"/>
              <w:tl2br w:val="nil"/>
              <w:tr2bl w:val="nil"/>
            </w:tcBorders>
            <w:noWrap/>
            <w:tcMar>
              <w:left w:w="40" w:type="dxa"/>
              <w:right w:w="40" w:type="dxa"/>
            </w:tcMar>
            <w:vAlign w:val="bottom"/>
          </w:tcPr>
          <w:p w14:paraId="36602EDA" w14:textId="77777777" w:rsidR="0070753A" w:rsidRDefault="0070753A" w:rsidP="00B8081F">
            <w:pPr>
              <w:pBdr>
                <w:top w:val="nil"/>
                <w:left w:val="nil"/>
                <w:bottom w:val="nil"/>
                <w:right w:val="nil"/>
                <w:between w:val="nil"/>
                <w:bar w:val="nil"/>
              </w:pBdr>
              <w:jc w:val="right"/>
              <w:rPr>
                <w:rFonts w:eastAsia="Calibri"/>
                <w:b/>
                <w:color w:val="000000"/>
              </w:rPr>
            </w:pPr>
            <w:r>
              <w:rPr>
                <w:rFonts w:eastAsia="Calibri"/>
                <w:b/>
                <w:color w:val="000000"/>
                <w:sz w:val="18"/>
                <w:lang w:eastAsia="en-US"/>
              </w:rPr>
              <w:t>391</w:t>
            </w:r>
          </w:p>
        </w:tc>
      </w:tr>
    </w:tbl>
    <w:p w14:paraId="42D52E2C" w14:textId="77777777" w:rsidR="0070753A" w:rsidRPr="0063367D" w:rsidRDefault="0070753A" w:rsidP="0070753A">
      <w:pPr>
        <w:rPr>
          <w:lang w:val="en-AU"/>
        </w:rPr>
      </w:pPr>
    </w:p>
    <w:p w14:paraId="07592FFF" w14:textId="77777777" w:rsidR="0070753A" w:rsidRDefault="0070753A" w:rsidP="0070753A">
      <w:pPr>
        <w:pStyle w:val="Heading2"/>
        <w:pageBreakBefore/>
        <w:pBdr>
          <w:top w:val="nil"/>
          <w:left w:val="nil"/>
          <w:bottom w:val="nil"/>
          <w:right w:val="nil"/>
          <w:between w:val="nil"/>
          <w:bar w:val="nil"/>
        </w:pBdr>
        <w:ind w:left="-426" w:firstLine="426"/>
      </w:pPr>
      <w:bookmarkStart w:id="178" w:name="RG_MARKER_53901"/>
      <w:bookmarkStart w:id="179" w:name="RG_MARKER_53899"/>
      <w:bookmarkStart w:id="180" w:name="RG_MARKER_53900"/>
      <w:bookmarkStart w:id="181" w:name="_Toc231474846"/>
      <w:bookmarkStart w:id="182" w:name="_Toc231484099"/>
      <w:r>
        <w:t>Financial Statements</w:t>
      </w:r>
      <w:bookmarkEnd w:id="178"/>
      <w:bookmarkEnd w:id="179"/>
      <w:bookmarkEnd w:id="180"/>
      <w:bookmarkEnd w:id="181"/>
      <w:bookmarkEnd w:id="182"/>
    </w:p>
    <w:p w14:paraId="0392ED3B" w14:textId="54EDDBF1" w:rsidR="0070753A" w:rsidRDefault="0070753A" w:rsidP="007B6CE4">
      <w:pPr>
        <w:pStyle w:val="StyleCaptionTopNoborderBottomNoborderLeftNobo"/>
      </w:pPr>
      <w:r>
        <w:t xml:space="preserve">Table </w:t>
      </w:r>
      <w:r w:rsidR="00425961">
        <w:fldChar w:fldCharType="begin"/>
      </w:r>
      <w:r w:rsidR="00425961">
        <w:instrText xml:space="preserve"> </w:instrText>
      </w:r>
      <w:r w:rsidR="00425961" w:rsidRPr="00425961">
        <w:instrText xml:space="preserve">SEQ Table \* ARABIC </w:instrText>
      </w:r>
      <w:r w:rsidR="00425961">
        <w:instrText xml:space="preserve"> </w:instrText>
      </w:r>
      <w:r w:rsidR="00425961">
        <w:fldChar w:fldCharType="separate"/>
      </w:r>
      <w:r w:rsidR="005A63CD">
        <w:rPr>
          <w:noProof/>
        </w:rPr>
        <w:t>33</w:t>
      </w:r>
      <w:r w:rsidR="00425961">
        <w:fldChar w:fldCharType="end"/>
      </w:r>
      <w:r>
        <w:t>:  Office of the Legislative Assembly: Operating Statement ($’000)</w:t>
      </w:r>
    </w:p>
    <w:tbl>
      <w:tblPr>
        <w:tblStyle w:val="CDMRange1"/>
        <w:tblW w:w="9225" w:type="dxa"/>
        <w:tblLayout w:type="fixed"/>
        <w:tblLook w:val="0620" w:firstRow="1" w:lastRow="0" w:firstColumn="0" w:lastColumn="0" w:noHBand="1" w:noVBand="1"/>
      </w:tblPr>
      <w:tblGrid>
        <w:gridCol w:w="2385"/>
        <w:gridCol w:w="1035"/>
        <w:gridCol w:w="1065"/>
        <w:gridCol w:w="1035"/>
        <w:gridCol w:w="600"/>
        <w:gridCol w:w="1035"/>
        <w:gridCol w:w="1035"/>
        <w:gridCol w:w="1035"/>
      </w:tblGrid>
      <w:tr w:rsidR="0070753A" w14:paraId="30483056" w14:textId="77777777" w:rsidTr="00B8081F">
        <w:trPr>
          <w:trHeight w:val="825"/>
          <w:tblHeader/>
        </w:trPr>
        <w:tc>
          <w:tcPr>
            <w:tcW w:w="238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36A3AEA0" w14:textId="77777777" w:rsidR="0070753A" w:rsidRDefault="0070753A" w:rsidP="00B8081F">
            <w:pPr>
              <w:ind w:left="284" w:hanging="284"/>
              <w:rPr>
                <w:rFonts w:eastAsia="Calibri"/>
                <w:b/>
                <w:color w:val="000000"/>
                <w:lang w:eastAsia="en-US"/>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06F00D3"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2025­26 Budget</w:t>
            </w:r>
          </w:p>
        </w:tc>
        <w:tc>
          <w:tcPr>
            <w:tcW w:w="106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D7F6A2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C19442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0582CC4"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Var</w:t>
            </w:r>
          </w:p>
          <w:p w14:paraId="21BA0F3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9E619F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B7F6EBB"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2C7A66B"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2029­30 Estimate</w:t>
            </w:r>
          </w:p>
        </w:tc>
      </w:tr>
      <w:tr w:rsidR="0070753A" w14:paraId="02E6C92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single" w:sz="20" w:space="0" w:color="000000"/>
              <w:left w:val="nil"/>
              <w:bottom w:val="nil"/>
              <w:right w:val="nil"/>
              <w:tl2br w:val="nil"/>
              <w:tr2bl w:val="nil"/>
            </w:tcBorders>
            <w:shd w:val="clear" w:color="FFFFFF" w:fill="FFFFFF"/>
            <w:noWrap/>
            <w:tcMar>
              <w:left w:w="40" w:type="dxa"/>
              <w:right w:w="40" w:type="dxa"/>
            </w:tcMar>
            <w:vAlign w:val="bottom"/>
          </w:tcPr>
          <w:p w14:paraId="5C73286F"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Income</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8E31852" w14:textId="77777777" w:rsidR="0070753A" w:rsidRDefault="0070753A" w:rsidP="00B8081F">
            <w:pPr>
              <w:jc w:val="right"/>
              <w:rPr>
                <w:rFonts w:eastAsia="Calibri"/>
                <w:b/>
                <w:i/>
                <w:color w:val="000000"/>
                <w:lang w:eastAsia="en-US"/>
              </w:rPr>
            </w:pPr>
          </w:p>
        </w:tc>
        <w:tc>
          <w:tcPr>
            <w:tcW w:w="106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B28CE24"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77791870" w14:textId="77777777" w:rsidR="0070753A" w:rsidRDefault="0070753A" w:rsidP="00B8081F">
            <w:pPr>
              <w:jc w:val="right"/>
              <w:rPr>
                <w:rFonts w:eastAsia="Calibri"/>
                <w:b/>
                <w:i/>
                <w:color w:val="000000"/>
                <w:lang w:eastAsia="en-US"/>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7BAB66F6"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7999E952"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2098D5AB"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2249C3BC" w14:textId="77777777" w:rsidR="0070753A" w:rsidRDefault="0070753A" w:rsidP="00B8081F">
            <w:pPr>
              <w:jc w:val="right"/>
              <w:rPr>
                <w:rFonts w:eastAsia="Calibri"/>
                <w:b/>
                <w:i/>
                <w:color w:val="000000"/>
                <w:lang w:eastAsia="en-US"/>
              </w:rPr>
            </w:pPr>
          </w:p>
        </w:tc>
      </w:tr>
      <w:tr w:rsidR="0070753A" w14:paraId="0C22E3A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tcPr>
          <w:p w14:paraId="6ABEDBEA"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Controlled Recurrent Payments</w:t>
            </w:r>
          </w:p>
        </w:tc>
        <w:tc>
          <w:tcPr>
            <w:tcW w:w="1035" w:type="dxa"/>
            <w:tcBorders>
              <w:top w:val="nil"/>
              <w:left w:val="nil"/>
              <w:bottom w:val="nil"/>
              <w:right w:val="nil"/>
              <w:tl2br w:val="nil"/>
              <w:tr2bl w:val="nil"/>
            </w:tcBorders>
            <w:shd w:val="clear" w:color="FFFFFF" w:fill="FFFFFF"/>
            <w:noWrap/>
            <w:tcMar>
              <w:left w:w="40" w:type="dxa"/>
              <w:right w:w="40" w:type="dxa"/>
            </w:tcMar>
          </w:tcPr>
          <w:p w14:paraId="3707938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11 540</w:t>
            </w:r>
          </w:p>
        </w:tc>
        <w:tc>
          <w:tcPr>
            <w:tcW w:w="1065" w:type="dxa"/>
            <w:tcBorders>
              <w:top w:val="nil"/>
              <w:left w:val="nil"/>
              <w:bottom w:val="nil"/>
              <w:right w:val="nil"/>
              <w:tl2br w:val="nil"/>
              <w:tr2bl w:val="nil"/>
            </w:tcBorders>
            <w:shd w:val="clear" w:color="FFFFFF" w:fill="FFFFFF"/>
            <w:noWrap/>
            <w:tcMar>
              <w:left w:w="40" w:type="dxa"/>
              <w:right w:w="40" w:type="dxa"/>
            </w:tcMar>
          </w:tcPr>
          <w:p w14:paraId="38B4562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11 540</w:t>
            </w:r>
          </w:p>
        </w:tc>
        <w:tc>
          <w:tcPr>
            <w:tcW w:w="1035" w:type="dxa"/>
            <w:tcBorders>
              <w:top w:val="nil"/>
              <w:left w:val="nil"/>
              <w:bottom w:val="nil"/>
              <w:right w:val="nil"/>
              <w:tl2br w:val="nil"/>
              <w:tr2bl w:val="nil"/>
            </w:tcBorders>
            <w:shd w:val="clear" w:color="FFFFFF" w:fill="FFFFFF"/>
            <w:noWrap/>
            <w:tcMar>
              <w:left w:w="40" w:type="dxa"/>
              <w:right w:w="40" w:type="dxa"/>
            </w:tcMar>
          </w:tcPr>
          <w:p w14:paraId="7959C60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12 096</w:t>
            </w:r>
          </w:p>
        </w:tc>
        <w:tc>
          <w:tcPr>
            <w:tcW w:w="600" w:type="dxa"/>
            <w:tcBorders>
              <w:top w:val="nil"/>
              <w:left w:val="nil"/>
              <w:bottom w:val="nil"/>
              <w:right w:val="nil"/>
              <w:tl2br w:val="nil"/>
              <w:tr2bl w:val="nil"/>
            </w:tcBorders>
            <w:shd w:val="clear" w:color="FFFFFF" w:fill="FFFFFF"/>
            <w:tcMar>
              <w:left w:w="40" w:type="dxa"/>
              <w:right w:w="40" w:type="dxa"/>
            </w:tcMar>
          </w:tcPr>
          <w:p w14:paraId="040F96D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5 </w:t>
            </w:r>
          </w:p>
        </w:tc>
        <w:tc>
          <w:tcPr>
            <w:tcW w:w="1035" w:type="dxa"/>
            <w:tcBorders>
              <w:top w:val="nil"/>
              <w:left w:val="nil"/>
              <w:bottom w:val="nil"/>
              <w:right w:val="nil"/>
              <w:tl2br w:val="nil"/>
              <w:tr2bl w:val="nil"/>
            </w:tcBorders>
            <w:shd w:val="clear" w:color="FFFFFF" w:fill="FFFFFF"/>
            <w:noWrap/>
            <w:tcMar>
              <w:left w:w="40" w:type="dxa"/>
              <w:right w:w="40" w:type="dxa"/>
            </w:tcMar>
          </w:tcPr>
          <w:p w14:paraId="6519D5D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12 186</w:t>
            </w:r>
          </w:p>
        </w:tc>
        <w:tc>
          <w:tcPr>
            <w:tcW w:w="1035" w:type="dxa"/>
            <w:tcBorders>
              <w:top w:val="nil"/>
              <w:left w:val="nil"/>
              <w:bottom w:val="nil"/>
              <w:right w:val="nil"/>
              <w:tl2br w:val="nil"/>
              <w:tr2bl w:val="nil"/>
            </w:tcBorders>
            <w:shd w:val="clear" w:color="FFFFFF" w:fill="FFFFFF"/>
            <w:noWrap/>
            <w:tcMar>
              <w:left w:w="40" w:type="dxa"/>
              <w:right w:w="40" w:type="dxa"/>
            </w:tcMar>
          </w:tcPr>
          <w:p w14:paraId="2B2CC9D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12 385</w:t>
            </w:r>
          </w:p>
        </w:tc>
        <w:tc>
          <w:tcPr>
            <w:tcW w:w="1035" w:type="dxa"/>
            <w:tcBorders>
              <w:top w:val="nil"/>
              <w:left w:val="nil"/>
              <w:bottom w:val="nil"/>
              <w:right w:val="nil"/>
              <w:tl2br w:val="nil"/>
              <w:tr2bl w:val="nil"/>
            </w:tcBorders>
            <w:shd w:val="clear" w:color="FFFFFF" w:fill="FFFFFF"/>
            <w:noWrap/>
            <w:tcMar>
              <w:left w:w="40" w:type="dxa"/>
              <w:right w:w="40" w:type="dxa"/>
            </w:tcMar>
          </w:tcPr>
          <w:p w14:paraId="7047C379"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12 605</w:t>
            </w:r>
          </w:p>
        </w:tc>
      </w:tr>
      <w:tr w:rsidR="0070753A" w14:paraId="603B1940"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tcMar>
              <w:left w:w="40" w:type="dxa"/>
              <w:right w:w="40" w:type="dxa"/>
            </w:tcMar>
          </w:tcPr>
          <w:p w14:paraId="318470AF"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Grants and Contributions Income</w:t>
            </w:r>
          </w:p>
        </w:tc>
        <w:tc>
          <w:tcPr>
            <w:tcW w:w="1035" w:type="dxa"/>
            <w:tcBorders>
              <w:top w:val="nil"/>
              <w:left w:val="nil"/>
              <w:bottom w:val="nil"/>
              <w:right w:val="nil"/>
              <w:tl2br w:val="nil"/>
              <w:tr2bl w:val="nil"/>
            </w:tcBorders>
            <w:shd w:val="clear" w:color="FFFFFF" w:fill="FFFFFF"/>
            <w:tcMar>
              <w:left w:w="40" w:type="dxa"/>
              <w:right w:w="40" w:type="dxa"/>
            </w:tcMar>
          </w:tcPr>
          <w:p w14:paraId="40E3BC7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1 649</w:t>
            </w:r>
          </w:p>
        </w:tc>
        <w:tc>
          <w:tcPr>
            <w:tcW w:w="1065" w:type="dxa"/>
            <w:tcBorders>
              <w:top w:val="nil"/>
              <w:left w:val="nil"/>
              <w:bottom w:val="nil"/>
              <w:right w:val="nil"/>
              <w:tl2br w:val="nil"/>
              <w:tr2bl w:val="nil"/>
            </w:tcBorders>
            <w:shd w:val="clear" w:color="FFFFFF" w:fill="FFFFFF"/>
            <w:tcMar>
              <w:left w:w="40" w:type="dxa"/>
              <w:right w:w="40" w:type="dxa"/>
            </w:tcMar>
          </w:tcPr>
          <w:p w14:paraId="7BC13734"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1 649</w:t>
            </w:r>
          </w:p>
        </w:tc>
        <w:tc>
          <w:tcPr>
            <w:tcW w:w="1035" w:type="dxa"/>
            <w:tcBorders>
              <w:top w:val="nil"/>
              <w:left w:val="nil"/>
              <w:bottom w:val="nil"/>
              <w:right w:val="nil"/>
              <w:tl2br w:val="nil"/>
              <w:tr2bl w:val="nil"/>
            </w:tcBorders>
            <w:shd w:val="clear" w:color="FFFFFF" w:fill="FFFFFF"/>
            <w:tcMar>
              <w:left w:w="40" w:type="dxa"/>
              <w:right w:w="40" w:type="dxa"/>
            </w:tcMar>
          </w:tcPr>
          <w:p w14:paraId="3E6FC54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1 683</w:t>
            </w:r>
          </w:p>
        </w:tc>
        <w:tc>
          <w:tcPr>
            <w:tcW w:w="600" w:type="dxa"/>
            <w:tcBorders>
              <w:top w:val="nil"/>
              <w:left w:val="nil"/>
              <w:bottom w:val="nil"/>
              <w:right w:val="nil"/>
              <w:tl2br w:val="nil"/>
              <w:tr2bl w:val="nil"/>
            </w:tcBorders>
            <w:shd w:val="clear" w:color="FFFFFF" w:fill="FFFFFF"/>
            <w:tcMar>
              <w:left w:w="40" w:type="dxa"/>
              <w:right w:w="40" w:type="dxa"/>
            </w:tcMar>
          </w:tcPr>
          <w:p w14:paraId="60EFB9D0"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67B840E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1 694</w:t>
            </w:r>
          </w:p>
        </w:tc>
        <w:tc>
          <w:tcPr>
            <w:tcW w:w="1035" w:type="dxa"/>
            <w:tcBorders>
              <w:top w:val="nil"/>
              <w:left w:val="nil"/>
              <w:bottom w:val="nil"/>
              <w:right w:val="nil"/>
              <w:tl2br w:val="nil"/>
              <w:tr2bl w:val="nil"/>
            </w:tcBorders>
            <w:shd w:val="clear" w:color="FFFFFF" w:fill="FFFFFF"/>
            <w:tcMar>
              <w:left w:w="40" w:type="dxa"/>
              <w:right w:w="40" w:type="dxa"/>
            </w:tcMar>
          </w:tcPr>
          <w:p w14:paraId="229F67D7"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1 706</w:t>
            </w:r>
          </w:p>
        </w:tc>
        <w:tc>
          <w:tcPr>
            <w:tcW w:w="1035" w:type="dxa"/>
            <w:tcBorders>
              <w:top w:val="nil"/>
              <w:left w:val="nil"/>
              <w:bottom w:val="nil"/>
              <w:right w:val="nil"/>
              <w:tl2br w:val="nil"/>
              <w:tr2bl w:val="nil"/>
            </w:tcBorders>
            <w:shd w:val="clear" w:color="FFFFFF" w:fill="FFFFFF"/>
            <w:tcMar>
              <w:left w:w="40" w:type="dxa"/>
              <w:right w:w="40" w:type="dxa"/>
            </w:tcMar>
          </w:tcPr>
          <w:p w14:paraId="585F6F3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1 706</w:t>
            </w:r>
          </w:p>
        </w:tc>
      </w:tr>
      <w:tr w:rsidR="0070753A" w14:paraId="6DFB4060"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tcPr>
          <w:p w14:paraId="56449EE4"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 xml:space="preserve">Interest Revenue </w:t>
            </w:r>
          </w:p>
        </w:tc>
        <w:tc>
          <w:tcPr>
            <w:tcW w:w="1035" w:type="dxa"/>
            <w:tcBorders>
              <w:top w:val="nil"/>
              <w:left w:val="nil"/>
              <w:bottom w:val="nil"/>
              <w:right w:val="nil"/>
              <w:tl2br w:val="nil"/>
              <w:tr2bl w:val="nil"/>
            </w:tcBorders>
            <w:shd w:val="clear" w:color="FFFFFF" w:fill="FFFFFF"/>
            <w:tcMar>
              <w:left w:w="40" w:type="dxa"/>
              <w:right w:w="40" w:type="dxa"/>
            </w:tcMar>
          </w:tcPr>
          <w:p w14:paraId="21906739"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46</w:t>
            </w:r>
          </w:p>
        </w:tc>
        <w:tc>
          <w:tcPr>
            <w:tcW w:w="1065" w:type="dxa"/>
            <w:tcBorders>
              <w:top w:val="nil"/>
              <w:left w:val="nil"/>
              <w:bottom w:val="nil"/>
              <w:right w:val="nil"/>
              <w:tl2br w:val="nil"/>
              <w:tr2bl w:val="nil"/>
            </w:tcBorders>
            <w:shd w:val="clear" w:color="FFFFFF" w:fill="FFFFFF"/>
            <w:tcMar>
              <w:left w:w="40" w:type="dxa"/>
              <w:right w:w="40" w:type="dxa"/>
            </w:tcMar>
          </w:tcPr>
          <w:p w14:paraId="3BD4B9BE"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146</w:t>
            </w:r>
          </w:p>
        </w:tc>
        <w:tc>
          <w:tcPr>
            <w:tcW w:w="1035" w:type="dxa"/>
            <w:tcBorders>
              <w:top w:val="nil"/>
              <w:left w:val="nil"/>
              <w:bottom w:val="nil"/>
              <w:right w:val="nil"/>
              <w:tl2br w:val="nil"/>
              <w:tr2bl w:val="nil"/>
            </w:tcBorders>
            <w:shd w:val="clear" w:color="FFFFFF" w:fill="FFFFFF"/>
            <w:tcMar>
              <w:left w:w="40" w:type="dxa"/>
              <w:right w:w="40" w:type="dxa"/>
            </w:tcMar>
          </w:tcPr>
          <w:p w14:paraId="6AE6852A"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47</w:t>
            </w:r>
          </w:p>
        </w:tc>
        <w:tc>
          <w:tcPr>
            <w:tcW w:w="600" w:type="dxa"/>
            <w:tcBorders>
              <w:top w:val="nil"/>
              <w:left w:val="nil"/>
              <w:bottom w:val="nil"/>
              <w:right w:val="nil"/>
              <w:tl2br w:val="nil"/>
              <w:tr2bl w:val="nil"/>
            </w:tcBorders>
            <w:shd w:val="clear" w:color="FFFFFF" w:fill="FFFFFF"/>
            <w:tcMar>
              <w:left w:w="40" w:type="dxa"/>
              <w:right w:w="40" w:type="dxa"/>
            </w:tcMar>
          </w:tcPr>
          <w:p w14:paraId="288F7F9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-68 </w:t>
            </w:r>
          </w:p>
        </w:tc>
        <w:tc>
          <w:tcPr>
            <w:tcW w:w="1035" w:type="dxa"/>
            <w:tcBorders>
              <w:top w:val="nil"/>
              <w:left w:val="nil"/>
              <w:bottom w:val="nil"/>
              <w:right w:val="nil"/>
              <w:tl2br w:val="nil"/>
              <w:tr2bl w:val="nil"/>
            </w:tcBorders>
            <w:shd w:val="clear" w:color="FFFFFF" w:fill="FFFFFF"/>
            <w:tcMar>
              <w:left w:w="40" w:type="dxa"/>
              <w:right w:w="40" w:type="dxa"/>
            </w:tcMar>
          </w:tcPr>
          <w:p w14:paraId="241F7E7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48</w:t>
            </w:r>
          </w:p>
        </w:tc>
        <w:tc>
          <w:tcPr>
            <w:tcW w:w="1035" w:type="dxa"/>
            <w:tcBorders>
              <w:top w:val="nil"/>
              <w:left w:val="nil"/>
              <w:bottom w:val="nil"/>
              <w:right w:val="nil"/>
              <w:tl2br w:val="nil"/>
              <w:tr2bl w:val="nil"/>
            </w:tcBorders>
            <w:shd w:val="clear" w:color="FFFFFF" w:fill="FFFFFF"/>
            <w:tcMar>
              <w:left w:w="40" w:type="dxa"/>
              <w:right w:w="40" w:type="dxa"/>
            </w:tcMar>
          </w:tcPr>
          <w:p w14:paraId="6744035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49</w:t>
            </w:r>
          </w:p>
        </w:tc>
        <w:tc>
          <w:tcPr>
            <w:tcW w:w="1035" w:type="dxa"/>
            <w:tcBorders>
              <w:top w:val="nil"/>
              <w:left w:val="nil"/>
              <w:bottom w:val="nil"/>
              <w:right w:val="nil"/>
              <w:tl2br w:val="nil"/>
              <w:tr2bl w:val="nil"/>
            </w:tcBorders>
            <w:shd w:val="clear" w:color="FFFFFF" w:fill="FFFFFF"/>
            <w:tcMar>
              <w:left w:w="40" w:type="dxa"/>
              <w:right w:w="40" w:type="dxa"/>
            </w:tcMar>
          </w:tcPr>
          <w:p w14:paraId="3741AF9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50</w:t>
            </w:r>
          </w:p>
        </w:tc>
      </w:tr>
      <w:tr w:rsidR="0070753A" w14:paraId="73C8571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tcMar>
              <w:left w:w="40" w:type="dxa"/>
              <w:right w:w="40" w:type="dxa"/>
            </w:tcMar>
          </w:tcPr>
          <w:p w14:paraId="5AE18601"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Other Income</w:t>
            </w:r>
          </w:p>
        </w:tc>
        <w:tc>
          <w:tcPr>
            <w:tcW w:w="1035" w:type="dxa"/>
            <w:tcBorders>
              <w:top w:val="nil"/>
              <w:left w:val="nil"/>
              <w:bottom w:val="nil"/>
              <w:right w:val="nil"/>
              <w:tl2br w:val="nil"/>
              <w:tr2bl w:val="nil"/>
            </w:tcBorders>
            <w:shd w:val="clear" w:color="FFFFFF" w:fill="FFFFFF"/>
            <w:tcMar>
              <w:left w:w="40" w:type="dxa"/>
              <w:right w:w="40" w:type="dxa"/>
            </w:tcMar>
          </w:tcPr>
          <w:p w14:paraId="18DEBA3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53</w:t>
            </w:r>
          </w:p>
        </w:tc>
        <w:tc>
          <w:tcPr>
            <w:tcW w:w="1065" w:type="dxa"/>
            <w:tcBorders>
              <w:top w:val="nil"/>
              <w:left w:val="nil"/>
              <w:bottom w:val="nil"/>
              <w:right w:val="nil"/>
              <w:tl2br w:val="nil"/>
              <w:tr2bl w:val="nil"/>
            </w:tcBorders>
            <w:shd w:val="clear" w:color="FFFFFF" w:fill="FFFFFF"/>
            <w:tcMar>
              <w:left w:w="40" w:type="dxa"/>
              <w:right w:w="40" w:type="dxa"/>
            </w:tcMar>
          </w:tcPr>
          <w:p w14:paraId="3399BDD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53</w:t>
            </w:r>
          </w:p>
        </w:tc>
        <w:tc>
          <w:tcPr>
            <w:tcW w:w="1035" w:type="dxa"/>
            <w:tcBorders>
              <w:top w:val="nil"/>
              <w:left w:val="nil"/>
              <w:bottom w:val="nil"/>
              <w:right w:val="nil"/>
              <w:tl2br w:val="nil"/>
              <w:tr2bl w:val="nil"/>
            </w:tcBorders>
            <w:shd w:val="clear" w:color="FFFFFF" w:fill="FFFFFF"/>
            <w:tcMar>
              <w:left w:w="40" w:type="dxa"/>
              <w:right w:w="40" w:type="dxa"/>
            </w:tcMar>
          </w:tcPr>
          <w:p w14:paraId="2C15E63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56</w:t>
            </w:r>
          </w:p>
        </w:tc>
        <w:tc>
          <w:tcPr>
            <w:tcW w:w="600" w:type="dxa"/>
            <w:tcBorders>
              <w:top w:val="nil"/>
              <w:left w:val="nil"/>
              <w:bottom w:val="nil"/>
              <w:right w:val="nil"/>
              <w:tl2br w:val="nil"/>
              <w:tr2bl w:val="nil"/>
            </w:tcBorders>
            <w:shd w:val="clear" w:color="FFFFFF" w:fill="FFFFFF"/>
            <w:tcMar>
              <w:left w:w="40" w:type="dxa"/>
              <w:right w:w="40" w:type="dxa"/>
            </w:tcMar>
          </w:tcPr>
          <w:p w14:paraId="5F2D630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6B3E0E30"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58</w:t>
            </w:r>
          </w:p>
        </w:tc>
        <w:tc>
          <w:tcPr>
            <w:tcW w:w="1035" w:type="dxa"/>
            <w:tcBorders>
              <w:top w:val="nil"/>
              <w:left w:val="nil"/>
              <w:bottom w:val="nil"/>
              <w:right w:val="nil"/>
              <w:tl2br w:val="nil"/>
              <w:tr2bl w:val="nil"/>
            </w:tcBorders>
            <w:shd w:val="clear" w:color="FFFFFF" w:fill="FFFFFF"/>
            <w:tcMar>
              <w:left w:w="40" w:type="dxa"/>
              <w:right w:w="40" w:type="dxa"/>
            </w:tcMar>
          </w:tcPr>
          <w:p w14:paraId="46B33C2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60</w:t>
            </w:r>
          </w:p>
        </w:tc>
        <w:tc>
          <w:tcPr>
            <w:tcW w:w="1035" w:type="dxa"/>
            <w:tcBorders>
              <w:top w:val="nil"/>
              <w:left w:val="nil"/>
              <w:bottom w:val="nil"/>
              <w:right w:val="nil"/>
              <w:tl2br w:val="nil"/>
              <w:tr2bl w:val="nil"/>
            </w:tcBorders>
            <w:shd w:val="clear" w:color="FFFFFF" w:fill="FFFFFF"/>
            <w:tcMar>
              <w:left w:w="40" w:type="dxa"/>
              <w:right w:w="40" w:type="dxa"/>
            </w:tcMar>
          </w:tcPr>
          <w:p w14:paraId="6518642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62</w:t>
            </w:r>
          </w:p>
        </w:tc>
      </w:tr>
      <w:tr w:rsidR="0070753A" w14:paraId="124D9F7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67C2A68F"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17CB09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13 288</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179049C2"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13 388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56A5F5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13 882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CD82123"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4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A7C0CB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13 986</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400898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14 200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3A8804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14 423</w:t>
            </w:r>
          </w:p>
        </w:tc>
      </w:tr>
      <w:tr w:rsidR="0070753A" w14:paraId="0C025B3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46EAC416"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7715A82" w14:textId="77777777" w:rsidR="0070753A" w:rsidRDefault="0070753A" w:rsidP="00B8081F">
            <w:pPr>
              <w:rPr>
                <w:rFonts w:eastAsia="Calibr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vAlign w:val="bottom"/>
          </w:tcPr>
          <w:p w14:paraId="12A9F0E4"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C8B0F21" w14:textId="77777777" w:rsidR="0070753A" w:rsidRDefault="0070753A" w:rsidP="00B8081F">
            <w:pPr>
              <w:rPr>
                <w:rFonts w:eastAsia="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1DD03696"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7CAEAEA"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EA2E55B"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A459F6F" w14:textId="77777777" w:rsidR="0070753A" w:rsidRDefault="0070753A" w:rsidP="00B8081F">
            <w:pPr>
              <w:rPr>
                <w:rFonts w:eastAsia="Calibri"/>
                <w:color w:val="000000"/>
                <w:lang w:eastAsia="en-US"/>
              </w:rPr>
            </w:pPr>
          </w:p>
        </w:tc>
      </w:tr>
      <w:tr w:rsidR="0070753A" w14:paraId="39CE661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51710F90"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Employee Expenses</w:t>
            </w:r>
          </w:p>
        </w:tc>
        <w:tc>
          <w:tcPr>
            <w:tcW w:w="1035" w:type="dxa"/>
            <w:tcBorders>
              <w:top w:val="nil"/>
              <w:left w:val="nil"/>
              <w:bottom w:val="nil"/>
              <w:right w:val="nil"/>
              <w:tl2br w:val="nil"/>
              <w:tr2bl w:val="nil"/>
            </w:tcBorders>
            <w:shd w:val="clear" w:color="FFFFFF" w:fill="FFFFFF"/>
            <w:tcMar>
              <w:left w:w="40" w:type="dxa"/>
              <w:right w:w="40" w:type="dxa"/>
            </w:tcMar>
          </w:tcPr>
          <w:p w14:paraId="796ED9F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8 730</w:t>
            </w:r>
          </w:p>
        </w:tc>
        <w:tc>
          <w:tcPr>
            <w:tcW w:w="1065" w:type="dxa"/>
            <w:tcBorders>
              <w:top w:val="nil"/>
              <w:left w:val="nil"/>
              <w:bottom w:val="nil"/>
              <w:right w:val="nil"/>
              <w:tl2br w:val="nil"/>
              <w:tr2bl w:val="nil"/>
            </w:tcBorders>
            <w:shd w:val="clear" w:color="FFFFFF" w:fill="FFFFFF"/>
            <w:tcMar>
              <w:left w:w="40" w:type="dxa"/>
              <w:right w:w="40" w:type="dxa"/>
            </w:tcMar>
          </w:tcPr>
          <w:p w14:paraId="2CAC734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8 861</w:t>
            </w:r>
          </w:p>
        </w:tc>
        <w:tc>
          <w:tcPr>
            <w:tcW w:w="1035" w:type="dxa"/>
            <w:tcBorders>
              <w:top w:val="nil"/>
              <w:left w:val="nil"/>
              <w:bottom w:val="nil"/>
              <w:right w:val="nil"/>
              <w:tl2br w:val="nil"/>
              <w:tr2bl w:val="nil"/>
            </w:tcBorders>
            <w:shd w:val="clear" w:color="FFFFFF" w:fill="FFFFFF"/>
            <w:tcMar>
              <w:left w:w="40" w:type="dxa"/>
              <w:right w:w="40" w:type="dxa"/>
            </w:tcMar>
          </w:tcPr>
          <w:p w14:paraId="6ECE6A2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8 986</w:t>
            </w:r>
          </w:p>
        </w:tc>
        <w:tc>
          <w:tcPr>
            <w:tcW w:w="600" w:type="dxa"/>
            <w:tcBorders>
              <w:top w:val="nil"/>
              <w:left w:val="nil"/>
              <w:bottom w:val="nil"/>
              <w:right w:val="nil"/>
              <w:tl2br w:val="nil"/>
              <w:tr2bl w:val="nil"/>
            </w:tcBorders>
            <w:shd w:val="clear" w:color="FFFFFF" w:fill="FFFFFF"/>
            <w:tcMar>
              <w:left w:w="40" w:type="dxa"/>
              <w:right w:w="40" w:type="dxa"/>
            </w:tcMar>
          </w:tcPr>
          <w:p w14:paraId="7FCAC5A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210CE10C"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9 005</w:t>
            </w:r>
          </w:p>
        </w:tc>
        <w:tc>
          <w:tcPr>
            <w:tcW w:w="1035" w:type="dxa"/>
            <w:tcBorders>
              <w:top w:val="nil"/>
              <w:left w:val="nil"/>
              <w:bottom w:val="nil"/>
              <w:right w:val="nil"/>
              <w:tl2br w:val="nil"/>
              <w:tr2bl w:val="nil"/>
            </w:tcBorders>
            <w:shd w:val="clear" w:color="FFFFFF" w:fill="FFFFFF"/>
            <w:tcMar>
              <w:left w:w="40" w:type="dxa"/>
              <w:right w:w="40" w:type="dxa"/>
            </w:tcMar>
          </w:tcPr>
          <w:p w14:paraId="06225351"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9 126</w:t>
            </w:r>
          </w:p>
        </w:tc>
        <w:tc>
          <w:tcPr>
            <w:tcW w:w="1035" w:type="dxa"/>
            <w:tcBorders>
              <w:top w:val="nil"/>
              <w:left w:val="nil"/>
              <w:bottom w:val="nil"/>
              <w:right w:val="nil"/>
              <w:tl2br w:val="nil"/>
              <w:tr2bl w:val="nil"/>
            </w:tcBorders>
            <w:shd w:val="clear" w:color="FFFFFF" w:fill="FFFFFF"/>
            <w:tcMar>
              <w:left w:w="40" w:type="dxa"/>
              <w:right w:w="40" w:type="dxa"/>
            </w:tcMar>
          </w:tcPr>
          <w:p w14:paraId="6DE3089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9 250</w:t>
            </w:r>
          </w:p>
        </w:tc>
      </w:tr>
      <w:tr w:rsidR="0070753A" w14:paraId="493FA17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3E2F98AF"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430155FA"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4 722</w:t>
            </w:r>
          </w:p>
        </w:tc>
        <w:tc>
          <w:tcPr>
            <w:tcW w:w="1065" w:type="dxa"/>
            <w:tcBorders>
              <w:top w:val="nil"/>
              <w:left w:val="nil"/>
              <w:bottom w:val="nil"/>
              <w:right w:val="nil"/>
              <w:tl2br w:val="nil"/>
              <w:tr2bl w:val="nil"/>
            </w:tcBorders>
            <w:shd w:val="clear" w:color="FFFFFF" w:fill="FFFFFF"/>
            <w:tcMar>
              <w:left w:w="40" w:type="dxa"/>
              <w:right w:w="40" w:type="dxa"/>
            </w:tcMar>
          </w:tcPr>
          <w:p w14:paraId="254C40F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4 772</w:t>
            </w:r>
          </w:p>
        </w:tc>
        <w:tc>
          <w:tcPr>
            <w:tcW w:w="1035" w:type="dxa"/>
            <w:tcBorders>
              <w:top w:val="nil"/>
              <w:left w:val="nil"/>
              <w:bottom w:val="nil"/>
              <w:right w:val="nil"/>
              <w:tl2br w:val="nil"/>
              <w:tr2bl w:val="nil"/>
            </w:tcBorders>
            <w:shd w:val="clear" w:color="FFFFFF" w:fill="FFFFFF"/>
            <w:tcMar>
              <w:left w:w="40" w:type="dxa"/>
              <w:right w:w="40" w:type="dxa"/>
            </w:tcMar>
          </w:tcPr>
          <w:p w14:paraId="796457AE"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5 052</w:t>
            </w:r>
          </w:p>
        </w:tc>
        <w:tc>
          <w:tcPr>
            <w:tcW w:w="600" w:type="dxa"/>
            <w:tcBorders>
              <w:top w:val="nil"/>
              <w:left w:val="nil"/>
              <w:bottom w:val="nil"/>
              <w:right w:val="nil"/>
              <w:tl2br w:val="nil"/>
              <w:tr2bl w:val="nil"/>
            </w:tcBorders>
            <w:shd w:val="clear" w:color="FFFFFF" w:fill="FFFFFF"/>
            <w:tcMar>
              <w:left w:w="40" w:type="dxa"/>
              <w:right w:w="40" w:type="dxa"/>
            </w:tcMar>
          </w:tcPr>
          <w:p w14:paraId="1984B14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1291255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5 145</w:t>
            </w:r>
          </w:p>
        </w:tc>
        <w:tc>
          <w:tcPr>
            <w:tcW w:w="1035" w:type="dxa"/>
            <w:tcBorders>
              <w:top w:val="nil"/>
              <w:left w:val="nil"/>
              <w:bottom w:val="nil"/>
              <w:right w:val="nil"/>
              <w:tl2br w:val="nil"/>
              <w:tr2bl w:val="nil"/>
            </w:tcBorders>
            <w:shd w:val="clear" w:color="FFFFFF" w:fill="FFFFFF"/>
            <w:tcMar>
              <w:left w:w="40" w:type="dxa"/>
              <w:right w:w="40" w:type="dxa"/>
            </w:tcMar>
          </w:tcPr>
          <w:p w14:paraId="655257D0"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5 246</w:t>
            </w:r>
          </w:p>
        </w:tc>
        <w:tc>
          <w:tcPr>
            <w:tcW w:w="1035" w:type="dxa"/>
            <w:tcBorders>
              <w:top w:val="nil"/>
              <w:left w:val="nil"/>
              <w:bottom w:val="nil"/>
              <w:right w:val="nil"/>
              <w:tl2br w:val="nil"/>
              <w:tr2bl w:val="nil"/>
            </w:tcBorders>
            <w:shd w:val="clear" w:color="FFFFFF" w:fill="FFFFFF"/>
            <w:tcMar>
              <w:left w:w="40" w:type="dxa"/>
              <w:right w:w="40" w:type="dxa"/>
            </w:tcMar>
          </w:tcPr>
          <w:p w14:paraId="22FFC54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5 353</w:t>
            </w:r>
          </w:p>
        </w:tc>
      </w:tr>
      <w:tr w:rsidR="0070753A" w14:paraId="1194E91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29220AF4"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Depreciation and Amortisation</w:t>
            </w:r>
          </w:p>
        </w:tc>
        <w:tc>
          <w:tcPr>
            <w:tcW w:w="1035" w:type="dxa"/>
            <w:tcBorders>
              <w:top w:val="nil"/>
              <w:left w:val="nil"/>
              <w:bottom w:val="nil"/>
              <w:right w:val="nil"/>
              <w:tl2br w:val="nil"/>
              <w:tr2bl w:val="nil"/>
            </w:tcBorders>
            <w:shd w:val="clear" w:color="FFFFFF" w:fill="FFFFFF"/>
            <w:tcMar>
              <w:left w:w="40" w:type="dxa"/>
              <w:right w:w="40" w:type="dxa"/>
            </w:tcMar>
          </w:tcPr>
          <w:p w14:paraId="1A0AF960"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385</w:t>
            </w:r>
          </w:p>
        </w:tc>
        <w:tc>
          <w:tcPr>
            <w:tcW w:w="1065" w:type="dxa"/>
            <w:tcBorders>
              <w:top w:val="nil"/>
              <w:left w:val="nil"/>
              <w:bottom w:val="nil"/>
              <w:right w:val="nil"/>
              <w:tl2br w:val="nil"/>
              <w:tr2bl w:val="nil"/>
            </w:tcBorders>
            <w:shd w:val="clear" w:color="FFFFFF" w:fill="FFFFFF"/>
            <w:tcMar>
              <w:left w:w="40" w:type="dxa"/>
              <w:right w:w="40" w:type="dxa"/>
            </w:tcMar>
          </w:tcPr>
          <w:p w14:paraId="320D9D5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195</w:t>
            </w:r>
          </w:p>
        </w:tc>
        <w:tc>
          <w:tcPr>
            <w:tcW w:w="1035" w:type="dxa"/>
            <w:tcBorders>
              <w:top w:val="nil"/>
              <w:left w:val="nil"/>
              <w:bottom w:val="nil"/>
              <w:right w:val="nil"/>
              <w:tl2br w:val="nil"/>
              <w:tr2bl w:val="nil"/>
            </w:tcBorders>
            <w:shd w:val="clear" w:color="FFFFFF" w:fill="FFFFFF"/>
            <w:tcMar>
              <w:left w:w="40" w:type="dxa"/>
              <w:right w:w="40" w:type="dxa"/>
            </w:tcMar>
          </w:tcPr>
          <w:p w14:paraId="4F59AE54"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195</w:t>
            </w:r>
          </w:p>
        </w:tc>
        <w:tc>
          <w:tcPr>
            <w:tcW w:w="600" w:type="dxa"/>
            <w:tcBorders>
              <w:top w:val="nil"/>
              <w:left w:val="nil"/>
              <w:bottom w:val="nil"/>
              <w:right w:val="nil"/>
              <w:tl2br w:val="nil"/>
              <w:tr2bl w:val="nil"/>
            </w:tcBorders>
            <w:shd w:val="clear" w:color="FFFFFF" w:fill="FFFFFF"/>
            <w:tcMar>
              <w:left w:w="40" w:type="dxa"/>
              <w:right w:w="40" w:type="dxa"/>
            </w:tcMar>
          </w:tcPr>
          <w:p w14:paraId="3E81AE4C"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008750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195</w:t>
            </w:r>
          </w:p>
        </w:tc>
        <w:tc>
          <w:tcPr>
            <w:tcW w:w="1035" w:type="dxa"/>
            <w:tcBorders>
              <w:top w:val="nil"/>
              <w:left w:val="nil"/>
              <w:bottom w:val="nil"/>
              <w:right w:val="nil"/>
              <w:tl2br w:val="nil"/>
              <w:tr2bl w:val="nil"/>
            </w:tcBorders>
            <w:shd w:val="clear" w:color="FFFFFF" w:fill="FFFFFF"/>
            <w:tcMar>
              <w:left w:w="40" w:type="dxa"/>
              <w:right w:w="40" w:type="dxa"/>
            </w:tcMar>
          </w:tcPr>
          <w:p w14:paraId="2F7E31BC"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195</w:t>
            </w:r>
          </w:p>
        </w:tc>
        <w:tc>
          <w:tcPr>
            <w:tcW w:w="1035" w:type="dxa"/>
            <w:tcBorders>
              <w:top w:val="nil"/>
              <w:left w:val="nil"/>
              <w:bottom w:val="nil"/>
              <w:right w:val="nil"/>
              <w:tl2br w:val="nil"/>
              <w:tr2bl w:val="nil"/>
            </w:tcBorders>
            <w:shd w:val="clear" w:color="FFFFFF" w:fill="FFFFFF"/>
            <w:tcMar>
              <w:left w:w="40" w:type="dxa"/>
              <w:right w:w="40" w:type="dxa"/>
            </w:tcMar>
          </w:tcPr>
          <w:p w14:paraId="1746C8E0"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195</w:t>
            </w:r>
          </w:p>
        </w:tc>
      </w:tr>
      <w:tr w:rsidR="0070753A" w14:paraId="0A677B6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18BF7F56"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Borrowing Costs</w:t>
            </w:r>
          </w:p>
        </w:tc>
        <w:tc>
          <w:tcPr>
            <w:tcW w:w="1035" w:type="dxa"/>
            <w:tcBorders>
              <w:top w:val="nil"/>
              <w:left w:val="nil"/>
              <w:bottom w:val="nil"/>
              <w:right w:val="nil"/>
              <w:tl2br w:val="nil"/>
              <w:tr2bl w:val="nil"/>
            </w:tcBorders>
            <w:shd w:val="clear" w:color="FFFFFF" w:fill="FFFFFF"/>
            <w:tcMar>
              <w:left w:w="40" w:type="dxa"/>
              <w:right w:w="40" w:type="dxa"/>
            </w:tcMar>
          </w:tcPr>
          <w:p w14:paraId="0584C78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w:t>
            </w:r>
          </w:p>
        </w:tc>
        <w:tc>
          <w:tcPr>
            <w:tcW w:w="1065" w:type="dxa"/>
            <w:tcBorders>
              <w:top w:val="nil"/>
              <w:left w:val="nil"/>
              <w:bottom w:val="nil"/>
              <w:right w:val="nil"/>
              <w:tl2br w:val="nil"/>
              <w:tr2bl w:val="nil"/>
            </w:tcBorders>
            <w:shd w:val="clear" w:color="FFFFFF" w:fill="FFFFFF"/>
            <w:tcMar>
              <w:left w:w="40" w:type="dxa"/>
              <w:right w:w="40" w:type="dxa"/>
            </w:tcMar>
          </w:tcPr>
          <w:p w14:paraId="51E681B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w:t>
            </w:r>
          </w:p>
        </w:tc>
        <w:tc>
          <w:tcPr>
            <w:tcW w:w="1035" w:type="dxa"/>
            <w:tcBorders>
              <w:top w:val="nil"/>
              <w:left w:val="nil"/>
              <w:bottom w:val="nil"/>
              <w:right w:val="nil"/>
              <w:tl2br w:val="nil"/>
              <w:tr2bl w:val="nil"/>
            </w:tcBorders>
            <w:shd w:val="clear" w:color="FFFFFF" w:fill="FFFFFF"/>
            <w:tcMar>
              <w:left w:w="40" w:type="dxa"/>
              <w:right w:w="40" w:type="dxa"/>
            </w:tcMar>
          </w:tcPr>
          <w:p w14:paraId="130B523A"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w:t>
            </w:r>
          </w:p>
        </w:tc>
        <w:tc>
          <w:tcPr>
            <w:tcW w:w="600" w:type="dxa"/>
            <w:tcBorders>
              <w:top w:val="nil"/>
              <w:left w:val="nil"/>
              <w:bottom w:val="nil"/>
              <w:right w:val="nil"/>
              <w:tl2br w:val="nil"/>
              <w:tr2bl w:val="nil"/>
            </w:tcBorders>
            <w:shd w:val="clear" w:color="FFFFFF" w:fill="FFFFFF"/>
            <w:tcMar>
              <w:left w:w="40" w:type="dxa"/>
              <w:right w:w="40" w:type="dxa"/>
            </w:tcMar>
          </w:tcPr>
          <w:p w14:paraId="345E4181"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F03C1D0"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w:t>
            </w:r>
          </w:p>
        </w:tc>
        <w:tc>
          <w:tcPr>
            <w:tcW w:w="1035" w:type="dxa"/>
            <w:tcBorders>
              <w:top w:val="nil"/>
              <w:left w:val="nil"/>
              <w:bottom w:val="nil"/>
              <w:right w:val="nil"/>
              <w:tl2br w:val="nil"/>
              <w:tr2bl w:val="nil"/>
            </w:tcBorders>
            <w:shd w:val="clear" w:color="FFFFFF" w:fill="FFFFFF"/>
            <w:tcMar>
              <w:left w:w="40" w:type="dxa"/>
              <w:right w:w="40" w:type="dxa"/>
            </w:tcMar>
          </w:tcPr>
          <w:p w14:paraId="6E2F1B2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w:t>
            </w:r>
          </w:p>
        </w:tc>
        <w:tc>
          <w:tcPr>
            <w:tcW w:w="1035" w:type="dxa"/>
            <w:tcBorders>
              <w:top w:val="nil"/>
              <w:left w:val="nil"/>
              <w:bottom w:val="nil"/>
              <w:right w:val="nil"/>
              <w:tl2br w:val="nil"/>
              <w:tr2bl w:val="nil"/>
            </w:tcBorders>
            <w:shd w:val="clear" w:color="FFFFFF" w:fill="FFFFFF"/>
            <w:tcMar>
              <w:left w:w="40" w:type="dxa"/>
              <w:right w:w="40" w:type="dxa"/>
            </w:tcMar>
          </w:tcPr>
          <w:p w14:paraId="2030C7A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w:t>
            </w:r>
          </w:p>
        </w:tc>
      </w:tr>
      <w:tr w:rsidR="0070753A" w14:paraId="517E27D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tcMar>
              <w:left w:w="40" w:type="dxa"/>
              <w:right w:w="40" w:type="dxa"/>
            </w:tcMar>
          </w:tcPr>
          <w:p w14:paraId="3EF6DBD1"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Other Expenses</w:t>
            </w:r>
          </w:p>
        </w:tc>
        <w:tc>
          <w:tcPr>
            <w:tcW w:w="1035" w:type="dxa"/>
            <w:tcBorders>
              <w:top w:val="nil"/>
              <w:left w:val="nil"/>
              <w:bottom w:val="nil"/>
              <w:right w:val="nil"/>
              <w:tl2br w:val="nil"/>
              <w:tr2bl w:val="nil"/>
            </w:tcBorders>
            <w:shd w:val="clear" w:color="FFFFFF" w:fill="FFFFFF"/>
            <w:tcMar>
              <w:left w:w="40" w:type="dxa"/>
              <w:right w:w="40" w:type="dxa"/>
            </w:tcMar>
          </w:tcPr>
          <w:p w14:paraId="1F5BA4E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w:t>
            </w:r>
          </w:p>
        </w:tc>
        <w:tc>
          <w:tcPr>
            <w:tcW w:w="1065" w:type="dxa"/>
            <w:tcBorders>
              <w:top w:val="nil"/>
              <w:left w:val="nil"/>
              <w:bottom w:val="nil"/>
              <w:right w:val="nil"/>
              <w:tl2br w:val="nil"/>
              <w:tr2bl w:val="nil"/>
            </w:tcBorders>
            <w:shd w:val="clear" w:color="FFFFFF" w:fill="FFFFFF"/>
            <w:tcMar>
              <w:left w:w="40" w:type="dxa"/>
              <w:right w:w="40" w:type="dxa"/>
            </w:tcMar>
          </w:tcPr>
          <w:p w14:paraId="19D168A4"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w:t>
            </w:r>
          </w:p>
        </w:tc>
        <w:tc>
          <w:tcPr>
            <w:tcW w:w="1035" w:type="dxa"/>
            <w:tcBorders>
              <w:top w:val="nil"/>
              <w:left w:val="nil"/>
              <w:bottom w:val="nil"/>
              <w:right w:val="nil"/>
              <w:tl2br w:val="nil"/>
              <w:tr2bl w:val="nil"/>
            </w:tcBorders>
            <w:shd w:val="clear" w:color="FFFFFF" w:fill="FFFFFF"/>
            <w:tcMar>
              <w:left w:w="40" w:type="dxa"/>
              <w:right w:w="40" w:type="dxa"/>
            </w:tcMar>
          </w:tcPr>
          <w:p w14:paraId="11A81CB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w:t>
            </w:r>
          </w:p>
        </w:tc>
        <w:tc>
          <w:tcPr>
            <w:tcW w:w="600" w:type="dxa"/>
            <w:tcBorders>
              <w:top w:val="nil"/>
              <w:left w:val="nil"/>
              <w:bottom w:val="nil"/>
              <w:right w:val="nil"/>
              <w:tl2br w:val="nil"/>
              <w:tr2bl w:val="nil"/>
            </w:tcBorders>
            <w:shd w:val="clear" w:color="FFFFFF" w:fill="FFFFFF"/>
            <w:tcMar>
              <w:left w:w="40" w:type="dxa"/>
              <w:right w:w="40" w:type="dxa"/>
            </w:tcMar>
          </w:tcPr>
          <w:p w14:paraId="7961863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D66FCF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w:t>
            </w:r>
          </w:p>
        </w:tc>
        <w:tc>
          <w:tcPr>
            <w:tcW w:w="1035" w:type="dxa"/>
            <w:tcBorders>
              <w:top w:val="nil"/>
              <w:left w:val="nil"/>
              <w:bottom w:val="nil"/>
              <w:right w:val="nil"/>
              <w:tl2br w:val="nil"/>
              <w:tr2bl w:val="nil"/>
            </w:tcBorders>
            <w:shd w:val="clear" w:color="FFFFFF" w:fill="FFFFFF"/>
            <w:tcMar>
              <w:left w:w="40" w:type="dxa"/>
              <w:right w:w="40" w:type="dxa"/>
            </w:tcMar>
          </w:tcPr>
          <w:p w14:paraId="63037BDA"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w:t>
            </w:r>
          </w:p>
        </w:tc>
        <w:tc>
          <w:tcPr>
            <w:tcW w:w="1035" w:type="dxa"/>
            <w:tcBorders>
              <w:top w:val="nil"/>
              <w:left w:val="nil"/>
              <w:bottom w:val="nil"/>
              <w:right w:val="nil"/>
              <w:tl2br w:val="nil"/>
              <w:tr2bl w:val="nil"/>
            </w:tcBorders>
            <w:shd w:val="clear" w:color="FFFFFF" w:fill="FFFFFF"/>
            <w:tcMar>
              <w:left w:w="40" w:type="dxa"/>
              <w:right w:w="40" w:type="dxa"/>
            </w:tcMar>
          </w:tcPr>
          <w:p w14:paraId="17B3382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w:t>
            </w:r>
          </w:p>
        </w:tc>
      </w:tr>
      <w:tr w:rsidR="0070753A" w14:paraId="6AFD0D2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6FCACCED"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22482E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13 842</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5DBFAE6A"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13 833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D92FD10"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14 238</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B031F83"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3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1DCB01E"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14 350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A5D4C5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14 572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846461F"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14 803</w:t>
            </w:r>
          </w:p>
        </w:tc>
      </w:tr>
      <w:tr w:rsidR="0070753A" w14:paraId="5DE329B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08EF18C5"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Operating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795F1A4"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-554</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2E6403A2"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-445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DEC3CA3"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ADF0A6F"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9A040A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-364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3DC4783"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-372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4B0636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-380</w:t>
            </w:r>
          </w:p>
        </w:tc>
      </w:tr>
      <w:tr w:rsidR="0070753A" w14:paraId="74867E6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0"/>
        </w:trPr>
        <w:tc>
          <w:tcPr>
            <w:tcW w:w="2385" w:type="dxa"/>
            <w:tcBorders>
              <w:top w:val="nil"/>
              <w:left w:val="nil"/>
              <w:bottom w:val="nil"/>
              <w:right w:val="nil"/>
              <w:tl2br w:val="nil"/>
              <w:tr2bl w:val="nil"/>
            </w:tcBorders>
            <w:noWrap/>
            <w:tcMar>
              <w:left w:w="40" w:type="dxa"/>
              <w:right w:w="40" w:type="dxa"/>
            </w:tcMar>
            <w:vAlign w:val="bottom"/>
          </w:tcPr>
          <w:p w14:paraId="6EC4E2AB"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Other Comprehensive Income</w:t>
            </w:r>
          </w:p>
        </w:tc>
        <w:tc>
          <w:tcPr>
            <w:tcW w:w="1035" w:type="dxa"/>
            <w:tcBorders>
              <w:top w:val="nil"/>
              <w:left w:val="nil"/>
              <w:bottom w:val="nil"/>
              <w:right w:val="nil"/>
              <w:tl2br w:val="nil"/>
              <w:tr2bl w:val="nil"/>
            </w:tcBorders>
            <w:tcMar>
              <w:left w:w="40" w:type="dxa"/>
              <w:right w:w="40" w:type="dxa"/>
            </w:tcMar>
            <w:vAlign w:val="bottom"/>
          </w:tcPr>
          <w:p w14:paraId="12389E01" w14:textId="77777777" w:rsidR="0070753A" w:rsidRDefault="0070753A" w:rsidP="00B8081F">
            <w:pPr>
              <w:pBdr>
                <w:top w:val="nil"/>
                <w:left w:val="nil"/>
                <w:bottom w:val="nil"/>
                <w:right w:val="nil"/>
                <w:between w:val="nil"/>
                <w:bar w:val="nil"/>
              </w:pBdr>
              <w:jc w:val="right"/>
              <w:rPr>
                <w:rFonts w:eastAsia="Calibri"/>
                <w:color w:val="FFFFFF"/>
                <w:lang w:eastAsia="en-US"/>
              </w:rPr>
            </w:pPr>
          </w:p>
        </w:tc>
        <w:tc>
          <w:tcPr>
            <w:tcW w:w="1065" w:type="dxa"/>
            <w:tcBorders>
              <w:top w:val="nil"/>
              <w:left w:val="nil"/>
              <w:bottom w:val="nil"/>
              <w:right w:val="nil"/>
              <w:tl2br w:val="nil"/>
              <w:tr2bl w:val="nil"/>
            </w:tcBorders>
            <w:noWrap/>
            <w:tcMar>
              <w:left w:w="0" w:type="dxa"/>
              <w:right w:w="0" w:type="dxa"/>
            </w:tcMar>
            <w:vAlign w:val="bottom"/>
          </w:tcPr>
          <w:p w14:paraId="211244C9"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tcMar>
              <w:left w:w="40" w:type="dxa"/>
              <w:right w:w="40" w:type="dxa"/>
            </w:tcMar>
            <w:vAlign w:val="bottom"/>
          </w:tcPr>
          <w:p w14:paraId="54E5A43E" w14:textId="77777777" w:rsidR="0070753A" w:rsidRDefault="0070753A" w:rsidP="00B8081F">
            <w:pPr>
              <w:pBdr>
                <w:top w:val="nil"/>
                <w:left w:val="nil"/>
                <w:bottom w:val="nil"/>
                <w:right w:val="nil"/>
                <w:between w:val="nil"/>
                <w:bar w:val="nil"/>
              </w:pBdr>
              <w:jc w:val="right"/>
              <w:rPr>
                <w:rFonts w:eastAsia="Calibri"/>
                <w:color w:val="FFFFFF"/>
                <w:lang w:eastAsia="en-US"/>
              </w:rPr>
            </w:pPr>
          </w:p>
        </w:tc>
        <w:tc>
          <w:tcPr>
            <w:tcW w:w="600" w:type="dxa"/>
            <w:tcBorders>
              <w:top w:val="nil"/>
              <w:left w:val="nil"/>
              <w:bottom w:val="nil"/>
              <w:right w:val="nil"/>
              <w:tl2br w:val="nil"/>
              <w:tr2bl w:val="nil"/>
            </w:tcBorders>
            <w:tcMar>
              <w:left w:w="0" w:type="dxa"/>
              <w:right w:w="0" w:type="dxa"/>
            </w:tcMar>
            <w:vAlign w:val="bottom"/>
          </w:tcPr>
          <w:p w14:paraId="08DAB478" w14:textId="77777777" w:rsidR="0070753A" w:rsidRDefault="0070753A" w:rsidP="00B8081F">
            <w:pPr>
              <w:rPr>
                <w:rFonts w:eastAsia="Calibri"/>
                <w:color w:val="FFFFFF"/>
                <w:lang w:eastAsia="en-US"/>
              </w:rPr>
            </w:pPr>
          </w:p>
        </w:tc>
        <w:tc>
          <w:tcPr>
            <w:tcW w:w="1035" w:type="dxa"/>
            <w:tcBorders>
              <w:top w:val="nil"/>
              <w:left w:val="nil"/>
              <w:bottom w:val="nil"/>
              <w:right w:val="nil"/>
              <w:tl2br w:val="nil"/>
              <w:tr2bl w:val="nil"/>
            </w:tcBorders>
            <w:tcMar>
              <w:left w:w="40" w:type="dxa"/>
              <w:right w:w="40" w:type="dxa"/>
            </w:tcMar>
            <w:vAlign w:val="bottom"/>
          </w:tcPr>
          <w:p w14:paraId="494A202F" w14:textId="77777777" w:rsidR="0070753A" w:rsidRDefault="0070753A" w:rsidP="00B8081F">
            <w:pPr>
              <w:pBdr>
                <w:top w:val="nil"/>
                <w:left w:val="nil"/>
                <w:bottom w:val="nil"/>
                <w:right w:val="nil"/>
                <w:between w:val="nil"/>
                <w:bar w:val="nil"/>
              </w:pBdr>
              <w:jc w:val="right"/>
              <w:rPr>
                <w:rFonts w:eastAsia="Calibri"/>
                <w:color w:val="FFFFFF"/>
                <w:lang w:eastAsia="en-US"/>
              </w:rPr>
            </w:pPr>
          </w:p>
        </w:tc>
        <w:tc>
          <w:tcPr>
            <w:tcW w:w="1035" w:type="dxa"/>
            <w:tcBorders>
              <w:top w:val="nil"/>
              <w:left w:val="nil"/>
              <w:bottom w:val="nil"/>
              <w:right w:val="nil"/>
              <w:tl2br w:val="nil"/>
              <w:tr2bl w:val="nil"/>
            </w:tcBorders>
            <w:tcMar>
              <w:left w:w="40" w:type="dxa"/>
              <w:right w:w="40" w:type="dxa"/>
            </w:tcMar>
            <w:vAlign w:val="bottom"/>
          </w:tcPr>
          <w:p w14:paraId="3BC17494" w14:textId="77777777" w:rsidR="0070753A" w:rsidRDefault="0070753A" w:rsidP="00B8081F">
            <w:pPr>
              <w:pBdr>
                <w:top w:val="nil"/>
                <w:left w:val="nil"/>
                <w:bottom w:val="nil"/>
                <w:right w:val="nil"/>
                <w:between w:val="nil"/>
                <w:bar w:val="nil"/>
              </w:pBdr>
              <w:jc w:val="right"/>
              <w:rPr>
                <w:rFonts w:eastAsia="Calibri"/>
                <w:color w:val="FFFFFF"/>
                <w:lang w:eastAsia="en-US"/>
              </w:rPr>
            </w:pPr>
          </w:p>
        </w:tc>
        <w:tc>
          <w:tcPr>
            <w:tcW w:w="1035" w:type="dxa"/>
            <w:tcBorders>
              <w:top w:val="nil"/>
              <w:left w:val="nil"/>
              <w:bottom w:val="nil"/>
              <w:right w:val="nil"/>
              <w:tl2br w:val="nil"/>
              <w:tr2bl w:val="nil"/>
            </w:tcBorders>
            <w:tcMar>
              <w:left w:w="40" w:type="dxa"/>
              <w:right w:w="40" w:type="dxa"/>
            </w:tcMar>
            <w:vAlign w:val="bottom"/>
          </w:tcPr>
          <w:p w14:paraId="07A232E0" w14:textId="77777777" w:rsidR="0070753A" w:rsidRDefault="0070753A" w:rsidP="00B8081F">
            <w:pPr>
              <w:pBdr>
                <w:top w:val="nil"/>
                <w:left w:val="nil"/>
                <w:bottom w:val="nil"/>
                <w:right w:val="nil"/>
                <w:between w:val="nil"/>
                <w:bar w:val="nil"/>
              </w:pBdr>
              <w:jc w:val="right"/>
              <w:rPr>
                <w:rFonts w:eastAsia="Calibri"/>
                <w:color w:val="FFFFFF"/>
                <w:lang w:eastAsia="en-US"/>
              </w:rPr>
            </w:pPr>
          </w:p>
        </w:tc>
      </w:tr>
      <w:tr w:rsidR="0070753A" w14:paraId="1299DA2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tcBorders>
              <w:top w:val="nil"/>
              <w:left w:val="nil"/>
              <w:bottom w:val="nil"/>
              <w:right w:val="nil"/>
              <w:tl2br w:val="nil"/>
              <w:tr2bl w:val="nil"/>
            </w:tcBorders>
            <w:shd w:val="clear" w:color="FFFFFF" w:fill="FFFFFF"/>
            <w:tcMar>
              <w:left w:w="40" w:type="dxa"/>
              <w:right w:w="40" w:type="dxa"/>
            </w:tcMar>
          </w:tcPr>
          <w:p w14:paraId="66AD57F7" w14:textId="77777777" w:rsidR="0070753A" w:rsidRDefault="0070753A" w:rsidP="00B8081F">
            <w:pPr>
              <w:pBdr>
                <w:top w:val="nil"/>
                <w:left w:val="nil"/>
                <w:bottom w:val="nil"/>
                <w:right w:val="nil"/>
                <w:between w:val="nil"/>
                <w:bar w:val="nil"/>
              </w:pBdr>
              <w:ind w:left="284" w:hanging="284"/>
              <w:rPr>
                <w:rFonts w:eastAsia="Calibri"/>
                <w:i/>
                <w:color w:val="000000"/>
                <w:lang w:eastAsia="en-US"/>
              </w:rPr>
            </w:pPr>
            <w:r>
              <w:rPr>
                <w:rFonts w:eastAsia="Calibri"/>
                <w:i/>
                <w:color w:val="000000"/>
                <w:sz w:val="18"/>
                <w:lang w:eastAsia="en-US"/>
              </w:rPr>
              <w:t>Items that will not be Reclassified Subsequently to Profit or Loss</w:t>
            </w:r>
          </w:p>
        </w:tc>
        <w:tc>
          <w:tcPr>
            <w:tcW w:w="1035" w:type="dxa"/>
            <w:tcBorders>
              <w:top w:val="nil"/>
              <w:left w:val="nil"/>
              <w:bottom w:val="nil"/>
              <w:right w:val="nil"/>
              <w:tl2br w:val="nil"/>
              <w:tr2bl w:val="nil"/>
            </w:tcBorders>
            <w:shd w:val="clear" w:color="FFFFFF" w:fill="FFFFFF"/>
            <w:tcMar>
              <w:left w:w="0" w:type="dxa"/>
              <w:right w:w="0" w:type="dxa"/>
            </w:tcMar>
          </w:tcPr>
          <w:p w14:paraId="23149173" w14:textId="77777777" w:rsidR="0070753A" w:rsidRDefault="0070753A" w:rsidP="00B8081F">
            <w:pPr>
              <w:rPr>
                <w:rFonts w:eastAsia="Calibri"/>
                <w:i/>
                <w:color w:val="000000"/>
                <w:lang w:eastAsia="en-US"/>
              </w:rPr>
            </w:pPr>
          </w:p>
        </w:tc>
        <w:tc>
          <w:tcPr>
            <w:tcW w:w="1065" w:type="dxa"/>
            <w:tcBorders>
              <w:top w:val="nil"/>
              <w:left w:val="nil"/>
              <w:bottom w:val="nil"/>
              <w:right w:val="nil"/>
              <w:tl2br w:val="nil"/>
              <w:tr2bl w:val="nil"/>
            </w:tcBorders>
            <w:shd w:val="clear" w:color="FFFFFF" w:fill="FFFFFF"/>
            <w:tcMar>
              <w:left w:w="0" w:type="dxa"/>
              <w:right w:w="0" w:type="dxa"/>
            </w:tcMar>
          </w:tcPr>
          <w:p w14:paraId="671C9FC6" w14:textId="77777777" w:rsidR="0070753A" w:rsidRDefault="0070753A" w:rsidP="00B8081F">
            <w:pPr>
              <w:rPr>
                <w:rFonts w:eastAsia="Calibri"/>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02A5535" w14:textId="77777777" w:rsidR="0070753A" w:rsidRDefault="0070753A" w:rsidP="00B8081F">
            <w:pPr>
              <w:rPr>
                <w:rFonts w:eastAsia="Calibri"/>
                <w: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tcPr>
          <w:p w14:paraId="0313A9C6" w14:textId="77777777" w:rsidR="0070753A" w:rsidRDefault="0070753A" w:rsidP="00B8081F">
            <w:pPr>
              <w:rPr>
                <w:rFonts w:eastAsia="Calibri"/>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2464CA67" w14:textId="77777777" w:rsidR="0070753A" w:rsidRDefault="0070753A" w:rsidP="00B8081F">
            <w:pPr>
              <w:rPr>
                <w:rFonts w:eastAsia="Calibri"/>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49B5911C" w14:textId="77777777" w:rsidR="0070753A" w:rsidRDefault="0070753A" w:rsidP="00B8081F">
            <w:pPr>
              <w:rPr>
                <w:rFonts w:eastAsia="Calibri"/>
                <w: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tcPr>
          <w:p w14:paraId="558CB8C9" w14:textId="77777777" w:rsidR="0070753A" w:rsidRDefault="0070753A" w:rsidP="00B8081F">
            <w:pPr>
              <w:rPr>
                <w:rFonts w:eastAsia="Calibri"/>
                <w:i/>
                <w:color w:val="000000"/>
                <w:lang w:eastAsia="en-US"/>
              </w:rPr>
            </w:pPr>
          </w:p>
        </w:tc>
      </w:tr>
      <w:tr w:rsidR="0070753A" w14:paraId="7354A63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vAlign w:val="bottom"/>
          </w:tcPr>
          <w:p w14:paraId="3352C98F"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Comprehensive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A0B400E"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-554</w:t>
            </w:r>
          </w:p>
        </w:tc>
        <w:tc>
          <w:tcPr>
            <w:tcW w:w="1065" w:type="dxa"/>
            <w:tcBorders>
              <w:top w:val="nil"/>
              <w:left w:val="nil"/>
              <w:bottom w:val="nil"/>
              <w:right w:val="nil"/>
              <w:tl2br w:val="nil"/>
              <w:tr2bl w:val="nil"/>
            </w:tcBorders>
            <w:shd w:val="clear" w:color="FFFFFF" w:fill="FFFFFF"/>
            <w:tcMar>
              <w:left w:w="40" w:type="dxa"/>
              <w:right w:w="40" w:type="dxa"/>
            </w:tcMar>
            <w:vAlign w:val="bottom"/>
          </w:tcPr>
          <w:p w14:paraId="6CA5090A"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-445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258A81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E34492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20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6E720C0"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-364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BE05FF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-372</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9CE1DA8"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-380</w:t>
            </w:r>
          </w:p>
        </w:tc>
      </w:tr>
      <w:tr w:rsidR="0070753A" w14:paraId="7520401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2385" w:type="dxa"/>
            <w:tcBorders>
              <w:top w:val="nil"/>
              <w:left w:val="nil"/>
              <w:bottom w:val="single" w:sz="20" w:space="0" w:color="000000"/>
              <w:right w:val="nil"/>
              <w:tl2br w:val="nil"/>
              <w:tr2bl w:val="nil"/>
            </w:tcBorders>
            <w:shd w:val="clear" w:color="FFFFFF" w:fill="FFFFFF"/>
            <w:tcMar>
              <w:left w:w="0" w:type="dxa"/>
              <w:right w:w="0" w:type="dxa"/>
            </w:tcMar>
          </w:tcPr>
          <w:p w14:paraId="1178C939" w14:textId="77777777" w:rsidR="0070753A" w:rsidRDefault="0070753A" w:rsidP="00B8081F">
            <w:pPr>
              <w:ind w:left="284" w:hanging="284"/>
              <w:rPr>
                <w:rFonts w:eastAsia="Calibri"/>
                <w:color w:val="000000"/>
                <w:lang w:eastAsia="en-US"/>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61CC4953" w14:textId="77777777" w:rsidR="0070753A" w:rsidRDefault="0070753A" w:rsidP="00B8081F">
            <w:pPr>
              <w:rPr>
                <w:rFonts w:eastAsia="Calibri"/>
                <w:color w:val="000000"/>
                <w:lang w:eastAsia="en-US"/>
              </w:rPr>
            </w:pPr>
          </w:p>
        </w:tc>
        <w:tc>
          <w:tcPr>
            <w:tcW w:w="1065" w:type="dxa"/>
            <w:tcBorders>
              <w:top w:val="nil"/>
              <w:left w:val="nil"/>
              <w:bottom w:val="single" w:sz="20" w:space="0" w:color="000000"/>
              <w:right w:val="nil"/>
              <w:tl2br w:val="nil"/>
              <w:tr2bl w:val="nil"/>
            </w:tcBorders>
            <w:shd w:val="clear" w:color="FFFFFF" w:fill="FFFFFF"/>
            <w:tcMar>
              <w:left w:w="0" w:type="dxa"/>
              <w:right w:w="0" w:type="dxa"/>
            </w:tcMar>
          </w:tcPr>
          <w:p w14:paraId="7525E923" w14:textId="77777777" w:rsidR="0070753A" w:rsidRDefault="0070753A" w:rsidP="00B8081F">
            <w:pPr>
              <w:rPr>
                <w:rFonts w:eastAsia="Calibri"/>
                <w:color w:val="000000"/>
                <w:lang w:eastAsia="en-US"/>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4A6DEACF" w14:textId="77777777" w:rsidR="0070753A" w:rsidRDefault="0070753A" w:rsidP="00B8081F">
            <w:pPr>
              <w:rPr>
                <w:rFonts w:eastAsia="Calibri"/>
                <w:color w:val="000000"/>
                <w:lang w:eastAsia="en-US"/>
              </w:rPr>
            </w:pPr>
          </w:p>
        </w:tc>
        <w:tc>
          <w:tcPr>
            <w:tcW w:w="600" w:type="dxa"/>
            <w:tcBorders>
              <w:top w:val="nil"/>
              <w:left w:val="nil"/>
              <w:bottom w:val="single" w:sz="20" w:space="0" w:color="000000"/>
              <w:right w:val="nil"/>
              <w:tl2br w:val="nil"/>
              <w:tr2bl w:val="nil"/>
            </w:tcBorders>
            <w:shd w:val="clear" w:color="FFFFFF" w:fill="FFFFFF"/>
            <w:tcMar>
              <w:left w:w="0" w:type="dxa"/>
              <w:right w:w="0" w:type="dxa"/>
            </w:tcMar>
          </w:tcPr>
          <w:p w14:paraId="75D5F438" w14:textId="77777777" w:rsidR="0070753A" w:rsidRDefault="0070753A" w:rsidP="00B8081F">
            <w:pPr>
              <w:rPr>
                <w:rFonts w:eastAsia="Calibri"/>
                <w:color w:val="000000"/>
                <w:lang w:eastAsia="en-US"/>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2C06ED33" w14:textId="77777777" w:rsidR="0070753A" w:rsidRDefault="0070753A" w:rsidP="00B8081F">
            <w:pPr>
              <w:rPr>
                <w:rFonts w:eastAsia="Calibri"/>
                <w:color w:val="000000"/>
                <w:lang w:eastAsia="en-US"/>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20C683E3" w14:textId="77777777" w:rsidR="0070753A" w:rsidRDefault="0070753A" w:rsidP="00B8081F">
            <w:pPr>
              <w:rPr>
                <w:rFonts w:eastAsia="Calibri"/>
                <w:color w:val="000000"/>
                <w:lang w:eastAsia="en-US"/>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7ABE6471" w14:textId="77777777" w:rsidR="0070753A" w:rsidRDefault="0070753A" w:rsidP="00B8081F">
            <w:pPr>
              <w:rPr>
                <w:rFonts w:eastAsia="Calibri"/>
                <w:color w:val="000000"/>
                <w:lang w:eastAsia="en-US"/>
              </w:rPr>
            </w:pPr>
          </w:p>
        </w:tc>
      </w:tr>
    </w:tbl>
    <w:p w14:paraId="71482BCA" w14:textId="77777777" w:rsidR="0070753A" w:rsidRDefault="0070753A" w:rsidP="0070753A">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78C4D872" w14:textId="5B7E9F47" w:rsidR="0070753A" w:rsidRDefault="0070753A" w:rsidP="007B6CE4">
      <w:pPr>
        <w:pStyle w:val="StyleCaptionTopNoborderBottomNoborderLeftNobo"/>
      </w:pPr>
      <w:r>
        <w:t xml:space="preserve">Table </w:t>
      </w:r>
      <w:r w:rsidR="00425961">
        <w:fldChar w:fldCharType="begin"/>
      </w:r>
      <w:r w:rsidR="00425961">
        <w:instrText xml:space="preserve"> </w:instrText>
      </w:r>
      <w:r w:rsidR="00822469" w:rsidRPr="00822469">
        <w:instrText xml:space="preserve">SEQ Table \* ARABIC </w:instrText>
      </w:r>
      <w:r w:rsidR="00425961">
        <w:instrText xml:space="preserve"> </w:instrText>
      </w:r>
      <w:r w:rsidR="00425961">
        <w:fldChar w:fldCharType="separate"/>
      </w:r>
      <w:r w:rsidR="005A63CD">
        <w:rPr>
          <w:noProof/>
        </w:rPr>
        <w:t>34</w:t>
      </w:r>
      <w:r w:rsidR="00425961">
        <w:fldChar w:fldCharType="end"/>
      </w:r>
      <w:r>
        <w:t>: Office of the Legislative Assembly: Balance Sheet ($’000)</w:t>
      </w:r>
    </w:p>
    <w:tbl>
      <w:tblPr>
        <w:tblStyle w:val="CDMRange2"/>
        <w:tblW w:w="9195" w:type="dxa"/>
        <w:tblLayout w:type="fixed"/>
        <w:tblLook w:val="0620" w:firstRow="1" w:lastRow="0" w:firstColumn="0" w:lastColumn="0" w:noHBand="1" w:noVBand="1"/>
      </w:tblPr>
      <w:tblGrid>
        <w:gridCol w:w="2175"/>
        <w:gridCol w:w="1035"/>
        <w:gridCol w:w="1245"/>
        <w:gridCol w:w="1035"/>
        <w:gridCol w:w="600"/>
        <w:gridCol w:w="1035"/>
        <w:gridCol w:w="1035"/>
        <w:gridCol w:w="1035"/>
      </w:tblGrid>
      <w:tr w:rsidR="0070753A" w14:paraId="45A05054" w14:textId="77777777" w:rsidTr="00B8081F">
        <w:trPr>
          <w:trHeight w:val="825"/>
          <w:tblHeader/>
        </w:trPr>
        <w:tc>
          <w:tcPr>
            <w:tcW w:w="217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32B07531" w14:textId="77777777" w:rsidR="0070753A" w:rsidRDefault="0070753A"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68CA24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Budget </w:t>
            </w:r>
          </w:p>
          <w:p w14:paraId="4C3B6B7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at                30/6/26</w:t>
            </w:r>
          </w:p>
        </w:tc>
        <w:tc>
          <w:tcPr>
            <w:tcW w:w="124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E95B77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0AC8C9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Budget </w:t>
            </w:r>
          </w:p>
          <w:p w14:paraId="269ABC2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930CD4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Var</w:t>
            </w:r>
          </w:p>
          <w:p w14:paraId="0040F87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788998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2E761DD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463B4E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001E9AD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126FD0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3FC6B87C"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at        30/6/30</w:t>
            </w:r>
          </w:p>
        </w:tc>
      </w:tr>
      <w:tr w:rsidR="0070753A" w14:paraId="3DBA4D1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single" w:sz="20" w:space="0" w:color="000000"/>
              <w:left w:val="nil"/>
              <w:bottom w:val="nil"/>
              <w:right w:val="nil"/>
              <w:tl2br w:val="nil"/>
              <w:tr2bl w:val="nil"/>
            </w:tcBorders>
            <w:shd w:val="clear" w:color="FFFFFF" w:fill="FFFFFF"/>
            <w:tcMar>
              <w:left w:w="40" w:type="dxa"/>
              <w:right w:w="40" w:type="dxa"/>
            </w:tcMar>
            <w:vAlign w:val="bottom"/>
          </w:tcPr>
          <w:p w14:paraId="323673D8"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Current Assets</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E06EA53" w14:textId="77777777" w:rsidR="0070753A" w:rsidRDefault="0070753A" w:rsidP="00B8081F">
            <w:pPr>
              <w:spacing w:after="0" w:line="240" w:lineRule="auto"/>
              <w:rPr>
                <w:color w:val="000000"/>
              </w:rPr>
            </w:pPr>
          </w:p>
        </w:tc>
        <w:tc>
          <w:tcPr>
            <w:tcW w:w="124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1A586F96" w14:textId="77777777" w:rsidR="0070753A" w:rsidRDefault="0070753A"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DBD83AA" w14:textId="77777777" w:rsidR="0070753A" w:rsidRDefault="0070753A" w:rsidP="00B8081F">
            <w:pPr>
              <w:spacing w:after="0" w:line="240" w:lineRule="auto"/>
              <w:rPr>
                <w:color w:val="000000"/>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7A70F71B" w14:textId="77777777" w:rsidR="0070753A" w:rsidRDefault="0070753A"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AC4CBA8" w14:textId="77777777" w:rsidR="0070753A" w:rsidRDefault="0070753A"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AC5C7D1" w14:textId="77777777" w:rsidR="0070753A" w:rsidRDefault="0070753A"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208F8A53" w14:textId="77777777" w:rsidR="0070753A" w:rsidRDefault="0070753A" w:rsidP="00B8081F">
            <w:pPr>
              <w:spacing w:after="0" w:line="240" w:lineRule="auto"/>
              <w:rPr>
                <w:color w:val="000000"/>
              </w:rPr>
            </w:pPr>
          </w:p>
        </w:tc>
      </w:tr>
      <w:tr w:rsidR="0070753A" w14:paraId="7CF0CBD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2F2D763B"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7E1D725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3 757</w:t>
            </w:r>
          </w:p>
        </w:tc>
        <w:tc>
          <w:tcPr>
            <w:tcW w:w="1245" w:type="dxa"/>
            <w:tcBorders>
              <w:top w:val="nil"/>
              <w:left w:val="nil"/>
              <w:bottom w:val="nil"/>
              <w:right w:val="nil"/>
              <w:tl2br w:val="nil"/>
              <w:tr2bl w:val="nil"/>
            </w:tcBorders>
            <w:shd w:val="clear" w:color="FFFFFF" w:fill="FFFFFF"/>
            <w:tcMar>
              <w:left w:w="40" w:type="dxa"/>
              <w:right w:w="40" w:type="dxa"/>
            </w:tcMar>
          </w:tcPr>
          <w:p w14:paraId="4AB8B40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3 664</w:t>
            </w:r>
          </w:p>
        </w:tc>
        <w:tc>
          <w:tcPr>
            <w:tcW w:w="1035" w:type="dxa"/>
            <w:tcBorders>
              <w:top w:val="nil"/>
              <w:left w:val="nil"/>
              <w:bottom w:val="nil"/>
              <w:right w:val="nil"/>
              <w:tl2br w:val="nil"/>
              <w:tr2bl w:val="nil"/>
            </w:tcBorders>
            <w:shd w:val="clear" w:color="FFFFFF" w:fill="FFFFFF"/>
            <w:tcMar>
              <w:left w:w="40" w:type="dxa"/>
              <w:right w:w="40" w:type="dxa"/>
            </w:tcMar>
          </w:tcPr>
          <w:p w14:paraId="2ADF0F0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3 293</w:t>
            </w:r>
          </w:p>
        </w:tc>
        <w:tc>
          <w:tcPr>
            <w:tcW w:w="600" w:type="dxa"/>
            <w:tcBorders>
              <w:top w:val="nil"/>
              <w:left w:val="nil"/>
              <w:bottom w:val="nil"/>
              <w:right w:val="nil"/>
              <w:tl2br w:val="nil"/>
              <w:tr2bl w:val="nil"/>
            </w:tcBorders>
            <w:shd w:val="clear" w:color="FFFFFF" w:fill="FFFFFF"/>
            <w:tcMar>
              <w:left w:w="40" w:type="dxa"/>
              <w:right w:w="40" w:type="dxa"/>
            </w:tcMar>
          </w:tcPr>
          <w:p w14:paraId="4A50C9B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1856B46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3 238</w:t>
            </w:r>
          </w:p>
        </w:tc>
        <w:tc>
          <w:tcPr>
            <w:tcW w:w="1035" w:type="dxa"/>
            <w:tcBorders>
              <w:top w:val="nil"/>
              <w:left w:val="nil"/>
              <w:bottom w:val="nil"/>
              <w:right w:val="nil"/>
              <w:tl2br w:val="nil"/>
              <w:tr2bl w:val="nil"/>
            </w:tcBorders>
            <w:shd w:val="clear" w:color="FFFFFF" w:fill="FFFFFF"/>
            <w:tcMar>
              <w:left w:w="40" w:type="dxa"/>
              <w:right w:w="40" w:type="dxa"/>
            </w:tcMar>
          </w:tcPr>
          <w:p w14:paraId="51541EE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3 183</w:t>
            </w:r>
          </w:p>
        </w:tc>
        <w:tc>
          <w:tcPr>
            <w:tcW w:w="1035" w:type="dxa"/>
            <w:tcBorders>
              <w:top w:val="nil"/>
              <w:left w:val="nil"/>
              <w:bottom w:val="nil"/>
              <w:right w:val="nil"/>
              <w:tl2br w:val="nil"/>
              <w:tr2bl w:val="nil"/>
            </w:tcBorders>
            <w:shd w:val="clear" w:color="FFFFFF" w:fill="FFFFFF"/>
            <w:tcMar>
              <w:left w:w="40" w:type="dxa"/>
              <w:right w:w="40" w:type="dxa"/>
            </w:tcMar>
          </w:tcPr>
          <w:p w14:paraId="23332A7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3 128</w:t>
            </w:r>
          </w:p>
        </w:tc>
      </w:tr>
      <w:tr w:rsidR="0070753A" w14:paraId="1E1D0F9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3CC8717D"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70B68A6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16</w:t>
            </w:r>
          </w:p>
        </w:tc>
        <w:tc>
          <w:tcPr>
            <w:tcW w:w="1245" w:type="dxa"/>
            <w:tcBorders>
              <w:top w:val="nil"/>
              <w:left w:val="nil"/>
              <w:bottom w:val="nil"/>
              <w:right w:val="nil"/>
              <w:tl2br w:val="nil"/>
              <w:tr2bl w:val="nil"/>
            </w:tcBorders>
            <w:shd w:val="clear" w:color="FFFFFF" w:fill="FFFFFF"/>
            <w:tcMar>
              <w:left w:w="40" w:type="dxa"/>
              <w:right w:w="40" w:type="dxa"/>
            </w:tcMar>
          </w:tcPr>
          <w:p w14:paraId="25E92C0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72</w:t>
            </w:r>
          </w:p>
        </w:tc>
        <w:tc>
          <w:tcPr>
            <w:tcW w:w="1035" w:type="dxa"/>
            <w:tcBorders>
              <w:top w:val="nil"/>
              <w:left w:val="nil"/>
              <w:bottom w:val="nil"/>
              <w:right w:val="nil"/>
              <w:tl2br w:val="nil"/>
              <w:tr2bl w:val="nil"/>
            </w:tcBorders>
            <w:shd w:val="clear" w:color="FFFFFF" w:fill="FFFFFF"/>
            <w:tcMar>
              <w:left w:w="40" w:type="dxa"/>
              <w:right w:w="40" w:type="dxa"/>
            </w:tcMar>
          </w:tcPr>
          <w:p w14:paraId="7D4BA7E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72</w:t>
            </w:r>
          </w:p>
        </w:tc>
        <w:tc>
          <w:tcPr>
            <w:tcW w:w="600" w:type="dxa"/>
            <w:tcBorders>
              <w:top w:val="nil"/>
              <w:left w:val="nil"/>
              <w:bottom w:val="nil"/>
              <w:right w:val="nil"/>
              <w:tl2br w:val="nil"/>
              <w:tr2bl w:val="nil"/>
            </w:tcBorders>
            <w:shd w:val="clear" w:color="FFFFFF" w:fill="FFFFFF"/>
            <w:tcMar>
              <w:left w:w="40" w:type="dxa"/>
              <w:right w:w="40" w:type="dxa"/>
            </w:tcMar>
          </w:tcPr>
          <w:p w14:paraId="5A74C65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CEAFDC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72</w:t>
            </w:r>
          </w:p>
        </w:tc>
        <w:tc>
          <w:tcPr>
            <w:tcW w:w="1035" w:type="dxa"/>
            <w:tcBorders>
              <w:top w:val="nil"/>
              <w:left w:val="nil"/>
              <w:bottom w:val="nil"/>
              <w:right w:val="nil"/>
              <w:tl2br w:val="nil"/>
              <w:tr2bl w:val="nil"/>
            </w:tcBorders>
            <w:shd w:val="clear" w:color="FFFFFF" w:fill="FFFFFF"/>
            <w:tcMar>
              <w:left w:w="40" w:type="dxa"/>
              <w:right w:w="40" w:type="dxa"/>
            </w:tcMar>
          </w:tcPr>
          <w:p w14:paraId="6E15CDB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72</w:t>
            </w:r>
          </w:p>
        </w:tc>
        <w:tc>
          <w:tcPr>
            <w:tcW w:w="1035" w:type="dxa"/>
            <w:tcBorders>
              <w:top w:val="nil"/>
              <w:left w:val="nil"/>
              <w:bottom w:val="nil"/>
              <w:right w:val="nil"/>
              <w:tl2br w:val="nil"/>
              <w:tr2bl w:val="nil"/>
            </w:tcBorders>
            <w:shd w:val="clear" w:color="FFFFFF" w:fill="FFFFFF"/>
            <w:tcMar>
              <w:left w:w="40" w:type="dxa"/>
              <w:right w:w="40" w:type="dxa"/>
            </w:tcMar>
          </w:tcPr>
          <w:p w14:paraId="5583032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72</w:t>
            </w:r>
          </w:p>
        </w:tc>
      </w:tr>
      <w:tr w:rsidR="0070753A" w14:paraId="312F5C40"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5BEBE992"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Other Assets</w:t>
            </w:r>
          </w:p>
        </w:tc>
        <w:tc>
          <w:tcPr>
            <w:tcW w:w="1035" w:type="dxa"/>
            <w:tcBorders>
              <w:top w:val="nil"/>
              <w:left w:val="nil"/>
              <w:bottom w:val="nil"/>
              <w:right w:val="nil"/>
              <w:tl2br w:val="nil"/>
              <w:tr2bl w:val="nil"/>
            </w:tcBorders>
            <w:shd w:val="clear" w:color="FFFFFF" w:fill="FFFFFF"/>
            <w:tcMar>
              <w:left w:w="40" w:type="dxa"/>
              <w:right w:w="40" w:type="dxa"/>
            </w:tcMar>
          </w:tcPr>
          <w:p w14:paraId="046C7E7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65</w:t>
            </w:r>
          </w:p>
        </w:tc>
        <w:tc>
          <w:tcPr>
            <w:tcW w:w="1245" w:type="dxa"/>
            <w:tcBorders>
              <w:top w:val="nil"/>
              <w:left w:val="nil"/>
              <w:bottom w:val="nil"/>
              <w:right w:val="nil"/>
              <w:tl2br w:val="nil"/>
              <w:tr2bl w:val="nil"/>
            </w:tcBorders>
            <w:tcMar>
              <w:left w:w="40" w:type="dxa"/>
              <w:right w:w="40" w:type="dxa"/>
            </w:tcMar>
          </w:tcPr>
          <w:p w14:paraId="513BD7A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105</w:t>
            </w:r>
          </w:p>
        </w:tc>
        <w:tc>
          <w:tcPr>
            <w:tcW w:w="1035" w:type="dxa"/>
            <w:tcBorders>
              <w:top w:val="nil"/>
              <w:left w:val="nil"/>
              <w:bottom w:val="nil"/>
              <w:right w:val="nil"/>
              <w:tl2br w:val="nil"/>
              <w:tr2bl w:val="nil"/>
            </w:tcBorders>
            <w:tcMar>
              <w:left w:w="40" w:type="dxa"/>
              <w:right w:w="40" w:type="dxa"/>
            </w:tcMar>
          </w:tcPr>
          <w:p w14:paraId="7FCCB4E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102</w:t>
            </w:r>
          </w:p>
        </w:tc>
        <w:tc>
          <w:tcPr>
            <w:tcW w:w="600" w:type="dxa"/>
            <w:tcBorders>
              <w:top w:val="nil"/>
              <w:left w:val="nil"/>
              <w:bottom w:val="nil"/>
              <w:right w:val="nil"/>
              <w:tl2br w:val="nil"/>
              <w:tr2bl w:val="nil"/>
            </w:tcBorders>
            <w:tcMar>
              <w:left w:w="40" w:type="dxa"/>
              <w:right w:w="40" w:type="dxa"/>
            </w:tcMar>
          </w:tcPr>
          <w:p w14:paraId="6B45B5B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-3 </w:t>
            </w:r>
          </w:p>
        </w:tc>
        <w:tc>
          <w:tcPr>
            <w:tcW w:w="1035" w:type="dxa"/>
            <w:tcBorders>
              <w:top w:val="nil"/>
              <w:left w:val="nil"/>
              <w:bottom w:val="nil"/>
              <w:right w:val="nil"/>
              <w:tl2br w:val="nil"/>
              <w:tr2bl w:val="nil"/>
            </w:tcBorders>
            <w:tcMar>
              <w:left w:w="40" w:type="dxa"/>
              <w:right w:w="40" w:type="dxa"/>
            </w:tcMar>
          </w:tcPr>
          <w:p w14:paraId="6C595AF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99</w:t>
            </w:r>
          </w:p>
        </w:tc>
        <w:tc>
          <w:tcPr>
            <w:tcW w:w="1035" w:type="dxa"/>
            <w:tcBorders>
              <w:top w:val="nil"/>
              <w:left w:val="nil"/>
              <w:bottom w:val="nil"/>
              <w:right w:val="nil"/>
              <w:tl2br w:val="nil"/>
              <w:tr2bl w:val="nil"/>
            </w:tcBorders>
            <w:tcMar>
              <w:left w:w="40" w:type="dxa"/>
              <w:right w:w="40" w:type="dxa"/>
            </w:tcMar>
          </w:tcPr>
          <w:p w14:paraId="3B02963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96</w:t>
            </w:r>
          </w:p>
        </w:tc>
        <w:tc>
          <w:tcPr>
            <w:tcW w:w="1035" w:type="dxa"/>
            <w:tcBorders>
              <w:top w:val="nil"/>
              <w:left w:val="nil"/>
              <w:bottom w:val="nil"/>
              <w:right w:val="nil"/>
              <w:tl2br w:val="nil"/>
              <w:tr2bl w:val="nil"/>
            </w:tcBorders>
            <w:tcMar>
              <w:left w:w="40" w:type="dxa"/>
              <w:right w:w="40" w:type="dxa"/>
            </w:tcMar>
          </w:tcPr>
          <w:p w14:paraId="6D49542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93</w:t>
            </w:r>
          </w:p>
        </w:tc>
      </w:tr>
      <w:tr w:rsidR="0070753A" w14:paraId="291D693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00F2E0B1"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0A286D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3 838</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761AF9A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3 841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3E99A4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3 467</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3D0967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428688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3 409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D3F106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3 351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76642C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3 293</w:t>
            </w:r>
          </w:p>
        </w:tc>
      </w:tr>
      <w:tr w:rsidR="0070753A" w14:paraId="476342D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685B6755"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Non-Current Assets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59812BB" w14:textId="77777777" w:rsidR="0070753A" w:rsidRDefault="0070753A"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0613442A"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C2AA386"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AD02238"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DBDB6AE"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2160043"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114D604" w14:textId="77777777" w:rsidR="0070753A" w:rsidRDefault="0070753A" w:rsidP="00B8081F">
            <w:pPr>
              <w:spacing w:after="0" w:line="240" w:lineRule="auto"/>
              <w:rPr>
                <w:color w:val="000000"/>
              </w:rPr>
            </w:pPr>
          </w:p>
        </w:tc>
      </w:tr>
      <w:tr w:rsidR="0070753A" w14:paraId="1790BB5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tcPr>
          <w:p w14:paraId="46077DBB"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286F4A0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1 691</w:t>
            </w:r>
          </w:p>
        </w:tc>
        <w:tc>
          <w:tcPr>
            <w:tcW w:w="1245" w:type="dxa"/>
            <w:tcBorders>
              <w:top w:val="nil"/>
              <w:left w:val="nil"/>
              <w:bottom w:val="nil"/>
              <w:right w:val="nil"/>
              <w:tl2br w:val="nil"/>
              <w:tr2bl w:val="nil"/>
            </w:tcBorders>
            <w:shd w:val="clear" w:color="FFFFFF" w:fill="FFFFFF"/>
            <w:tcMar>
              <w:left w:w="40" w:type="dxa"/>
              <w:right w:w="40" w:type="dxa"/>
            </w:tcMar>
          </w:tcPr>
          <w:p w14:paraId="5078836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1 814</w:t>
            </w:r>
          </w:p>
        </w:tc>
        <w:tc>
          <w:tcPr>
            <w:tcW w:w="1035" w:type="dxa"/>
            <w:tcBorders>
              <w:top w:val="nil"/>
              <w:left w:val="nil"/>
              <w:bottom w:val="nil"/>
              <w:right w:val="nil"/>
              <w:tl2br w:val="nil"/>
              <w:tr2bl w:val="nil"/>
            </w:tcBorders>
            <w:shd w:val="clear" w:color="FFFFFF" w:fill="FFFFFF"/>
            <w:tcMar>
              <w:left w:w="40" w:type="dxa"/>
              <w:right w:w="40" w:type="dxa"/>
            </w:tcMar>
          </w:tcPr>
          <w:p w14:paraId="3A55E67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1 799</w:t>
            </w:r>
          </w:p>
        </w:tc>
        <w:tc>
          <w:tcPr>
            <w:tcW w:w="600" w:type="dxa"/>
            <w:tcBorders>
              <w:top w:val="nil"/>
              <w:left w:val="nil"/>
              <w:bottom w:val="nil"/>
              <w:right w:val="nil"/>
              <w:tl2br w:val="nil"/>
              <w:tr2bl w:val="nil"/>
            </w:tcBorders>
            <w:shd w:val="clear" w:color="FFFFFF" w:fill="FFFFFF"/>
            <w:tcMar>
              <w:left w:w="40" w:type="dxa"/>
              <w:right w:w="40" w:type="dxa"/>
            </w:tcMar>
          </w:tcPr>
          <w:p w14:paraId="0C77AAE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65E4AF9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1 784</w:t>
            </w:r>
          </w:p>
        </w:tc>
        <w:tc>
          <w:tcPr>
            <w:tcW w:w="1035" w:type="dxa"/>
            <w:tcBorders>
              <w:top w:val="nil"/>
              <w:left w:val="nil"/>
              <w:bottom w:val="nil"/>
              <w:right w:val="nil"/>
              <w:tl2br w:val="nil"/>
              <w:tr2bl w:val="nil"/>
            </w:tcBorders>
            <w:shd w:val="clear" w:color="FFFFFF" w:fill="FFFFFF"/>
            <w:tcMar>
              <w:left w:w="40" w:type="dxa"/>
              <w:right w:w="40" w:type="dxa"/>
            </w:tcMar>
          </w:tcPr>
          <w:p w14:paraId="11322DB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1 769</w:t>
            </w:r>
          </w:p>
        </w:tc>
        <w:tc>
          <w:tcPr>
            <w:tcW w:w="1035" w:type="dxa"/>
            <w:tcBorders>
              <w:top w:val="nil"/>
              <w:left w:val="nil"/>
              <w:bottom w:val="nil"/>
              <w:right w:val="nil"/>
              <w:tl2br w:val="nil"/>
              <w:tr2bl w:val="nil"/>
            </w:tcBorders>
            <w:shd w:val="clear" w:color="FFFFFF" w:fill="FFFFFF"/>
            <w:tcMar>
              <w:left w:w="40" w:type="dxa"/>
              <w:right w:w="40" w:type="dxa"/>
            </w:tcMar>
          </w:tcPr>
          <w:p w14:paraId="4D10C63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1 754</w:t>
            </w:r>
          </w:p>
        </w:tc>
      </w:tr>
      <w:tr w:rsidR="0070753A" w14:paraId="7619C30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266FDB83"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Non-Current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C45017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1 691</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6E54FF2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1 814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DCD505C"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1 799</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890C77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542001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1 784</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00A71F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1 769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BC2AAA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1 754</w:t>
            </w:r>
          </w:p>
        </w:tc>
      </w:tr>
      <w:tr w:rsidR="0070753A" w14:paraId="0E43173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555BAED8"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94F837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5 529</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3A7239E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5 655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B24211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5 266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4415745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-7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61C644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5 193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A3ECBC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5 120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61BA98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5 047</w:t>
            </w:r>
          </w:p>
        </w:tc>
      </w:tr>
      <w:tr w:rsidR="0070753A" w14:paraId="33E219E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EDDEF19"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32A5750" w14:textId="77777777" w:rsidR="0070753A" w:rsidRDefault="0070753A"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6A6491F8"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F40C53D"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2DB8F72"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C1B03E6"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3714F38"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CF8E7D1" w14:textId="77777777" w:rsidR="0070753A" w:rsidRDefault="0070753A" w:rsidP="00B8081F">
            <w:pPr>
              <w:spacing w:after="0" w:line="240" w:lineRule="auto"/>
              <w:rPr>
                <w:color w:val="000000"/>
              </w:rPr>
            </w:pPr>
          </w:p>
        </w:tc>
      </w:tr>
      <w:tr w:rsidR="0070753A" w14:paraId="5B2435B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0408E972"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Payables</w:t>
            </w:r>
          </w:p>
        </w:tc>
        <w:tc>
          <w:tcPr>
            <w:tcW w:w="1035" w:type="dxa"/>
            <w:tcBorders>
              <w:top w:val="nil"/>
              <w:left w:val="nil"/>
              <w:bottom w:val="nil"/>
              <w:right w:val="nil"/>
              <w:tl2br w:val="nil"/>
              <w:tr2bl w:val="nil"/>
            </w:tcBorders>
            <w:shd w:val="clear" w:color="FFFFFF" w:fill="FFFFFF"/>
            <w:tcMar>
              <w:left w:w="40" w:type="dxa"/>
              <w:right w:w="40" w:type="dxa"/>
            </w:tcMar>
          </w:tcPr>
          <w:p w14:paraId="64F0802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181</w:t>
            </w:r>
          </w:p>
        </w:tc>
        <w:tc>
          <w:tcPr>
            <w:tcW w:w="1245" w:type="dxa"/>
            <w:tcBorders>
              <w:top w:val="nil"/>
              <w:left w:val="nil"/>
              <w:bottom w:val="nil"/>
              <w:right w:val="nil"/>
              <w:tl2br w:val="nil"/>
              <w:tr2bl w:val="nil"/>
            </w:tcBorders>
            <w:shd w:val="clear" w:color="FFFFFF" w:fill="FFFFFF"/>
            <w:tcMar>
              <w:left w:w="40" w:type="dxa"/>
              <w:right w:w="40" w:type="dxa"/>
            </w:tcMar>
          </w:tcPr>
          <w:p w14:paraId="7971F5F1"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284</w:t>
            </w:r>
          </w:p>
        </w:tc>
        <w:tc>
          <w:tcPr>
            <w:tcW w:w="1035" w:type="dxa"/>
            <w:tcBorders>
              <w:top w:val="nil"/>
              <w:left w:val="nil"/>
              <w:bottom w:val="nil"/>
              <w:right w:val="nil"/>
              <w:tl2br w:val="nil"/>
              <w:tr2bl w:val="nil"/>
            </w:tcBorders>
            <w:shd w:val="clear" w:color="FFFFFF" w:fill="FFFFFF"/>
            <w:tcMar>
              <w:left w:w="40" w:type="dxa"/>
              <w:right w:w="40" w:type="dxa"/>
            </w:tcMar>
          </w:tcPr>
          <w:p w14:paraId="23F5163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267</w:t>
            </w:r>
          </w:p>
        </w:tc>
        <w:tc>
          <w:tcPr>
            <w:tcW w:w="600" w:type="dxa"/>
            <w:tcBorders>
              <w:top w:val="nil"/>
              <w:left w:val="nil"/>
              <w:bottom w:val="nil"/>
              <w:right w:val="nil"/>
              <w:tl2br w:val="nil"/>
              <w:tr2bl w:val="nil"/>
            </w:tcBorders>
            <w:shd w:val="clear" w:color="FFFFFF" w:fill="FFFFFF"/>
            <w:tcMar>
              <w:left w:w="40" w:type="dxa"/>
              <w:right w:w="40" w:type="dxa"/>
            </w:tcMar>
          </w:tcPr>
          <w:p w14:paraId="0C61F29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24A4E7B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250</w:t>
            </w:r>
          </w:p>
        </w:tc>
        <w:tc>
          <w:tcPr>
            <w:tcW w:w="1035" w:type="dxa"/>
            <w:tcBorders>
              <w:top w:val="nil"/>
              <w:left w:val="nil"/>
              <w:bottom w:val="nil"/>
              <w:right w:val="nil"/>
              <w:tl2br w:val="nil"/>
              <w:tr2bl w:val="nil"/>
            </w:tcBorders>
            <w:shd w:val="clear" w:color="FFFFFF" w:fill="FFFFFF"/>
            <w:tcMar>
              <w:left w:w="40" w:type="dxa"/>
              <w:right w:w="40" w:type="dxa"/>
            </w:tcMar>
          </w:tcPr>
          <w:p w14:paraId="655B502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233</w:t>
            </w:r>
          </w:p>
        </w:tc>
        <w:tc>
          <w:tcPr>
            <w:tcW w:w="1035" w:type="dxa"/>
            <w:tcBorders>
              <w:top w:val="nil"/>
              <w:left w:val="nil"/>
              <w:bottom w:val="nil"/>
              <w:right w:val="nil"/>
              <w:tl2br w:val="nil"/>
              <w:tr2bl w:val="nil"/>
            </w:tcBorders>
            <w:shd w:val="clear" w:color="FFFFFF" w:fill="FFFFFF"/>
            <w:tcMar>
              <w:left w:w="40" w:type="dxa"/>
              <w:right w:w="40" w:type="dxa"/>
            </w:tcMar>
          </w:tcPr>
          <w:p w14:paraId="7B1E796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216</w:t>
            </w:r>
          </w:p>
        </w:tc>
      </w:tr>
      <w:tr w:rsidR="0070753A" w14:paraId="649CA25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172D8A78"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Lease Liabilities</w:t>
            </w:r>
          </w:p>
        </w:tc>
        <w:tc>
          <w:tcPr>
            <w:tcW w:w="1035" w:type="dxa"/>
            <w:tcBorders>
              <w:top w:val="nil"/>
              <w:left w:val="nil"/>
              <w:bottom w:val="nil"/>
              <w:right w:val="nil"/>
              <w:tl2br w:val="nil"/>
              <w:tr2bl w:val="nil"/>
            </w:tcBorders>
            <w:shd w:val="clear" w:color="FFFFFF" w:fill="FFFFFF"/>
            <w:tcMar>
              <w:left w:w="40" w:type="dxa"/>
              <w:right w:w="40" w:type="dxa"/>
            </w:tcMar>
          </w:tcPr>
          <w:p w14:paraId="4925E10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59</w:t>
            </w:r>
          </w:p>
        </w:tc>
        <w:tc>
          <w:tcPr>
            <w:tcW w:w="1245" w:type="dxa"/>
            <w:tcBorders>
              <w:top w:val="nil"/>
              <w:left w:val="nil"/>
              <w:bottom w:val="nil"/>
              <w:right w:val="nil"/>
              <w:tl2br w:val="nil"/>
              <w:tr2bl w:val="nil"/>
            </w:tcBorders>
            <w:shd w:val="clear" w:color="FFFFFF" w:fill="FFFFFF"/>
            <w:tcMar>
              <w:left w:w="40" w:type="dxa"/>
              <w:right w:w="40" w:type="dxa"/>
            </w:tcMar>
          </w:tcPr>
          <w:p w14:paraId="4D36B5A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22</w:t>
            </w:r>
          </w:p>
        </w:tc>
        <w:tc>
          <w:tcPr>
            <w:tcW w:w="1035" w:type="dxa"/>
            <w:tcBorders>
              <w:top w:val="nil"/>
              <w:left w:val="nil"/>
              <w:bottom w:val="nil"/>
              <w:right w:val="nil"/>
              <w:tl2br w:val="nil"/>
              <w:tr2bl w:val="nil"/>
            </w:tcBorders>
            <w:shd w:val="clear" w:color="FFFFFF" w:fill="FFFFFF"/>
            <w:tcMar>
              <w:left w:w="40" w:type="dxa"/>
              <w:right w:w="40" w:type="dxa"/>
            </w:tcMar>
          </w:tcPr>
          <w:p w14:paraId="46E418B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22</w:t>
            </w:r>
          </w:p>
        </w:tc>
        <w:tc>
          <w:tcPr>
            <w:tcW w:w="600" w:type="dxa"/>
            <w:tcBorders>
              <w:top w:val="nil"/>
              <w:left w:val="nil"/>
              <w:bottom w:val="nil"/>
              <w:right w:val="nil"/>
              <w:tl2br w:val="nil"/>
              <w:tr2bl w:val="nil"/>
            </w:tcBorders>
            <w:shd w:val="clear" w:color="FFFFFF" w:fill="FFFFFF"/>
            <w:tcMar>
              <w:left w:w="40" w:type="dxa"/>
              <w:right w:w="40" w:type="dxa"/>
            </w:tcMar>
          </w:tcPr>
          <w:p w14:paraId="37951C2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6E656DF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22</w:t>
            </w:r>
          </w:p>
        </w:tc>
        <w:tc>
          <w:tcPr>
            <w:tcW w:w="1035" w:type="dxa"/>
            <w:tcBorders>
              <w:top w:val="nil"/>
              <w:left w:val="nil"/>
              <w:bottom w:val="nil"/>
              <w:right w:val="nil"/>
              <w:tl2br w:val="nil"/>
              <w:tr2bl w:val="nil"/>
            </w:tcBorders>
            <w:shd w:val="clear" w:color="FFFFFF" w:fill="FFFFFF"/>
            <w:tcMar>
              <w:left w:w="40" w:type="dxa"/>
              <w:right w:w="40" w:type="dxa"/>
            </w:tcMar>
          </w:tcPr>
          <w:p w14:paraId="443965B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22</w:t>
            </w:r>
          </w:p>
        </w:tc>
        <w:tc>
          <w:tcPr>
            <w:tcW w:w="1035" w:type="dxa"/>
            <w:tcBorders>
              <w:top w:val="nil"/>
              <w:left w:val="nil"/>
              <w:bottom w:val="nil"/>
              <w:right w:val="nil"/>
              <w:tl2br w:val="nil"/>
              <w:tr2bl w:val="nil"/>
            </w:tcBorders>
            <w:shd w:val="clear" w:color="FFFFFF" w:fill="FFFFFF"/>
            <w:tcMar>
              <w:left w:w="40" w:type="dxa"/>
              <w:right w:w="40" w:type="dxa"/>
            </w:tcMar>
          </w:tcPr>
          <w:p w14:paraId="6900F3F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22</w:t>
            </w:r>
          </w:p>
        </w:tc>
      </w:tr>
      <w:tr w:rsidR="0070753A" w14:paraId="6B179EF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680E0D92"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7E2B8BE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2 462</w:t>
            </w:r>
          </w:p>
        </w:tc>
        <w:tc>
          <w:tcPr>
            <w:tcW w:w="1245" w:type="dxa"/>
            <w:tcBorders>
              <w:top w:val="nil"/>
              <w:left w:val="nil"/>
              <w:bottom w:val="nil"/>
              <w:right w:val="nil"/>
              <w:tl2br w:val="nil"/>
              <w:tr2bl w:val="nil"/>
            </w:tcBorders>
            <w:shd w:val="clear" w:color="FFFFFF" w:fill="FFFFFF"/>
            <w:tcMar>
              <w:left w:w="40" w:type="dxa"/>
              <w:right w:w="40" w:type="dxa"/>
            </w:tcMar>
          </w:tcPr>
          <w:p w14:paraId="67A406E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2 462</w:t>
            </w:r>
          </w:p>
        </w:tc>
        <w:tc>
          <w:tcPr>
            <w:tcW w:w="1035" w:type="dxa"/>
            <w:tcBorders>
              <w:top w:val="nil"/>
              <w:left w:val="nil"/>
              <w:bottom w:val="nil"/>
              <w:right w:val="nil"/>
              <w:tl2br w:val="nil"/>
              <w:tr2bl w:val="nil"/>
            </w:tcBorders>
            <w:shd w:val="clear" w:color="FFFFFF" w:fill="FFFFFF"/>
            <w:tcMar>
              <w:left w:w="40" w:type="dxa"/>
              <w:right w:w="40" w:type="dxa"/>
            </w:tcMar>
          </w:tcPr>
          <w:p w14:paraId="1AA96C8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2 401</w:t>
            </w:r>
          </w:p>
        </w:tc>
        <w:tc>
          <w:tcPr>
            <w:tcW w:w="600" w:type="dxa"/>
            <w:tcBorders>
              <w:top w:val="nil"/>
              <w:left w:val="nil"/>
              <w:bottom w:val="nil"/>
              <w:right w:val="nil"/>
              <w:tl2br w:val="nil"/>
              <w:tr2bl w:val="nil"/>
            </w:tcBorders>
            <w:shd w:val="clear" w:color="FFFFFF" w:fill="FFFFFF"/>
            <w:tcMar>
              <w:left w:w="40" w:type="dxa"/>
              <w:right w:w="40" w:type="dxa"/>
            </w:tcMar>
          </w:tcPr>
          <w:p w14:paraId="70B4B7F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6001E7B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2 664</w:t>
            </w:r>
          </w:p>
        </w:tc>
        <w:tc>
          <w:tcPr>
            <w:tcW w:w="1035" w:type="dxa"/>
            <w:tcBorders>
              <w:top w:val="nil"/>
              <w:left w:val="nil"/>
              <w:bottom w:val="nil"/>
              <w:right w:val="nil"/>
              <w:tl2br w:val="nil"/>
              <w:tr2bl w:val="nil"/>
            </w:tcBorders>
            <w:shd w:val="clear" w:color="FFFFFF" w:fill="FFFFFF"/>
            <w:tcMar>
              <w:left w:w="40" w:type="dxa"/>
              <w:right w:w="40" w:type="dxa"/>
            </w:tcMar>
          </w:tcPr>
          <w:p w14:paraId="4423AD8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2 935</w:t>
            </w:r>
          </w:p>
        </w:tc>
        <w:tc>
          <w:tcPr>
            <w:tcW w:w="1035" w:type="dxa"/>
            <w:tcBorders>
              <w:top w:val="nil"/>
              <w:left w:val="nil"/>
              <w:bottom w:val="nil"/>
              <w:right w:val="nil"/>
              <w:tl2br w:val="nil"/>
              <w:tr2bl w:val="nil"/>
            </w:tcBorders>
            <w:shd w:val="clear" w:color="FFFFFF" w:fill="FFFFFF"/>
            <w:tcMar>
              <w:left w:w="40" w:type="dxa"/>
              <w:right w:w="40" w:type="dxa"/>
            </w:tcMar>
          </w:tcPr>
          <w:p w14:paraId="27C5D20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3 214</w:t>
            </w:r>
          </w:p>
        </w:tc>
      </w:tr>
      <w:tr w:rsidR="0070753A" w14:paraId="42476C1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043AB264"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ADA6A9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2 702</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0837E88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2 768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3E0CD1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2 690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422A1A0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-3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435F48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2 936</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4F2EBC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3 190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64B4FF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3 452</w:t>
            </w:r>
          </w:p>
        </w:tc>
      </w:tr>
      <w:tr w:rsidR="0070753A" w14:paraId="7AD6F0A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490A21B1"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Non-Current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4BB68C1" w14:textId="77777777" w:rsidR="0070753A" w:rsidRDefault="0070753A"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44AE8BB4"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7325F30"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27ABCBB" w14:textId="77777777" w:rsidR="0070753A" w:rsidRDefault="0070753A"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9A73B5C"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F9D01B4"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5572299" w14:textId="77777777" w:rsidR="0070753A" w:rsidRDefault="0070753A" w:rsidP="00B8081F">
            <w:pPr>
              <w:spacing w:after="0" w:line="240" w:lineRule="auto"/>
              <w:rPr>
                <w:color w:val="000000"/>
              </w:rPr>
            </w:pPr>
          </w:p>
        </w:tc>
      </w:tr>
      <w:tr w:rsidR="0070753A" w14:paraId="0CCA399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22DAB219"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3AEF3FE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81</w:t>
            </w:r>
          </w:p>
        </w:tc>
        <w:tc>
          <w:tcPr>
            <w:tcW w:w="1245" w:type="dxa"/>
            <w:tcBorders>
              <w:top w:val="nil"/>
              <w:left w:val="nil"/>
              <w:bottom w:val="nil"/>
              <w:right w:val="nil"/>
              <w:tl2br w:val="nil"/>
              <w:tr2bl w:val="nil"/>
            </w:tcBorders>
            <w:shd w:val="clear" w:color="FFFFFF" w:fill="FFFFFF"/>
            <w:tcMar>
              <w:left w:w="40" w:type="dxa"/>
              <w:right w:w="40" w:type="dxa"/>
            </w:tcMar>
          </w:tcPr>
          <w:p w14:paraId="07742E9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111</w:t>
            </w:r>
          </w:p>
        </w:tc>
        <w:tc>
          <w:tcPr>
            <w:tcW w:w="1035" w:type="dxa"/>
            <w:tcBorders>
              <w:top w:val="nil"/>
              <w:left w:val="nil"/>
              <w:bottom w:val="nil"/>
              <w:right w:val="nil"/>
              <w:tl2br w:val="nil"/>
              <w:tr2bl w:val="nil"/>
            </w:tcBorders>
            <w:shd w:val="clear" w:color="FFFFFF" w:fill="FFFFFF"/>
            <w:tcMar>
              <w:left w:w="40" w:type="dxa"/>
              <w:right w:w="40" w:type="dxa"/>
            </w:tcMar>
          </w:tcPr>
          <w:p w14:paraId="0F2BC88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121</w:t>
            </w:r>
          </w:p>
        </w:tc>
        <w:tc>
          <w:tcPr>
            <w:tcW w:w="600" w:type="dxa"/>
            <w:tcBorders>
              <w:top w:val="nil"/>
              <w:left w:val="nil"/>
              <w:bottom w:val="nil"/>
              <w:right w:val="nil"/>
              <w:tl2br w:val="nil"/>
              <w:tr2bl w:val="nil"/>
            </w:tcBorders>
            <w:shd w:val="clear" w:color="FFFFFF" w:fill="FFFFFF"/>
            <w:tcMar>
              <w:left w:w="40" w:type="dxa"/>
              <w:right w:w="40" w:type="dxa"/>
            </w:tcMar>
          </w:tcPr>
          <w:p w14:paraId="1DB9621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9 </w:t>
            </w:r>
          </w:p>
        </w:tc>
        <w:tc>
          <w:tcPr>
            <w:tcW w:w="1035" w:type="dxa"/>
            <w:tcBorders>
              <w:top w:val="nil"/>
              <w:left w:val="nil"/>
              <w:bottom w:val="nil"/>
              <w:right w:val="nil"/>
              <w:tl2br w:val="nil"/>
              <w:tr2bl w:val="nil"/>
            </w:tcBorders>
            <w:shd w:val="clear" w:color="FFFFFF" w:fill="FFFFFF"/>
            <w:tcMar>
              <w:left w:w="40" w:type="dxa"/>
              <w:right w:w="40" w:type="dxa"/>
            </w:tcMar>
          </w:tcPr>
          <w:p w14:paraId="6BF53E9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131</w:t>
            </w:r>
          </w:p>
        </w:tc>
        <w:tc>
          <w:tcPr>
            <w:tcW w:w="1035" w:type="dxa"/>
            <w:tcBorders>
              <w:top w:val="nil"/>
              <w:left w:val="nil"/>
              <w:bottom w:val="nil"/>
              <w:right w:val="nil"/>
              <w:tl2br w:val="nil"/>
              <w:tr2bl w:val="nil"/>
            </w:tcBorders>
            <w:shd w:val="clear" w:color="FFFFFF" w:fill="FFFFFF"/>
            <w:tcMar>
              <w:left w:w="40" w:type="dxa"/>
              <w:right w:w="40" w:type="dxa"/>
            </w:tcMar>
          </w:tcPr>
          <w:p w14:paraId="3A6FC53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141</w:t>
            </w:r>
          </w:p>
        </w:tc>
        <w:tc>
          <w:tcPr>
            <w:tcW w:w="1035" w:type="dxa"/>
            <w:tcBorders>
              <w:top w:val="nil"/>
              <w:left w:val="nil"/>
              <w:bottom w:val="nil"/>
              <w:right w:val="nil"/>
              <w:tl2br w:val="nil"/>
              <w:tr2bl w:val="nil"/>
            </w:tcBorders>
            <w:shd w:val="clear" w:color="FFFFFF" w:fill="FFFFFF"/>
            <w:tcMar>
              <w:left w:w="40" w:type="dxa"/>
              <w:right w:w="40" w:type="dxa"/>
            </w:tcMar>
          </w:tcPr>
          <w:p w14:paraId="6CEE4B4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151</w:t>
            </w:r>
          </w:p>
        </w:tc>
      </w:tr>
      <w:tr w:rsidR="0070753A" w14:paraId="2AECC01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450FE6DD"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Non-Current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E188F0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81</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5F345BE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111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6B6B4FC"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121</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A4A225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9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914CBC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131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DDB9A5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CBDDDA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151</w:t>
            </w:r>
          </w:p>
        </w:tc>
      </w:tr>
      <w:tr w:rsidR="0070753A" w14:paraId="3B9DF840"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5791C7DC"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EAD21C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2 783</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22F5CDD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2 879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AE6CFA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2 811</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3B920F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-2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0339C9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3 067</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70C4C4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3 331</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DD691A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3 603</w:t>
            </w:r>
          </w:p>
        </w:tc>
      </w:tr>
      <w:tr w:rsidR="0070753A" w14:paraId="16F6618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6498784"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NET ASSETS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DE0ABB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2 746</w:t>
            </w:r>
          </w:p>
        </w:tc>
        <w:tc>
          <w:tcPr>
            <w:tcW w:w="1245" w:type="dxa"/>
            <w:tcBorders>
              <w:top w:val="nil"/>
              <w:left w:val="nil"/>
              <w:bottom w:val="nil"/>
              <w:right w:val="nil"/>
              <w:tl2br w:val="nil"/>
              <w:tr2bl w:val="nil"/>
            </w:tcBorders>
            <w:noWrap/>
            <w:tcMar>
              <w:left w:w="40" w:type="dxa"/>
              <w:right w:w="40" w:type="dxa"/>
            </w:tcMar>
            <w:vAlign w:val="bottom"/>
          </w:tcPr>
          <w:p w14:paraId="6F297B3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2 776</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5694CC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2 455</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53B3D0C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-12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45E262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2 126</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AE9C22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1 789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4C9A61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1 444</w:t>
            </w:r>
          </w:p>
        </w:tc>
      </w:tr>
      <w:tr w:rsidR="0070753A" w14:paraId="3716EFA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050769D5"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Equity</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873CD4D" w14:textId="77777777" w:rsidR="0070753A" w:rsidRDefault="0070753A"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noWrap/>
            <w:tcMar>
              <w:left w:w="0" w:type="dxa"/>
              <w:right w:w="0" w:type="dxa"/>
            </w:tcMar>
            <w:vAlign w:val="bottom"/>
          </w:tcPr>
          <w:p w14:paraId="5D97A9EF"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1E5F210D" w14:textId="77777777" w:rsidR="0070753A" w:rsidRDefault="0070753A" w:rsidP="00B8081F">
            <w:pPr>
              <w:spacing w:after="0" w:line="240" w:lineRule="auto"/>
              <w:rPr>
                <w:b/>
                <w:color w:val="000000"/>
              </w:rPr>
            </w:pPr>
          </w:p>
        </w:tc>
        <w:tc>
          <w:tcPr>
            <w:tcW w:w="600" w:type="dxa"/>
            <w:tcBorders>
              <w:top w:val="nil"/>
              <w:left w:val="nil"/>
              <w:bottom w:val="nil"/>
              <w:right w:val="nil"/>
              <w:tl2br w:val="nil"/>
              <w:tr2bl w:val="nil"/>
            </w:tcBorders>
            <w:shd w:val="clear" w:color="FFFFFF" w:fill="FFFFFF"/>
            <w:noWrap/>
            <w:tcMar>
              <w:left w:w="0" w:type="dxa"/>
              <w:right w:w="0" w:type="dxa"/>
            </w:tcMar>
            <w:vAlign w:val="bottom"/>
          </w:tcPr>
          <w:p w14:paraId="4283A06D"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4EAE51FC"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108C08F7"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6740AC18" w14:textId="77777777" w:rsidR="0070753A" w:rsidRDefault="0070753A" w:rsidP="00B8081F">
            <w:pPr>
              <w:spacing w:after="0" w:line="240" w:lineRule="auto"/>
              <w:rPr>
                <w:b/>
                <w:color w:val="000000"/>
              </w:rPr>
            </w:pPr>
          </w:p>
        </w:tc>
      </w:tr>
      <w:tr w:rsidR="0070753A" w14:paraId="4E3BB3A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05F5D3AF"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Accumulated Funds</w:t>
            </w:r>
          </w:p>
        </w:tc>
        <w:tc>
          <w:tcPr>
            <w:tcW w:w="1035" w:type="dxa"/>
            <w:tcBorders>
              <w:top w:val="nil"/>
              <w:left w:val="nil"/>
              <w:bottom w:val="nil"/>
              <w:right w:val="nil"/>
              <w:tl2br w:val="nil"/>
              <w:tr2bl w:val="nil"/>
            </w:tcBorders>
            <w:shd w:val="clear" w:color="FFFFFF" w:fill="FFFFFF"/>
            <w:tcMar>
              <w:left w:w="40" w:type="dxa"/>
              <w:right w:w="40" w:type="dxa"/>
            </w:tcMar>
          </w:tcPr>
          <w:p w14:paraId="42C6A28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1 855</w:t>
            </w:r>
          </w:p>
        </w:tc>
        <w:tc>
          <w:tcPr>
            <w:tcW w:w="1245" w:type="dxa"/>
            <w:tcBorders>
              <w:top w:val="nil"/>
              <w:left w:val="nil"/>
              <w:bottom w:val="nil"/>
              <w:right w:val="nil"/>
              <w:tl2br w:val="nil"/>
              <w:tr2bl w:val="nil"/>
            </w:tcBorders>
            <w:shd w:val="clear" w:color="FFFFFF" w:fill="FFFFFF"/>
            <w:tcMar>
              <w:left w:w="40" w:type="dxa"/>
              <w:right w:w="40" w:type="dxa"/>
            </w:tcMar>
          </w:tcPr>
          <w:p w14:paraId="59554F6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1 890</w:t>
            </w:r>
          </w:p>
        </w:tc>
        <w:tc>
          <w:tcPr>
            <w:tcW w:w="1035" w:type="dxa"/>
            <w:tcBorders>
              <w:top w:val="nil"/>
              <w:left w:val="nil"/>
              <w:bottom w:val="nil"/>
              <w:right w:val="nil"/>
              <w:tl2br w:val="nil"/>
              <w:tr2bl w:val="nil"/>
            </w:tcBorders>
            <w:shd w:val="clear" w:color="FFFFFF" w:fill="FFFFFF"/>
            <w:tcMar>
              <w:left w:w="40" w:type="dxa"/>
              <w:right w:w="40" w:type="dxa"/>
            </w:tcMar>
          </w:tcPr>
          <w:p w14:paraId="38D538F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1 569</w:t>
            </w:r>
          </w:p>
        </w:tc>
        <w:tc>
          <w:tcPr>
            <w:tcW w:w="600" w:type="dxa"/>
            <w:tcBorders>
              <w:top w:val="nil"/>
              <w:left w:val="nil"/>
              <w:bottom w:val="nil"/>
              <w:right w:val="nil"/>
              <w:tl2br w:val="nil"/>
              <w:tr2bl w:val="nil"/>
            </w:tcBorders>
            <w:shd w:val="clear" w:color="FFFFFF" w:fill="FFFFFF"/>
            <w:tcMar>
              <w:left w:w="40" w:type="dxa"/>
              <w:right w:w="40" w:type="dxa"/>
            </w:tcMar>
          </w:tcPr>
          <w:p w14:paraId="66F7BEF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-17 </w:t>
            </w:r>
          </w:p>
        </w:tc>
        <w:tc>
          <w:tcPr>
            <w:tcW w:w="1035" w:type="dxa"/>
            <w:tcBorders>
              <w:top w:val="nil"/>
              <w:left w:val="nil"/>
              <w:bottom w:val="nil"/>
              <w:right w:val="nil"/>
              <w:tl2br w:val="nil"/>
              <w:tr2bl w:val="nil"/>
            </w:tcBorders>
            <w:shd w:val="clear" w:color="FFFFFF" w:fill="FFFFFF"/>
            <w:tcMar>
              <w:left w:w="40" w:type="dxa"/>
              <w:right w:w="40" w:type="dxa"/>
            </w:tcMar>
          </w:tcPr>
          <w:p w14:paraId="4966C68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1 240</w:t>
            </w:r>
          </w:p>
        </w:tc>
        <w:tc>
          <w:tcPr>
            <w:tcW w:w="1035" w:type="dxa"/>
            <w:tcBorders>
              <w:top w:val="nil"/>
              <w:left w:val="nil"/>
              <w:bottom w:val="nil"/>
              <w:right w:val="nil"/>
              <w:tl2br w:val="nil"/>
              <w:tr2bl w:val="nil"/>
            </w:tcBorders>
            <w:shd w:val="clear" w:color="FFFFFF" w:fill="FFFFFF"/>
            <w:tcMar>
              <w:left w:w="40" w:type="dxa"/>
              <w:right w:w="40" w:type="dxa"/>
            </w:tcMar>
          </w:tcPr>
          <w:p w14:paraId="06DB01F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903</w:t>
            </w:r>
          </w:p>
        </w:tc>
        <w:tc>
          <w:tcPr>
            <w:tcW w:w="1035" w:type="dxa"/>
            <w:tcBorders>
              <w:top w:val="nil"/>
              <w:left w:val="nil"/>
              <w:bottom w:val="nil"/>
              <w:right w:val="nil"/>
              <w:tl2br w:val="nil"/>
              <w:tr2bl w:val="nil"/>
            </w:tcBorders>
            <w:shd w:val="clear" w:color="FFFFFF" w:fill="FFFFFF"/>
            <w:tcMar>
              <w:left w:w="40" w:type="dxa"/>
              <w:right w:w="40" w:type="dxa"/>
            </w:tcMar>
          </w:tcPr>
          <w:p w14:paraId="1AE7EB5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558</w:t>
            </w:r>
          </w:p>
        </w:tc>
      </w:tr>
      <w:tr w:rsidR="0070753A" w14:paraId="478CEBB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63671794"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Asset Revaluation Surplus</w:t>
            </w:r>
          </w:p>
        </w:tc>
        <w:tc>
          <w:tcPr>
            <w:tcW w:w="1035" w:type="dxa"/>
            <w:tcBorders>
              <w:top w:val="nil"/>
              <w:left w:val="nil"/>
              <w:bottom w:val="nil"/>
              <w:right w:val="nil"/>
              <w:tl2br w:val="nil"/>
              <w:tr2bl w:val="nil"/>
            </w:tcBorders>
            <w:shd w:val="clear" w:color="FFFFFF" w:fill="FFFFFF"/>
            <w:tcMar>
              <w:left w:w="40" w:type="dxa"/>
              <w:right w:w="40" w:type="dxa"/>
            </w:tcMar>
          </w:tcPr>
          <w:p w14:paraId="05007EC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891</w:t>
            </w:r>
          </w:p>
        </w:tc>
        <w:tc>
          <w:tcPr>
            <w:tcW w:w="1245" w:type="dxa"/>
            <w:tcBorders>
              <w:top w:val="nil"/>
              <w:left w:val="nil"/>
              <w:bottom w:val="nil"/>
              <w:right w:val="nil"/>
              <w:tl2br w:val="nil"/>
              <w:tr2bl w:val="nil"/>
            </w:tcBorders>
            <w:shd w:val="clear" w:color="FFFFFF" w:fill="FFFFFF"/>
            <w:tcMar>
              <w:left w:w="40" w:type="dxa"/>
              <w:right w:w="40" w:type="dxa"/>
            </w:tcMar>
          </w:tcPr>
          <w:p w14:paraId="7F0C755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886</w:t>
            </w:r>
          </w:p>
        </w:tc>
        <w:tc>
          <w:tcPr>
            <w:tcW w:w="1035" w:type="dxa"/>
            <w:tcBorders>
              <w:top w:val="nil"/>
              <w:left w:val="nil"/>
              <w:bottom w:val="nil"/>
              <w:right w:val="nil"/>
              <w:tl2br w:val="nil"/>
              <w:tr2bl w:val="nil"/>
            </w:tcBorders>
            <w:shd w:val="clear" w:color="FFFFFF" w:fill="FFFFFF"/>
            <w:tcMar>
              <w:left w:w="40" w:type="dxa"/>
              <w:right w:w="40" w:type="dxa"/>
            </w:tcMar>
          </w:tcPr>
          <w:p w14:paraId="1BFEEE7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886</w:t>
            </w:r>
          </w:p>
        </w:tc>
        <w:tc>
          <w:tcPr>
            <w:tcW w:w="600" w:type="dxa"/>
            <w:tcBorders>
              <w:top w:val="nil"/>
              <w:left w:val="nil"/>
              <w:bottom w:val="nil"/>
              <w:right w:val="nil"/>
              <w:tl2br w:val="nil"/>
              <w:tr2bl w:val="nil"/>
            </w:tcBorders>
            <w:shd w:val="clear" w:color="FFFFFF" w:fill="FFFFFF"/>
            <w:tcMar>
              <w:left w:w="40" w:type="dxa"/>
              <w:right w:w="40" w:type="dxa"/>
            </w:tcMar>
          </w:tcPr>
          <w:p w14:paraId="1E0F0CF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2705ED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886</w:t>
            </w:r>
          </w:p>
        </w:tc>
        <w:tc>
          <w:tcPr>
            <w:tcW w:w="1035" w:type="dxa"/>
            <w:tcBorders>
              <w:top w:val="nil"/>
              <w:left w:val="nil"/>
              <w:bottom w:val="nil"/>
              <w:right w:val="nil"/>
              <w:tl2br w:val="nil"/>
              <w:tr2bl w:val="nil"/>
            </w:tcBorders>
            <w:shd w:val="clear" w:color="FFFFFF" w:fill="FFFFFF"/>
            <w:tcMar>
              <w:left w:w="40" w:type="dxa"/>
              <w:right w:w="40" w:type="dxa"/>
            </w:tcMar>
          </w:tcPr>
          <w:p w14:paraId="6BF3C13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886</w:t>
            </w:r>
          </w:p>
        </w:tc>
        <w:tc>
          <w:tcPr>
            <w:tcW w:w="1035" w:type="dxa"/>
            <w:tcBorders>
              <w:top w:val="nil"/>
              <w:left w:val="nil"/>
              <w:bottom w:val="nil"/>
              <w:right w:val="nil"/>
              <w:tl2br w:val="nil"/>
              <w:tr2bl w:val="nil"/>
            </w:tcBorders>
            <w:shd w:val="clear" w:color="FFFFFF" w:fill="FFFFFF"/>
            <w:tcMar>
              <w:left w:w="40" w:type="dxa"/>
              <w:right w:w="40" w:type="dxa"/>
            </w:tcMar>
          </w:tcPr>
          <w:p w14:paraId="014823A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886</w:t>
            </w:r>
          </w:p>
        </w:tc>
      </w:tr>
      <w:tr w:rsidR="0070753A" w14:paraId="7E87EEF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043C168B"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EQUITY</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039748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2 746</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0737B14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2 776</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7E9831D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2 455</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FBD623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F6DD91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2 126</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42DD33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1 789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D0BF37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1 444</w:t>
            </w:r>
          </w:p>
        </w:tc>
      </w:tr>
      <w:tr w:rsidR="0070753A" w14:paraId="5601CEB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75" w:type="dxa"/>
            <w:tcBorders>
              <w:top w:val="nil"/>
              <w:left w:val="nil"/>
              <w:bottom w:val="single" w:sz="20" w:space="0" w:color="000000"/>
              <w:right w:val="nil"/>
              <w:tl2br w:val="nil"/>
              <w:tr2bl w:val="nil"/>
            </w:tcBorders>
            <w:shd w:val="clear" w:color="FFFFFF" w:fill="FFFFFF"/>
            <w:tcMar>
              <w:left w:w="0" w:type="dxa"/>
              <w:right w:w="0" w:type="dxa"/>
            </w:tcMar>
          </w:tcPr>
          <w:p w14:paraId="3FE6CE7F" w14:textId="77777777" w:rsidR="0070753A" w:rsidRDefault="0070753A" w:rsidP="00B8081F">
            <w:pPr>
              <w:spacing w:after="0" w:line="240" w:lineRule="auto"/>
              <w:ind w:left="284" w:hanging="284"/>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148CBF79" w14:textId="77777777" w:rsidR="0070753A" w:rsidRDefault="0070753A" w:rsidP="00B8081F">
            <w:pPr>
              <w:spacing w:after="0" w:line="240" w:lineRule="auto"/>
              <w:rPr>
                <w:color w:val="000000"/>
              </w:rPr>
            </w:pPr>
          </w:p>
        </w:tc>
        <w:tc>
          <w:tcPr>
            <w:tcW w:w="1245" w:type="dxa"/>
            <w:tcBorders>
              <w:top w:val="nil"/>
              <w:left w:val="nil"/>
              <w:bottom w:val="single" w:sz="20" w:space="0" w:color="000000"/>
              <w:right w:val="nil"/>
              <w:tl2br w:val="nil"/>
              <w:tr2bl w:val="nil"/>
            </w:tcBorders>
            <w:shd w:val="clear" w:color="FFFFFF" w:fill="FFFFFF"/>
            <w:tcMar>
              <w:left w:w="0" w:type="dxa"/>
              <w:right w:w="0" w:type="dxa"/>
            </w:tcMar>
          </w:tcPr>
          <w:p w14:paraId="769A368E" w14:textId="77777777" w:rsidR="0070753A" w:rsidRDefault="0070753A"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152BEF3B" w14:textId="77777777" w:rsidR="0070753A" w:rsidRDefault="0070753A" w:rsidP="00B8081F">
            <w:pPr>
              <w:spacing w:after="0" w:line="240" w:lineRule="auto"/>
              <w:rPr>
                <w:color w:val="000000"/>
              </w:rPr>
            </w:pPr>
          </w:p>
        </w:tc>
        <w:tc>
          <w:tcPr>
            <w:tcW w:w="600" w:type="dxa"/>
            <w:tcBorders>
              <w:top w:val="nil"/>
              <w:left w:val="nil"/>
              <w:bottom w:val="single" w:sz="20" w:space="0" w:color="000000"/>
              <w:right w:val="nil"/>
              <w:tl2br w:val="nil"/>
              <w:tr2bl w:val="nil"/>
            </w:tcBorders>
            <w:shd w:val="clear" w:color="FFFFFF" w:fill="FFFFFF"/>
            <w:tcMar>
              <w:left w:w="0" w:type="dxa"/>
              <w:right w:w="0" w:type="dxa"/>
            </w:tcMar>
          </w:tcPr>
          <w:p w14:paraId="518577D5" w14:textId="77777777" w:rsidR="0070753A" w:rsidRDefault="0070753A"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08531893" w14:textId="77777777" w:rsidR="0070753A" w:rsidRDefault="0070753A"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76E26BFB" w14:textId="77777777" w:rsidR="0070753A" w:rsidRDefault="0070753A" w:rsidP="00B8081F">
            <w:pPr>
              <w:spacing w:after="0" w:line="240" w:lineRule="auto"/>
              <w:rPr>
                <w:color w:val="000000"/>
              </w:rPr>
            </w:pPr>
          </w:p>
        </w:tc>
        <w:tc>
          <w:tcPr>
            <w:tcW w:w="1035" w:type="dxa"/>
            <w:tcBorders>
              <w:top w:val="nil"/>
              <w:left w:val="nil"/>
              <w:bottom w:val="single" w:sz="20" w:space="0" w:color="000000"/>
              <w:right w:val="nil"/>
              <w:tl2br w:val="nil"/>
              <w:tr2bl w:val="nil"/>
            </w:tcBorders>
            <w:shd w:val="clear" w:color="FFFFFF" w:fill="FFFFFF"/>
            <w:tcMar>
              <w:left w:w="0" w:type="dxa"/>
              <w:right w:w="0" w:type="dxa"/>
            </w:tcMar>
          </w:tcPr>
          <w:p w14:paraId="67557F4E" w14:textId="77777777" w:rsidR="0070753A" w:rsidRDefault="0070753A" w:rsidP="00B8081F">
            <w:pPr>
              <w:spacing w:after="0" w:line="240" w:lineRule="auto"/>
              <w:rPr>
                <w:color w:val="000000"/>
              </w:rPr>
            </w:pPr>
          </w:p>
        </w:tc>
      </w:tr>
    </w:tbl>
    <w:p w14:paraId="1E652F15" w14:textId="77777777" w:rsidR="0070753A" w:rsidRDefault="0070753A" w:rsidP="0070753A">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2ACC0D39" w14:textId="72660F97" w:rsidR="0070753A" w:rsidRDefault="0070753A" w:rsidP="007B6CE4">
      <w:pPr>
        <w:pStyle w:val="StyleCaptionTopNoborderBottomNoborderLeftNobo"/>
      </w:pPr>
      <w:r>
        <w:t xml:space="preserve">Table </w:t>
      </w:r>
      <w:r w:rsidR="00822469">
        <w:fldChar w:fldCharType="begin"/>
      </w:r>
      <w:r w:rsidR="00822469" w:rsidRPr="00822469">
        <w:instrText xml:space="preserve"> SEQ Table \* ARABIC </w:instrText>
      </w:r>
      <w:r w:rsidR="00822469">
        <w:instrText xml:space="preserve"> </w:instrText>
      </w:r>
      <w:r w:rsidR="00822469">
        <w:fldChar w:fldCharType="separate"/>
      </w:r>
      <w:r w:rsidR="005A63CD">
        <w:rPr>
          <w:noProof/>
        </w:rPr>
        <w:t>35</w:t>
      </w:r>
      <w:r w:rsidR="00822469">
        <w:fldChar w:fldCharType="end"/>
      </w:r>
      <w:r>
        <w:t>: Office of the Legislative Assembly: Statement of Changes in Equity ($’000)</w:t>
      </w:r>
    </w:p>
    <w:tbl>
      <w:tblPr>
        <w:tblStyle w:val="CDMRange1"/>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70753A" w14:paraId="39E041FB" w14:textId="77777777" w:rsidTr="00B8081F">
        <w:trPr>
          <w:trHeight w:val="840"/>
          <w:tblHeader/>
        </w:trPr>
        <w:tc>
          <w:tcPr>
            <w:tcW w:w="2370"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71242051" w14:textId="77777777" w:rsidR="0070753A" w:rsidRDefault="0070753A" w:rsidP="00B8081F">
            <w:pPr>
              <w:ind w:left="284" w:hanging="284"/>
              <w:rPr>
                <w:rFonts w:eastAsia="Calibri"/>
                <w:b/>
                <w:color w:val="000000"/>
                <w:lang w:eastAsia="en-US"/>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1F8B0C0"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Budget </w:t>
            </w:r>
          </w:p>
          <w:p w14:paraId="0CA169D4"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30/6/26</w:t>
            </w:r>
          </w:p>
        </w:tc>
        <w:tc>
          <w:tcPr>
            <w:tcW w:w="100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765A6B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1B94C8B"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Budget </w:t>
            </w:r>
          </w:p>
          <w:p w14:paraId="3CBA1B5B"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AB8480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Var</w:t>
            </w:r>
          </w:p>
          <w:p w14:paraId="1AAF25F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C4FE87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309518F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2EC3E88"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1C27D01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3E6685F4"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w:t>
            </w:r>
          </w:p>
          <w:p w14:paraId="7E2DB0B0"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30/6/30</w:t>
            </w:r>
          </w:p>
        </w:tc>
      </w:tr>
      <w:tr w:rsidR="0070753A" w14:paraId="26CA6F3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single" w:sz="20" w:space="0" w:color="000000"/>
              <w:left w:val="nil"/>
              <w:bottom w:val="nil"/>
              <w:right w:val="nil"/>
              <w:tl2br w:val="nil"/>
              <w:tr2bl w:val="nil"/>
            </w:tcBorders>
            <w:tcMar>
              <w:left w:w="40" w:type="dxa"/>
              <w:right w:w="40" w:type="dxa"/>
            </w:tcMar>
            <w:vAlign w:val="bottom"/>
          </w:tcPr>
          <w:p w14:paraId="6B4FFF57"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Opening Equity</w:t>
            </w: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77039F8B" w14:textId="77777777" w:rsidR="0070753A" w:rsidRDefault="0070753A" w:rsidP="00B8081F">
            <w:pPr>
              <w:jc w:val="right"/>
              <w:rPr>
                <w:rFonts w:eastAsia="Calibri"/>
                <w:b/>
                <w:i/>
                <w:color w:val="000000"/>
                <w:lang w:eastAsia="en-US"/>
              </w:rPr>
            </w:pPr>
          </w:p>
        </w:tc>
        <w:tc>
          <w:tcPr>
            <w:tcW w:w="100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610C89E9"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39139792" w14:textId="77777777" w:rsidR="0070753A" w:rsidRDefault="0070753A" w:rsidP="00B8081F">
            <w:pPr>
              <w:jc w:val="right"/>
              <w:rPr>
                <w:rFonts w:eastAsia="Calibri"/>
                <w:b/>
                <w:i/>
                <w:color w:val="000000"/>
                <w:lang w:eastAsia="en-US"/>
              </w:rPr>
            </w:pPr>
          </w:p>
        </w:tc>
        <w:tc>
          <w:tcPr>
            <w:tcW w:w="600"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3FAA9368"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0DE5CEAE"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4436B124"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01369A4F" w14:textId="77777777" w:rsidR="0070753A" w:rsidRDefault="0070753A" w:rsidP="00B8081F">
            <w:pPr>
              <w:jc w:val="right"/>
              <w:rPr>
                <w:rFonts w:eastAsia="Calibri"/>
                <w:b/>
                <w:i/>
                <w:color w:val="000000"/>
                <w:lang w:eastAsia="en-US"/>
              </w:rPr>
            </w:pPr>
          </w:p>
        </w:tc>
      </w:tr>
      <w:tr w:rsidR="0070753A" w14:paraId="1E39501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3F195265"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Opening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497AC19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2 058</w:t>
            </w:r>
          </w:p>
        </w:tc>
        <w:tc>
          <w:tcPr>
            <w:tcW w:w="1005" w:type="dxa"/>
            <w:tcBorders>
              <w:top w:val="nil"/>
              <w:left w:val="nil"/>
              <w:bottom w:val="nil"/>
              <w:right w:val="nil"/>
              <w:tl2br w:val="nil"/>
              <w:tr2bl w:val="nil"/>
            </w:tcBorders>
            <w:shd w:val="clear" w:color="FFFFFF" w:fill="FFFFFF"/>
            <w:tcMar>
              <w:left w:w="40" w:type="dxa"/>
              <w:right w:w="40" w:type="dxa"/>
            </w:tcMar>
          </w:tcPr>
          <w:p w14:paraId="0562D984"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1 984</w:t>
            </w:r>
          </w:p>
        </w:tc>
        <w:tc>
          <w:tcPr>
            <w:tcW w:w="1035" w:type="dxa"/>
            <w:tcBorders>
              <w:top w:val="nil"/>
              <w:left w:val="nil"/>
              <w:bottom w:val="nil"/>
              <w:right w:val="nil"/>
              <w:tl2br w:val="nil"/>
              <w:tr2bl w:val="nil"/>
            </w:tcBorders>
            <w:shd w:val="clear" w:color="FFFFFF" w:fill="FFFFFF"/>
            <w:tcMar>
              <w:left w:w="40" w:type="dxa"/>
              <w:right w:w="40" w:type="dxa"/>
            </w:tcMar>
          </w:tcPr>
          <w:p w14:paraId="3C3F4DE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1 890</w:t>
            </w:r>
          </w:p>
        </w:tc>
        <w:tc>
          <w:tcPr>
            <w:tcW w:w="600" w:type="dxa"/>
            <w:tcBorders>
              <w:top w:val="nil"/>
              <w:left w:val="nil"/>
              <w:bottom w:val="nil"/>
              <w:right w:val="nil"/>
              <w:tl2br w:val="nil"/>
              <w:tr2bl w:val="nil"/>
            </w:tcBorders>
            <w:shd w:val="clear" w:color="FFFFFF" w:fill="FFFFFF"/>
            <w:tcMar>
              <w:left w:w="40" w:type="dxa"/>
              <w:right w:w="40" w:type="dxa"/>
            </w:tcMar>
          </w:tcPr>
          <w:p w14:paraId="639BA207"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64A3D8F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1 569</w:t>
            </w:r>
          </w:p>
        </w:tc>
        <w:tc>
          <w:tcPr>
            <w:tcW w:w="1035" w:type="dxa"/>
            <w:tcBorders>
              <w:top w:val="nil"/>
              <w:left w:val="nil"/>
              <w:bottom w:val="nil"/>
              <w:right w:val="nil"/>
              <w:tl2br w:val="nil"/>
              <w:tr2bl w:val="nil"/>
            </w:tcBorders>
            <w:shd w:val="clear" w:color="FFFFFF" w:fill="FFFFFF"/>
            <w:tcMar>
              <w:left w:w="40" w:type="dxa"/>
              <w:right w:w="40" w:type="dxa"/>
            </w:tcMar>
          </w:tcPr>
          <w:p w14:paraId="7CC716DA"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1 240</w:t>
            </w:r>
          </w:p>
        </w:tc>
        <w:tc>
          <w:tcPr>
            <w:tcW w:w="1035" w:type="dxa"/>
            <w:tcBorders>
              <w:top w:val="nil"/>
              <w:left w:val="nil"/>
              <w:bottom w:val="nil"/>
              <w:right w:val="nil"/>
              <w:tl2br w:val="nil"/>
              <w:tr2bl w:val="nil"/>
            </w:tcBorders>
            <w:shd w:val="clear" w:color="FFFFFF" w:fill="FFFFFF"/>
            <w:tcMar>
              <w:left w:w="40" w:type="dxa"/>
              <w:right w:w="40" w:type="dxa"/>
            </w:tcMar>
          </w:tcPr>
          <w:p w14:paraId="7CC49FF4"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903</w:t>
            </w:r>
          </w:p>
        </w:tc>
      </w:tr>
      <w:tr w:rsidR="0070753A" w14:paraId="259B7B2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tcMar>
              <w:left w:w="40" w:type="dxa"/>
              <w:right w:w="40" w:type="dxa"/>
            </w:tcMar>
          </w:tcPr>
          <w:p w14:paraId="17C29DAF"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Opening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20280AC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891</w:t>
            </w:r>
          </w:p>
        </w:tc>
        <w:tc>
          <w:tcPr>
            <w:tcW w:w="1005" w:type="dxa"/>
            <w:tcBorders>
              <w:top w:val="nil"/>
              <w:left w:val="nil"/>
              <w:bottom w:val="nil"/>
              <w:right w:val="nil"/>
              <w:tl2br w:val="nil"/>
              <w:tr2bl w:val="nil"/>
            </w:tcBorders>
            <w:shd w:val="clear" w:color="FFFFFF" w:fill="FFFFFF"/>
            <w:tcMar>
              <w:left w:w="40" w:type="dxa"/>
              <w:right w:w="40" w:type="dxa"/>
            </w:tcMar>
          </w:tcPr>
          <w:p w14:paraId="3B335E9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886</w:t>
            </w:r>
          </w:p>
        </w:tc>
        <w:tc>
          <w:tcPr>
            <w:tcW w:w="1035" w:type="dxa"/>
            <w:tcBorders>
              <w:top w:val="nil"/>
              <w:left w:val="nil"/>
              <w:bottom w:val="nil"/>
              <w:right w:val="nil"/>
              <w:tl2br w:val="nil"/>
              <w:tr2bl w:val="nil"/>
            </w:tcBorders>
            <w:shd w:val="clear" w:color="FFFFFF" w:fill="FFFFFF"/>
            <w:tcMar>
              <w:left w:w="40" w:type="dxa"/>
              <w:right w:w="40" w:type="dxa"/>
            </w:tcMar>
          </w:tcPr>
          <w:p w14:paraId="3CBFE9CC"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886</w:t>
            </w:r>
          </w:p>
        </w:tc>
        <w:tc>
          <w:tcPr>
            <w:tcW w:w="600" w:type="dxa"/>
            <w:tcBorders>
              <w:top w:val="nil"/>
              <w:left w:val="nil"/>
              <w:bottom w:val="nil"/>
              <w:right w:val="nil"/>
              <w:tl2br w:val="nil"/>
              <w:tr2bl w:val="nil"/>
            </w:tcBorders>
            <w:shd w:val="clear" w:color="FFFFFF" w:fill="FFFFFF"/>
            <w:tcMar>
              <w:left w:w="40" w:type="dxa"/>
              <w:right w:w="40" w:type="dxa"/>
            </w:tcMar>
          </w:tcPr>
          <w:p w14:paraId="2978FA0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11C738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886</w:t>
            </w:r>
          </w:p>
        </w:tc>
        <w:tc>
          <w:tcPr>
            <w:tcW w:w="1035" w:type="dxa"/>
            <w:tcBorders>
              <w:top w:val="nil"/>
              <w:left w:val="nil"/>
              <w:bottom w:val="nil"/>
              <w:right w:val="nil"/>
              <w:tl2br w:val="nil"/>
              <w:tr2bl w:val="nil"/>
            </w:tcBorders>
            <w:shd w:val="clear" w:color="FFFFFF" w:fill="FFFFFF"/>
            <w:tcMar>
              <w:left w:w="40" w:type="dxa"/>
              <w:right w:w="40" w:type="dxa"/>
            </w:tcMar>
          </w:tcPr>
          <w:p w14:paraId="5B88B01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886</w:t>
            </w:r>
          </w:p>
        </w:tc>
        <w:tc>
          <w:tcPr>
            <w:tcW w:w="1035" w:type="dxa"/>
            <w:tcBorders>
              <w:top w:val="nil"/>
              <w:left w:val="nil"/>
              <w:bottom w:val="nil"/>
              <w:right w:val="nil"/>
              <w:tl2br w:val="nil"/>
              <w:tr2bl w:val="nil"/>
            </w:tcBorders>
            <w:shd w:val="clear" w:color="FFFFFF" w:fill="FFFFFF"/>
            <w:tcMar>
              <w:left w:w="40" w:type="dxa"/>
              <w:right w:w="40" w:type="dxa"/>
            </w:tcMar>
          </w:tcPr>
          <w:p w14:paraId="25D98A4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886</w:t>
            </w:r>
          </w:p>
        </w:tc>
      </w:tr>
      <w:tr w:rsidR="0070753A" w14:paraId="58CD299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2370" w:type="dxa"/>
            <w:tcBorders>
              <w:top w:val="nil"/>
              <w:left w:val="nil"/>
              <w:bottom w:val="nil"/>
              <w:right w:val="nil"/>
              <w:tl2br w:val="nil"/>
              <w:tr2bl w:val="nil"/>
            </w:tcBorders>
            <w:tcMar>
              <w:left w:w="40" w:type="dxa"/>
              <w:right w:w="40" w:type="dxa"/>
            </w:tcMar>
          </w:tcPr>
          <w:p w14:paraId="58D12099"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Balance at the Start of the Reporting Period</w:t>
            </w:r>
          </w:p>
        </w:tc>
        <w:tc>
          <w:tcPr>
            <w:tcW w:w="1035" w:type="dxa"/>
            <w:tcBorders>
              <w:top w:val="nil"/>
              <w:left w:val="nil"/>
              <w:bottom w:val="nil"/>
              <w:right w:val="nil"/>
              <w:tl2br w:val="nil"/>
              <w:tr2bl w:val="nil"/>
            </w:tcBorders>
            <w:shd w:val="clear" w:color="FFFFFF" w:fill="FFFFFF"/>
            <w:noWrap/>
            <w:tcMar>
              <w:left w:w="40" w:type="dxa"/>
              <w:right w:w="40" w:type="dxa"/>
            </w:tcMar>
          </w:tcPr>
          <w:p w14:paraId="69DC70B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2 949</w:t>
            </w:r>
          </w:p>
        </w:tc>
        <w:tc>
          <w:tcPr>
            <w:tcW w:w="1005" w:type="dxa"/>
            <w:tcBorders>
              <w:top w:val="nil"/>
              <w:left w:val="nil"/>
              <w:bottom w:val="nil"/>
              <w:right w:val="nil"/>
              <w:tl2br w:val="nil"/>
              <w:tr2bl w:val="nil"/>
            </w:tcBorders>
            <w:shd w:val="clear" w:color="FFFFFF" w:fill="FFFFFF"/>
            <w:tcMar>
              <w:left w:w="40" w:type="dxa"/>
              <w:right w:w="40" w:type="dxa"/>
            </w:tcMar>
          </w:tcPr>
          <w:p w14:paraId="48DCDBDF"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2 870</w:t>
            </w:r>
          </w:p>
        </w:tc>
        <w:tc>
          <w:tcPr>
            <w:tcW w:w="1035" w:type="dxa"/>
            <w:tcBorders>
              <w:top w:val="nil"/>
              <w:left w:val="nil"/>
              <w:bottom w:val="nil"/>
              <w:right w:val="nil"/>
              <w:tl2br w:val="nil"/>
              <w:tr2bl w:val="nil"/>
            </w:tcBorders>
            <w:shd w:val="clear" w:color="FFFFFF" w:fill="FFFFFF"/>
            <w:tcMar>
              <w:left w:w="40" w:type="dxa"/>
              <w:right w:w="40" w:type="dxa"/>
            </w:tcMar>
          </w:tcPr>
          <w:p w14:paraId="5BEBC71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2 776</w:t>
            </w:r>
          </w:p>
        </w:tc>
        <w:tc>
          <w:tcPr>
            <w:tcW w:w="600" w:type="dxa"/>
            <w:tcBorders>
              <w:top w:val="nil"/>
              <w:left w:val="nil"/>
              <w:bottom w:val="nil"/>
              <w:right w:val="nil"/>
              <w:tl2br w:val="nil"/>
              <w:tr2bl w:val="nil"/>
            </w:tcBorders>
            <w:shd w:val="clear" w:color="FFFFFF" w:fill="FFFFFF"/>
            <w:tcMar>
              <w:left w:w="40" w:type="dxa"/>
              <w:right w:w="40" w:type="dxa"/>
            </w:tcMar>
          </w:tcPr>
          <w:p w14:paraId="7F4279D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344983A0"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2 455</w:t>
            </w:r>
          </w:p>
        </w:tc>
        <w:tc>
          <w:tcPr>
            <w:tcW w:w="1035" w:type="dxa"/>
            <w:tcBorders>
              <w:top w:val="nil"/>
              <w:left w:val="nil"/>
              <w:bottom w:val="nil"/>
              <w:right w:val="nil"/>
              <w:tl2br w:val="nil"/>
              <w:tr2bl w:val="nil"/>
            </w:tcBorders>
            <w:shd w:val="clear" w:color="FFFFFF" w:fill="FFFFFF"/>
            <w:tcMar>
              <w:left w:w="40" w:type="dxa"/>
              <w:right w:w="40" w:type="dxa"/>
            </w:tcMar>
          </w:tcPr>
          <w:p w14:paraId="034B6C77"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2 126</w:t>
            </w:r>
          </w:p>
        </w:tc>
        <w:tc>
          <w:tcPr>
            <w:tcW w:w="1035" w:type="dxa"/>
            <w:tcBorders>
              <w:top w:val="nil"/>
              <w:left w:val="nil"/>
              <w:bottom w:val="nil"/>
              <w:right w:val="nil"/>
              <w:tl2br w:val="nil"/>
              <w:tr2bl w:val="nil"/>
            </w:tcBorders>
            <w:shd w:val="clear" w:color="FFFFFF" w:fill="FFFFFF"/>
            <w:tcMar>
              <w:left w:w="40" w:type="dxa"/>
              <w:right w:w="40" w:type="dxa"/>
            </w:tcMar>
          </w:tcPr>
          <w:p w14:paraId="7F8CD4D0"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1 789</w:t>
            </w:r>
          </w:p>
        </w:tc>
      </w:tr>
      <w:tr w:rsidR="0070753A" w14:paraId="1E19FC3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51C2A57B"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33534F07" w14:textId="77777777" w:rsidR="0070753A" w:rsidRDefault="0070753A" w:rsidP="00B8081F">
            <w:pPr>
              <w:rPr>
                <w:rFonts w:eastAsia="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1E0B963D"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D8F5BB5" w14:textId="77777777" w:rsidR="0070753A" w:rsidRDefault="0070753A" w:rsidP="00B8081F">
            <w:pPr>
              <w:rPr>
                <w:rFonts w:eastAsia="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FBDF569"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57CA1FF"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95FA035"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491F2BC" w14:textId="77777777" w:rsidR="0070753A" w:rsidRDefault="0070753A" w:rsidP="00B8081F">
            <w:pPr>
              <w:rPr>
                <w:rFonts w:eastAsia="Calibri"/>
                <w:color w:val="000000"/>
                <w:lang w:eastAsia="en-US"/>
              </w:rPr>
            </w:pPr>
          </w:p>
        </w:tc>
      </w:tr>
      <w:tr w:rsidR="0070753A" w14:paraId="67E6CA1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65ED0B90"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Operating Result</w:t>
            </w:r>
          </w:p>
        </w:tc>
        <w:tc>
          <w:tcPr>
            <w:tcW w:w="1035" w:type="dxa"/>
            <w:tcBorders>
              <w:top w:val="nil"/>
              <w:left w:val="nil"/>
              <w:bottom w:val="nil"/>
              <w:right w:val="nil"/>
              <w:tl2br w:val="nil"/>
              <w:tr2bl w:val="nil"/>
            </w:tcBorders>
            <w:shd w:val="clear" w:color="FFFFFF" w:fill="FFFFFF"/>
            <w:noWrap/>
            <w:tcMar>
              <w:left w:w="40" w:type="dxa"/>
              <w:right w:w="40" w:type="dxa"/>
            </w:tcMar>
          </w:tcPr>
          <w:p w14:paraId="51E187C0"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-554</w:t>
            </w:r>
          </w:p>
        </w:tc>
        <w:tc>
          <w:tcPr>
            <w:tcW w:w="1005" w:type="dxa"/>
            <w:tcBorders>
              <w:top w:val="nil"/>
              <w:left w:val="nil"/>
              <w:bottom w:val="nil"/>
              <w:right w:val="nil"/>
              <w:tl2br w:val="nil"/>
              <w:tr2bl w:val="nil"/>
            </w:tcBorders>
            <w:shd w:val="clear" w:color="FFFFFF" w:fill="FFFFFF"/>
            <w:tcMar>
              <w:left w:w="40" w:type="dxa"/>
              <w:right w:w="40" w:type="dxa"/>
            </w:tcMar>
          </w:tcPr>
          <w:p w14:paraId="5421B4EE"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-445</w:t>
            </w:r>
          </w:p>
        </w:tc>
        <w:tc>
          <w:tcPr>
            <w:tcW w:w="1035" w:type="dxa"/>
            <w:tcBorders>
              <w:top w:val="nil"/>
              <w:left w:val="nil"/>
              <w:bottom w:val="nil"/>
              <w:right w:val="nil"/>
              <w:tl2br w:val="nil"/>
              <w:tr2bl w:val="nil"/>
            </w:tcBorders>
            <w:shd w:val="clear" w:color="FFFFFF" w:fill="FFFFFF"/>
            <w:tcMar>
              <w:left w:w="40" w:type="dxa"/>
              <w:right w:w="40" w:type="dxa"/>
            </w:tcMar>
          </w:tcPr>
          <w:p w14:paraId="2C26E2A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-356</w:t>
            </w:r>
          </w:p>
        </w:tc>
        <w:tc>
          <w:tcPr>
            <w:tcW w:w="600" w:type="dxa"/>
            <w:tcBorders>
              <w:top w:val="nil"/>
              <w:left w:val="nil"/>
              <w:bottom w:val="nil"/>
              <w:right w:val="nil"/>
              <w:tl2br w:val="nil"/>
              <w:tr2bl w:val="nil"/>
            </w:tcBorders>
            <w:shd w:val="clear" w:color="FFFFFF" w:fill="FFFFFF"/>
            <w:tcMar>
              <w:left w:w="40" w:type="dxa"/>
              <w:right w:w="40" w:type="dxa"/>
            </w:tcMar>
          </w:tcPr>
          <w:p w14:paraId="6AD30D57"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20 </w:t>
            </w:r>
          </w:p>
        </w:tc>
        <w:tc>
          <w:tcPr>
            <w:tcW w:w="1035" w:type="dxa"/>
            <w:tcBorders>
              <w:top w:val="nil"/>
              <w:left w:val="nil"/>
              <w:bottom w:val="nil"/>
              <w:right w:val="nil"/>
              <w:tl2br w:val="nil"/>
              <w:tr2bl w:val="nil"/>
            </w:tcBorders>
            <w:shd w:val="clear" w:color="FFFFFF" w:fill="FFFFFF"/>
            <w:tcMar>
              <w:left w:w="40" w:type="dxa"/>
              <w:right w:w="40" w:type="dxa"/>
            </w:tcMar>
          </w:tcPr>
          <w:p w14:paraId="3DB3C48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-364</w:t>
            </w:r>
          </w:p>
        </w:tc>
        <w:tc>
          <w:tcPr>
            <w:tcW w:w="1035" w:type="dxa"/>
            <w:tcBorders>
              <w:top w:val="nil"/>
              <w:left w:val="nil"/>
              <w:bottom w:val="nil"/>
              <w:right w:val="nil"/>
              <w:tl2br w:val="nil"/>
              <w:tr2bl w:val="nil"/>
            </w:tcBorders>
            <w:shd w:val="clear" w:color="FFFFFF" w:fill="FFFFFF"/>
            <w:tcMar>
              <w:left w:w="40" w:type="dxa"/>
              <w:right w:w="40" w:type="dxa"/>
            </w:tcMar>
          </w:tcPr>
          <w:p w14:paraId="34876E0C"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-372</w:t>
            </w:r>
          </w:p>
        </w:tc>
        <w:tc>
          <w:tcPr>
            <w:tcW w:w="1035" w:type="dxa"/>
            <w:tcBorders>
              <w:top w:val="nil"/>
              <w:left w:val="nil"/>
              <w:bottom w:val="nil"/>
              <w:right w:val="nil"/>
              <w:tl2br w:val="nil"/>
              <w:tr2bl w:val="nil"/>
            </w:tcBorders>
            <w:shd w:val="clear" w:color="FFFFFF" w:fill="FFFFFF"/>
            <w:tcMar>
              <w:left w:w="40" w:type="dxa"/>
              <w:right w:w="40" w:type="dxa"/>
            </w:tcMar>
          </w:tcPr>
          <w:p w14:paraId="4A9597A1"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-380</w:t>
            </w:r>
          </w:p>
        </w:tc>
      </w:tr>
      <w:tr w:rsidR="0070753A" w14:paraId="4196F945"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1BE39C97"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Comprehensive Result</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5FB043B"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-554</w:t>
            </w:r>
          </w:p>
        </w:tc>
        <w:tc>
          <w:tcPr>
            <w:tcW w:w="1005" w:type="dxa"/>
            <w:tcBorders>
              <w:top w:val="nil"/>
              <w:left w:val="nil"/>
              <w:bottom w:val="nil"/>
              <w:right w:val="nil"/>
              <w:tl2br w:val="nil"/>
              <w:tr2bl w:val="nil"/>
            </w:tcBorders>
            <w:shd w:val="clear" w:color="FFFFFF" w:fill="FFFFFF"/>
            <w:noWrap/>
            <w:tcMar>
              <w:left w:w="40" w:type="dxa"/>
              <w:right w:w="40" w:type="dxa"/>
            </w:tcMar>
            <w:vAlign w:val="bottom"/>
          </w:tcPr>
          <w:p w14:paraId="09DE07D4"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-445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25DF12EE"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9E5EFC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20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52D864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-364</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E8546E8"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-372</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9FE0874"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-380</w:t>
            </w:r>
          </w:p>
        </w:tc>
      </w:tr>
      <w:tr w:rsidR="0070753A" w14:paraId="05EBA75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noWrap/>
            <w:tcMar>
              <w:left w:w="40" w:type="dxa"/>
              <w:right w:w="40" w:type="dxa"/>
            </w:tcMar>
            <w:vAlign w:val="bottom"/>
          </w:tcPr>
          <w:p w14:paraId="57E5AF92"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Movement in Asset Revaluation Surplus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18D5646" w14:textId="77777777" w:rsidR="0070753A" w:rsidRDefault="0070753A" w:rsidP="00B8081F">
            <w:pPr>
              <w:rPr>
                <w:rFonts w:eastAsia="Calibri"/>
                <w:b/>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463373ED"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EF3234A" w14:textId="77777777" w:rsidR="0070753A" w:rsidRDefault="0070753A" w:rsidP="00B8081F">
            <w:pPr>
              <w:rPr>
                <w:rFonts w:eastAsia="Calibri"/>
                <w:b/>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109D9FB5"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A04A3B8"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F098FD3"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CDF8484" w14:textId="77777777" w:rsidR="0070753A" w:rsidRDefault="0070753A" w:rsidP="00B8081F">
            <w:pPr>
              <w:rPr>
                <w:rFonts w:eastAsia="Calibri"/>
                <w:b/>
                <w:color w:val="000000"/>
                <w:lang w:eastAsia="en-US"/>
              </w:rPr>
            </w:pPr>
          </w:p>
        </w:tc>
      </w:tr>
      <w:tr w:rsidR="0070753A" w14:paraId="4FB2956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tcMar>
              <w:left w:w="40" w:type="dxa"/>
              <w:right w:w="40" w:type="dxa"/>
            </w:tcMar>
            <w:vAlign w:val="bottom"/>
          </w:tcPr>
          <w:p w14:paraId="3C7F0028"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Movement in Reserves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F35D2A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1005" w:type="dxa"/>
            <w:tcBorders>
              <w:top w:val="nil"/>
              <w:left w:val="nil"/>
              <w:bottom w:val="nil"/>
              <w:right w:val="nil"/>
              <w:tl2br w:val="nil"/>
              <w:tr2bl w:val="nil"/>
            </w:tcBorders>
            <w:shd w:val="clear" w:color="FFFFFF" w:fill="FFFFFF"/>
            <w:tcMar>
              <w:left w:w="40" w:type="dxa"/>
              <w:right w:w="40" w:type="dxa"/>
            </w:tcMar>
            <w:vAlign w:val="bottom"/>
          </w:tcPr>
          <w:p w14:paraId="7EE01002"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4D322E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2EF9DD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D87F0F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333163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9E8B69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r>
      <w:tr w:rsidR="0070753A" w14:paraId="70124715"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70" w:type="dxa"/>
            <w:tcBorders>
              <w:top w:val="nil"/>
              <w:left w:val="nil"/>
              <w:bottom w:val="nil"/>
              <w:right w:val="nil"/>
              <w:tl2br w:val="nil"/>
              <w:tr2bl w:val="nil"/>
            </w:tcBorders>
            <w:noWrap/>
            <w:tcMar>
              <w:left w:w="40" w:type="dxa"/>
              <w:right w:w="40" w:type="dxa"/>
            </w:tcMar>
            <w:vAlign w:val="bottom"/>
          </w:tcPr>
          <w:p w14:paraId="111B7920"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Transactions Involving Owners Affecting Accumulated Funds</w:t>
            </w:r>
          </w:p>
        </w:tc>
        <w:tc>
          <w:tcPr>
            <w:tcW w:w="1035" w:type="dxa"/>
            <w:tcBorders>
              <w:top w:val="nil"/>
              <w:left w:val="nil"/>
              <w:bottom w:val="nil"/>
              <w:right w:val="nil"/>
              <w:tl2br w:val="nil"/>
              <w:tr2bl w:val="nil"/>
            </w:tcBorders>
            <w:noWrap/>
            <w:tcMar>
              <w:left w:w="0" w:type="dxa"/>
              <w:right w:w="0" w:type="dxa"/>
            </w:tcMar>
            <w:vAlign w:val="bottom"/>
          </w:tcPr>
          <w:p w14:paraId="66028422" w14:textId="77777777" w:rsidR="0070753A" w:rsidRDefault="0070753A" w:rsidP="00B8081F">
            <w:pPr>
              <w:rPr>
                <w:rFonts w:eastAsia="Calibri"/>
                <w:b/>
                <w:color w:val="000000"/>
                <w:lang w:eastAsia="en-US"/>
              </w:rPr>
            </w:pPr>
          </w:p>
        </w:tc>
        <w:tc>
          <w:tcPr>
            <w:tcW w:w="1005" w:type="dxa"/>
            <w:tcBorders>
              <w:top w:val="nil"/>
              <w:left w:val="nil"/>
              <w:bottom w:val="nil"/>
              <w:right w:val="nil"/>
              <w:tl2br w:val="nil"/>
              <w:tr2bl w:val="nil"/>
            </w:tcBorders>
            <w:noWrap/>
            <w:tcMar>
              <w:left w:w="0" w:type="dxa"/>
              <w:right w:w="0" w:type="dxa"/>
            </w:tcMar>
            <w:vAlign w:val="bottom"/>
          </w:tcPr>
          <w:p w14:paraId="0993FF72"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0DBB6BE5" w14:textId="77777777" w:rsidR="0070753A" w:rsidRDefault="0070753A" w:rsidP="00B8081F">
            <w:pPr>
              <w:rPr>
                <w:rFonts w:eastAsia="Calibri"/>
                <w:b/>
                <w:color w:val="000000"/>
                <w:lang w:eastAsia="en-US"/>
              </w:rPr>
            </w:pPr>
          </w:p>
        </w:tc>
        <w:tc>
          <w:tcPr>
            <w:tcW w:w="600" w:type="dxa"/>
            <w:tcBorders>
              <w:top w:val="nil"/>
              <w:left w:val="nil"/>
              <w:bottom w:val="nil"/>
              <w:right w:val="nil"/>
              <w:tl2br w:val="nil"/>
              <w:tr2bl w:val="nil"/>
            </w:tcBorders>
            <w:noWrap/>
            <w:tcMar>
              <w:left w:w="0" w:type="dxa"/>
              <w:right w:w="0" w:type="dxa"/>
            </w:tcMar>
            <w:vAlign w:val="bottom"/>
          </w:tcPr>
          <w:p w14:paraId="6A26DB7F"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6FBF96E3"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240C770E"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0D401FD8" w14:textId="77777777" w:rsidR="0070753A" w:rsidRDefault="0070753A" w:rsidP="00B8081F">
            <w:pPr>
              <w:rPr>
                <w:rFonts w:eastAsia="Calibri"/>
                <w:b/>
                <w:color w:val="000000"/>
                <w:lang w:eastAsia="en-US"/>
              </w:rPr>
            </w:pPr>
          </w:p>
        </w:tc>
      </w:tr>
      <w:tr w:rsidR="0070753A" w14:paraId="56E6D1B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083DD184"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Capital Injections</w:t>
            </w:r>
          </w:p>
        </w:tc>
        <w:tc>
          <w:tcPr>
            <w:tcW w:w="1035" w:type="dxa"/>
            <w:tcBorders>
              <w:top w:val="nil"/>
              <w:left w:val="nil"/>
              <w:bottom w:val="nil"/>
              <w:right w:val="nil"/>
              <w:tl2br w:val="nil"/>
              <w:tr2bl w:val="nil"/>
            </w:tcBorders>
            <w:shd w:val="clear" w:color="FFFFFF" w:fill="FFFFFF"/>
            <w:noWrap/>
            <w:tcMar>
              <w:left w:w="40" w:type="dxa"/>
              <w:right w:w="40" w:type="dxa"/>
            </w:tcMar>
          </w:tcPr>
          <w:p w14:paraId="469B632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351</w:t>
            </w:r>
          </w:p>
        </w:tc>
        <w:tc>
          <w:tcPr>
            <w:tcW w:w="1005" w:type="dxa"/>
            <w:tcBorders>
              <w:top w:val="nil"/>
              <w:left w:val="nil"/>
              <w:bottom w:val="nil"/>
              <w:right w:val="nil"/>
              <w:tl2br w:val="nil"/>
              <w:tr2bl w:val="nil"/>
            </w:tcBorders>
            <w:shd w:val="clear" w:color="FFFFFF" w:fill="FFFFFF"/>
            <w:tcMar>
              <w:left w:w="40" w:type="dxa"/>
              <w:right w:w="40" w:type="dxa"/>
            </w:tcMar>
          </w:tcPr>
          <w:p w14:paraId="5238DEA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351</w:t>
            </w:r>
          </w:p>
        </w:tc>
        <w:tc>
          <w:tcPr>
            <w:tcW w:w="1035" w:type="dxa"/>
            <w:tcBorders>
              <w:top w:val="nil"/>
              <w:left w:val="nil"/>
              <w:bottom w:val="nil"/>
              <w:right w:val="nil"/>
              <w:tl2br w:val="nil"/>
              <w:tr2bl w:val="nil"/>
            </w:tcBorders>
            <w:shd w:val="clear" w:color="FFFFFF" w:fill="FFFFFF"/>
            <w:tcMar>
              <w:left w:w="40" w:type="dxa"/>
              <w:right w:w="40" w:type="dxa"/>
            </w:tcMar>
          </w:tcPr>
          <w:p w14:paraId="6AC3CCE4"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w:t>
            </w:r>
          </w:p>
        </w:tc>
        <w:tc>
          <w:tcPr>
            <w:tcW w:w="600" w:type="dxa"/>
            <w:tcBorders>
              <w:top w:val="nil"/>
              <w:left w:val="nil"/>
              <w:bottom w:val="nil"/>
              <w:right w:val="nil"/>
              <w:tl2br w:val="nil"/>
              <w:tr2bl w:val="nil"/>
            </w:tcBorders>
            <w:shd w:val="clear" w:color="FFFFFF" w:fill="FFFFFF"/>
            <w:tcMar>
              <w:left w:w="40" w:type="dxa"/>
              <w:right w:w="40" w:type="dxa"/>
            </w:tcMar>
          </w:tcPr>
          <w:p w14:paraId="7498478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-90 </w:t>
            </w:r>
          </w:p>
        </w:tc>
        <w:tc>
          <w:tcPr>
            <w:tcW w:w="1035" w:type="dxa"/>
            <w:tcBorders>
              <w:top w:val="nil"/>
              <w:left w:val="nil"/>
              <w:bottom w:val="nil"/>
              <w:right w:val="nil"/>
              <w:tl2br w:val="nil"/>
              <w:tr2bl w:val="nil"/>
            </w:tcBorders>
            <w:shd w:val="clear" w:color="FFFFFF" w:fill="FFFFFF"/>
            <w:tcMar>
              <w:left w:w="40" w:type="dxa"/>
              <w:right w:w="40" w:type="dxa"/>
            </w:tcMar>
          </w:tcPr>
          <w:p w14:paraId="10FDEEA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w:t>
            </w:r>
          </w:p>
        </w:tc>
        <w:tc>
          <w:tcPr>
            <w:tcW w:w="1035" w:type="dxa"/>
            <w:tcBorders>
              <w:top w:val="nil"/>
              <w:left w:val="nil"/>
              <w:bottom w:val="nil"/>
              <w:right w:val="nil"/>
              <w:tl2br w:val="nil"/>
              <w:tr2bl w:val="nil"/>
            </w:tcBorders>
            <w:shd w:val="clear" w:color="FFFFFF" w:fill="FFFFFF"/>
            <w:tcMar>
              <w:left w:w="40" w:type="dxa"/>
              <w:right w:w="40" w:type="dxa"/>
            </w:tcMar>
          </w:tcPr>
          <w:p w14:paraId="78BA1F7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w:t>
            </w:r>
          </w:p>
        </w:tc>
        <w:tc>
          <w:tcPr>
            <w:tcW w:w="1035" w:type="dxa"/>
            <w:tcBorders>
              <w:top w:val="nil"/>
              <w:left w:val="nil"/>
              <w:bottom w:val="nil"/>
              <w:right w:val="nil"/>
              <w:tl2br w:val="nil"/>
              <w:tr2bl w:val="nil"/>
            </w:tcBorders>
            <w:shd w:val="clear" w:color="FFFFFF" w:fill="FFFFFF"/>
            <w:tcMar>
              <w:left w:w="40" w:type="dxa"/>
              <w:right w:w="40" w:type="dxa"/>
            </w:tcMar>
          </w:tcPr>
          <w:p w14:paraId="1755F00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35</w:t>
            </w:r>
          </w:p>
        </w:tc>
      </w:tr>
      <w:tr w:rsidR="0070753A" w14:paraId="3D6B4A3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9"/>
        </w:trPr>
        <w:tc>
          <w:tcPr>
            <w:tcW w:w="2370" w:type="dxa"/>
            <w:tcBorders>
              <w:top w:val="nil"/>
              <w:left w:val="nil"/>
              <w:bottom w:val="nil"/>
              <w:right w:val="nil"/>
              <w:tl2br w:val="nil"/>
              <w:tr2bl w:val="nil"/>
            </w:tcBorders>
            <w:tcMar>
              <w:left w:w="40" w:type="dxa"/>
              <w:right w:w="40" w:type="dxa"/>
            </w:tcMar>
          </w:tcPr>
          <w:p w14:paraId="7007BBF5"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73C2907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351</w:t>
            </w:r>
          </w:p>
        </w:tc>
        <w:tc>
          <w:tcPr>
            <w:tcW w:w="1005" w:type="dxa"/>
            <w:tcBorders>
              <w:top w:val="nil"/>
              <w:left w:val="nil"/>
              <w:bottom w:val="nil"/>
              <w:right w:val="nil"/>
              <w:tl2br w:val="nil"/>
              <w:tr2bl w:val="nil"/>
            </w:tcBorders>
            <w:shd w:val="clear" w:color="FFFFFF" w:fill="FFFFFF"/>
            <w:noWrap/>
            <w:tcMar>
              <w:left w:w="40" w:type="dxa"/>
              <w:right w:w="40" w:type="dxa"/>
            </w:tcMar>
          </w:tcPr>
          <w:p w14:paraId="0A2D7682"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351</w:t>
            </w:r>
          </w:p>
        </w:tc>
        <w:tc>
          <w:tcPr>
            <w:tcW w:w="1035" w:type="dxa"/>
            <w:tcBorders>
              <w:top w:val="nil"/>
              <w:left w:val="nil"/>
              <w:bottom w:val="nil"/>
              <w:right w:val="nil"/>
              <w:tl2br w:val="nil"/>
              <w:tr2bl w:val="nil"/>
            </w:tcBorders>
            <w:shd w:val="clear" w:color="FFFFFF" w:fill="FFFFFF"/>
            <w:noWrap/>
            <w:tcMar>
              <w:left w:w="40" w:type="dxa"/>
              <w:right w:w="40" w:type="dxa"/>
            </w:tcMar>
          </w:tcPr>
          <w:p w14:paraId="0D28192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w:t>
            </w:r>
          </w:p>
        </w:tc>
        <w:tc>
          <w:tcPr>
            <w:tcW w:w="600" w:type="dxa"/>
            <w:tcBorders>
              <w:top w:val="nil"/>
              <w:left w:val="nil"/>
              <w:bottom w:val="nil"/>
              <w:right w:val="nil"/>
              <w:tl2br w:val="nil"/>
              <w:tr2bl w:val="nil"/>
            </w:tcBorders>
            <w:shd w:val="clear" w:color="FFFFFF" w:fill="FFFFFF"/>
            <w:tcMar>
              <w:left w:w="40" w:type="dxa"/>
              <w:right w:w="40" w:type="dxa"/>
            </w:tcMar>
          </w:tcPr>
          <w:p w14:paraId="56595198"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-90 </w:t>
            </w:r>
          </w:p>
        </w:tc>
        <w:tc>
          <w:tcPr>
            <w:tcW w:w="1035" w:type="dxa"/>
            <w:tcBorders>
              <w:top w:val="nil"/>
              <w:left w:val="nil"/>
              <w:bottom w:val="nil"/>
              <w:right w:val="nil"/>
              <w:tl2br w:val="nil"/>
              <w:tr2bl w:val="nil"/>
            </w:tcBorders>
            <w:shd w:val="clear" w:color="FFFFFF" w:fill="FFFFFF"/>
            <w:noWrap/>
            <w:tcMar>
              <w:left w:w="40" w:type="dxa"/>
              <w:right w:w="40" w:type="dxa"/>
            </w:tcMar>
          </w:tcPr>
          <w:p w14:paraId="3B9C140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w:t>
            </w:r>
          </w:p>
        </w:tc>
        <w:tc>
          <w:tcPr>
            <w:tcW w:w="1035" w:type="dxa"/>
            <w:tcBorders>
              <w:top w:val="nil"/>
              <w:left w:val="nil"/>
              <w:bottom w:val="nil"/>
              <w:right w:val="nil"/>
              <w:tl2br w:val="nil"/>
              <w:tr2bl w:val="nil"/>
            </w:tcBorders>
            <w:shd w:val="clear" w:color="FFFFFF" w:fill="FFFFFF"/>
            <w:noWrap/>
            <w:tcMar>
              <w:left w:w="40" w:type="dxa"/>
              <w:right w:w="40" w:type="dxa"/>
            </w:tcMar>
          </w:tcPr>
          <w:p w14:paraId="6DBA1CC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w:t>
            </w:r>
          </w:p>
        </w:tc>
        <w:tc>
          <w:tcPr>
            <w:tcW w:w="1035" w:type="dxa"/>
            <w:tcBorders>
              <w:top w:val="nil"/>
              <w:left w:val="nil"/>
              <w:bottom w:val="nil"/>
              <w:right w:val="nil"/>
              <w:tl2br w:val="nil"/>
              <w:tr2bl w:val="nil"/>
            </w:tcBorders>
            <w:shd w:val="clear" w:color="FFFFFF" w:fill="FFFFFF"/>
            <w:noWrap/>
            <w:tcMar>
              <w:left w:w="40" w:type="dxa"/>
              <w:right w:w="40" w:type="dxa"/>
            </w:tcMar>
          </w:tcPr>
          <w:p w14:paraId="17EEC0E8"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w:t>
            </w:r>
          </w:p>
        </w:tc>
      </w:tr>
      <w:tr w:rsidR="0070753A" w14:paraId="32A03B5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tcMar>
              <w:left w:w="40" w:type="dxa"/>
              <w:right w:w="40" w:type="dxa"/>
            </w:tcMar>
            <w:vAlign w:val="bottom"/>
          </w:tcPr>
          <w:p w14:paraId="5809FF55"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Closing Equity</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12954F4D" w14:textId="77777777" w:rsidR="0070753A" w:rsidRDefault="0070753A" w:rsidP="00B8081F">
            <w:pPr>
              <w:rPr>
                <w:rFonts w:eastAsia="Calibri"/>
                <w:color w:val="000000"/>
                <w:lang w:eastAsia="en-US"/>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050FF446"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01AD6DA" w14:textId="77777777" w:rsidR="0070753A" w:rsidRDefault="0070753A" w:rsidP="00B8081F">
            <w:pPr>
              <w:rPr>
                <w:rFonts w:eastAsia="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0B15698" w14:textId="77777777" w:rsidR="0070753A" w:rsidRDefault="0070753A" w:rsidP="00B8081F">
            <w:pPr>
              <w:jc w:val="right"/>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E53C031"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E00C968"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F3B57B3" w14:textId="77777777" w:rsidR="0070753A" w:rsidRDefault="0070753A" w:rsidP="00B8081F">
            <w:pPr>
              <w:rPr>
                <w:rFonts w:eastAsia="Calibri"/>
                <w:color w:val="000000"/>
                <w:lang w:eastAsia="en-US"/>
              </w:rPr>
            </w:pPr>
          </w:p>
        </w:tc>
      </w:tr>
      <w:tr w:rsidR="0070753A" w14:paraId="4E61857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4811D6EB"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Closing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6F6ECC6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1 855</w:t>
            </w:r>
          </w:p>
        </w:tc>
        <w:tc>
          <w:tcPr>
            <w:tcW w:w="1005" w:type="dxa"/>
            <w:tcBorders>
              <w:top w:val="nil"/>
              <w:left w:val="nil"/>
              <w:bottom w:val="nil"/>
              <w:right w:val="nil"/>
              <w:tl2br w:val="nil"/>
              <w:tr2bl w:val="nil"/>
            </w:tcBorders>
            <w:shd w:val="clear" w:color="FFFFFF" w:fill="FFFFFF"/>
            <w:tcMar>
              <w:left w:w="40" w:type="dxa"/>
              <w:right w:w="40" w:type="dxa"/>
            </w:tcMar>
          </w:tcPr>
          <w:p w14:paraId="08A5C114"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1 890</w:t>
            </w:r>
          </w:p>
        </w:tc>
        <w:tc>
          <w:tcPr>
            <w:tcW w:w="1035" w:type="dxa"/>
            <w:tcBorders>
              <w:top w:val="nil"/>
              <w:left w:val="nil"/>
              <w:bottom w:val="nil"/>
              <w:right w:val="nil"/>
              <w:tl2br w:val="nil"/>
              <w:tr2bl w:val="nil"/>
            </w:tcBorders>
            <w:shd w:val="clear" w:color="FFFFFF" w:fill="FFFFFF"/>
            <w:tcMar>
              <w:left w:w="40" w:type="dxa"/>
              <w:right w:w="40" w:type="dxa"/>
            </w:tcMar>
          </w:tcPr>
          <w:p w14:paraId="59ECCE64"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1 569</w:t>
            </w:r>
          </w:p>
        </w:tc>
        <w:tc>
          <w:tcPr>
            <w:tcW w:w="600" w:type="dxa"/>
            <w:tcBorders>
              <w:top w:val="nil"/>
              <w:left w:val="nil"/>
              <w:bottom w:val="nil"/>
              <w:right w:val="nil"/>
              <w:tl2br w:val="nil"/>
              <w:tr2bl w:val="nil"/>
            </w:tcBorders>
            <w:shd w:val="clear" w:color="FFFFFF" w:fill="FFFFFF"/>
            <w:tcMar>
              <w:left w:w="40" w:type="dxa"/>
              <w:right w:w="40" w:type="dxa"/>
            </w:tcMar>
          </w:tcPr>
          <w:p w14:paraId="6CB6C00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-17 </w:t>
            </w:r>
          </w:p>
        </w:tc>
        <w:tc>
          <w:tcPr>
            <w:tcW w:w="1035" w:type="dxa"/>
            <w:tcBorders>
              <w:top w:val="nil"/>
              <w:left w:val="nil"/>
              <w:bottom w:val="nil"/>
              <w:right w:val="nil"/>
              <w:tl2br w:val="nil"/>
              <w:tr2bl w:val="nil"/>
            </w:tcBorders>
            <w:shd w:val="clear" w:color="FFFFFF" w:fill="FFFFFF"/>
            <w:tcMar>
              <w:left w:w="40" w:type="dxa"/>
              <w:right w:w="40" w:type="dxa"/>
            </w:tcMar>
          </w:tcPr>
          <w:p w14:paraId="39F17D0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1 240</w:t>
            </w:r>
          </w:p>
        </w:tc>
        <w:tc>
          <w:tcPr>
            <w:tcW w:w="1035" w:type="dxa"/>
            <w:tcBorders>
              <w:top w:val="nil"/>
              <w:left w:val="nil"/>
              <w:bottom w:val="nil"/>
              <w:right w:val="nil"/>
              <w:tl2br w:val="nil"/>
              <w:tr2bl w:val="nil"/>
            </w:tcBorders>
            <w:shd w:val="clear" w:color="FFFFFF" w:fill="FFFFFF"/>
            <w:tcMar>
              <w:left w:w="40" w:type="dxa"/>
              <w:right w:w="40" w:type="dxa"/>
            </w:tcMar>
          </w:tcPr>
          <w:p w14:paraId="005616BE"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903</w:t>
            </w:r>
          </w:p>
        </w:tc>
        <w:tc>
          <w:tcPr>
            <w:tcW w:w="1035" w:type="dxa"/>
            <w:tcBorders>
              <w:top w:val="nil"/>
              <w:left w:val="nil"/>
              <w:bottom w:val="nil"/>
              <w:right w:val="nil"/>
              <w:tl2br w:val="nil"/>
              <w:tr2bl w:val="nil"/>
            </w:tcBorders>
            <w:shd w:val="clear" w:color="FFFFFF" w:fill="FFFFFF"/>
            <w:tcMar>
              <w:left w:w="40" w:type="dxa"/>
              <w:right w:w="40" w:type="dxa"/>
            </w:tcMar>
          </w:tcPr>
          <w:p w14:paraId="01B3160C"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558</w:t>
            </w:r>
          </w:p>
        </w:tc>
      </w:tr>
      <w:tr w:rsidR="0070753A" w14:paraId="32F684F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70" w:type="dxa"/>
            <w:tcBorders>
              <w:top w:val="nil"/>
              <w:left w:val="nil"/>
              <w:bottom w:val="nil"/>
              <w:right w:val="nil"/>
              <w:tl2br w:val="nil"/>
              <w:tr2bl w:val="nil"/>
            </w:tcBorders>
            <w:tcMar>
              <w:left w:w="40" w:type="dxa"/>
              <w:right w:w="40" w:type="dxa"/>
            </w:tcMar>
          </w:tcPr>
          <w:p w14:paraId="0E4A8D9A"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Closing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5D26FCE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891</w:t>
            </w:r>
          </w:p>
        </w:tc>
        <w:tc>
          <w:tcPr>
            <w:tcW w:w="1005" w:type="dxa"/>
            <w:tcBorders>
              <w:top w:val="nil"/>
              <w:left w:val="nil"/>
              <w:bottom w:val="nil"/>
              <w:right w:val="nil"/>
              <w:tl2br w:val="nil"/>
              <w:tr2bl w:val="nil"/>
            </w:tcBorders>
            <w:shd w:val="clear" w:color="FFFFFF" w:fill="FFFFFF"/>
            <w:tcMar>
              <w:left w:w="40" w:type="dxa"/>
              <w:right w:w="40" w:type="dxa"/>
            </w:tcMar>
          </w:tcPr>
          <w:p w14:paraId="3BC0E6FC"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886</w:t>
            </w:r>
          </w:p>
        </w:tc>
        <w:tc>
          <w:tcPr>
            <w:tcW w:w="1035" w:type="dxa"/>
            <w:tcBorders>
              <w:top w:val="nil"/>
              <w:left w:val="nil"/>
              <w:bottom w:val="nil"/>
              <w:right w:val="nil"/>
              <w:tl2br w:val="nil"/>
              <w:tr2bl w:val="nil"/>
            </w:tcBorders>
            <w:shd w:val="clear" w:color="FFFFFF" w:fill="FFFFFF"/>
            <w:tcMar>
              <w:left w:w="40" w:type="dxa"/>
              <w:right w:w="40" w:type="dxa"/>
            </w:tcMar>
          </w:tcPr>
          <w:p w14:paraId="726A2CC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886</w:t>
            </w:r>
          </w:p>
        </w:tc>
        <w:tc>
          <w:tcPr>
            <w:tcW w:w="600" w:type="dxa"/>
            <w:tcBorders>
              <w:top w:val="nil"/>
              <w:left w:val="nil"/>
              <w:bottom w:val="nil"/>
              <w:right w:val="nil"/>
              <w:tl2br w:val="nil"/>
              <w:tr2bl w:val="nil"/>
            </w:tcBorders>
            <w:shd w:val="clear" w:color="FFFFFF" w:fill="FFFFFF"/>
            <w:tcMar>
              <w:left w:w="40" w:type="dxa"/>
              <w:right w:w="40" w:type="dxa"/>
            </w:tcMar>
          </w:tcPr>
          <w:p w14:paraId="6E45E42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A4F909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886</w:t>
            </w:r>
          </w:p>
        </w:tc>
        <w:tc>
          <w:tcPr>
            <w:tcW w:w="1035" w:type="dxa"/>
            <w:tcBorders>
              <w:top w:val="nil"/>
              <w:left w:val="nil"/>
              <w:bottom w:val="nil"/>
              <w:right w:val="nil"/>
              <w:tl2br w:val="nil"/>
              <w:tr2bl w:val="nil"/>
            </w:tcBorders>
            <w:shd w:val="clear" w:color="FFFFFF" w:fill="FFFFFF"/>
            <w:tcMar>
              <w:left w:w="40" w:type="dxa"/>
              <w:right w:w="40" w:type="dxa"/>
            </w:tcMar>
          </w:tcPr>
          <w:p w14:paraId="296B405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886</w:t>
            </w:r>
          </w:p>
        </w:tc>
        <w:tc>
          <w:tcPr>
            <w:tcW w:w="1035" w:type="dxa"/>
            <w:tcBorders>
              <w:top w:val="nil"/>
              <w:left w:val="nil"/>
              <w:bottom w:val="nil"/>
              <w:right w:val="nil"/>
              <w:tl2br w:val="nil"/>
              <w:tr2bl w:val="nil"/>
            </w:tcBorders>
            <w:shd w:val="clear" w:color="FFFFFF" w:fill="FFFFFF"/>
            <w:tcMar>
              <w:left w:w="40" w:type="dxa"/>
              <w:right w:w="40" w:type="dxa"/>
            </w:tcMar>
          </w:tcPr>
          <w:p w14:paraId="128FD54C"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886</w:t>
            </w:r>
          </w:p>
        </w:tc>
      </w:tr>
      <w:tr w:rsidR="0070753A" w14:paraId="257C099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single" w:sz="20" w:space="0" w:color="000000"/>
              <w:right w:val="nil"/>
              <w:tl2br w:val="nil"/>
              <w:tr2bl w:val="nil"/>
            </w:tcBorders>
            <w:shd w:val="clear" w:color="FFFFFF" w:fill="FFFFFF"/>
            <w:tcMar>
              <w:left w:w="40" w:type="dxa"/>
              <w:right w:w="40" w:type="dxa"/>
            </w:tcMar>
          </w:tcPr>
          <w:p w14:paraId="36581F6C"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Balance at the end of the Reporting Period</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tcPr>
          <w:p w14:paraId="6DBA3957"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2 746</w:t>
            </w:r>
          </w:p>
        </w:tc>
        <w:tc>
          <w:tcPr>
            <w:tcW w:w="1005" w:type="dxa"/>
            <w:tcBorders>
              <w:top w:val="nil"/>
              <w:left w:val="nil"/>
              <w:bottom w:val="single" w:sz="20" w:space="0" w:color="000000"/>
              <w:right w:val="nil"/>
              <w:tl2br w:val="nil"/>
              <w:tr2bl w:val="nil"/>
            </w:tcBorders>
            <w:shd w:val="clear" w:color="FFFFFF" w:fill="FFFFFF"/>
            <w:tcMar>
              <w:left w:w="40" w:type="dxa"/>
              <w:right w:w="40" w:type="dxa"/>
            </w:tcMar>
          </w:tcPr>
          <w:p w14:paraId="1C36A6E8"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2 776</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77ADE61F"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2 455</w:t>
            </w:r>
          </w:p>
        </w:tc>
        <w:tc>
          <w:tcPr>
            <w:tcW w:w="600" w:type="dxa"/>
            <w:tcBorders>
              <w:top w:val="nil"/>
              <w:left w:val="nil"/>
              <w:bottom w:val="single" w:sz="20" w:space="0" w:color="000000"/>
              <w:right w:val="nil"/>
              <w:tl2br w:val="nil"/>
              <w:tr2bl w:val="nil"/>
            </w:tcBorders>
            <w:shd w:val="clear" w:color="FFFFFF" w:fill="FFFFFF"/>
            <w:tcMar>
              <w:left w:w="40" w:type="dxa"/>
              <w:right w:w="40" w:type="dxa"/>
            </w:tcMar>
          </w:tcPr>
          <w:p w14:paraId="65623D47"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-12</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04D5BD1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2 126</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6C4BFBA"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1 789</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4FC134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1 444</w:t>
            </w:r>
          </w:p>
        </w:tc>
      </w:tr>
    </w:tbl>
    <w:p w14:paraId="2288E9A8" w14:textId="77777777" w:rsidR="0070753A" w:rsidRDefault="0070753A" w:rsidP="0070753A">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797898E9" w14:textId="700E5D17" w:rsidR="0070753A" w:rsidRDefault="0070753A" w:rsidP="007B6CE4">
      <w:pPr>
        <w:pStyle w:val="StyleCaptionTopNoborderBottomNoborderLeftNobo"/>
      </w:pPr>
      <w:r>
        <w:t xml:space="preserve">Table </w:t>
      </w:r>
      <w:r w:rsidR="00822469">
        <w:fldChar w:fldCharType="begin"/>
      </w:r>
      <w:r w:rsidR="00822469">
        <w:instrText xml:space="preserve"> </w:instrText>
      </w:r>
      <w:r w:rsidR="00822469" w:rsidRPr="00822469">
        <w:instrText xml:space="preserve">SEQ Table \* ARABIC </w:instrText>
      </w:r>
      <w:r w:rsidR="00822469">
        <w:instrText xml:space="preserve"> </w:instrText>
      </w:r>
      <w:r w:rsidR="00822469">
        <w:fldChar w:fldCharType="separate"/>
      </w:r>
      <w:r w:rsidR="005A63CD">
        <w:rPr>
          <w:noProof/>
        </w:rPr>
        <w:t>36</w:t>
      </w:r>
      <w:r w:rsidR="00822469">
        <w:fldChar w:fldCharType="end"/>
      </w:r>
      <w:r>
        <w:t>: Office of the Legislative Assembly: Cash Flow Statement ($’000)</w:t>
      </w:r>
    </w:p>
    <w:tbl>
      <w:tblPr>
        <w:tblStyle w:val="CDMRange2"/>
        <w:tblW w:w="9150" w:type="dxa"/>
        <w:tblLayout w:type="fixed"/>
        <w:tblLook w:val="0620" w:firstRow="1" w:lastRow="0" w:firstColumn="0" w:lastColumn="0" w:noHBand="1" w:noVBand="1"/>
      </w:tblPr>
      <w:tblGrid>
        <w:gridCol w:w="2370"/>
        <w:gridCol w:w="1035"/>
        <w:gridCol w:w="1005"/>
        <w:gridCol w:w="1035"/>
        <w:gridCol w:w="600"/>
        <w:gridCol w:w="1035"/>
        <w:gridCol w:w="1035"/>
        <w:gridCol w:w="1035"/>
      </w:tblGrid>
      <w:tr w:rsidR="0070753A" w14:paraId="0A4C658D" w14:textId="77777777" w:rsidTr="00B8081F">
        <w:trPr>
          <w:trHeight w:val="825"/>
          <w:tblHeader/>
        </w:trPr>
        <w:tc>
          <w:tcPr>
            <w:tcW w:w="2370"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228F1C68" w14:textId="77777777" w:rsidR="0070753A" w:rsidRDefault="0070753A"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7417BB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2025-26 Budget</w:t>
            </w:r>
          </w:p>
        </w:tc>
        <w:tc>
          <w:tcPr>
            <w:tcW w:w="100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6336B8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DB0EA4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719075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Var </w:t>
            </w:r>
          </w:p>
          <w:p w14:paraId="763AF15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E48750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CBFA8F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FC2413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2029-30 Estimate</w:t>
            </w:r>
          </w:p>
        </w:tc>
      </w:tr>
      <w:tr w:rsidR="0070753A" w14:paraId="4B6F260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70" w:type="dxa"/>
            <w:tcBorders>
              <w:top w:val="single" w:sz="20" w:space="0" w:color="000000"/>
              <w:left w:val="nil"/>
              <w:bottom w:val="nil"/>
              <w:right w:val="nil"/>
              <w:tl2br w:val="nil"/>
              <w:tr2bl w:val="nil"/>
            </w:tcBorders>
            <w:noWrap/>
            <w:tcMar>
              <w:left w:w="40" w:type="dxa"/>
              <w:right w:w="40" w:type="dxa"/>
            </w:tcMar>
            <w:vAlign w:val="bottom"/>
          </w:tcPr>
          <w:p w14:paraId="2FE076DD"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CASH FLOWS FROM OPERATING ACTIVITIES</w:t>
            </w:r>
          </w:p>
        </w:tc>
        <w:tc>
          <w:tcPr>
            <w:tcW w:w="1035" w:type="dxa"/>
            <w:tcBorders>
              <w:top w:val="single" w:sz="20" w:space="0" w:color="000000"/>
              <w:left w:val="nil"/>
              <w:bottom w:val="nil"/>
              <w:right w:val="nil"/>
              <w:tl2br w:val="nil"/>
              <w:tr2bl w:val="nil"/>
            </w:tcBorders>
            <w:noWrap/>
            <w:tcMar>
              <w:left w:w="0" w:type="dxa"/>
              <w:right w:w="0" w:type="dxa"/>
            </w:tcMar>
            <w:vAlign w:val="bottom"/>
          </w:tcPr>
          <w:p w14:paraId="513CCF4E" w14:textId="77777777" w:rsidR="0070753A" w:rsidRDefault="0070753A" w:rsidP="00B8081F">
            <w:pPr>
              <w:spacing w:after="0" w:line="240" w:lineRule="auto"/>
              <w:rPr>
                <w:b/>
                <w:color w:val="000000"/>
              </w:rPr>
            </w:pPr>
          </w:p>
        </w:tc>
        <w:tc>
          <w:tcPr>
            <w:tcW w:w="1005" w:type="dxa"/>
            <w:tcBorders>
              <w:top w:val="single" w:sz="20" w:space="0" w:color="000000"/>
              <w:left w:val="nil"/>
              <w:bottom w:val="nil"/>
              <w:right w:val="nil"/>
              <w:tl2br w:val="nil"/>
              <w:tr2bl w:val="nil"/>
            </w:tcBorders>
            <w:noWrap/>
            <w:tcMar>
              <w:left w:w="0" w:type="dxa"/>
              <w:right w:w="0" w:type="dxa"/>
            </w:tcMar>
            <w:vAlign w:val="bottom"/>
          </w:tcPr>
          <w:p w14:paraId="24E9C711" w14:textId="77777777" w:rsidR="0070753A" w:rsidRDefault="0070753A"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3786A7F3" w14:textId="77777777" w:rsidR="0070753A" w:rsidRDefault="0070753A" w:rsidP="00B8081F">
            <w:pPr>
              <w:spacing w:after="0" w:line="240" w:lineRule="auto"/>
              <w:rPr>
                <w:b/>
                <w:color w:val="000000"/>
              </w:rPr>
            </w:pPr>
          </w:p>
        </w:tc>
        <w:tc>
          <w:tcPr>
            <w:tcW w:w="600" w:type="dxa"/>
            <w:tcBorders>
              <w:top w:val="single" w:sz="20" w:space="0" w:color="000000"/>
              <w:left w:val="nil"/>
              <w:bottom w:val="nil"/>
              <w:right w:val="nil"/>
              <w:tl2br w:val="nil"/>
              <w:tr2bl w:val="nil"/>
            </w:tcBorders>
            <w:noWrap/>
            <w:tcMar>
              <w:left w:w="0" w:type="dxa"/>
              <w:right w:w="0" w:type="dxa"/>
            </w:tcMar>
            <w:vAlign w:val="bottom"/>
          </w:tcPr>
          <w:p w14:paraId="43E5E7C6" w14:textId="77777777" w:rsidR="0070753A" w:rsidRDefault="0070753A"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65F9703E" w14:textId="77777777" w:rsidR="0070753A" w:rsidRDefault="0070753A"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2D53E825" w14:textId="77777777" w:rsidR="0070753A" w:rsidRDefault="0070753A"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06FDA352" w14:textId="77777777" w:rsidR="0070753A" w:rsidRDefault="0070753A" w:rsidP="00B8081F">
            <w:pPr>
              <w:spacing w:after="0" w:line="240" w:lineRule="auto"/>
              <w:rPr>
                <w:b/>
                <w:color w:val="000000"/>
              </w:rPr>
            </w:pPr>
          </w:p>
        </w:tc>
      </w:tr>
      <w:tr w:rsidR="0070753A" w14:paraId="4744FFE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0212BEF3"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2434330A" w14:textId="77777777" w:rsidR="0070753A" w:rsidRDefault="0070753A"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tcPr>
          <w:p w14:paraId="0196DA69"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1345951C"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6F761808"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2084CD7A"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21CB8608"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17E1AA0A" w14:textId="77777777" w:rsidR="0070753A" w:rsidRDefault="0070753A" w:rsidP="00B8081F">
            <w:pPr>
              <w:spacing w:after="0" w:line="240" w:lineRule="auto"/>
              <w:rPr>
                <w:color w:val="000000"/>
              </w:rPr>
            </w:pPr>
          </w:p>
        </w:tc>
      </w:tr>
      <w:tr w:rsidR="0070753A" w14:paraId="3129A7C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70" w:type="dxa"/>
            <w:tcBorders>
              <w:top w:val="nil"/>
              <w:left w:val="nil"/>
              <w:bottom w:val="nil"/>
              <w:right w:val="nil"/>
              <w:tl2br w:val="nil"/>
              <w:tr2bl w:val="nil"/>
            </w:tcBorders>
            <w:tcMar>
              <w:left w:w="40" w:type="dxa"/>
              <w:right w:w="40" w:type="dxa"/>
            </w:tcMar>
          </w:tcPr>
          <w:p w14:paraId="3D19F239"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Controlled Recurrent Payments</w:t>
            </w:r>
          </w:p>
        </w:tc>
        <w:tc>
          <w:tcPr>
            <w:tcW w:w="1035" w:type="dxa"/>
            <w:tcBorders>
              <w:top w:val="nil"/>
              <w:left w:val="nil"/>
              <w:bottom w:val="nil"/>
              <w:right w:val="nil"/>
              <w:tl2br w:val="nil"/>
              <w:tr2bl w:val="nil"/>
            </w:tcBorders>
            <w:shd w:val="clear" w:color="FFFFFF" w:fill="FFFFFF"/>
            <w:tcMar>
              <w:left w:w="40" w:type="dxa"/>
              <w:right w:w="40" w:type="dxa"/>
            </w:tcMar>
          </w:tcPr>
          <w:p w14:paraId="276E3C1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11 540</w:t>
            </w:r>
          </w:p>
        </w:tc>
        <w:tc>
          <w:tcPr>
            <w:tcW w:w="1005" w:type="dxa"/>
            <w:tcBorders>
              <w:top w:val="nil"/>
              <w:left w:val="nil"/>
              <w:bottom w:val="nil"/>
              <w:right w:val="nil"/>
              <w:tl2br w:val="nil"/>
              <w:tr2bl w:val="nil"/>
            </w:tcBorders>
            <w:shd w:val="clear" w:color="FFFFFF" w:fill="FFFFFF"/>
            <w:tcMar>
              <w:left w:w="40" w:type="dxa"/>
              <w:right w:w="40" w:type="dxa"/>
            </w:tcMar>
          </w:tcPr>
          <w:p w14:paraId="4B05025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11 540</w:t>
            </w:r>
          </w:p>
        </w:tc>
        <w:tc>
          <w:tcPr>
            <w:tcW w:w="1035" w:type="dxa"/>
            <w:tcBorders>
              <w:top w:val="nil"/>
              <w:left w:val="nil"/>
              <w:bottom w:val="nil"/>
              <w:right w:val="nil"/>
              <w:tl2br w:val="nil"/>
              <w:tr2bl w:val="nil"/>
            </w:tcBorders>
            <w:shd w:val="clear" w:color="FFFFFF" w:fill="FFFFFF"/>
            <w:tcMar>
              <w:left w:w="40" w:type="dxa"/>
              <w:right w:w="40" w:type="dxa"/>
            </w:tcMar>
          </w:tcPr>
          <w:p w14:paraId="1A37D3B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12 096</w:t>
            </w:r>
          </w:p>
        </w:tc>
        <w:tc>
          <w:tcPr>
            <w:tcW w:w="600" w:type="dxa"/>
            <w:tcBorders>
              <w:top w:val="nil"/>
              <w:left w:val="nil"/>
              <w:bottom w:val="nil"/>
              <w:right w:val="nil"/>
              <w:tl2br w:val="nil"/>
              <w:tr2bl w:val="nil"/>
            </w:tcBorders>
            <w:shd w:val="clear" w:color="FFFFFF" w:fill="FFFFFF"/>
            <w:tcMar>
              <w:left w:w="40" w:type="dxa"/>
              <w:right w:w="40" w:type="dxa"/>
            </w:tcMar>
          </w:tcPr>
          <w:p w14:paraId="6AC1127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0BEDCE3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12 186</w:t>
            </w:r>
          </w:p>
        </w:tc>
        <w:tc>
          <w:tcPr>
            <w:tcW w:w="1035" w:type="dxa"/>
            <w:tcBorders>
              <w:top w:val="nil"/>
              <w:left w:val="nil"/>
              <w:bottom w:val="nil"/>
              <w:right w:val="nil"/>
              <w:tl2br w:val="nil"/>
              <w:tr2bl w:val="nil"/>
            </w:tcBorders>
            <w:shd w:val="clear" w:color="FFFFFF" w:fill="FFFFFF"/>
            <w:tcMar>
              <w:left w:w="40" w:type="dxa"/>
              <w:right w:w="40" w:type="dxa"/>
            </w:tcMar>
          </w:tcPr>
          <w:p w14:paraId="3D0D31A1"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12 385</w:t>
            </w:r>
          </w:p>
        </w:tc>
        <w:tc>
          <w:tcPr>
            <w:tcW w:w="1035" w:type="dxa"/>
            <w:tcBorders>
              <w:top w:val="nil"/>
              <w:left w:val="nil"/>
              <w:bottom w:val="nil"/>
              <w:right w:val="nil"/>
              <w:tl2br w:val="nil"/>
              <w:tr2bl w:val="nil"/>
            </w:tcBorders>
            <w:shd w:val="clear" w:color="FFFFFF" w:fill="FFFFFF"/>
            <w:tcMar>
              <w:left w:w="40" w:type="dxa"/>
              <w:right w:w="40" w:type="dxa"/>
            </w:tcMar>
          </w:tcPr>
          <w:p w14:paraId="3E35CDE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12 605</w:t>
            </w:r>
          </w:p>
        </w:tc>
      </w:tr>
      <w:tr w:rsidR="0070753A" w14:paraId="14D3A3B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tcMar>
              <w:left w:w="40" w:type="dxa"/>
              <w:right w:w="40" w:type="dxa"/>
            </w:tcMar>
          </w:tcPr>
          <w:p w14:paraId="26177835"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Interest Receipts</w:t>
            </w:r>
          </w:p>
        </w:tc>
        <w:tc>
          <w:tcPr>
            <w:tcW w:w="1035" w:type="dxa"/>
            <w:tcBorders>
              <w:top w:val="nil"/>
              <w:left w:val="nil"/>
              <w:bottom w:val="nil"/>
              <w:right w:val="nil"/>
              <w:tl2br w:val="nil"/>
              <w:tr2bl w:val="nil"/>
            </w:tcBorders>
            <w:shd w:val="clear" w:color="FFFFFF" w:fill="FFFFFF"/>
            <w:tcMar>
              <w:left w:w="40" w:type="dxa"/>
              <w:right w:w="40" w:type="dxa"/>
            </w:tcMar>
          </w:tcPr>
          <w:p w14:paraId="6D6B521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46</w:t>
            </w:r>
          </w:p>
        </w:tc>
        <w:tc>
          <w:tcPr>
            <w:tcW w:w="1005" w:type="dxa"/>
            <w:tcBorders>
              <w:top w:val="nil"/>
              <w:left w:val="nil"/>
              <w:bottom w:val="nil"/>
              <w:right w:val="nil"/>
              <w:tl2br w:val="nil"/>
              <w:tr2bl w:val="nil"/>
            </w:tcBorders>
            <w:shd w:val="clear" w:color="FFFFFF" w:fill="FFFFFF"/>
            <w:tcMar>
              <w:left w:w="40" w:type="dxa"/>
              <w:right w:w="40" w:type="dxa"/>
            </w:tcMar>
          </w:tcPr>
          <w:p w14:paraId="4938DEB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146</w:t>
            </w:r>
          </w:p>
        </w:tc>
        <w:tc>
          <w:tcPr>
            <w:tcW w:w="1035" w:type="dxa"/>
            <w:tcBorders>
              <w:top w:val="nil"/>
              <w:left w:val="nil"/>
              <w:bottom w:val="nil"/>
              <w:right w:val="nil"/>
              <w:tl2br w:val="nil"/>
              <w:tr2bl w:val="nil"/>
            </w:tcBorders>
            <w:shd w:val="clear" w:color="FFFFFF" w:fill="FFFFFF"/>
            <w:tcMar>
              <w:left w:w="40" w:type="dxa"/>
              <w:right w:w="40" w:type="dxa"/>
            </w:tcMar>
          </w:tcPr>
          <w:p w14:paraId="25C62D9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47</w:t>
            </w:r>
          </w:p>
        </w:tc>
        <w:tc>
          <w:tcPr>
            <w:tcW w:w="600" w:type="dxa"/>
            <w:tcBorders>
              <w:top w:val="nil"/>
              <w:left w:val="nil"/>
              <w:bottom w:val="nil"/>
              <w:right w:val="nil"/>
              <w:tl2br w:val="nil"/>
              <w:tr2bl w:val="nil"/>
            </w:tcBorders>
            <w:shd w:val="clear" w:color="FFFFFF" w:fill="FFFFFF"/>
            <w:tcMar>
              <w:left w:w="40" w:type="dxa"/>
              <w:right w:w="40" w:type="dxa"/>
            </w:tcMar>
          </w:tcPr>
          <w:p w14:paraId="3ED0ACE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-68 </w:t>
            </w:r>
          </w:p>
        </w:tc>
        <w:tc>
          <w:tcPr>
            <w:tcW w:w="1035" w:type="dxa"/>
            <w:tcBorders>
              <w:top w:val="nil"/>
              <w:left w:val="nil"/>
              <w:bottom w:val="nil"/>
              <w:right w:val="nil"/>
              <w:tl2br w:val="nil"/>
              <w:tr2bl w:val="nil"/>
            </w:tcBorders>
            <w:shd w:val="clear" w:color="FFFFFF" w:fill="FFFFFF"/>
            <w:tcMar>
              <w:left w:w="40" w:type="dxa"/>
              <w:right w:w="40" w:type="dxa"/>
            </w:tcMar>
          </w:tcPr>
          <w:p w14:paraId="66864E6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48</w:t>
            </w:r>
          </w:p>
        </w:tc>
        <w:tc>
          <w:tcPr>
            <w:tcW w:w="1035" w:type="dxa"/>
            <w:tcBorders>
              <w:top w:val="nil"/>
              <w:left w:val="nil"/>
              <w:bottom w:val="nil"/>
              <w:right w:val="nil"/>
              <w:tl2br w:val="nil"/>
              <w:tr2bl w:val="nil"/>
            </w:tcBorders>
            <w:shd w:val="clear" w:color="FFFFFF" w:fill="FFFFFF"/>
            <w:tcMar>
              <w:left w:w="40" w:type="dxa"/>
              <w:right w:w="40" w:type="dxa"/>
            </w:tcMar>
          </w:tcPr>
          <w:p w14:paraId="497B4EA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49</w:t>
            </w:r>
          </w:p>
        </w:tc>
        <w:tc>
          <w:tcPr>
            <w:tcW w:w="1035" w:type="dxa"/>
            <w:tcBorders>
              <w:top w:val="nil"/>
              <w:left w:val="nil"/>
              <w:bottom w:val="nil"/>
              <w:right w:val="nil"/>
              <w:tl2br w:val="nil"/>
              <w:tr2bl w:val="nil"/>
            </w:tcBorders>
            <w:shd w:val="clear" w:color="FFFFFF" w:fill="FFFFFF"/>
            <w:tcMar>
              <w:left w:w="40" w:type="dxa"/>
              <w:right w:w="40" w:type="dxa"/>
            </w:tcMar>
          </w:tcPr>
          <w:p w14:paraId="1A85A9E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50</w:t>
            </w:r>
          </w:p>
        </w:tc>
      </w:tr>
      <w:tr w:rsidR="0070753A" w14:paraId="44B368A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2370" w:type="dxa"/>
            <w:tcBorders>
              <w:top w:val="nil"/>
              <w:left w:val="nil"/>
              <w:bottom w:val="nil"/>
              <w:right w:val="nil"/>
              <w:tl2br w:val="nil"/>
              <w:tr2bl w:val="nil"/>
            </w:tcBorders>
            <w:tcMar>
              <w:left w:w="40" w:type="dxa"/>
              <w:right w:w="40" w:type="dxa"/>
            </w:tcMar>
          </w:tcPr>
          <w:p w14:paraId="163D5291"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Goods and Services Tax Input Tax Credits from the Australian Taxation Office</w:t>
            </w:r>
          </w:p>
        </w:tc>
        <w:tc>
          <w:tcPr>
            <w:tcW w:w="1035" w:type="dxa"/>
            <w:tcBorders>
              <w:top w:val="nil"/>
              <w:left w:val="nil"/>
              <w:bottom w:val="nil"/>
              <w:right w:val="nil"/>
              <w:tl2br w:val="nil"/>
              <w:tr2bl w:val="nil"/>
            </w:tcBorders>
            <w:shd w:val="clear" w:color="FFFFFF" w:fill="FFFFFF"/>
            <w:tcMar>
              <w:left w:w="40" w:type="dxa"/>
              <w:right w:w="40" w:type="dxa"/>
            </w:tcMar>
          </w:tcPr>
          <w:p w14:paraId="4995546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254</w:t>
            </w:r>
          </w:p>
        </w:tc>
        <w:tc>
          <w:tcPr>
            <w:tcW w:w="1005" w:type="dxa"/>
            <w:tcBorders>
              <w:top w:val="nil"/>
              <w:left w:val="nil"/>
              <w:bottom w:val="nil"/>
              <w:right w:val="nil"/>
              <w:tl2br w:val="nil"/>
              <w:tr2bl w:val="nil"/>
            </w:tcBorders>
            <w:shd w:val="clear" w:color="FFFFFF" w:fill="FFFFFF"/>
            <w:tcMar>
              <w:left w:w="40" w:type="dxa"/>
              <w:right w:w="40" w:type="dxa"/>
            </w:tcMar>
          </w:tcPr>
          <w:p w14:paraId="00D3B11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254</w:t>
            </w:r>
          </w:p>
        </w:tc>
        <w:tc>
          <w:tcPr>
            <w:tcW w:w="1035" w:type="dxa"/>
            <w:tcBorders>
              <w:top w:val="nil"/>
              <w:left w:val="nil"/>
              <w:bottom w:val="nil"/>
              <w:right w:val="nil"/>
              <w:tl2br w:val="nil"/>
              <w:tr2bl w:val="nil"/>
            </w:tcBorders>
            <w:shd w:val="clear" w:color="FFFFFF" w:fill="FFFFFF"/>
            <w:tcMar>
              <w:left w:w="40" w:type="dxa"/>
              <w:right w:w="40" w:type="dxa"/>
            </w:tcMar>
          </w:tcPr>
          <w:p w14:paraId="543D5F4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254</w:t>
            </w:r>
          </w:p>
        </w:tc>
        <w:tc>
          <w:tcPr>
            <w:tcW w:w="600" w:type="dxa"/>
            <w:tcBorders>
              <w:top w:val="nil"/>
              <w:left w:val="nil"/>
              <w:bottom w:val="nil"/>
              <w:right w:val="nil"/>
              <w:tl2br w:val="nil"/>
              <w:tr2bl w:val="nil"/>
            </w:tcBorders>
            <w:shd w:val="clear" w:color="FFFFFF" w:fill="FFFFFF"/>
            <w:tcMar>
              <w:left w:w="40" w:type="dxa"/>
              <w:right w:w="40" w:type="dxa"/>
            </w:tcMar>
          </w:tcPr>
          <w:p w14:paraId="517CE8C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3FFC0D1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254</w:t>
            </w:r>
          </w:p>
        </w:tc>
        <w:tc>
          <w:tcPr>
            <w:tcW w:w="1035" w:type="dxa"/>
            <w:tcBorders>
              <w:top w:val="nil"/>
              <w:left w:val="nil"/>
              <w:bottom w:val="nil"/>
              <w:right w:val="nil"/>
              <w:tl2br w:val="nil"/>
              <w:tr2bl w:val="nil"/>
            </w:tcBorders>
            <w:shd w:val="clear" w:color="FFFFFF" w:fill="FFFFFF"/>
            <w:tcMar>
              <w:left w:w="40" w:type="dxa"/>
              <w:right w:w="40" w:type="dxa"/>
            </w:tcMar>
          </w:tcPr>
          <w:p w14:paraId="438FE90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254</w:t>
            </w:r>
          </w:p>
        </w:tc>
        <w:tc>
          <w:tcPr>
            <w:tcW w:w="1035" w:type="dxa"/>
            <w:tcBorders>
              <w:top w:val="nil"/>
              <w:left w:val="nil"/>
              <w:bottom w:val="nil"/>
              <w:right w:val="nil"/>
              <w:tl2br w:val="nil"/>
              <w:tr2bl w:val="nil"/>
            </w:tcBorders>
            <w:shd w:val="clear" w:color="FFFFFF" w:fill="FFFFFF"/>
            <w:tcMar>
              <w:left w:w="40" w:type="dxa"/>
              <w:right w:w="40" w:type="dxa"/>
            </w:tcMar>
          </w:tcPr>
          <w:p w14:paraId="02EC778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254</w:t>
            </w:r>
          </w:p>
        </w:tc>
      </w:tr>
      <w:tr w:rsidR="0070753A" w14:paraId="318E449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tcMar>
              <w:left w:w="40" w:type="dxa"/>
              <w:right w:w="40" w:type="dxa"/>
            </w:tcMar>
          </w:tcPr>
          <w:p w14:paraId="31C21E31"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Other</w:t>
            </w:r>
          </w:p>
        </w:tc>
        <w:tc>
          <w:tcPr>
            <w:tcW w:w="1035" w:type="dxa"/>
            <w:tcBorders>
              <w:top w:val="nil"/>
              <w:left w:val="nil"/>
              <w:bottom w:val="nil"/>
              <w:right w:val="nil"/>
              <w:tl2br w:val="nil"/>
              <w:tr2bl w:val="nil"/>
            </w:tcBorders>
            <w:shd w:val="clear" w:color="FFFFFF" w:fill="FFFFFF"/>
            <w:tcMar>
              <w:left w:w="40" w:type="dxa"/>
              <w:right w:w="40" w:type="dxa"/>
            </w:tcMar>
          </w:tcPr>
          <w:p w14:paraId="7F0D1AA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159</w:t>
            </w:r>
          </w:p>
        </w:tc>
        <w:tc>
          <w:tcPr>
            <w:tcW w:w="1005" w:type="dxa"/>
            <w:tcBorders>
              <w:top w:val="nil"/>
              <w:left w:val="nil"/>
              <w:bottom w:val="nil"/>
              <w:right w:val="nil"/>
              <w:tl2br w:val="nil"/>
              <w:tr2bl w:val="nil"/>
            </w:tcBorders>
            <w:shd w:val="clear" w:color="FFFFFF" w:fill="FFFFFF"/>
            <w:tcMar>
              <w:left w:w="40" w:type="dxa"/>
              <w:right w:w="40" w:type="dxa"/>
            </w:tcMar>
          </w:tcPr>
          <w:p w14:paraId="34C3BB1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159</w:t>
            </w:r>
          </w:p>
        </w:tc>
        <w:tc>
          <w:tcPr>
            <w:tcW w:w="1035" w:type="dxa"/>
            <w:tcBorders>
              <w:top w:val="nil"/>
              <w:left w:val="nil"/>
              <w:bottom w:val="nil"/>
              <w:right w:val="nil"/>
              <w:tl2br w:val="nil"/>
              <w:tr2bl w:val="nil"/>
            </w:tcBorders>
            <w:shd w:val="clear" w:color="FFFFFF" w:fill="FFFFFF"/>
            <w:tcMar>
              <w:left w:w="40" w:type="dxa"/>
              <w:right w:w="40" w:type="dxa"/>
            </w:tcMar>
          </w:tcPr>
          <w:p w14:paraId="53ECBC6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161</w:t>
            </w:r>
          </w:p>
        </w:tc>
        <w:tc>
          <w:tcPr>
            <w:tcW w:w="600" w:type="dxa"/>
            <w:tcBorders>
              <w:top w:val="nil"/>
              <w:left w:val="nil"/>
              <w:bottom w:val="nil"/>
              <w:right w:val="nil"/>
              <w:tl2br w:val="nil"/>
              <w:tr2bl w:val="nil"/>
            </w:tcBorders>
            <w:shd w:val="clear" w:color="FFFFFF" w:fill="FFFFFF"/>
            <w:tcMar>
              <w:left w:w="40" w:type="dxa"/>
              <w:right w:w="40" w:type="dxa"/>
            </w:tcMar>
          </w:tcPr>
          <w:p w14:paraId="3C0519A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 </w:t>
            </w:r>
          </w:p>
        </w:tc>
        <w:tc>
          <w:tcPr>
            <w:tcW w:w="1035" w:type="dxa"/>
            <w:tcBorders>
              <w:top w:val="nil"/>
              <w:left w:val="nil"/>
              <w:bottom w:val="nil"/>
              <w:right w:val="nil"/>
              <w:tl2br w:val="nil"/>
              <w:tr2bl w:val="nil"/>
            </w:tcBorders>
            <w:shd w:val="clear" w:color="FFFFFF" w:fill="FFFFFF"/>
            <w:tcMar>
              <w:left w:w="40" w:type="dxa"/>
              <w:right w:w="40" w:type="dxa"/>
            </w:tcMar>
          </w:tcPr>
          <w:p w14:paraId="2AB6122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163</w:t>
            </w:r>
          </w:p>
        </w:tc>
        <w:tc>
          <w:tcPr>
            <w:tcW w:w="1035" w:type="dxa"/>
            <w:tcBorders>
              <w:top w:val="nil"/>
              <w:left w:val="nil"/>
              <w:bottom w:val="nil"/>
              <w:right w:val="nil"/>
              <w:tl2br w:val="nil"/>
              <w:tr2bl w:val="nil"/>
            </w:tcBorders>
            <w:shd w:val="clear" w:color="FFFFFF" w:fill="FFFFFF"/>
            <w:tcMar>
              <w:left w:w="40" w:type="dxa"/>
              <w:right w:w="40" w:type="dxa"/>
            </w:tcMar>
          </w:tcPr>
          <w:p w14:paraId="25E25C7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165</w:t>
            </w:r>
          </w:p>
        </w:tc>
        <w:tc>
          <w:tcPr>
            <w:tcW w:w="1035" w:type="dxa"/>
            <w:tcBorders>
              <w:top w:val="nil"/>
              <w:left w:val="nil"/>
              <w:bottom w:val="nil"/>
              <w:right w:val="nil"/>
              <w:tl2br w:val="nil"/>
              <w:tr2bl w:val="nil"/>
            </w:tcBorders>
            <w:shd w:val="clear" w:color="FFFFFF" w:fill="FFFFFF"/>
            <w:tcMar>
              <w:left w:w="40" w:type="dxa"/>
              <w:right w:w="40" w:type="dxa"/>
            </w:tcMar>
          </w:tcPr>
          <w:p w14:paraId="78034C2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167</w:t>
            </w:r>
          </w:p>
        </w:tc>
      </w:tr>
      <w:tr w:rsidR="0070753A" w14:paraId="07C24AB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39EA6AF0"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Receipts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71154C5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11 999</w:t>
            </w:r>
          </w:p>
        </w:tc>
        <w:tc>
          <w:tcPr>
            <w:tcW w:w="1005" w:type="dxa"/>
            <w:tcBorders>
              <w:top w:val="nil"/>
              <w:left w:val="nil"/>
              <w:bottom w:val="nil"/>
              <w:right w:val="nil"/>
              <w:tl2br w:val="nil"/>
              <w:tr2bl w:val="nil"/>
            </w:tcBorders>
            <w:shd w:val="clear" w:color="FFFFFF" w:fill="FFFFFF"/>
            <w:tcMar>
              <w:left w:w="40" w:type="dxa"/>
              <w:right w:w="40" w:type="dxa"/>
            </w:tcMar>
          </w:tcPr>
          <w:p w14:paraId="591F30B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12 099</w:t>
            </w:r>
          </w:p>
        </w:tc>
        <w:tc>
          <w:tcPr>
            <w:tcW w:w="1035" w:type="dxa"/>
            <w:tcBorders>
              <w:top w:val="nil"/>
              <w:left w:val="nil"/>
              <w:bottom w:val="nil"/>
              <w:right w:val="nil"/>
              <w:tl2br w:val="nil"/>
              <w:tr2bl w:val="nil"/>
            </w:tcBorders>
            <w:shd w:val="clear" w:color="FFFFFF" w:fill="FFFFFF"/>
            <w:tcMar>
              <w:left w:w="40" w:type="dxa"/>
              <w:right w:w="40" w:type="dxa"/>
            </w:tcMar>
          </w:tcPr>
          <w:p w14:paraId="1C9D182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12 558</w:t>
            </w:r>
          </w:p>
        </w:tc>
        <w:tc>
          <w:tcPr>
            <w:tcW w:w="600" w:type="dxa"/>
            <w:tcBorders>
              <w:top w:val="nil"/>
              <w:left w:val="nil"/>
              <w:bottom w:val="nil"/>
              <w:right w:val="nil"/>
              <w:tl2br w:val="nil"/>
              <w:tr2bl w:val="nil"/>
            </w:tcBorders>
            <w:shd w:val="clear" w:color="FFFFFF" w:fill="FFFFFF"/>
            <w:tcMar>
              <w:left w:w="40" w:type="dxa"/>
              <w:right w:w="40" w:type="dxa"/>
            </w:tcMar>
          </w:tcPr>
          <w:p w14:paraId="51B5509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4 </w:t>
            </w:r>
          </w:p>
        </w:tc>
        <w:tc>
          <w:tcPr>
            <w:tcW w:w="1035" w:type="dxa"/>
            <w:tcBorders>
              <w:top w:val="nil"/>
              <w:left w:val="nil"/>
              <w:bottom w:val="nil"/>
              <w:right w:val="nil"/>
              <w:tl2br w:val="nil"/>
              <w:tr2bl w:val="nil"/>
            </w:tcBorders>
            <w:shd w:val="clear" w:color="FFFFFF" w:fill="FFFFFF"/>
            <w:tcMar>
              <w:left w:w="40" w:type="dxa"/>
              <w:right w:w="40" w:type="dxa"/>
            </w:tcMar>
          </w:tcPr>
          <w:p w14:paraId="33E0727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12 651</w:t>
            </w:r>
          </w:p>
        </w:tc>
        <w:tc>
          <w:tcPr>
            <w:tcW w:w="1035" w:type="dxa"/>
            <w:tcBorders>
              <w:top w:val="nil"/>
              <w:left w:val="nil"/>
              <w:bottom w:val="nil"/>
              <w:right w:val="nil"/>
              <w:tl2br w:val="nil"/>
              <w:tr2bl w:val="nil"/>
            </w:tcBorders>
            <w:shd w:val="clear" w:color="FFFFFF" w:fill="FFFFFF"/>
            <w:tcMar>
              <w:left w:w="40" w:type="dxa"/>
              <w:right w:w="40" w:type="dxa"/>
            </w:tcMar>
          </w:tcPr>
          <w:p w14:paraId="4494040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12 853</w:t>
            </w:r>
          </w:p>
        </w:tc>
        <w:tc>
          <w:tcPr>
            <w:tcW w:w="1035" w:type="dxa"/>
            <w:tcBorders>
              <w:top w:val="nil"/>
              <w:left w:val="nil"/>
              <w:bottom w:val="nil"/>
              <w:right w:val="nil"/>
              <w:tl2br w:val="nil"/>
              <w:tr2bl w:val="nil"/>
            </w:tcBorders>
            <w:shd w:val="clear" w:color="FFFFFF" w:fill="FFFFFF"/>
            <w:tcMar>
              <w:left w:w="40" w:type="dxa"/>
              <w:right w:w="40" w:type="dxa"/>
            </w:tcMar>
          </w:tcPr>
          <w:p w14:paraId="7D6ADD8C"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13 076</w:t>
            </w:r>
          </w:p>
        </w:tc>
      </w:tr>
      <w:tr w:rsidR="0070753A" w14:paraId="53C97700"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43B9BFF9"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8069DB5" w14:textId="77777777" w:rsidR="0070753A" w:rsidRDefault="0070753A"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40DCF1F6"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73B2F99"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49DFA7E"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B9F7BA2"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056B0BF"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8C76063" w14:textId="77777777" w:rsidR="0070753A" w:rsidRDefault="0070753A" w:rsidP="00B8081F">
            <w:pPr>
              <w:spacing w:after="0" w:line="240" w:lineRule="auto"/>
              <w:rPr>
                <w:color w:val="000000"/>
              </w:rPr>
            </w:pPr>
          </w:p>
        </w:tc>
      </w:tr>
      <w:tr w:rsidR="0070753A" w14:paraId="443DFB3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70" w:type="dxa"/>
            <w:tcBorders>
              <w:top w:val="nil"/>
              <w:left w:val="nil"/>
              <w:bottom w:val="nil"/>
              <w:right w:val="nil"/>
              <w:tl2br w:val="nil"/>
              <w:tr2bl w:val="nil"/>
            </w:tcBorders>
            <w:shd w:val="clear" w:color="FFFFFF" w:fill="FFFFFF"/>
            <w:tcMar>
              <w:left w:w="40" w:type="dxa"/>
              <w:right w:w="40" w:type="dxa"/>
            </w:tcMar>
          </w:tcPr>
          <w:p w14:paraId="72E72E50"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Employee Payments</w:t>
            </w:r>
          </w:p>
        </w:tc>
        <w:tc>
          <w:tcPr>
            <w:tcW w:w="1035" w:type="dxa"/>
            <w:tcBorders>
              <w:top w:val="nil"/>
              <w:left w:val="nil"/>
              <w:bottom w:val="nil"/>
              <w:right w:val="nil"/>
              <w:tl2br w:val="nil"/>
              <w:tr2bl w:val="nil"/>
            </w:tcBorders>
            <w:shd w:val="clear" w:color="FFFFFF" w:fill="FFFFFF"/>
            <w:tcMar>
              <w:left w:w="40" w:type="dxa"/>
              <w:right w:w="40" w:type="dxa"/>
            </w:tcMar>
          </w:tcPr>
          <w:p w14:paraId="29E8A1C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8 208</w:t>
            </w:r>
          </w:p>
        </w:tc>
        <w:tc>
          <w:tcPr>
            <w:tcW w:w="1005" w:type="dxa"/>
            <w:tcBorders>
              <w:top w:val="nil"/>
              <w:left w:val="nil"/>
              <w:bottom w:val="nil"/>
              <w:right w:val="nil"/>
              <w:tl2br w:val="nil"/>
              <w:tr2bl w:val="nil"/>
            </w:tcBorders>
            <w:shd w:val="clear" w:color="FFFFFF" w:fill="FFFFFF"/>
            <w:tcMar>
              <w:left w:w="40" w:type="dxa"/>
              <w:right w:w="40" w:type="dxa"/>
            </w:tcMar>
          </w:tcPr>
          <w:p w14:paraId="5C9447A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8 414</w:t>
            </w:r>
          </w:p>
        </w:tc>
        <w:tc>
          <w:tcPr>
            <w:tcW w:w="1035" w:type="dxa"/>
            <w:tcBorders>
              <w:top w:val="nil"/>
              <w:left w:val="nil"/>
              <w:bottom w:val="nil"/>
              <w:right w:val="nil"/>
              <w:tl2br w:val="nil"/>
              <w:tr2bl w:val="nil"/>
            </w:tcBorders>
            <w:shd w:val="clear" w:color="FFFFFF" w:fill="FFFFFF"/>
            <w:tcMar>
              <w:left w:w="40" w:type="dxa"/>
              <w:right w:w="40" w:type="dxa"/>
            </w:tcMar>
          </w:tcPr>
          <w:p w14:paraId="3F8DE07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8 788</w:t>
            </w:r>
          </w:p>
        </w:tc>
        <w:tc>
          <w:tcPr>
            <w:tcW w:w="600" w:type="dxa"/>
            <w:tcBorders>
              <w:top w:val="nil"/>
              <w:left w:val="nil"/>
              <w:bottom w:val="nil"/>
              <w:right w:val="nil"/>
              <w:tl2br w:val="nil"/>
              <w:tr2bl w:val="nil"/>
            </w:tcBorders>
            <w:shd w:val="clear" w:color="FFFFFF" w:fill="FFFFFF"/>
            <w:tcMar>
              <w:left w:w="40" w:type="dxa"/>
              <w:right w:w="40" w:type="dxa"/>
            </w:tcMar>
          </w:tcPr>
          <w:p w14:paraId="40E9B07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4 </w:t>
            </w:r>
          </w:p>
        </w:tc>
        <w:tc>
          <w:tcPr>
            <w:tcW w:w="1035" w:type="dxa"/>
            <w:tcBorders>
              <w:top w:val="nil"/>
              <w:left w:val="nil"/>
              <w:bottom w:val="nil"/>
              <w:right w:val="nil"/>
              <w:tl2br w:val="nil"/>
              <w:tr2bl w:val="nil"/>
            </w:tcBorders>
            <w:shd w:val="clear" w:color="FFFFFF" w:fill="FFFFFF"/>
            <w:tcMar>
              <w:left w:w="40" w:type="dxa"/>
              <w:right w:w="40" w:type="dxa"/>
            </w:tcMar>
          </w:tcPr>
          <w:p w14:paraId="6023A0A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8 483</w:t>
            </w:r>
          </w:p>
        </w:tc>
        <w:tc>
          <w:tcPr>
            <w:tcW w:w="1035" w:type="dxa"/>
            <w:tcBorders>
              <w:top w:val="nil"/>
              <w:left w:val="nil"/>
              <w:bottom w:val="nil"/>
              <w:right w:val="nil"/>
              <w:tl2br w:val="nil"/>
              <w:tr2bl w:val="nil"/>
            </w:tcBorders>
            <w:shd w:val="clear" w:color="FFFFFF" w:fill="FFFFFF"/>
            <w:tcMar>
              <w:left w:w="40" w:type="dxa"/>
              <w:right w:w="40" w:type="dxa"/>
            </w:tcMar>
          </w:tcPr>
          <w:p w14:paraId="51D6A47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8 596</w:t>
            </w:r>
          </w:p>
        </w:tc>
        <w:tc>
          <w:tcPr>
            <w:tcW w:w="1035" w:type="dxa"/>
            <w:tcBorders>
              <w:top w:val="nil"/>
              <w:left w:val="nil"/>
              <w:bottom w:val="nil"/>
              <w:right w:val="nil"/>
              <w:tl2br w:val="nil"/>
              <w:tr2bl w:val="nil"/>
            </w:tcBorders>
            <w:shd w:val="clear" w:color="FFFFFF" w:fill="FFFFFF"/>
            <w:tcMar>
              <w:left w:w="40" w:type="dxa"/>
              <w:right w:w="40" w:type="dxa"/>
            </w:tcMar>
          </w:tcPr>
          <w:p w14:paraId="32716BB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8 712</w:t>
            </w:r>
          </w:p>
        </w:tc>
      </w:tr>
      <w:tr w:rsidR="0070753A" w14:paraId="7664C46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18DB1525"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27C6EDB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3 588</w:t>
            </w:r>
          </w:p>
        </w:tc>
        <w:tc>
          <w:tcPr>
            <w:tcW w:w="1005" w:type="dxa"/>
            <w:tcBorders>
              <w:top w:val="nil"/>
              <w:left w:val="nil"/>
              <w:bottom w:val="nil"/>
              <w:right w:val="nil"/>
              <w:tl2br w:val="nil"/>
              <w:tr2bl w:val="nil"/>
            </w:tcBorders>
            <w:shd w:val="clear" w:color="FFFFFF" w:fill="FFFFFF"/>
            <w:tcMar>
              <w:left w:w="40" w:type="dxa"/>
              <w:right w:w="40" w:type="dxa"/>
            </w:tcMar>
          </w:tcPr>
          <w:p w14:paraId="1599F44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3 638</w:t>
            </w:r>
          </w:p>
        </w:tc>
        <w:tc>
          <w:tcPr>
            <w:tcW w:w="1035" w:type="dxa"/>
            <w:tcBorders>
              <w:top w:val="nil"/>
              <w:left w:val="nil"/>
              <w:bottom w:val="nil"/>
              <w:right w:val="nil"/>
              <w:tl2br w:val="nil"/>
              <w:tr2bl w:val="nil"/>
            </w:tcBorders>
            <w:shd w:val="clear" w:color="FFFFFF" w:fill="FFFFFF"/>
            <w:tcMar>
              <w:left w:w="40" w:type="dxa"/>
              <w:right w:w="40" w:type="dxa"/>
            </w:tcMar>
          </w:tcPr>
          <w:p w14:paraId="4E3BF74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3 884</w:t>
            </w:r>
          </w:p>
        </w:tc>
        <w:tc>
          <w:tcPr>
            <w:tcW w:w="600" w:type="dxa"/>
            <w:tcBorders>
              <w:top w:val="nil"/>
              <w:left w:val="nil"/>
              <w:bottom w:val="nil"/>
              <w:right w:val="nil"/>
              <w:tl2br w:val="nil"/>
              <w:tr2bl w:val="nil"/>
            </w:tcBorders>
            <w:shd w:val="clear" w:color="FFFFFF" w:fill="FFFFFF"/>
            <w:tcMar>
              <w:left w:w="40" w:type="dxa"/>
              <w:right w:w="40" w:type="dxa"/>
            </w:tcMar>
          </w:tcPr>
          <w:p w14:paraId="6D89D87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5C43767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3 966</w:t>
            </w:r>
          </w:p>
        </w:tc>
        <w:tc>
          <w:tcPr>
            <w:tcW w:w="1035" w:type="dxa"/>
            <w:tcBorders>
              <w:top w:val="nil"/>
              <w:left w:val="nil"/>
              <w:bottom w:val="nil"/>
              <w:right w:val="nil"/>
              <w:tl2br w:val="nil"/>
              <w:tr2bl w:val="nil"/>
            </w:tcBorders>
            <w:shd w:val="clear" w:color="FFFFFF" w:fill="FFFFFF"/>
            <w:tcMar>
              <w:left w:w="40" w:type="dxa"/>
              <w:right w:w="40" w:type="dxa"/>
            </w:tcMar>
          </w:tcPr>
          <w:p w14:paraId="2323EC6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4 055</w:t>
            </w:r>
          </w:p>
        </w:tc>
        <w:tc>
          <w:tcPr>
            <w:tcW w:w="1035" w:type="dxa"/>
            <w:tcBorders>
              <w:top w:val="nil"/>
              <w:left w:val="nil"/>
              <w:bottom w:val="nil"/>
              <w:right w:val="nil"/>
              <w:tl2br w:val="nil"/>
              <w:tr2bl w:val="nil"/>
            </w:tcBorders>
            <w:shd w:val="clear" w:color="FFFFFF" w:fill="FFFFFF"/>
            <w:tcMar>
              <w:left w:w="40" w:type="dxa"/>
              <w:right w:w="40" w:type="dxa"/>
            </w:tcMar>
          </w:tcPr>
          <w:p w14:paraId="3431D27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4 162</w:t>
            </w:r>
          </w:p>
        </w:tc>
      </w:tr>
      <w:tr w:rsidR="0070753A" w14:paraId="044D64B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12D05A39"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Borrowing Costs</w:t>
            </w:r>
          </w:p>
        </w:tc>
        <w:tc>
          <w:tcPr>
            <w:tcW w:w="1035" w:type="dxa"/>
            <w:tcBorders>
              <w:top w:val="nil"/>
              <w:left w:val="nil"/>
              <w:bottom w:val="nil"/>
              <w:right w:val="nil"/>
              <w:tl2br w:val="nil"/>
              <w:tr2bl w:val="nil"/>
            </w:tcBorders>
            <w:shd w:val="clear" w:color="FFFFFF" w:fill="FFFFFF"/>
            <w:tcMar>
              <w:left w:w="40" w:type="dxa"/>
              <w:right w:w="40" w:type="dxa"/>
            </w:tcMar>
          </w:tcPr>
          <w:p w14:paraId="5E22014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w:t>
            </w:r>
          </w:p>
        </w:tc>
        <w:tc>
          <w:tcPr>
            <w:tcW w:w="1005" w:type="dxa"/>
            <w:tcBorders>
              <w:top w:val="nil"/>
              <w:left w:val="nil"/>
              <w:bottom w:val="nil"/>
              <w:right w:val="nil"/>
              <w:tl2br w:val="nil"/>
              <w:tr2bl w:val="nil"/>
            </w:tcBorders>
            <w:shd w:val="clear" w:color="FFFFFF" w:fill="FFFFFF"/>
            <w:tcMar>
              <w:left w:w="40" w:type="dxa"/>
              <w:right w:w="40" w:type="dxa"/>
            </w:tcMar>
          </w:tcPr>
          <w:p w14:paraId="59976F4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w:t>
            </w:r>
          </w:p>
        </w:tc>
        <w:tc>
          <w:tcPr>
            <w:tcW w:w="1035" w:type="dxa"/>
            <w:tcBorders>
              <w:top w:val="nil"/>
              <w:left w:val="nil"/>
              <w:bottom w:val="nil"/>
              <w:right w:val="nil"/>
              <w:tl2br w:val="nil"/>
              <w:tr2bl w:val="nil"/>
            </w:tcBorders>
            <w:shd w:val="clear" w:color="FFFFFF" w:fill="FFFFFF"/>
            <w:tcMar>
              <w:left w:w="40" w:type="dxa"/>
              <w:right w:w="40" w:type="dxa"/>
            </w:tcMar>
          </w:tcPr>
          <w:p w14:paraId="219423D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w:t>
            </w:r>
          </w:p>
        </w:tc>
        <w:tc>
          <w:tcPr>
            <w:tcW w:w="600" w:type="dxa"/>
            <w:tcBorders>
              <w:top w:val="nil"/>
              <w:left w:val="nil"/>
              <w:bottom w:val="nil"/>
              <w:right w:val="nil"/>
              <w:tl2br w:val="nil"/>
              <w:tr2bl w:val="nil"/>
            </w:tcBorders>
            <w:shd w:val="clear" w:color="FFFFFF" w:fill="FFFFFF"/>
            <w:tcMar>
              <w:left w:w="40" w:type="dxa"/>
              <w:right w:w="40" w:type="dxa"/>
            </w:tcMar>
          </w:tcPr>
          <w:p w14:paraId="4B3012C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E4C1E3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w:t>
            </w:r>
          </w:p>
        </w:tc>
        <w:tc>
          <w:tcPr>
            <w:tcW w:w="1035" w:type="dxa"/>
            <w:tcBorders>
              <w:top w:val="nil"/>
              <w:left w:val="nil"/>
              <w:bottom w:val="nil"/>
              <w:right w:val="nil"/>
              <w:tl2br w:val="nil"/>
              <w:tr2bl w:val="nil"/>
            </w:tcBorders>
            <w:shd w:val="clear" w:color="FFFFFF" w:fill="FFFFFF"/>
            <w:tcMar>
              <w:left w:w="40" w:type="dxa"/>
              <w:right w:w="40" w:type="dxa"/>
            </w:tcMar>
          </w:tcPr>
          <w:p w14:paraId="192F6B3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w:t>
            </w:r>
          </w:p>
        </w:tc>
        <w:tc>
          <w:tcPr>
            <w:tcW w:w="1035" w:type="dxa"/>
            <w:tcBorders>
              <w:top w:val="nil"/>
              <w:left w:val="nil"/>
              <w:bottom w:val="nil"/>
              <w:right w:val="nil"/>
              <w:tl2br w:val="nil"/>
              <w:tr2bl w:val="nil"/>
            </w:tcBorders>
            <w:shd w:val="clear" w:color="FFFFFF" w:fill="FFFFFF"/>
            <w:tcMar>
              <w:left w:w="40" w:type="dxa"/>
              <w:right w:w="40" w:type="dxa"/>
            </w:tcMar>
          </w:tcPr>
          <w:p w14:paraId="4B2FD00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w:t>
            </w:r>
          </w:p>
        </w:tc>
      </w:tr>
      <w:tr w:rsidR="0070753A" w14:paraId="6332D0E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281E23E4"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Goods and Services Tax Paid to Suppliers</w:t>
            </w:r>
          </w:p>
        </w:tc>
        <w:tc>
          <w:tcPr>
            <w:tcW w:w="1035" w:type="dxa"/>
            <w:tcBorders>
              <w:top w:val="nil"/>
              <w:left w:val="nil"/>
              <w:bottom w:val="nil"/>
              <w:right w:val="nil"/>
              <w:tl2br w:val="nil"/>
              <w:tr2bl w:val="nil"/>
            </w:tcBorders>
            <w:shd w:val="clear" w:color="FFFFFF" w:fill="FFFFFF"/>
            <w:tcMar>
              <w:left w:w="40" w:type="dxa"/>
              <w:right w:w="40" w:type="dxa"/>
            </w:tcMar>
          </w:tcPr>
          <w:p w14:paraId="2753A00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223</w:t>
            </w:r>
          </w:p>
        </w:tc>
        <w:tc>
          <w:tcPr>
            <w:tcW w:w="1005" w:type="dxa"/>
            <w:tcBorders>
              <w:top w:val="nil"/>
              <w:left w:val="nil"/>
              <w:bottom w:val="nil"/>
              <w:right w:val="nil"/>
              <w:tl2br w:val="nil"/>
              <w:tr2bl w:val="nil"/>
            </w:tcBorders>
            <w:shd w:val="clear" w:color="FFFFFF" w:fill="FFFFFF"/>
            <w:tcMar>
              <w:left w:w="40" w:type="dxa"/>
              <w:right w:w="40" w:type="dxa"/>
            </w:tcMar>
          </w:tcPr>
          <w:p w14:paraId="4E2EB08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223</w:t>
            </w:r>
          </w:p>
        </w:tc>
        <w:tc>
          <w:tcPr>
            <w:tcW w:w="1035" w:type="dxa"/>
            <w:tcBorders>
              <w:top w:val="nil"/>
              <w:left w:val="nil"/>
              <w:bottom w:val="nil"/>
              <w:right w:val="nil"/>
              <w:tl2br w:val="nil"/>
              <w:tr2bl w:val="nil"/>
            </w:tcBorders>
            <w:shd w:val="clear" w:color="FFFFFF" w:fill="FFFFFF"/>
            <w:tcMar>
              <w:left w:w="40" w:type="dxa"/>
              <w:right w:w="40" w:type="dxa"/>
            </w:tcMar>
          </w:tcPr>
          <w:p w14:paraId="7036837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223</w:t>
            </w:r>
          </w:p>
        </w:tc>
        <w:tc>
          <w:tcPr>
            <w:tcW w:w="600" w:type="dxa"/>
            <w:tcBorders>
              <w:top w:val="nil"/>
              <w:left w:val="nil"/>
              <w:bottom w:val="nil"/>
              <w:right w:val="nil"/>
              <w:tl2br w:val="nil"/>
              <w:tr2bl w:val="nil"/>
            </w:tcBorders>
            <w:shd w:val="clear" w:color="FFFFFF" w:fill="FFFFFF"/>
            <w:tcMar>
              <w:left w:w="40" w:type="dxa"/>
              <w:right w:w="40" w:type="dxa"/>
            </w:tcMar>
          </w:tcPr>
          <w:p w14:paraId="765EE31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313BE33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223</w:t>
            </w:r>
          </w:p>
        </w:tc>
        <w:tc>
          <w:tcPr>
            <w:tcW w:w="1035" w:type="dxa"/>
            <w:tcBorders>
              <w:top w:val="nil"/>
              <w:left w:val="nil"/>
              <w:bottom w:val="nil"/>
              <w:right w:val="nil"/>
              <w:tl2br w:val="nil"/>
              <w:tr2bl w:val="nil"/>
            </w:tcBorders>
            <w:shd w:val="clear" w:color="FFFFFF" w:fill="FFFFFF"/>
            <w:tcMar>
              <w:left w:w="40" w:type="dxa"/>
              <w:right w:w="40" w:type="dxa"/>
            </w:tcMar>
          </w:tcPr>
          <w:p w14:paraId="6188B5C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223</w:t>
            </w:r>
          </w:p>
        </w:tc>
        <w:tc>
          <w:tcPr>
            <w:tcW w:w="1035" w:type="dxa"/>
            <w:tcBorders>
              <w:top w:val="nil"/>
              <w:left w:val="nil"/>
              <w:bottom w:val="nil"/>
              <w:right w:val="nil"/>
              <w:tl2br w:val="nil"/>
              <w:tr2bl w:val="nil"/>
            </w:tcBorders>
            <w:shd w:val="clear" w:color="FFFFFF" w:fill="FFFFFF"/>
            <w:tcMar>
              <w:left w:w="40" w:type="dxa"/>
              <w:right w:w="40" w:type="dxa"/>
            </w:tcMar>
          </w:tcPr>
          <w:p w14:paraId="54B29CB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223</w:t>
            </w:r>
          </w:p>
        </w:tc>
      </w:tr>
      <w:tr w:rsidR="0070753A" w14:paraId="4FB056D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2F84FF24"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Other</w:t>
            </w:r>
          </w:p>
        </w:tc>
        <w:tc>
          <w:tcPr>
            <w:tcW w:w="1035" w:type="dxa"/>
            <w:tcBorders>
              <w:top w:val="nil"/>
              <w:left w:val="nil"/>
              <w:bottom w:val="nil"/>
              <w:right w:val="nil"/>
              <w:tl2br w:val="nil"/>
              <w:tr2bl w:val="nil"/>
            </w:tcBorders>
            <w:shd w:val="clear" w:color="FFFFFF" w:fill="FFFFFF"/>
            <w:tcMar>
              <w:left w:w="40" w:type="dxa"/>
              <w:right w:w="40" w:type="dxa"/>
            </w:tcMar>
          </w:tcPr>
          <w:p w14:paraId="1C3CDE0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w:t>
            </w:r>
          </w:p>
        </w:tc>
        <w:tc>
          <w:tcPr>
            <w:tcW w:w="1005" w:type="dxa"/>
            <w:tcBorders>
              <w:top w:val="nil"/>
              <w:left w:val="nil"/>
              <w:bottom w:val="nil"/>
              <w:right w:val="nil"/>
              <w:tl2br w:val="nil"/>
              <w:tr2bl w:val="nil"/>
            </w:tcBorders>
            <w:shd w:val="clear" w:color="FFFFFF" w:fill="FFFFFF"/>
            <w:tcMar>
              <w:left w:w="40" w:type="dxa"/>
              <w:right w:w="40" w:type="dxa"/>
            </w:tcMar>
          </w:tcPr>
          <w:p w14:paraId="661E4CC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w:t>
            </w:r>
          </w:p>
        </w:tc>
        <w:tc>
          <w:tcPr>
            <w:tcW w:w="1035" w:type="dxa"/>
            <w:tcBorders>
              <w:top w:val="nil"/>
              <w:left w:val="nil"/>
              <w:bottom w:val="nil"/>
              <w:right w:val="nil"/>
              <w:tl2br w:val="nil"/>
              <w:tr2bl w:val="nil"/>
            </w:tcBorders>
            <w:shd w:val="clear" w:color="FFFFFF" w:fill="FFFFFF"/>
            <w:tcMar>
              <w:left w:w="40" w:type="dxa"/>
              <w:right w:w="40" w:type="dxa"/>
            </w:tcMar>
          </w:tcPr>
          <w:p w14:paraId="3373EB1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w:t>
            </w:r>
          </w:p>
        </w:tc>
        <w:tc>
          <w:tcPr>
            <w:tcW w:w="600" w:type="dxa"/>
            <w:tcBorders>
              <w:top w:val="nil"/>
              <w:left w:val="nil"/>
              <w:bottom w:val="nil"/>
              <w:right w:val="nil"/>
              <w:tl2br w:val="nil"/>
              <w:tr2bl w:val="nil"/>
            </w:tcBorders>
            <w:shd w:val="clear" w:color="FFFFFF" w:fill="FFFFFF"/>
            <w:tcMar>
              <w:left w:w="40" w:type="dxa"/>
              <w:right w:w="40" w:type="dxa"/>
            </w:tcMar>
          </w:tcPr>
          <w:p w14:paraId="010DF2A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F228D5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w:t>
            </w:r>
          </w:p>
        </w:tc>
        <w:tc>
          <w:tcPr>
            <w:tcW w:w="1035" w:type="dxa"/>
            <w:tcBorders>
              <w:top w:val="nil"/>
              <w:left w:val="nil"/>
              <w:bottom w:val="nil"/>
              <w:right w:val="nil"/>
              <w:tl2br w:val="nil"/>
              <w:tr2bl w:val="nil"/>
            </w:tcBorders>
            <w:shd w:val="clear" w:color="FFFFFF" w:fill="FFFFFF"/>
            <w:tcMar>
              <w:left w:w="40" w:type="dxa"/>
              <w:right w:w="40" w:type="dxa"/>
            </w:tcMar>
          </w:tcPr>
          <w:p w14:paraId="3B96186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w:t>
            </w:r>
          </w:p>
        </w:tc>
        <w:tc>
          <w:tcPr>
            <w:tcW w:w="1035" w:type="dxa"/>
            <w:tcBorders>
              <w:top w:val="nil"/>
              <w:left w:val="nil"/>
              <w:bottom w:val="nil"/>
              <w:right w:val="nil"/>
              <w:tl2br w:val="nil"/>
              <w:tr2bl w:val="nil"/>
            </w:tcBorders>
            <w:shd w:val="clear" w:color="FFFFFF" w:fill="FFFFFF"/>
            <w:tcMar>
              <w:left w:w="40" w:type="dxa"/>
              <w:right w:w="40" w:type="dxa"/>
            </w:tcMar>
          </w:tcPr>
          <w:p w14:paraId="08340BA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w:t>
            </w:r>
          </w:p>
        </w:tc>
      </w:tr>
      <w:tr w:rsidR="0070753A" w14:paraId="5487E85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370" w:type="dxa"/>
            <w:tcBorders>
              <w:top w:val="nil"/>
              <w:left w:val="nil"/>
              <w:bottom w:val="nil"/>
              <w:right w:val="nil"/>
              <w:tl2br w:val="nil"/>
              <w:tr2bl w:val="nil"/>
            </w:tcBorders>
            <w:shd w:val="clear" w:color="FFFFFF" w:fill="FFFFFF"/>
            <w:tcMar>
              <w:left w:w="40" w:type="dxa"/>
              <w:right w:w="40" w:type="dxa"/>
            </w:tcMar>
          </w:tcPr>
          <w:p w14:paraId="3B0161E2"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Payments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3F14EFC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12 024</w:t>
            </w:r>
          </w:p>
        </w:tc>
        <w:tc>
          <w:tcPr>
            <w:tcW w:w="1005" w:type="dxa"/>
            <w:tcBorders>
              <w:top w:val="nil"/>
              <w:left w:val="nil"/>
              <w:bottom w:val="nil"/>
              <w:right w:val="nil"/>
              <w:tl2br w:val="nil"/>
              <w:tr2bl w:val="nil"/>
            </w:tcBorders>
            <w:shd w:val="clear" w:color="FFFFFF" w:fill="FFFFFF"/>
            <w:tcMar>
              <w:left w:w="40" w:type="dxa"/>
              <w:right w:w="40" w:type="dxa"/>
            </w:tcMar>
          </w:tcPr>
          <w:p w14:paraId="213F3C2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12 280</w:t>
            </w:r>
          </w:p>
        </w:tc>
        <w:tc>
          <w:tcPr>
            <w:tcW w:w="1035" w:type="dxa"/>
            <w:tcBorders>
              <w:top w:val="nil"/>
              <w:left w:val="nil"/>
              <w:bottom w:val="nil"/>
              <w:right w:val="nil"/>
              <w:tl2br w:val="nil"/>
              <w:tr2bl w:val="nil"/>
            </w:tcBorders>
            <w:shd w:val="clear" w:color="FFFFFF" w:fill="FFFFFF"/>
            <w:tcMar>
              <w:left w:w="40" w:type="dxa"/>
              <w:right w:w="40" w:type="dxa"/>
            </w:tcMar>
          </w:tcPr>
          <w:p w14:paraId="11F340A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12 900</w:t>
            </w:r>
          </w:p>
        </w:tc>
        <w:tc>
          <w:tcPr>
            <w:tcW w:w="600" w:type="dxa"/>
            <w:tcBorders>
              <w:top w:val="nil"/>
              <w:left w:val="nil"/>
              <w:bottom w:val="nil"/>
              <w:right w:val="nil"/>
              <w:tl2br w:val="nil"/>
              <w:tr2bl w:val="nil"/>
            </w:tcBorders>
            <w:shd w:val="clear" w:color="FFFFFF" w:fill="FFFFFF"/>
            <w:tcMar>
              <w:left w:w="40" w:type="dxa"/>
              <w:right w:w="40" w:type="dxa"/>
            </w:tcMar>
          </w:tcPr>
          <w:p w14:paraId="3C03AE5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744331F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12 677</w:t>
            </w:r>
          </w:p>
        </w:tc>
        <w:tc>
          <w:tcPr>
            <w:tcW w:w="1035" w:type="dxa"/>
            <w:tcBorders>
              <w:top w:val="nil"/>
              <w:left w:val="nil"/>
              <w:bottom w:val="nil"/>
              <w:right w:val="nil"/>
              <w:tl2br w:val="nil"/>
              <w:tr2bl w:val="nil"/>
            </w:tcBorders>
            <w:shd w:val="clear" w:color="FFFFFF" w:fill="FFFFFF"/>
            <w:tcMar>
              <w:left w:w="40" w:type="dxa"/>
              <w:right w:w="40" w:type="dxa"/>
            </w:tcMar>
          </w:tcPr>
          <w:p w14:paraId="50E1AB9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12 879</w:t>
            </w:r>
          </w:p>
        </w:tc>
        <w:tc>
          <w:tcPr>
            <w:tcW w:w="1035" w:type="dxa"/>
            <w:tcBorders>
              <w:top w:val="nil"/>
              <w:left w:val="nil"/>
              <w:bottom w:val="nil"/>
              <w:right w:val="nil"/>
              <w:tl2br w:val="nil"/>
              <w:tr2bl w:val="nil"/>
            </w:tcBorders>
            <w:shd w:val="clear" w:color="FFFFFF" w:fill="FFFFFF"/>
            <w:tcMar>
              <w:left w:w="40" w:type="dxa"/>
              <w:right w:w="40" w:type="dxa"/>
            </w:tcMar>
          </w:tcPr>
          <w:p w14:paraId="7C7FF93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13 102</w:t>
            </w:r>
          </w:p>
        </w:tc>
      </w:tr>
      <w:tr w:rsidR="0070753A" w14:paraId="78C9604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2370" w:type="dxa"/>
            <w:tcBorders>
              <w:top w:val="nil"/>
              <w:left w:val="nil"/>
              <w:bottom w:val="nil"/>
              <w:right w:val="nil"/>
              <w:tl2br w:val="nil"/>
              <w:tr2bl w:val="nil"/>
            </w:tcBorders>
            <w:shd w:val="clear" w:color="FFFFFF" w:fill="FFFFFF"/>
            <w:tcMar>
              <w:left w:w="40" w:type="dxa"/>
              <w:right w:w="40" w:type="dxa"/>
            </w:tcMar>
          </w:tcPr>
          <w:p w14:paraId="7CE9A1D4"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Net Cash Inflows/(Outflows)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29F239C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-25</w:t>
            </w:r>
          </w:p>
        </w:tc>
        <w:tc>
          <w:tcPr>
            <w:tcW w:w="1005" w:type="dxa"/>
            <w:tcBorders>
              <w:top w:val="nil"/>
              <w:left w:val="nil"/>
              <w:bottom w:val="nil"/>
              <w:right w:val="nil"/>
              <w:tl2br w:val="nil"/>
              <w:tr2bl w:val="nil"/>
            </w:tcBorders>
            <w:shd w:val="clear" w:color="FFFFFF" w:fill="FFFFFF"/>
            <w:tcMar>
              <w:left w:w="40" w:type="dxa"/>
              <w:right w:w="40" w:type="dxa"/>
            </w:tcMar>
          </w:tcPr>
          <w:p w14:paraId="4C9E5EC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-181</w:t>
            </w:r>
          </w:p>
        </w:tc>
        <w:tc>
          <w:tcPr>
            <w:tcW w:w="1035" w:type="dxa"/>
            <w:tcBorders>
              <w:top w:val="nil"/>
              <w:left w:val="nil"/>
              <w:bottom w:val="nil"/>
              <w:right w:val="nil"/>
              <w:tl2br w:val="nil"/>
              <w:tr2bl w:val="nil"/>
            </w:tcBorders>
            <w:shd w:val="clear" w:color="FFFFFF" w:fill="FFFFFF"/>
            <w:tcMar>
              <w:left w:w="40" w:type="dxa"/>
              <w:right w:w="40" w:type="dxa"/>
            </w:tcMar>
          </w:tcPr>
          <w:p w14:paraId="72A6E4F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-342</w:t>
            </w:r>
          </w:p>
        </w:tc>
        <w:tc>
          <w:tcPr>
            <w:tcW w:w="600" w:type="dxa"/>
            <w:tcBorders>
              <w:top w:val="nil"/>
              <w:left w:val="nil"/>
              <w:bottom w:val="nil"/>
              <w:right w:val="nil"/>
              <w:tl2br w:val="nil"/>
              <w:tr2bl w:val="nil"/>
            </w:tcBorders>
            <w:shd w:val="clear" w:color="FFFFFF" w:fill="FFFFFF"/>
            <w:tcMar>
              <w:left w:w="40" w:type="dxa"/>
              <w:right w:w="40" w:type="dxa"/>
            </w:tcMar>
          </w:tcPr>
          <w:p w14:paraId="07A9B39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-89 </w:t>
            </w:r>
          </w:p>
        </w:tc>
        <w:tc>
          <w:tcPr>
            <w:tcW w:w="1035" w:type="dxa"/>
            <w:tcBorders>
              <w:top w:val="nil"/>
              <w:left w:val="nil"/>
              <w:bottom w:val="nil"/>
              <w:right w:val="nil"/>
              <w:tl2br w:val="nil"/>
              <w:tr2bl w:val="nil"/>
            </w:tcBorders>
            <w:shd w:val="clear" w:color="FFFFFF" w:fill="FFFFFF"/>
            <w:tcMar>
              <w:left w:w="40" w:type="dxa"/>
              <w:right w:w="40" w:type="dxa"/>
            </w:tcMar>
          </w:tcPr>
          <w:p w14:paraId="145A763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w:t>
            </w:r>
          </w:p>
        </w:tc>
        <w:tc>
          <w:tcPr>
            <w:tcW w:w="1035" w:type="dxa"/>
            <w:tcBorders>
              <w:top w:val="nil"/>
              <w:left w:val="nil"/>
              <w:bottom w:val="nil"/>
              <w:right w:val="nil"/>
              <w:tl2br w:val="nil"/>
              <w:tr2bl w:val="nil"/>
            </w:tcBorders>
            <w:shd w:val="clear" w:color="FFFFFF" w:fill="FFFFFF"/>
            <w:tcMar>
              <w:left w:w="40" w:type="dxa"/>
              <w:right w:w="40" w:type="dxa"/>
            </w:tcMar>
          </w:tcPr>
          <w:p w14:paraId="6D75690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w:t>
            </w:r>
          </w:p>
        </w:tc>
        <w:tc>
          <w:tcPr>
            <w:tcW w:w="1035" w:type="dxa"/>
            <w:tcBorders>
              <w:top w:val="nil"/>
              <w:left w:val="nil"/>
              <w:bottom w:val="nil"/>
              <w:right w:val="nil"/>
              <w:tl2br w:val="nil"/>
              <w:tr2bl w:val="nil"/>
            </w:tcBorders>
            <w:shd w:val="clear" w:color="FFFFFF" w:fill="FFFFFF"/>
            <w:tcMar>
              <w:left w:w="40" w:type="dxa"/>
              <w:right w:w="40" w:type="dxa"/>
            </w:tcMar>
          </w:tcPr>
          <w:p w14:paraId="4C4B1DF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w:t>
            </w:r>
          </w:p>
        </w:tc>
      </w:tr>
      <w:tr w:rsidR="0070753A" w14:paraId="67225BE0"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6"/>
        </w:trPr>
        <w:tc>
          <w:tcPr>
            <w:tcW w:w="2370" w:type="dxa"/>
            <w:tcBorders>
              <w:top w:val="nil"/>
              <w:left w:val="nil"/>
              <w:bottom w:val="nil"/>
              <w:right w:val="nil"/>
              <w:tl2br w:val="nil"/>
              <w:tr2bl w:val="nil"/>
            </w:tcBorders>
            <w:noWrap/>
            <w:tcMar>
              <w:left w:w="40" w:type="dxa"/>
              <w:right w:w="40" w:type="dxa"/>
            </w:tcMar>
            <w:vAlign w:val="bottom"/>
          </w:tcPr>
          <w:p w14:paraId="607F4B93"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CASH FLOWS FROM INVESTING ACTIVITIES</w:t>
            </w:r>
          </w:p>
        </w:tc>
        <w:tc>
          <w:tcPr>
            <w:tcW w:w="1035" w:type="dxa"/>
            <w:tcBorders>
              <w:top w:val="nil"/>
              <w:left w:val="nil"/>
              <w:bottom w:val="nil"/>
              <w:right w:val="nil"/>
              <w:tl2br w:val="nil"/>
              <w:tr2bl w:val="nil"/>
            </w:tcBorders>
            <w:noWrap/>
            <w:tcMar>
              <w:left w:w="0" w:type="dxa"/>
              <w:right w:w="0" w:type="dxa"/>
            </w:tcMar>
            <w:vAlign w:val="bottom"/>
          </w:tcPr>
          <w:p w14:paraId="0E8320D8" w14:textId="77777777" w:rsidR="0070753A" w:rsidRDefault="0070753A" w:rsidP="00B8081F">
            <w:pPr>
              <w:spacing w:after="0" w:line="240" w:lineRule="auto"/>
              <w:rPr>
                <w:b/>
                <w:color w:val="000000"/>
              </w:rPr>
            </w:pPr>
          </w:p>
        </w:tc>
        <w:tc>
          <w:tcPr>
            <w:tcW w:w="1005" w:type="dxa"/>
            <w:tcBorders>
              <w:top w:val="nil"/>
              <w:left w:val="nil"/>
              <w:bottom w:val="nil"/>
              <w:right w:val="nil"/>
              <w:tl2br w:val="nil"/>
              <w:tr2bl w:val="nil"/>
            </w:tcBorders>
            <w:noWrap/>
            <w:tcMar>
              <w:left w:w="0" w:type="dxa"/>
              <w:right w:w="0" w:type="dxa"/>
            </w:tcMar>
            <w:vAlign w:val="bottom"/>
          </w:tcPr>
          <w:p w14:paraId="578FBB29"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400BF2AE" w14:textId="77777777" w:rsidR="0070753A" w:rsidRDefault="0070753A" w:rsidP="00B8081F">
            <w:pPr>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bottom"/>
          </w:tcPr>
          <w:p w14:paraId="2569CE6F"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67214E44"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03C46DA9"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21AF8F8A" w14:textId="77777777" w:rsidR="0070753A" w:rsidRDefault="0070753A" w:rsidP="00B8081F">
            <w:pPr>
              <w:spacing w:after="0" w:line="240" w:lineRule="auto"/>
              <w:rPr>
                <w:b/>
                <w:color w:val="000000"/>
              </w:rPr>
            </w:pPr>
          </w:p>
        </w:tc>
      </w:tr>
      <w:tr w:rsidR="0070753A" w14:paraId="561ABEF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2C2B89CD"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1D5246C1" w14:textId="77777777" w:rsidR="0070753A" w:rsidRDefault="0070753A"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tcPr>
          <w:p w14:paraId="78712650"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27D7C0DA"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1B0E335B"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0AD4DA77"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22CDC7BF"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4B74ACEC" w14:textId="77777777" w:rsidR="0070753A" w:rsidRDefault="0070753A" w:rsidP="00B8081F">
            <w:pPr>
              <w:spacing w:after="0" w:line="240" w:lineRule="auto"/>
              <w:rPr>
                <w:color w:val="000000"/>
              </w:rPr>
            </w:pPr>
          </w:p>
        </w:tc>
      </w:tr>
      <w:tr w:rsidR="0070753A" w14:paraId="7ED9B3B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5B1CCC6A"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Receipts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7ADAF1A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05" w:type="dxa"/>
            <w:tcBorders>
              <w:top w:val="nil"/>
              <w:left w:val="nil"/>
              <w:bottom w:val="nil"/>
              <w:right w:val="nil"/>
              <w:tl2br w:val="nil"/>
              <w:tr2bl w:val="nil"/>
            </w:tcBorders>
            <w:shd w:val="clear" w:color="FFFFFF" w:fill="FFFFFF"/>
            <w:tcMar>
              <w:left w:w="40" w:type="dxa"/>
              <w:right w:w="40" w:type="dxa"/>
            </w:tcMar>
          </w:tcPr>
          <w:p w14:paraId="3C76344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1DC0EEC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600" w:type="dxa"/>
            <w:tcBorders>
              <w:top w:val="nil"/>
              <w:left w:val="nil"/>
              <w:bottom w:val="nil"/>
              <w:right w:val="nil"/>
              <w:tl2br w:val="nil"/>
              <w:tr2bl w:val="nil"/>
            </w:tcBorders>
            <w:shd w:val="clear" w:color="FFFFFF" w:fill="FFFFFF"/>
            <w:tcMar>
              <w:left w:w="40" w:type="dxa"/>
              <w:right w:w="40" w:type="dxa"/>
            </w:tcMar>
          </w:tcPr>
          <w:p w14:paraId="0D95E1E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A07191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0D59F1C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c>
          <w:tcPr>
            <w:tcW w:w="1035" w:type="dxa"/>
            <w:tcBorders>
              <w:top w:val="nil"/>
              <w:left w:val="nil"/>
              <w:bottom w:val="nil"/>
              <w:right w:val="nil"/>
              <w:tl2br w:val="nil"/>
              <w:tr2bl w:val="nil"/>
            </w:tcBorders>
            <w:shd w:val="clear" w:color="FFFFFF" w:fill="FFFFFF"/>
            <w:tcMar>
              <w:left w:w="40" w:type="dxa"/>
              <w:right w:w="40" w:type="dxa"/>
            </w:tcMar>
          </w:tcPr>
          <w:p w14:paraId="4E9D2D2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0</w:t>
            </w:r>
          </w:p>
        </w:tc>
      </w:tr>
      <w:tr w:rsidR="0070753A" w14:paraId="7F2DDC2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00D05411"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335C8E5" w14:textId="77777777" w:rsidR="0070753A" w:rsidRDefault="0070753A"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5168E64A"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05775CE"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64F4044" w14:textId="77777777" w:rsidR="0070753A" w:rsidRDefault="0070753A"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9616823"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8E4F53D"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2A0D590" w14:textId="77777777" w:rsidR="0070753A" w:rsidRDefault="0070753A" w:rsidP="00B8081F">
            <w:pPr>
              <w:spacing w:after="0" w:line="240" w:lineRule="auto"/>
              <w:rPr>
                <w:color w:val="000000"/>
              </w:rPr>
            </w:pPr>
          </w:p>
        </w:tc>
      </w:tr>
      <w:tr w:rsidR="0070753A" w14:paraId="536E74C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1D650657"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Purchase of 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47B0F67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w:t>
            </w:r>
          </w:p>
        </w:tc>
        <w:tc>
          <w:tcPr>
            <w:tcW w:w="1005" w:type="dxa"/>
            <w:tcBorders>
              <w:top w:val="nil"/>
              <w:left w:val="nil"/>
              <w:bottom w:val="nil"/>
              <w:right w:val="nil"/>
              <w:tl2br w:val="nil"/>
              <w:tr2bl w:val="nil"/>
            </w:tcBorders>
            <w:shd w:val="clear" w:color="FFFFFF" w:fill="FFFFFF"/>
            <w:tcMar>
              <w:left w:w="40" w:type="dxa"/>
              <w:right w:w="40" w:type="dxa"/>
            </w:tcMar>
          </w:tcPr>
          <w:p w14:paraId="6AEC42A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04C580B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w:t>
            </w:r>
          </w:p>
        </w:tc>
        <w:tc>
          <w:tcPr>
            <w:tcW w:w="600" w:type="dxa"/>
            <w:tcBorders>
              <w:top w:val="nil"/>
              <w:left w:val="nil"/>
              <w:bottom w:val="nil"/>
              <w:right w:val="nil"/>
              <w:tl2br w:val="nil"/>
              <w:tr2bl w:val="nil"/>
            </w:tcBorders>
            <w:shd w:val="clear" w:color="FFFFFF" w:fill="FFFFFF"/>
            <w:tcMar>
              <w:left w:w="40" w:type="dxa"/>
              <w:right w:w="40" w:type="dxa"/>
            </w:tcMar>
          </w:tcPr>
          <w:p w14:paraId="27E8D9E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AFC6DC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310D271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60A274F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w:t>
            </w:r>
          </w:p>
        </w:tc>
      </w:tr>
      <w:tr w:rsidR="0070753A" w14:paraId="5952A60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2370" w:type="dxa"/>
            <w:tcBorders>
              <w:top w:val="nil"/>
              <w:left w:val="nil"/>
              <w:bottom w:val="nil"/>
              <w:right w:val="nil"/>
              <w:tl2br w:val="nil"/>
              <w:tr2bl w:val="nil"/>
            </w:tcBorders>
            <w:shd w:val="clear" w:color="FFFFFF" w:fill="FFFFFF"/>
            <w:tcMar>
              <w:left w:w="40" w:type="dxa"/>
              <w:right w:w="40" w:type="dxa"/>
            </w:tcMar>
          </w:tcPr>
          <w:p w14:paraId="4F8408CF"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Payments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1752BE5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1005" w:type="dxa"/>
            <w:tcBorders>
              <w:top w:val="nil"/>
              <w:left w:val="nil"/>
              <w:bottom w:val="nil"/>
              <w:right w:val="nil"/>
              <w:tl2br w:val="nil"/>
              <w:tr2bl w:val="nil"/>
            </w:tcBorders>
            <w:shd w:val="clear" w:color="FFFFFF" w:fill="FFFFFF"/>
            <w:tcMar>
              <w:left w:w="40" w:type="dxa"/>
              <w:right w:w="40" w:type="dxa"/>
            </w:tcMar>
          </w:tcPr>
          <w:p w14:paraId="5C5D2B4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7D533A6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600" w:type="dxa"/>
            <w:tcBorders>
              <w:top w:val="nil"/>
              <w:left w:val="nil"/>
              <w:bottom w:val="nil"/>
              <w:right w:val="nil"/>
              <w:tl2br w:val="nil"/>
              <w:tr2bl w:val="nil"/>
            </w:tcBorders>
            <w:shd w:val="clear" w:color="FFFFFF" w:fill="FFFFFF"/>
            <w:tcMar>
              <w:left w:w="40" w:type="dxa"/>
              <w:right w:w="40" w:type="dxa"/>
            </w:tcMar>
          </w:tcPr>
          <w:p w14:paraId="7CF4974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E5C3D0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439F403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4F6E662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r>
      <w:tr w:rsidR="0070753A" w14:paraId="0E7E612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3"/>
        </w:trPr>
        <w:tc>
          <w:tcPr>
            <w:tcW w:w="2370" w:type="dxa"/>
            <w:tcBorders>
              <w:top w:val="nil"/>
              <w:left w:val="nil"/>
              <w:bottom w:val="nil"/>
              <w:right w:val="nil"/>
              <w:tl2br w:val="nil"/>
              <w:tr2bl w:val="nil"/>
            </w:tcBorders>
            <w:shd w:val="clear" w:color="FFFFFF" w:fill="FFFFFF"/>
            <w:tcMar>
              <w:left w:w="40" w:type="dxa"/>
              <w:right w:w="40" w:type="dxa"/>
            </w:tcMar>
          </w:tcPr>
          <w:p w14:paraId="52B8915E"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Net Cash Inflows/(Outflows)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0DADA4C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1005" w:type="dxa"/>
            <w:tcBorders>
              <w:top w:val="nil"/>
              <w:left w:val="nil"/>
              <w:bottom w:val="nil"/>
              <w:right w:val="nil"/>
              <w:tl2br w:val="nil"/>
              <w:tr2bl w:val="nil"/>
            </w:tcBorders>
            <w:shd w:val="clear" w:color="FFFFFF" w:fill="FFFFFF"/>
            <w:tcMar>
              <w:left w:w="40" w:type="dxa"/>
              <w:right w:w="40" w:type="dxa"/>
            </w:tcMar>
          </w:tcPr>
          <w:p w14:paraId="59975A2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1E699D2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600" w:type="dxa"/>
            <w:tcBorders>
              <w:top w:val="nil"/>
              <w:left w:val="nil"/>
              <w:bottom w:val="nil"/>
              <w:right w:val="nil"/>
              <w:tl2br w:val="nil"/>
              <w:tr2bl w:val="nil"/>
            </w:tcBorders>
            <w:shd w:val="clear" w:color="FFFFFF" w:fill="FFFFFF"/>
            <w:tcMar>
              <w:left w:w="40" w:type="dxa"/>
              <w:right w:w="40" w:type="dxa"/>
            </w:tcMar>
          </w:tcPr>
          <w:p w14:paraId="54BE89A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2CB2C2A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60E1457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3D33FD0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r>
      <w:tr w:rsidR="0070753A" w14:paraId="45E5D833" w14:textId="77777777" w:rsidTr="002D5A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9"/>
        </w:trPr>
        <w:tc>
          <w:tcPr>
            <w:tcW w:w="2370" w:type="dxa"/>
            <w:tcBorders>
              <w:top w:val="nil"/>
              <w:left w:val="nil"/>
              <w:bottom w:val="nil"/>
              <w:right w:val="nil"/>
              <w:tl2br w:val="nil"/>
              <w:tr2bl w:val="nil"/>
            </w:tcBorders>
            <w:noWrap/>
            <w:tcMar>
              <w:left w:w="40" w:type="dxa"/>
              <w:right w:w="40" w:type="dxa"/>
            </w:tcMar>
            <w:vAlign w:val="bottom"/>
          </w:tcPr>
          <w:p w14:paraId="21625284" w14:textId="77777777" w:rsidR="0070753A" w:rsidRDefault="0070753A" w:rsidP="00B8081F">
            <w:pPr>
              <w:pageBreakBefore/>
              <w:pBdr>
                <w:top w:val="nil"/>
                <w:left w:val="nil"/>
                <w:bottom w:val="nil"/>
                <w:right w:val="nil"/>
                <w:between w:val="nil"/>
                <w:bar w:val="nil"/>
              </w:pBdr>
              <w:spacing w:after="0" w:line="240" w:lineRule="auto"/>
              <w:ind w:left="284" w:hanging="284"/>
              <w:rPr>
                <w:b/>
                <w:color w:val="000000"/>
              </w:rPr>
            </w:pPr>
            <w:r>
              <w:rPr>
                <w:b/>
                <w:color w:val="000000"/>
                <w:sz w:val="18"/>
                <w:szCs w:val="20"/>
              </w:rPr>
              <w:t>CASH FLOWS FROM FINANCING ACTIVITIES</w:t>
            </w:r>
          </w:p>
        </w:tc>
        <w:tc>
          <w:tcPr>
            <w:tcW w:w="1035" w:type="dxa"/>
            <w:tcBorders>
              <w:top w:val="nil"/>
              <w:left w:val="nil"/>
              <w:bottom w:val="nil"/>
              <w:right w:val="nil"/>
              <w:tl2br w:val="nil"/>
              <w:tr2bl w:val="nil"/>
            </w:tcBorders>
            <w:noWrap/>
            <w:tcMar>
              <w:left w:w="0" w:type="dxa"/>
              <w:right w:w="0" w:type="dxa"/>
            </w:tcMar>
            <w:vAlign w:val="bottom"/>
          </w:tcPr>
          <w:p w14:paraId="540445A7" w14:textId="77777777" w:rsidR="0070753A" w:rsidRDefault="0070753A" w:rsidP="00B8081F">
            <w:pPr>
              <w:spacing w:after="0" w:line="240" w:lineRule="auto"/>
              <w:rPr>
                <w:b/>
                <w:color w:val="000000"/>
              </w:rPr>
            </w:pPr>
          </w:p>
        </w:tc>
        <w:tc>
          <w:tcPr>
            <w:tcW w:w="1005" w:type="dxa"/>
            <w:tcBorders>
              <w:top w:val="nil"/>
              <w:left w:val="nil"/>
              <w:bottom w:val="nil"/>
              <w:right w:val="nil"/>
              <w:tl2br w:val="nil"/>
              <w:tr2bl w:val="nil"/>
            </w:tcBorders>
            <w:noWrap/>
            <w:tcMar>
              <w:left w:w="0" w:type="dxa"/>
              <w:right w:w="0" w:type="dxa"/>
            </w:tcMar>
            <w:vAlign w:val="bottom"/>
          </w:tcPr>
          <w:p w14:paraId="42F0FE3F"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325683EA" w14:textId="77777777" w:rsidR="0070753A" w:rsidRDefault="0070753A" w:rsidP="00B8081F">
            <w:pPr>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bottom"/>
          </w:tcPr>
          <w:p w14:paraId="3C0F775C"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3862C59C"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4043CC8F"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040B7075" w14:textId="77777777" w:rsidR="0070753A" w:rsidRDefault="0070753A" w:rsidP="00B8081F">
            <w:pPr>
              <w:spacing w:after="0" w:line="240" w:lineRule="auto"/>
              <w:rPr>
                <w:b/>
                <w:color w:val="000000"/>
              </w:rPr>
            </w:pPr>
          </w:p>
        </w:tc>
      </w:tr>
      <w:tr w:rsidR="0070753A" w14:paraId="5BDDB8B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70" w:type="dxa"/>
            <w:tcBorders>
              <w:top w:val="nil"/>
              <w:left w:val="nil"/>
              <w:bottom w:val="nil"/>
              <w:right w:val="nil"/>
              <w:tl2br w:val="nil"/>
              <w:tr2bl w:val="nil"/>
            </w:tcBorders>
            <w:shd w:val="clear" w:color="FFFFFF" w:fill="FFFFFF"/>
            <w:tcMar>
              <w:left w:w="40" w:type="dxa"/>
              <w:right w:w="40" w:type="dxa"/>
            </w:tcMar>
          </w:tcPr>
          <w:p w14:paraId="1DA3F000"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353AF0D0" w14:textId="77777777" w:rsidR="0070753A" w:rsidRDefault="0070753A"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tcPr>
          <w:p w14:paraId="313539F9"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1FDDA33"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62A8C113"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7F03DAFA"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51F4AA4C"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3235FAA7" w14:textId="77777777" w:rsidR="0070753A" w:rsidRDefault="0070753A" w:rsidP="00B8081F">
            <w:pPr>
              <w:spacing w:after="0" w:line="240" w:lineRule="auto"/>
              <w:rPr>
                <w:color w:val="000000"/>
              </w:rPr>
            </w:pPr>
          </w:p>
        </w:tc>
      </w:tr>
      <w:tr w:rsidR="0070753A" w14:paraId="4AB5109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70" w:type="dxa"/>
            <w:tcBorders>
              <w:top w:val="nil"/>
              <w:left w:val="nil"/>
              <w:bottom w:val="nil"/>
              <w:right w:val="nil"/>
              <w:tl2br w:val="nil"/>
              <w:tr2bl w:val="nil"/>
            </w:tcBorders>
            <w:shd w:val="clear" w:color="FFFFFF" w:fill="FFFFFF"/>
            <w:tcMar>
              <w:left w:w="40" w:type="dxa"/>
              <w:right w:w="40" w:type="dxa"/>
            </w:tcMar>
          </w:tcPr>
          <w:p w14:paraId="64048C2A"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Capital Injections</w:t>
            </w:r>
          </w:p>
        </w:tc>
        <w:tc>
          <w:tcPr>
            <w:tcW w:w="1035" w:type="dxa"/>
            <w:tcBorders>
              <w:top w:val="nil"/>
              <w:left w:val="nil"/>
              <w:bottom w:val="nil"/>
              <w:right w:val="nil"/>
              <w:tl2br w:val="nil"/>
              <w:tr2bl w:val="nil"/>
            </w:tcBorders>
            <w:shd w:val="clear" w:color="FFFFFF" w:fill="FFFFFF"/>
            <w:tcMar>
              <w:left w:w="40" w:type="dxa"/>
              <w:right w:w="40" w:type="dxa"/>
            </w:tcMar>
          </w:tcPr>
          <w:p w14:paraId="1D8203D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351</w:t>
            </w:r>
          </w:p>
        </w:tc>
        <w:tc>
          <w:tcPr>
            <w:tcW w:w="1005" w:type="dxa"/>
            <w:tcBorders>
              <w:top w:val="nil"/>
              <w:left w:val="nil"/>
              <w:bottom w:val="nil"/>
              <w:right w:val="nil"/>
              <w:tl2br w:val="nil"/>
              <w:tr2bl w:val="nil"/>
            </w:tcBorders>
            <w:shd w:val="clear" w:color="FFFFFF" w:fill="FFFFFF"/>
            <w:tcMar>
              <w:left w:w="40" w:type="dxa"/>
              <w:right w:w="40" w:type="dxa"/>
            </w:tcMar>
          </w:tcPr>
          <w:p w14:paraId="1FDB48F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351</w:t>
            </w:r>
          </w:p>
        </w:tc>
        <w:tc>
          <w:tcPr>
            <w:tcW w:w="1035" w:type="dxa"/>
            <w:tcBorders>
              <w:top w:val="nil"/>
              <w:left w:val="nil"/>
              <w:bottom w:val="nil"/>
              <w:right w:val="nil"/>
              <w:tl2br w:val="nil"/>
              <w:tr2bl w:val="nil"/>
            </w:tcBorders>
            <w:shd w:val="clear" w:color="FFFFFF" w:fill="FFFFFF"/>
            <w:tcMar>
              <w:left w:w="40" w:type="dxa"/>
              <w:right w:w="40" w:type="dxa"/>
            </w:tcMar>
          </w:tcPr>
          <w:p w14:paraId="3A8B2C7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w:t>
            </w:r>
          </w:p>
        </w:tc>
        <w:tc>
          <w:tcPr>
            <w:tcW w:w="600" w:type="dxa"/>
            <w:tcBorders>
              <w:top w:val="nil"/>
              <w:left w:val="nil"/>
              <w:bottom w:val="nil"/>
              <w:right w:val="nil"/>
              <w:tl2br w:val="nil"/>
              <w:tr2bl w:val="nil"/>
            </w:tcBorders>
            <w:shd w:val="clear" w:color="FFFFFF" w:fill="FFFFFF"/>
            <w:tcMar>
              <w:left w:w="40" w:type="dxa"/>
              <w:right w:w="40" w:type="dxa"/>
            </w:tcMar>
          </w:tcPr>
          <w:p w14:paraId="0835609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-90 </w:t>
            </w:r>
          </w:p>
        </w:tc>
        <w:tc>
          <w:tcPr>
            <w:tcW w:w="1035" w:type="dxa"/>
            <w:tcBorders>
              <w:top w:val="nil"/>
              <w:left w:val="nil"/>
              <w:bottom w:val="nil"/>
              <w:right w:val="nil"/>
              <w:tl2br w:val="nil"/>
              <w:tr2bl w:val="nil"/>
            </w:tcBorders>
            <w:shd w:val="clear" w:color="FFFFFF" w:fill="FFFFFF"/>
            <w:tcMar>
              <w:left w:w="40" w:type="dxa"/>
              <w:right w:w="40" w:type="dxa"/>
            </w:tcMar>
          </w:tcPr>
          <w:p w14:paraId="02C763C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364B00B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7666396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w:t>
            </w:r>
          </w:p>
        </w:tc>
      </w:tr>
      <w:tr w:rsidR="0070753A" w14:paraId="35AA951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1F4B3BF7"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Receipts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24483FE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351</w:t>
            </w:r>
          </w:p>
        </w:tc>
        <w:tc>
          <w:tcPr>
            <w:tcW w:w="1005" w:type="dxa"/>
            <w:tcBorders>
              <w:top w:val="nil"/>
              <w:left w:val="nil"/>
              <w:bottom w:val="nil"/>
              <w:right w:val="nil"/>
              <w:tl2br w:val="nil"/>
              <w:tr2bl w:val="nil"/>
            </w:tcBorders>
            <w:shd w:val="clear" w:color="FFFFFF" w:fill="FFFFFF"/>
            <w:tcMar>
              <w:left w:w="40" w:type="dxa"/>
              <w:right w:w="40" w:type="dxa"/>
            </w:tcMar>
          </w:tcPr>
          <w:p w14:paraId="02C8849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351</w:t>
            </w:r>
          </w:p>
        </w:tc>
        <w:tc>
          <w:tcPr>
            <w:tcW w:w="1035" w:type="dxa"/>
            <w:tcBorders>
              <w:top w:val="nil"/>
              <w:left w:val="nil"/>
              <w:bottom w:val="nil"/>
              <w:right w:val="nil"/>
              <w:tl2br w:val="nil"/>
              <w:tr2bl w:val="nil"/>
            </w:tcBorders>
            <w:shd w:val="clear" w:color="FFFFFF" w:fill="FFFFFF"/>
            <w:tcMar>
              <w:left w:w="40" w:type="dxa"/>
              <w:right w:w="40" w:type="dxa"/>
            </w:tcMar>
          </w:tcPr>
          <w:p w14:paraId="61928DFC"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600" w:type="dxa"/>
            <w:tcBorders>
              <w:top w:val="nil"/>
              <w:left w:val="nil"/>
              <w:bottom w:val="nil"/>
              <w:right w:val="nil"/>
              <w:tl2br w:val="nil"/>
              <w:tr2bl w:val="nil"/>
            </w:tcBorders>
            <w:shd w:val="clear" w:color="FFFFFF" w:fill="FFFFFF"/>
            <w:tcMar>
              <w:left w:w="40" w:type="dxa"/>
              <w:right w:w="40" w:type="dxa"/>
            </w:tcMar>
          </w:tcPr>
          <w:p w14:paraId="4E5DD83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-90 </w:t>
            </w:r>
          </w:p>
        </w:tc>
        <w:tc>
          <w:tcPr>
            <w:tcW w:w="1035" w:type="dxa"/>
            <w:tcBorders>
              <w:top w:val="nil"/>
              <w:left w:val="nil"/>
              <w:bottom w:val="nil"/>
              <w:right w:val="nil"/>
              <w:tl2br w:val="nil"/>
              <w:tr2bl w:val="nil"/>
            </w:tcBorders>
            <w:shd w:val="clear" w:color="FFFFFF" w:fill="FFFFFF"/>
            <w:tcMar>
              <w:left w:w="40" w:type="dxa"/>
              <w:right w:w="40" w:type="dxa"/>
            </w:tcMar>
          </w:tcPr>
          <w:p w14:paraId="013B798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61B25D4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c>
          <w:tcPr>
            <w:tcW w:w="1035" w:type="dxa"/>
            <w:tcBorders>
              <w:top w:val="nil"/>
              <w:left w:val="nil"/>
              <w:bottom w:val="nil"/>
              <w:right w:val="nil"/>
              <w:tl2br w:val="nil"/>
              <w:tr2bl w:val="nil"/>
            </w:tcBorders>
            <w:shd w:val="clear" w:color="FFFFFF" w:fill="FFFFFF"/>
            <w:tcMar>
              <w:left w:w="40" w:type="dxa"/>
              <w:right w:w="40" w:type="dxa"/>
            </w:tcMar>
          </w:tcPr>
          <w:p w14:paraId="12B144D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w:t>
            </w:r>
          </w:p>
        </w:tc>
      </w:tr>
      <w:tr w:rsidR="0070753A" w14:paraId="24C379C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370" w:type="dxa"/>
            <w:tcBorders>
              <w:top w:val="nil"/>
              <w:left w:val="nil"/>
              <w:bottom w:val="nil"/>
              <w:right w:val="nil"/>
              <w:tl2br w:val="nil"/>
              <w:tr2bl w:val="nil"/>
            </w:tcBorders>
            <w:shd w:val="clear" w:color="FFFFFF" w:fill="FFFFFF"/>
            <w:tcMar>
              <w:left w:w="40" w:type="dxa"/>
              <w:right w:w="40" w:type="dxa"/>
            </w:tcMar>
            <w:vAlign w:val="bottom"/>
          </w:tcPr>
          <w:p w14:paraId="6C267AE7"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B45F12C" w14:textId="77777777" w:rsidR="0070753A" w:rsidRDefault="0070753A" w:rsidP="00B8081F">
            <w:pPr>
              <w:spacing w:after="0" w:line="240" w:lineRule="auto"/>
              <w:rPr>
                <w:color w:val="000000"/>
              </w:rPr>
            </w:pPr>
          </w:p>
        </w:tc>
        <w:tc>
          <w:tcPr>
            <w:tcW w:w="1005" w:type="dxa"/>
            <w:tcBorders>
              <w:top w:val="nil"/>
              <w:left w:val="nil"/>
              <w:bottom w:val="nil"/>
              <w:right w:val="nil"/>
              <w:tl2br w:val="nil"/>
              <w:tr2bl w:val="nil"/>
            </w:tcBorders>
            <w:shd w:val="clear" w:color="FFFFFF" w:fill="FFFFFF"/>
            <w:tcMar>
              <w:left w:w="0" w:type="dxa"/>
              <w:right w:w="0" w:type="dxa"/>
            </w:tcMar>
            <w:vAlign w:val="bottom"/>
          </w:tcPr>
          <w:p w14:paraId="6541E532"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C02A28E"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C22F0EF"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381E860"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9BC85EB"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06A3016" w14:textId="77777777" w:rsidR="0070753A" w:rsidRDefault="0070753A" w:rsidP="00B8081F">
            <w:pPr>
              <w:spacing w:after="0" w:line="240" w:lineRule="auto"/>
              <w:rPr>
                <w:color w:val="000000"/>
              </w:rPr>
            </w:pPr>
          </w:p>
        </w:tc>
      </w:tr>
      <w:tr w:rsidR="0070753A" w14:paraId="5FDA3EE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2370" w:type="dxa"/>
            <w:tcBorders>
              <w:top w:val="nil"/>
              <w:left w:val="nil"/>
              <w:bottom w:val="nil"/>
              <w:right w:val="nil"/>
              <w:tl2br w:val="nil"/>
              <w:tr2bl w:val="nil"/>
            </w:tcBorders>
            <w:shd w:val="clear" w:color="FFFFFF" w:fill="FFFFFF"/>
            <w:tcMar>
              <w:left w:w="40" w:type="dxa"/>
              <w:right w:w="40" w:type="dxa"/>
            </w:tcMar>
          </w:tcPr>
          <w:p w14:paraId="7A24CE6A"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Repayment of Lease Liabilities - Principal</w:t>
            </w:r>
          </w:p>
        </w:tc>
        <w:tc>
          <w:tcPr>
            <w:tcW w:w="1035" w:type="dxa"/>
            <w:tcBorders>
              <w:top w:val="nil"/>
              <w:left w:val="nil"/>
              <w:bottom w:val="nil"/>
              <w:right w:val="nil"/>
              <w:tl2br w:val="nil"/>
              <w:tr2bl w:val="nil"/>
            </w:tcBorders>
            <w:shd w:val="clear" w:color="FFFFFF" w:fill="FFFFFF"/>
            <w:tcMar>
              <w:left w:w="40" w:type="dxa"/>
              <w:right w:w="40" w:type="dxa"/>
            </w:tcMar>
          </w:tcPr>
          <w:p w14:paraId="710FBF0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29</w:t>
            </w:r>
          </w:p>
        </w:tc>
        <w:tc>
          <w:tcPr>
            <w:tcW w:w="1005" w:type="dxa"/>
            <w:tcBorders>
              <w:top w:val="nil"/>
              <w:left w:val="nil"/>
              <w:bottom w:val="nil"/>
              <w:right w:val="nil"/>
              <w:tl2br w:val="nil"/>
              <w:tr2bl w:val="nil"/>
            </w:tcBorders>
            <w:shd w:val="clear" w:color="FFFFFF" w:fill="FFFFFF"/>
            <w:tcMar>
              <w:left w:w="40" w:type="dxa"/>
              <w:right w:w="40" w:type="dxa"/>
            </w:tcMar>
          </w:tcPr>
          <w:p w14:paraId="041F6501"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29</w:t>
            </w:r>
          </w:p>
        </w:tc>
        <w:tc>
          <w:tcPr>
            <w:tcW w:w="1035" w:type="dxa"/>
            <w:tcBorders>
              <w:top w:val="nil"/>
              <w:left w:val="nil"/>
              <w:bottom w:val="nil"/>
              <w:right w:val="nil"/>
              <w:tl2br w:val="nil"/>
              <w:tr2bl w:val="nil"/>
            </w:tcBorders>
            <w:shd w:val="clear" w:color="FFFFFF" w:fill="FFFFFF"/>
            <w:tcMar>
              <w:left w:w="40" w:type="dxa"/>
              <w:right w:w="40" w:type="dxa"/>
            </w:tcMar>
          </w:tcPr>
          <w:p w14:paraId="4372908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29</w:t>
            </w:r>
          </w:p>
        </w:tc>
        <w:tc>
          <w:tcPr>
            <w:tcW w:w="600" w:type="dxa"/>
            <w:tcBorders>
              <w:top w:val="nil"/>
              <w:left w:val="nil"/>
              <w:bottom w:val="nil"/>
              <w:right w:val="nil"/>
              <w:tl2br w:val="nil"/>
              <w:tr2bl w:val="nil"/>
            </w:tcBorders>
            <w:shd w:val="clear" w:color="FFFFFF" w:fill="FFFFFF"/>
            <w:tcMar>
              <w:left w:w="40" w:type="dxa"/>
              <w:right w:w="40" w:type="dxa"/>
            </w:tcMar>
          </w:tcPr>
          <w:p w14:paraId="1D1FA1F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6194BA5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29</w:t>
            </w:r>
          </w:p>
        </w:tc>
        <w:tc>
          <w:tcPr>
            <w:tcW w:w="1035" w:type="dxa"/>
            <w:tcBorders>
              <w:top w:val="nil"/>
              <w:left w:val="nil"/>
              <w:bottom w:val="nil"/>
              <w:right w:val="nil"/>
              <w:tl2br w:val="nil"/>
              <w:tr2bl w:val="nil"/>
            </w:tcBorders>
            <w:shd w:val="clear" w:color="FFFFFF" w:fill="FFFFFF"/>
            <w:tcMar>
              <w:left w:w="40" w:type="dxa"/>
              <w:right w:w="40" w:type="dxa"/>
            </w:tcMar>
          </w:tcPr>
          <w:p w14:paraId="21BEB93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29</w:t>
            </w:r>
          </w:p>
        </w:tc>
        <w:tc>
          <w:tcPr>
            <w:tcW w:w="1035" w:type="dxa"/>
            <w:tcBorders>
              <w:top w:val="nil"/>
              <w:left w:val="nil"/>
              <w:bottom w:val="nil"/>
              <w:right w:val="nil"/>
              <w:tl2br w:val="nil"/>
              <w:tr2bl w:val="nil"/>
            </w:tcBorders>
            <w:shd w:val="clear" w:color="FFFFFF" w:fill="FFFFFF"/>
            <w:tcMar>
              <w:left w:w="40" w:type="dxa"/>
              <w:right w:w="40" w:type="dxa"/>
            </w:tcMar>
          </w:tcPr>
          <w:p w14:paraId="2CD4194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29</w:t>
            </w:r>
          </w:p>
        </w:tc>
      </w:tr>
      <w:tr w:rsidR="0070753A" w14:paraId="2552EEB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52AD52FB"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Payments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5E55403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29</w:t>
            </w:r>
          </w:p>
        </w:tc>
        <w:tc>
          <w:tcPr>
            <w:tcW w:w="1005" w:type="dxa"/>
            <w:tcBorders>
              <w:top w:val="nil"/>
              <w:left w:val="nil"/>
              <w:bottom w:val="nil"/>
              <w:right w:val="nil"/>
              <w:tl2br w:val="nil"/>
              <w:tr2bl w:val="nil"/>
            </w:tcBorders>
            <w:shd w:val="clear" w:color="FFFFFF" w:fill="FFFFFF"/>
            <w:tcMar>
              <w:left w:w="40" w:type="dxa"/>
              <w:right w:w="40" w:type="dxa"/>
            </w:tcMar>
          </w:tcPr>
          <w:p w14:paraId="078CB64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29</w:t>
            </w:r>
          </w:p>
        </w:tc>
        <w:tc>
          <w:tcPr>
            <w:tcW w:w="1035" w:type="dxa"/>
            <w:tcBorders>
              <w:top w:val="nil"/>
              <w:left w:val="nil"/>
              <w:bottom w:val="nil"/>
              <w:right w:val="nil"/>
              <w:tl2br w:val="nil"/>
              <w:tr2bl w:val="nil"/>
            </w:tcBorders>
            <w:shd w:val="clear" w:color="FFFFFF" w:fill="FFFFFF"/>
            <w:tcMar>
              <w:left w:w="40" w:type="dxa"/>
              <w:right w:w="40" w:type="dxa"/>
            </w:tcMar>
          </w:tcPr>
          <w:p w14:paraId="3C397BC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29</w:t>
            </w:r>
          </w:p>
        </w:tc>
        <w:tc>
          <w:tcPr>
            <w:tcW w:w="600" w:type="dxa"/>
            <w:tcBorders>
              <w:top w:val="nil"/>
              <w:left w:val="nil"/>
              <w:bottom w:val="nil"/>
              <w:right w:val="nil"/>
              <w:tl2br w:val="nil"/>
              <w:tr2bl w:val="nil"/>
            </w:tcBorders>
            <w:shd w:val="clear" w:color="FFFFFF" w:fill="FFFFFF"/>
            <w:tcMar>
              <w:left w:w="40" w:type="dxa"/>
              <w:right w:w="40" w:type="dxa"/>
            </w:tcMar>
          </w:tcPr>
          <w:p w14:paraId="044EBE7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BEE8D8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29</w:t>
            </w:r>
          </w:p>
        </w:tc>
        <w:tc>
          <w:tcPr>
            <w:tcW w:w="1035" w:type="dxa"/>
            <w:tcBorders>
              <w:top w:val="nil"/>
              <w:left w:val="nil"/>
              <w:bottom w:val="nil"/>
              <w:right w:val="nil"/>
              <w:tl2br w:val="nil"/>
              <w:tr2bl w:val="nil"/>
            </w:tcBorders>
            <w:shd w:val="clear" w:color="FFFFFF" w:fill="FFFFFF"/>
            <w:tcMar>
              <w:left w:w="40" w:type="dxa"/>
              <w:right w:w="40" w:type="dxa"/>
            </w:tcMar>
          </w:tcPr>
          <w:p w14:paraId="69B8AF9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29</w:t>
            </w:r>
          </w:p>
        </w:tc>
        <w:tc>
          <w:tcPr>
            <w:tcW w:w="1035" w:type="dxa"/>
            <w:tcBorders>
              <w:top w:val="nil"/>
              <w:left w:val="nil"/>
              <w:bottom w:val="nil"/>
              <w:right w:val="nil"/>
              <w:tl2br w:val="nil"/>
              <w:tr2bl w:val="nil"/>
            </w:tcBorders>
            <w:shd w:val="clear" w:color="FFFFFF" w:fill="FFFFFF"/>
            <w:tcMar>
              <w:left w:w="40" w:type="dxa"/>
              <w:right w:w="40" w:type="dxa"/>
            </w:tcMar>
          </w:tcPr>
          <w:p w14:paraId="6D35002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29</w:t>
            </w:r>
          </w:p>
        </w:tc>
      </w:tr>
      <w:tr w:rsidR="0070753A" w14:paraId="4424D6A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799DD97E"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Net Cash Inflows/(Outflows)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37ADBB3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322</w:t>
            </w:r>
          </w:p>
        </w:tc>
        <w:tc>
          <w:tcPr>
            <w:tcW w:w="1005" w:type="dxa"/>
            <w:tcBorders>
              <w:top w:val="nil"/>
              <w:left w:val="nil"/>
              <w:bottom w:val="nil"/>
              <w:right w:val="nil"/>
              <w:tl2br w:val="nil"/>
              <w:tr2bl w:val="nil"/>
            </w:tcBorders>
            <w:shd w:val="clear" w:color="FFFFFF" w:fill="FFFFFF"/>
            <w:tcMar>
              <w:left w:w="40" w:type="dxa"/>
              <w:right w:w="40" w:type="dxa"/>
            </w:tcMar>
          </w:tcPr>
          <w:p w14:paraId="1EF53F1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322</w:t>
            </w:r>
          </w:p>
        </w:tc>
        <w:tc>
          <w:tcPr>
            <w:tcW w:w="1035" w:type="dxa"/>
            <w:tcBorders>
              <w:top w:val="nil"/>
              <w:left w:val="nil"/>
              <w:bottom w:val="nil"/>
              <w:right w:val="nil"/>
              <w:tl2br w:val="nil"/>
              <w:tr2bl w:val="nil"/>
            </w:tcBorders>
            <w:shd w:val="clear" w:color="FFFFFF" w:fill="FFFFFF"/>
            <w:tcMar>
              <w:left w:w="40" w:type="dxa"/>
              <w:right w:w="40" w:type="dxa"/>
            </w:tcMar>
          </w:tcPr>
          <w:p w14:paraId="41835CE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6</w:t>
            </w:r>
          </w:p>
        </w:tc>
        <w:tc>
          <w:tcPr>
            <w:tcW w:w="600" w:type="dxa"/>
            <w:tcBorders>
              <w:top w:val="nil"/>
              <w:left w:val="nil"/>
              <w:bottom w:val="nil"/>
              <w:right w:val="nil"/>
              <w:tl2br w:val="nil"/>
              <w:tr2bl w:val="nil"/>
            </w:tcBorders>
            <w:shd w:val="clear" w:color="FFFFFF" w:fill="FFFFFF"/>
            <w:tcMar>
              <w:left w:w="40" w:type="dxa"/>
              <w:right w:w="40" w:type="dxa"/>
            </w:tcMar>
          </w:tcPr>
          <w:p w14:paraId="6790FA0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-98 </w:t>
            </w:r>
          </w:p>
        </w:tc>
        <w:tc>
          <w:tcPr>
            <w:tcW w:w="1035" w:type="dxa"/>
            <w:tcBorders>
              <w:top w:val="nil"/>
              <w:left w:val="nil"/>
              <w:bottom w:val="nil"/>
              <w:right w:val="nil"/>
              <w:tl2br w:val="nil"/>
              <w:tr2bl w:val="nil"/>
            </w:tcBorders>
            <w:shd w:val="clear" w:color="FFFFFF" w:fill="FFFFFF"/>
            <w:tcMar>
              <w:left w:w="40" w:type="dxa"/>
              <w:right w:w="40" w:type="dxa"/>
            </w:tcMar>
          </w:tcPr>
          <w:p w14:paraId="3FD53AD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6</w:t>
            </w:r>
          </w:p>
        </w:tc>
        <w:tc>
          <w:tcPr>
            <w:tcW w:w="1035" w:type="dxa"/>
            <w:tcBorders>
              <w:top w:val="nil"/>
              <w:left w:val="nil"/>
              <w:bottom w:val="nil"/>
              <w:right w:val="nil"/>
              <w:tl2br w:val="nil"/>
              <w:tr2bl w:val="nil"/>
            </w:tcBorders>
            <w:shd w:val="clear" w:color="FFFFFF" w:fill="FFFFFF"/>
            <w:tcMar>
              <w:left w:w="40" w:type="dxa"/>
              <w:right w:w="40" w:type="dxa"/>
            </w:tcMar>
          </w:tcPr>
          <w:p w14:paraId="723ED81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6</w:t>
            </w:r>
          </w:p>
        </w:tc>
        <w:tc>
          <w:tcPr>
            <w:tcW w:w="1035" w:type="dxa"/>
            <w:tcBorders>
              <w:top w:val="nil"/>
              <w:left w:val="nil"/>
              <w:bottom w:val="nil"/>
              <w:right w:val="nil"/>
              <w:tl2br w:val="nil"/>
              <w:tr2bl w:val="nil"/>
            </w:tcBorders>
            <w:shd w:val="clear" w:color="FFFFFF" w:fill="FFFFFF"/>
            <w:tcMar>
              <w:left w:w="40" w:type="dxa"/>
              <w:right w:w="40" w:type="dxa"/>
            </w:tcMar>
          </w:tcPr>
          <w:p w14:paraId="6FF5CF7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6</w:t>
            </w:r>
          </w:p>
        </w:tc>
      </w:tr>
      <w:tr w:rsidR="0070753A" w14:paraId="6E7CE4F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70" w:type="dxa"/>
            <w:tcBorders>
              <w:top w:val="nil"/>
              <w:left w:val="nil"/>
              <w:bottom w:val="nil"/>
              <w:right w:val="nil"/>
              <w:tl2br w:val="nil"/>
              <w:tr2bl w:val="nil"/>
            </w:tcBorders>
            <w:shd w:val="clear" w:color="FFFFFF" w:fill="FFFFFF"/>
            <w:tcMar>
              <w:left w:w="40" w:type="dxa"/>
              <w:right w:w="40" w:type="dxa"/>
            </w:tcMar>
          </w:tcPr>
          <w:p w14:paraId="544CB1F1"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Net Increase/(Decrease) in 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1D53578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262</w:t>
            </w:r>
          </w:p>
        </w:tc>
        <w:tc>
          <w:tcPr>
            <w:tcW w:w="1005" w:type="dxa"/>
            <w:tcBorders>
              <w:top w:val="nil"/>
              <w:left w:val="nil"/>
              <w:bottom w:val="nil"/>
              <w:right w:val="nil"/>
              <w:tl2br w:val="nil"/>
              <w:tr2bl w:val="nil"/>
            </w:tcBorders>
            <w:shd w:val="clear" w:color="FFFFFF" w:fill="FFFFFF"/>
            <w:tcMar>
              <w:left w:w="40" w:type="dxa"/>
              <w:right w:w="40" w:type="dxa"/>
            </w:tcMar>
          </w:tcPr>
          <w:p w14:paraId="2150810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106</w:t>
            </w:r>
          </w:p>
        </w:tc>
        <w:tc>
          <w:tcPr>
            <w:tcW w:w="1035" w:type="dxa"/>
            <w:tcBorders>
              <w:top w:val="nil"/>
              <w:left w:val="nil"/>
              <w:bottom w:val="nil"/>
              <w:right w:val="nil"/>
              <w:tl2br w:val="nil"/>
              <w:tr2bl w:val="nil"/>
            </w:tcBorders>
            <w:shd w:val="clear" w:color="FFFFFF" w:fill="FFFFFF"/>
            <w:tcMar>
              <w:left w:w="40" w:type="dxa"/>
              <w:right w:w="40" w:type="dxa"/>
            </w:tcMar>
          </w:tcPr>
          <w:p w14:paraId="28728D8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-371</w:t>
            </w:r>
          </w:p>
        </w:tc>
        <w:tc>
          <w:tcPr>
            <w:tcW w:w="600" w:type="dxa"/>
            <w:tcBorders>
              <w:top w:val="nil"/>
              <w:left w:val="nil"/>
              <w:bottom w:val="nil"/>
              <w:right w:val="nil"/>
              <w:tl2br w:val="nil"/>
              <w:tr2bl w:val="nil"/>
            </w:tcBorders>
            <w:shd w:val="clear" w:color="FFFFFF" w:fill="FFFFFF"/>
            <w:tcMar>
              <w:left w:w="40" w:type="dxa"/>
              <w:right w:w="40" w:type="dxa"/>
            </w:tcMar>
          </w:tcPr>
          <w:p w14:paraId="4DAB954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-450 </w:t>
            </w:r>
          </w:p>
        </w:tc>
        <w:tc>
          <w:tcPr>
            <w:tcW w:w="1035" w:type="dxa"/>
            <w:tcBorders>
              <w:top w:val="nil"/>
              <w:left w:val="nil"/>
              <w:bottom w:val="nil"/>
              <w:right w:val="nil"/>
              <w:tl2br w:val="nil"/>
              <w:tr2bl w:val="nil"/>
            </w:tcBorders>
            <w:shd w:val="clear" w:color="FFFFFF" w:fill="FFFFFF"/>
            <w:tcMar>
              <w:left w:w="40" w:type="dxa"/>
              <w:right w:w="40" w:type="dxa"/>
            </w:tcMar>
          </w:tcPr>
          <w:p w14:paraId="4A89E76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-55</w:t>
            </w:r>
          </w:p>
        </w:tc>
        <w:tc>
          <w:tcPr>
            <w:tcW w:w="1035" w:type="dxa"/>
            <w:tcBorders>
              <w:top w:val="nil"/>
              <w:left w:val="nil"/>
              <w:bottom w:val="nil"/>
              <w:right w:val="nil"/>
              <w:tl2br w:val="nil"/>
              <w:tr2bl w:val="nil"/>
            </w:tcBorders>
            <w:shd w:val="clear" w:color="FFFFFF" w:fill="FFFFFF"/>
            <w:tcMar>
              <w:left w:w="40" w:type="dxa"/>
              <w:right w:w="40" w:type="dxa"/>
            </w:tcMar>
          </w:tcPr>
          <w:p w14:paraId="27805AB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-55</w:t>
            </w:r>
          </w:p>
        </w:tc>
        <w:tc>
          <w:tcPr>
            <w:tcW w:w="1035" w:type="dxa"/>
            <w:tcBorders>
              <w:top w:val="nil"/>
              <w:left w:val="nil"/>
              <w:bottom w:val="nil"/>
              <w:right w:val="nil"/>
              <w:tl2br w:val="nil"/>
              <w:tr2bl w:val="nil"/>
            </w:tcBorders>
            <w:shd w:val="clear" w:color="FFFFFF" w:fill="FFFFFF"/>
            <w:tcMar>
              <w:left w:w="40" w:type="dxa"/>
              <w:right w:w="40" w:type="dxa"/>
            </w:tcMar>
          </w:tcPr>
          <w:p w14:paraId="02255D6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-55</w:t>
            </w:r>
          </w:p>
        </w:tc>
      </w:tr>
      <w:tr w:rsidR="0070753A" w14:paraId="44A30C1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3"/>
        </w:trPr>
        <w:tc>
          <w:tcPr>
            <w:tcW w:w="2370" w:type="dxa"/>
            <w:tcBorders>
              <w:top w:val="nil"/>
              <w:left w:val="nil"/>
              <w:bottom w:val="nil"/>
              <w:right w:val="nil"/>
              <w:tl2br w:val="nil"/>
              <w:tr2bl w:val="nil"/>
            </w:tcBorders>
            <w:tcMar>
              <w:left w:w="40" w:type="dxa"/>
              <w:right w:w="40" w:type="dxa"/>
            </w:tcMar>
          </w:tcPr>
          <w:p w14:paraId="486A0DC3"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Cash and Cash Equivalents at the Beginning of the Reporting Period</w:t>
            </w:r>
          </w:p>
        </w:tc>
        <w:tc>
          <w:tcPr>
            <w:tcW w:w="1035" w:type="dxa"/>
            <w:tcBorders>
              <w:top w:val="nil"/>
              <w:left w:val="nil"/>
              <w:bottom w:val="nil"/>
              <w:right w:val="nil"/>
              <w:tl2br w:val="nil"/>
              <w:tr2bl w:val="nil"/>
            </w:tcBorders>
            <w:shd w:val="clear" w:color="FFFFFF" w:fill="FFFFFF"/>
            <w:tcMar>
              <w:left w:w="40" w:type="dxa"/>
              <w:right w:w="40" w:type="dxa"/>
            </w:tcMar>
          </w:tcPr>
          <w:p w14:paraId="279EDDD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3 495</w:t>
            </w:r>
          </w:p>
        </w:tc>
        <w:tc>
          <w:tcPr>
            <w:tcW w:w="1005" w:type="dxa"/>
            <w:tcBorders>
              <w:top w:val="nil"/>
              <w:left w:val="nil"/>
              <w:bottom w:val="nil"/>
              <w:right w:val="nil"/>
              <w:tl2br w:val="nil"/>
              <w:tr2bl w:val="nil"/>
            </w:tcBorders>
            <w:shd w:val="clear" w:color="FFFFFF" w:fill="FFFFFF"/>
            <w:tcMar>
              <w:left w:w="40" w:type="dxa"/>
              <w:right w:w="40" w:type="dxa"/>
            </w:tcMar>
          </w:tcPr>
          <w:p w14:paraId="14B0449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3 558</w:t>
            </w:r>
          </w:p>
        </w:tc>
        <w:tc>
          <w:tcPr>
            <w:tcW w:w="1035" w:type="dxa"/>
            <w:tcBorders>
              <w:top w:val="nil"/>
              <w:left w:val="nil"/>
              <w:bottom w:val="nil"/>
              <w:right w:val="nil"/>
              <w:tl2br w:val="nil"/>
              <w:tr2bl w:val="nil"/>
            </w:tcBorders>
            <w:shd w:val="clear" w:color="FFFFFF" w:fill="FFFFFF"/>
            <w:tcMar>
              <w:left w:w="40" w:type="dxa"/>
              <w:right w:w="40" w:type="dxa"/>
            </w:tcMar>
          </w:tcPr>
          <w:p w14:paraId="4944080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3 664</w:t>
            </w:r>
          </w:p>
        </w:tc>
        <w:tc>
          <w:tcPr>
            <w:tcW w:w="600" w:type="dxa"/>
            <w:tcBorders>
              <w:top w:val="nil"/>
              <w:left w:val="nil"/>
              <w:bottom w:val="nil"/>
              <w:right w:val="nil"/>
              <w:tl2br w:val="nil"/>
              <w:tr2bl w:val="nil"/>
            </w:tcBorders>
            <w:shd w:val="clear" w:color="FFFFFF" w:fill="FFFFFF"/>
            <w:tcMar>
              <w:left w:w="40" w:type="dxa"/>
              <w:right w:w="40" w:type="dxa"/>
            </w:tcMar>
          </w:tcPr>
          <w:p w14:paraId="51F4F71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3 </w:t>
            </w:r>
          </w:p>
        </w:tc>
        <w:tc>
          <w:tcPr>
            <w:tcW w:w="1035" w:type="dxa"/>
            <w:tcBorders>
              <w:top w:val="nil"/>
              <w:left w:val="nil"/>
              <w:bottom w:val="nil"/>
              <w:right w:val="nil"/>
              <w:tl2br w:val="nil"/>
              <w:tr2bl w:val="nil"/>
            </w:tcBorders>
            <w:shd w:val="clear" w:color="FFFFFF" w:fill="FFFFFF"/>
            <w:tcMar>
              <w:left w:w="40" w:type="dxa"/>
              <w:right w:w="40" w:type="dxa"/>
            </w:tcMar>
          </w:tcPr>
          <w:p w14:paraId="3DB7310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3 293</w:t>
            </w:r>
          </w:p>
        </w:tc>
        <w:tc>
          <w:tcPr>
            <w:tcW w:w="1035" w:type="dxa"/>
            <w:tcBorders>
              <w:top w:val="nil"/>
              <w:left w:val="nil"/>
              <w:bottom w:val="nil"/>
              <w:right w:val="nil"/>
              <w:tl2br w:val="nil"/>
              <w:tr2bl w:val="nil"/>
            </w:tcBorders>
            <w:shd w:val="clear" w:color="FFFFFF" w:fill="FFFFFF"/>
            <w:tcMar>
              <w:left w:w="40" w:type="dxa"/>
              <w:right w:w="40" w:type="dxa"/>
            </w:tcMar>
          </w:tcPr>
          <w:p w14:paraId="37E18C7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3 238</w:t>
            </w:r>
          </w:p>
        </w:tc>
        <w:tc>
          <w:tcPr>
            <w:tcW w:w="1035" w:type="dxa"/>
            <w:tcBorders>
              <w:top w:val="nil"/>
              <w:left w:val="nil"/>
              <w:bottom w:val="nil"/>
              <w:right w:val="nil"/>
              <w:tl2br w:val="nil"/>
              <w:tr2bl w:val="nil"/>
            </w:tcBorders>
            <w:shd w:val="clear" w:color="FFFFFF" w:fill="FFFFFF"/>
            <w:tcMar>
              <w:left w:w="40" w:type="dxa"/>
              <w:right w:w="40" w:type="dxa"/>
            </w:tcMar>
          </w:tcPr>
          <w:p w14:paraId="62D5F19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3 183</w:t>
            </w:r>
          </w:p>
        </w:tc>
      </w:tr>
      <w:tr w:rsidR="0070753A" w14:paraId="2AF2A18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0"/>
        </w:trPr>
        <w:tc>
          <w:tcPr>
            <w:tcW w:w="2370" w:type="dxa"/>
            <w:tcBorders>
              <w:top w:val="nil"/>
              <w:left w:val="nil"/>
              <w:bottom w:val="single" w:sz="20" w:space="0" w:color="000000"/>
              <w:right w:val="nil"/>
              <w:tl2br w:val="nil"/>
              <w:tr2bl w:val="nil"/>
            </w:tcBorders>
            <w:tcMar>
              <w:left w:w="40" w:type="dxa"/>
              <w:right w:w="40" w:type="dxa"/>
            </w:tcMar>
          </w:tcPr>
          <w:p w14:paraId="3E12E7EE"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Cash and Cash Equivalents at the End of the Reporting Period</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765863A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3 757</w:t>
            </w:r>
          </w:p>
        </w:tc>
        <w:tc>
          <w:tcPr>
            <w:tcW w:w="1005" w:type="dxa"/>
            <w:tcBorders>
              <w:top w:val="nil"/>
              <w:left w:val="nil"/>
              <w:bottom w:val="single" w:sz="20" w:space="0" w:color="000000"/>
              <w:right w:val="nil"/>
              <w:tl2br w:val="nil"/>
              <w:tr2bl w:val="nil"/>
            </w:tcBorders>
            <w:shd w:val="clear" w:color="FFFFFF" w:fill="FFFFFF"/>
            <w:tcMar>
              <w:left w:w="40" w:type="dxa"/>
              <w:right w:w="40" w:type="dxa"/>
            </w:tcMar>
          </w:tcPr>
          <w:p w14:paraId="37F522B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3 664</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5240AC5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3 293</w:t>
            </w:r>
          </w:p>
        </w:tc>
        <w:tc>
          <w:tcPr>
            <w:tcW w:w="600" w:type="dxa"/>
            <w:tcBorders>
              <w:top w:val="nil"/>
              <w:left w:val="nil"/>
              <w:bottom w:val="single" w:sz="20" w:space="0" w:color="000000"/>
              <w:right w:val="nil"/>
              <w:tl2br w:val="nil"/>
              <w:tr2bl w:val="nil"/>
            </w:tcBorders>
            <w:shd w:val="clear" w:color="FFFFFF" w:fill="FFFFFF"/>
            <w:tcMar>
              <w:left w:w="40" w:type="dxa"/>
              <w:right w:w="40" w:type="dxa"/>
            </w:tcMar>
          </w:tcPr>
          <w:p w14:paraId="1620E08C"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 </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06532B4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3 238</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3FAF58F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3 183</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44F5F63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3 128</w:t>
            </w:r>
          </w:p>
        </w:tc>
      </w:tr>
    </w:tbl>
    <w:p w14:paraId="392C5958" w14:textId="77777777" w:rsidR="0070753A" w:rsidRDefault="0070753A" w:rsidP="0070753A">
      <w:pPr>
        <w:pStyle w:val="Heading3"/>
        <w:pageBreakBefore/>
        <w:pBdr>
          <w:top w:val="nil"/>
          <w:left w:val="nil"/>
          <w:bottom w:val="nil"/>
          <w:right w:val="nil"/>
          <w:between w:val="nil"/>
          <w:bar w:val="nil"/>
        </w:pBdr>
      </w:pPr>
      <w:bookmarkStart w:id="183" w:name="RG_MARKER_53906"/>
      <w:bookmarkStart w:id="184" w:name="_Toc231474847"/>
      <w:bookmarkStart w:id="185" w:name="_Toc231475384"/>
      <w:r>
        <w:t>Notes to the Controlled Budget Statements</w:t>
      </w:r>
      <w:bookmarkEnd w:id="183"/>
      <w:bookmarkEnd w:id="184"/>
      <w:bookmarkEnd w:id="185"/>
    </w:p>
    <w:p w14:paraId="756C4481" w14:textId="77777777" w:rsidR="0070753A" w:rsidRDefault="0070753A" w:rsidP="00EB4928">
      <w:pPr>
        <w:rPr>
          <w:rFonts w:eastAsia="SimSun" w:cs="Times New Roman"/>
          <w:szCs w:val="20"/>
          <w:lang w:val="en-AU"/>
        </w:rPr>
      </w:pPr>
      <w:r w:rsidRPr="009D1AAB">
        <w:rPr>
          <w:rFonts w:eastAsia="SimSun" w:cs="Times New Roman"/>
          <w:szCs w:val="20"/>
          <w:lang w:val="en-AU"/>
        </w:rPr>
        <w:t>Significant variations are as follows:</w:t>
      </w:r>
    </w:p>
    <w:p w14:paraId="558D0A43" w14:textId="77777777" w:rsidR="0070753A" w:rsidRPr="00DD1FBD" w:rsidRDefault="0070753A" w:rsidP="00542410">
      <w:pPr>
        <w:pStyle w:val="BTableHeaderText"/>
        <w:rPr>
          <w:rStyle w:val="Strong"/>
          <w:b/>
          <w:bCs/>
        </w:rPr>
      </w:pPr>
      <w:r w:rsidRPr="00DD1FBD">
        <w:rPr>
          <w:rStyle w:val="Strong"/>
          <w:b/>
          <w:bCs/>
        </w:rPr>
        <w:t>Operating Statement</w:t>
      </w:r>
    </w:p>
    <w:p w14:paraId="1E5AB658" w14:textId="67FC4B5A" w:rsidR="0070753A" w:rsidRPr="00DD1FBD" w:rsidRDefault="0070753A" w:rsidP="00EB4928">
      <w:pPr>
        <w:pStyle w:val="BSbullet12"/>
        <w:jc w:val="left"/>
        <w:rPr>
          <w:rFonts w:eastAsia="Times New Roman"/>
          <w:lang w:val="en-GB"/>
        </w:rPr>
      </w:pPr>
      <w:r w:rsidRPr="0027156B">
        <w:t>controlled recurrent payments (CRP):</w:t>
      </w:r>
      <w:r w:rsidR="00EB4928">
        <w:t xml:space="preserve"> </w:t>
      </w:r>
      <w:r w:rsidRPr="0027156B">
        <w:t>the increase of $0.556 million in the 2026</w:t>
      </w:r>
      <w:r>
        <w:noBreakHyphen/>
      </w:r>
      <w:r w:rsidRPr="0027156B">
        <w:t>27 Budget from the 2025-26 estimated outcome is mainly due to $0.</w:t>
      </w:r>
      <w:r>
        <w:t>265 million</w:t>
      </w:r>
      <w:r w:rsidRPr="0027156B">
        <w:t xml:space="preserve"> </w:t>
      </w:r>
      <w:r>
        <w:t>in additional funding received for upgrading physical security of the Assembly</w:t>
      </w:r>
      <w:r w:rsidRPr="0027156B">
        <w:t>.</w:t>
      </w:r>
    </w:p>
    <w:p w14:paraId="6959C67D" w14:textId="77777777" w:rsidR="00DD1FBD" w:rsidRPr="009A4C70" w:rsidRDefault="00DD1FBD" w:rsidP="00DD1FBD">
      <w:pPr>
        <w:pStyle w:val="BSbullet12"/>
        <w:numPr>
          <w:ilvl w:val="0"/>
          <w:numId w:val="0"/>
        </w:numPr>
        <w:ind w:left="357"/>
        <w:jc w:val="left"/>
        <w:rPr>
          <w:rFonts w:eastAsia="Times New Roman"/>
          <w:lang w:val="en-GB"/>
        </w:rPr>
      </w:pPr>
    </w:p>
    <w:p w14:paraId="19121E12" w14:textId="77777777" w:rsidR="0070753A" w:rsidRPr="00E71B06" w:rsidRDefault="0070753A" w:rsidP="0047199B">
      <w:pPr>
        <w:pStyle w:val="BTableHeaderText"/>
        <w:rPr>
          <w:rStyle w:val="Strong"/>
          <w:b/>
          <w:bCs/>
        </w:rPr>
      </w:pPr>
      <w:r w:rsidRPr="00E71B06">
        <w:rPr>
          <w:rStyle w:val="Strong"/>
          <w:b/>
          <w:bCs/>
        </w:rPr>
        <w:t>Balance Sheet, Statement of Changes in Equity and Cash Flow Statement</w:t>
      </w:r>
    </w:p>
    <w:p w14:paraId="671852AE" w14:textId="77777777" w:rsidR="0070753A" w:rsidRPr="00BA2254" w:rsidRDefault="0070753A" w:rsidP="00000BDE">
      <w:pPr>
        <w:rPr>
          <w:rFonts w:eastAsia="SimSun" w:cs="Times New Roman"/>
          <w:szCs w:val="20"/>
          <w:lang w:val="en-AU"/>
        </w:rPr>
      </w:pPr>
      <w:r w:rsidRPr="00030CAB">
        <w:rPr>
          <w:rFonts w:eastAsia="SimSun" w:cs="Times New Roman"/>
          <w:szCs w:val="20"/>
          <w:lang w:val="en-AU"/>
        </w:rPr>
        <w:t>There are no material variances requiring explanation.</w:t>
      </w:r>
    </w:p>
    <w:p w14:paraId="2B28DB9E" w14:textId="77777777" w:rsidR="0070753A" w:rsidRDefault="0070753A" w:rsidP="0070753A">
      <w:pPr>
        <w:pStyle w:val="Heading2"/>
        <w:pageBreakBefore/>
        <w:pBdr>
          <w:top w:val="nil"/>
          <w:left w:val="nil"/>
          <w:bottom w:val="nil"/>
          <w:right w:val="nil"/>
          <w:between w:val="nil"/>
          <w:bar w:val="nil"/>
        </w:pBdr>
        <w:ind w:left="-426" w:firstLine="426"/>
      </w:pPr>
      <w:bookmarkStart w:id="186" w:name="RG_MARKER_53908"/>
      <w:bookmarkStart w:id="187" w:name="RG_MARKER_53907"/>
      <w:bookmarkStart w:id="188" w:name="_Toc452467803_0"/>
      <w:bookmarkStart w:id="189" w:name="_Toc231474848"/>
      <w:bookmarkStart w:id="190" w:name="_Toc231484100"/>
      <w:r>
        <w:t>Financial Statements</w:t>
      </w:r>
      <w:bookmarkEnd w:id="186"/>
      <w:bookmarkEnd w:id="187"/>
      <w:bookmarkEnd w:id="188"/>
      <w:r>
        <w:t xml:space="preserve"> – Territorial</w:t>
      </w:r>
      <w:bookmarkEnd w:id="189"/>
      <w:bookmarkEnd w:id="190"/>
    </w:p>
    <w:p w14:paraId="597E0048" w14:textId="4A818E47" w:rsidR="0070753A" w:rsidRDefault="0070753A" w:rsidP="007B6CE4">
      <w:pPr>
        <w:pStyle w:val="StyleCaptionTopNoborderBottomNoborderLeftNobo"/>
      </w:pPr>
      <w:r>
        <w:t xml:space="preserve">Table </w:t>
      </w:r>
      <w:r w:rsidR="00822469">
        <w:fldChar w:fldCharType="begin"/>
      </w:r>
      <w:r w:rsidR="00822469">
        <w:instrText xml:space="preserve"> </w:instrText>
      </w:r>
      <w:r w:rsidR="00822469" w:rsidRPr="00822469">
        <w:instrText xml:space="preserve">SEQ Table \* ARABIC </w:instrText>
      </w:r>
      <w:r w:rsidR="00822469">
        <w:instrText xml:space="preserve"> </w:instrText>
      </w:r>
      <w:r w:rsidR="00822469">
        <w:fldChar w:fldCharType="separate"/>
      </w:r>
      <w:r w:rsidR="005A63CD">
        <w:rPr>
          <w:noProof/>
        </w:rPr>
        <w:t>37</w:t>
      </w:r>
      <w:r w:rsidR="00822469">
        <w:fldChar w:fldCharType="end"/>
      </w:r>
      <w:r>
        <w:t>:  Office of the Legislative Assembly:  Statement of Income and Expenses on behalf of the Territory ($’000)</w:t>
      </w:r>
    </w:p>
    <w:tbl>
      <w:tblPr>
        <w:tblStyle w:val="CDMRange1"/>
        <w:tblW w:w="9195" w:type="dxa"/>
        <w:tblLayout w:type="fixed"/>
        <w:tblLook w:val="0620" w:firstRow="1" w:lastRow="0" w:firstColumn="0" w:lastColumn="0" w:noHBand="1" w:noVBand="1"/>
      </w:tblPr>
      <w:tblGrid>
        <w:gridCol w:w="2385"/>
        <w:gridCol w:w="1035"/>
        <w:gridCol w:w="1035"/>
        <w:gridCol w:w="1035"/>
        <w:gridCol w:w="600"/>
        <w:gridCol w:w="1035"/>
        <w:gridCol w:w="1035"/>
        <w:gridCol w:w="1035"/>
      </w:tblGrid>
      <w:tr w:rsidR="0070753A" w14:paraId="354BD840" w14:textId="77777777" w:rsidTr="00B8081F">
        <w:trPr>
          <w:trHeight w:val="750"/>
          <w:tblHeader/>
        </w:trPr>
        <w:tc>
          <w:tcPr>
            <w:tcW w:w="238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51DDB9B9" w14:textId="77777777" w:rsidR="0070753A" w:rsidRDefault="0070753A" w:rsidP="00B8081F">
            <w:pPr>
              <w:rPr>
                <w:rFonts w:eastAsia="Calibri"/>
                <w:b/>
                <w:color w:val="000000"/>
                <w:lang w:eastAsia="en-US"/>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22AD9CE"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2025-26 Budget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0F28763"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340826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CD6C3E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Var</w:t>
            </w:r>
          </w:p>
          <w:p w14:paraId="2625E290"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67174E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99E5314"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9E5F098"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2029-30 Estimate</w:t>
            </w:r>
          </w:p>
        </w:tc>
      </w:tr>
      <w:tr w:rsidR="0070753A" w14:paraId="36DC688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single" w:sz="20" w:space="0" w:color="000000"/>
              <w:left w:val="nil"/>
              <w:bottom w:val="nil"/>
              <w:right w:val="nil"/>
              <w:tl2br w:val="nil"/>
              <w:tr2bl w:val="nil"/>
            </w:tcBorders>
            <w:shd w:val="clear" w:color="FFFFFF" w:fill="FFFFFF"/>
            <w:noWrap/>
            <w:tcMar>
              <w:left w:w="40" w:type="dxa"/>
              <w:right w:w="40" w:type="dxa"/>
            </w:tcMar>
            <w:vAlign w:val="bottom"/>
          </w:tcPr>
          <w:p w14:paraId="39B3F1B5"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Income</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74C7A28"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5BF71C5B"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3207C85E" w14:textId="77777777" w:rsidR="0070753A" w:rsidRDefault="0070753A" w:rsidP="00B8081F">
            <w:pPr>
              <w:jc w:val="right"/>
              <w:rPr>
                <w:rFonts w:eastAsia="Calibri"/>
                <w:b/>
                <w:i/>
                <w:color w:val="000000"/>
                <w:lang w:eastAsia="en-US"/>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6F9E9AE8"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32A9B18A"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330CCD55"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0D2DF353" w14:textId="77777777" w:rsidR="0070753A" w:rsidRDefault="0070753A" w:rsidP="00B8081F">
            <w:pPr>
              <w:jc w:val="right"/>
              <w:rPr>
                <w:rFonts w:eastAsia="Calibri"/>
                <w:b/>
                <w:i/>
                <w:color w:val="000000"/>
                <w:lang w:eastAsia="en-US"/>
              </w:rPr>
            </w:pPr>
          </w:p>
        </w:tc>
      </w:tr>
      <w:tr w:rsidR="0070753A" w14:paraId="3FF509D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85" w:type="dxa"/>
            <w:tcBorders>
              <w:top w:val="nil"/>
              <w:left w:val="nil"/>
              <w:bottom w:val="nil"/>
              <w:right w:val="nil"/>
              <w:tl2br w:val="nil"/>
              <w:tr2bl w:val="nil"/>
            </w:tcBorders>
            <w:tcMar>
              <w:left w:w="40" w:type="dxa"/>
              <w:right w:w="40" w:type="dxa"/>
            </w:tcMar>
          </w:tcPr>
          <w:p w14:paraId="40A2F7C8"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Payment for Expenses on Behalf of the Territory</w:t>
            </w:r>
          </w:p>
        </w:tc>
        <w:tc>
          <w:tcPr>
            <w:tcW w:w="1035" w:type="dxa"/>
            <w:tcBorders>
              <w:top w:val="nil"/>
              <w:left w:val="nil"/>
              <w:bottom w:val="nil"/>
              <w:right w:val="nil"/>
              <w:tl2br w:val="nil"/>
              <w:tr2bl w:val="nil"/>
            </w:tcBorders>
            <w:shd w:val="clear" w:color="FFFFFF" w:fill="FFFFFF"/>
            <w:tcMar>
              <w:left w:w="40" w:type="dxa"/>
              <w:right w:w="40" w:type="dxa"/>
            </w:tcMar>
          </w:tcPr>
          <w:p w14:paraId="47088D5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14 076</w:t>
            </w:r>
          </w:p>
        </w:tc>
        <w:tc>
          <w:tcPr>
            <w:tcW w:w="1035" w:type="dxa"/>
            <w:tcBorders>
              <w:top w:val="nil"/>
              <w:left w:val="nil"/>
              <w:bottom w:val="nil"/>
              <w:right w:val="nil"/>
              <w:tl2br w:val="nil"/>
              <w:tr2bl w:val="nil"/>
            </w:tcBorders>
            <w:shd w:val="clear" w:color="FFFFFF" w:fill="FFFFFF"/>
            <w:tcMar>
              <w:left w:w="40" w:type="dxa"/>
              <w:right w:w="40" w:type="dxa"/>
            </w:tcMar>
          </w:tcPr>
          <w:p w14:paraId="2E23531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14 076</w:t>
            </w:r>
          </w:p>
        </w:tc>
        <w:tc>
          <w:tcPr>
            <w:tcW w:w="1035" w:type="dxa"/>
            <w:tcBorders>
              <w:top w:val="nil"/>
              <w:left w:val="nil"/>
              <w:bottom w:val="nil"/>
              <w:right w:val="nil"/>
              <w:tl2br w:val="nil"/>
              <w:tr2bl w:val="nil"/>
            </w:tcBorders>
            <w:shd w:val="clear" w:color="FFFFFF" w:fill="FFFFFF"/>
            <w:tcMar>
              <w:left w:w="40" w:type="dxa"/>
              <w:right w:w="40" w:type="dxa"/>
            </w:tcMar>
          </w:tcPr>
          <w:p w14:paraId="1C3694C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14 698</w:t>
            </w:r>
          </w:p>
        </w:tc>
        <w:tc>
          <w:tcPr>
            <w:tcW w:w="600" w:type="dxa"/>
            <w:tcBorders>
              <w:top w:val="nil"/>
              <w:left w:val="nil"/>
              <w:bottom w:val="nil"/>
              <w:right w:val="nil"/>
              <w:tl2br w:val="nil"/>
              <w:tr2bl w:val="nil"/>
            </w:tcBorders>
            <w:shd w:val="clear" w:color="FFFFFF" w:fill="FFFFFF"/>
            <w:tcMar>
              <w:left w:w="40" w:type="dxa"/>
              <w:right w:w="40" w:type="dxa"/>
            </w:tcMar>
          </w:tcPr>
          <w:p w14:paraId="74F796AC"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4 </w:t>
            </w:r>
          </w:p>
        </w:tc>
        <w:tc>
          <w:tcPr>
            <w:tcW w:w="1035" w:type="dxa"/>
            <w:tcBorders>
              <w:top w:val="nil"/>
              <w:left w:val="nil"/>
              <w:bottom w:val="nil"/>
              <w:right w:val="nil"/>
              <w:tl2br w:val="nil"/>
              <w:tr2bl w:val="nil"/>
            </w:tcBorders>
            <w:shd w:val="clear" w:color="FFFFFF" w:fill="FFFFFF"/>
            <w:tcMar>
              <w:left w:w="40" w:type="dxa"/>
              <w:right w:w="40" w:type="dxa"/>
            </w:tcMar>
          </w:tcPr>
          <w:p w14:paraId="595C3DA4"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14 478</w:t>
            </w:r>
          </w:p>
        </w:tc>
        <w:tc>
          <w:tcPr>
            <w:tcW w:w="1035" w:type="dxa"/>
            <w:tcBorders>
              <w:top w:val="nil"/>
              <w:left w:val="nil"/>
              <w:bottom w:val="nil"/>
              <w:right w:val="nil"/>
              <w:tl2br w:val="nil"/>
              <w:tr2bl w:val="nil"/>
            </w:tcBorders>
            <w:shd w:val="clear" w:color="FFFFFF" w:fill="FFFFFF"/>
            <w:tcMar>
              <w:left w:w="40" w:type="dxa"/>
              <w:right w:w="40" w:type="dxa"/>
            </w:tcMar>
          </w:tcPr>
          <w:p w14:paraId="42B5B1D7"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14 655</w:t>
            </w:r>
          </w:p>
        </w:tc>
        <w:tc>
          <w:tcPr>
            <w:tcW w:w="1035" w:type="dxa"/>
            <w:tcBorders>
              <w:top w:val="nil"/>
              <w:left w:val="nil"/>
              <w:bottom w:val="nil"/>
              <w:right w:val="nil"/>
              <w:tl2br w:val="nil"/>
              <w:tr2bl w:val="nil"/>
            </w:tcBorders>
            <w:shd w:val="clear" w:color="FFFFFF" w:fill="FFFFFF"/>
            <w:tcMar>
              <w:left w:w="40" w:type="dxa"/>
              <w:right w:w="40" w:type="dxa"/>
            </w:tcMar>
          </w:tcPr>
          <w:p w14:paraId="4F74693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14 831</w:t>
            </w:r>
          </w:p>
        </w:tc>
      </w:tr>
      <w:tr w:rsidR="0070753A" w14:paraId="41A8940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tcMar>
              <w:left w:w="40" w:type="dxa"/>
              <w:right w:w="40" w:type="dxa"/>
            </w:tcMar>
          </w:tcPr>
          <w:p w14:paraId="36886DE7"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Grants and Contributions Income</w:t>
            </w:r>
          </w:p>
        </w:tc>
        <w:tc>
          <w:tcPr>
            <w:tcW w:w="1035" w:type="dxa"/>
            <w:tcBorders>
              <w:top w:val="nil"/>
              <w:left w:val="nil"/>
              <w:bottom w:val="nil"/>
              <w:right w:val="nil"/>
              <w:tl2br w:val="nil"/>
              <w:tr2bl w:val="nil"/>
            </w:tcBorders>
            <w:shd w:val="clear" w:color="FFFFFF" w:fill="FFFFFF"/>
            <w:tcMar>
              <w:left w:w="40" w:type="dxa"/>
              <w:right w:w="40" w:type="dxa"/>
            </w:tcMar>
          </w:tcPr>
          <w:p w14:paraId="2AED121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194</w:t>
            </w:r>
          </w:p>
        </w:tc>
        <w:tc>
          <w:tcPr>
            <w:tcW w:w="1035" w:type="dxa"/>
            <w:tcBorders>
              <w:top w:val="nil"/>
              <w:left w:val="nil"/>
              <w:bottom w:val="nil"/>
              <w:right w:val="nil"/>
              <w:tl2br w:val="nil"/>
              <w:tr2bl w:val="nil"/>
            </w:tcBorders>
            <w:shd w:val="clear" w:color="FFFFFF" w:fill="FFFFFF"/>
            <w:tcMar>
              <w:left w:w="40" w:type="dxa"/>
              <w:right w:w="40" w:type="dxa"/>
            </w:tcMar>
          </w:tcPr>
          <w:p w14:paraId="63DC71D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169</w:t>
            </w:r>
          </w:p>
        </w:tc>
        <w:tc>
          <w:tcPr>
            <w:tcW w:w="1035" w:type="dxa"/>
            <w:tcBorders>
              <w:top w:val="nil"/>
              <w:left w:val="nil"/>
              <w:bottom w:val="nil"/>
              <w:right w:val="nil"/>
              <w:tl2br w:val="nil"/>
              <w:tr2bl w:val="nil"/>
            </w:tcBorders>
            <w:shd w:val="clear" w:color="FFFFFF" w:fill="FFFFFF"/>
            <w:tcMar>
              <w:left w:w="40" w:type="dxa"/>
              <w:right w:w="40" w:type="dxa"/>
            </w:tcMar>
          </w:tcPr>
          <w:p w14:paraId="1B07613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155</w:t>
            </w:r>
          </w:p>
        </w:tc>
        <w:tc>
          <w:tcPr>
            <w:tcW w:w="600" w:type="dxa"/>
            <w:tcBorders>
              <w:top w:val="nil"/>
              <w:left w:val="nil"/>
              <w:bottom w:val="nil"/>
              <w:right w:val="nil"/>
              <w:tl2br w:val="nil"/>
              <w:tr2bl w:val="nil"/>
            </w:tcBorders>
            <w:shd w:val="clear" w:color="FFFFFF" w:fill="FFFFFF"/>
            <w:tcMar>
              <w:left w:w="40" w:type="dxa"/>
              <w:right w:w="40" w:type="dxa"/>
            </w:tcMar>
          </w:tcPr>
          <w:p w14:paraId="0529C30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2E2C2FB9"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141</w:t>
            </w:r>
          </w:p>
        </w:tc>
        <w:tc>
          <w:tcPr>
            <w:tcW w:w="1035" w:type="dxa"/>
            <w:tcBorders>
              <w:top w:val="nil"/>
              <w:left w:val="nil"/>
              <w:bottom w:val="nil"/>
              <w:right w:val="nil"/>
              <w:tl2br w:val="nil"/>
              <w:tr2bl w:val="nil"/>
            </w:tcBorders>
            <w:shd w:val="clear" w:color="FFFFFF" w:fill="FFFFFF"/>
            <w:tcMar>
              <w:left w:w="40" w:type="dxa"/>
              <w:right w:w="40" w:type="dxa"/>
            </w:tcMar>
          </w:tcPr>
          <w:p w14:paraId="702FA4E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94</w:t>
            </w:r>
          </w:p>
        </w:tc>
        <w:tc>
          <w:tcPr>
            <w:tcW w:w="1035" w:type="dxa"/>
            <w:tcBorders>
              <w:top w:val="nil"/>
              <w:left w:val="nil"/>
              <w:bottom w:val="nil"/>
              <w:right w:val="nil"/>
              <w:tl2br w:val="nil"/>
              <w:tr2bl w:val="nil"/>
            </w:tcBorders>
            <w:shd w:val="clear" w:color="FFFFFF" w:fill="FFFFFF"/>
            <w:tcMar>
              <w:left w:w="40" w:type="dxa"/>
              <w:right w:w="40" w:type="dxa"/>
            </w:tcMar>
          </w:tcPr>
          <w:p w14:paraId="6ED6CDF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94</w:t>
            </w:r>
          </w:p>
        </w:tc>
      </w:tr>
      <w:tr w:rsidR="0070753A" w14:paraId="34A1600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7B4306BC"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Income</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5665DB8"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14 270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3264CC3"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14 245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F5BA46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14 853</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79BF4C9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4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3AEA7E8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14 619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105892A"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14 749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C6BF4F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14 925</w:t>
            </w:r>
          </w:p>
        </w:tc>
      </w:tr>
      <w:tr w:rsidR="0070753A" w14:paraId="460973F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2DECC9A6"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 xml:space="preserve">Expenses  </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000C37D"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858789C"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517EF96" w14:textId="77777777" w:rsidR="0070753A" w:rsidRDefault="0070753A" w:rsidP="00B8081F">
            <w:pPr>
              <w:rPr>
                <w:rFonts w:eastAsia="Calibri"/>
                <w:color w:val="000000"/>
                <w:lang w:eastAsia="en-US"/>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224F0B16"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D690A4E"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1BD3ED5"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4204BD1" w14:textId="77777777" w:rsidR="0070753A" w:rsidRDefault="0070753A" w:rsidP="00B8081F">
            <w:pPr>
              <w:rPr>
                <w:rFonts w:eastAsia="Calibri"/>
                <w:color w:val="000000"/>
                <w:lang w:eastAsia="en-US"/>
              </w:rPr>
            </w:pPr>
          </w:p>
        </w:tc>
      </w:tr>
      <w:tr w:rsidR="0070753A" w14:paraId="0025F4B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73B342F7"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Employee Expenses</w:t>
            </w:r>
          </w:p>
        </w:tc>
        <w:tc>
          <w:tcPr>
            <w:tcW w:w="1035" w:type="dxa"/>
            <w:tcBorders>
              <w:top w:val="nil"/>
              <w:left w:val="nil"/>
              <w:bottom w:val="nil"/>
              <w:right w:val="nil"/>
              <w:tl2br w:val="nil"/>
              <w:tr2bl w:val="nil"/>
            </w:tcBorders>
            <w:shd w:val="clear" w:color="FFFFFF" w:fill="FFFFFF"/>
            <w:tcMar>
              <w:left w:w="40" w:type="dxa"/>
              <w:right w:w="40" w:type="dxa"/>
            </w:tcMar>
          </w:tcPr>
          <w:p w14:paraId="3F1CF551"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14 115</w:t>
            </w:r>
          </w:p>
        </w:tc>
        <w:tc>
          <w:tcPr>
            <w:tcW w:w="1035" w:type="dxa"/>
            <w:tcBorders>
              <w:top w:val="nil"/>
              <w:left w:val="nil"/>
              <w:bottom w:val="nil"/>
              <w:right w:val="nil"/>
              <w:tl2br w:val="nil"/>
              <w:tr2bl w:val="nil"/>
            </w:tcBorders>
            <w:shd w:val="clear" w:color="FFFFFF" w:fill="FFFFFF"/>
            <w:tcMar>
              <w:left w:w="40" w:type="dxa"/>
              <w:right w:w="40" w:type="dxa"/>
            </w:tcMar>
          </w:tcPr>
          <w:p w14:paraId="54FBFA5E"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14 147</w:t>
            </w:r>
          </w:p>
        </w:tc>
        <w:tc>
          <w:tcPr>
            <w:tcW w:w="1035" w:type="dxa"/>
            <w:tcBorders>
              <w:top w:val="nil"/>
              <w:left w:val="nil"/>
              <w:bottom w:val="nil"/>
              <w:right w:val="nil"/>
              <w:tl2br w:val="nil"/>
              <w:tr2bl w:val="nil"/>
            </w:tcBorders>
            <w:shd w:val="clear" w:color="FFFFFF" w:fill="FFFFFF"/>
            <w:tcMar>
              <w:left w:w="40" w:type="dxa"/>
              <w:right w:w="40" w:type="dxa"/>
            </w:tcMar>
          </w:tcPr>
          <w:p w14:paraId="61C0CF19"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14 726</w:t>
            </w:r>
          </w:p>
        </w:tc>
        <w:tc>
          <w:tcPr>
            <w:tcW w:w="600" w:type="dxa"/>
            <w:tcBorders>
              <w:top w:val="nil"/>
              <w:left w:val="nil"/>
              <w:bottom w:val="nil"/>
              <w:right w:val="nil"/>
              <w:tl2br w:val="nil"/>
              <w:tr2bl w:val="nil"/>
            </w:tcBorders>
            <w:shd w:val="clear" w:color="FFFFFF" w:fill="FFFFFF"/>
            <w:tcMar>
              <w:left w:w="40" w:type="dxa"/>
              <w:right w:w="40" w:type="dxa"/>
            </w:tcMar>
          </w:tcPr>
          <w:p w14:paraId="3CD5E1F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4 </w:t>
            </w:r>
          </w:p>
        </w:tc>
        <w:tc>
          <w:tcPr>
            <w:tcW w:w="1035" w:type="dxa"/>
            <w:tcBorders>
              <w:top w:val="nil"/>
              <w:left w:val="nil"/>
              <w:bottom w:val="nil"/>
              <w:right w:val="nil"/>
              <w:tl2br w:val="nil"/>
              <w:tr2bl w:val="nil"/>
            </w:tcBorders>
            <w:shd w:val="clear" w:color="FFFFFF" w:fill="FFFFFF"/>
            <w:tcMar>
              <w:left w:w="40" w:type="dxa"/>
              <w:right w:w="40" w:type="dxa"/>
            </w:tcMar>
          </w:tcPr>
          <w:p w14:paraId="744A086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14 515</w:t>
            </w:r>
          </w:p>
        </w:tc>
        <w:tc>
          <w:tcPr>
            <w:tcW w:w="1035" w:type="dxa"/>
            <w:tcBorders>
              <w:top w:val="nil"/>
              <w:left w:val="nil"/>
              <w:bottom w:val="nil"/>
              <w:right w:val="nil"/>
              <w:tl2br w:val="nil"/>
              <w:tr2bl w:val="nil"/>
            </w:tcBorders>
            <w:shd w:val="clear" w:color="FFFFFF" w:fill="FFFFFF"/>
            <w:tcMar>
              <w:left w:w="40" w:type="dxa"/>
              <w:right w:w="40" w:type="dxa"/>
            </w:tcMar>
          </w:tcPr>
          <w:p w14:paraId="5730810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14 699</w:t>
            </w:r>
          </w:p>
        </w:tc>
        <w:tc>
          <w:tcPr>
            <w:tcW w:w="1035" w:type="dxa"/>
            <w:tcBorders>
              <w:top w:val="nil"/>
              <w:left w:val="nil"/>
              <w:bottom w:val="nil"/>
              <w:right w:val="nil"/>
              <w:tl2br w:val="nil"/>
              <w:tr2bl w:val="nil"/>
            </w:tcBorders>
            <w:shd w:val="clear" w:color="FFFFFF" w:fill="FFFFFF"/>
            <w:tcMar>
              <w:left w:w="40" w:type="dxa"/>
              <w:right w:w="40" w:type="dxa"/>
            </w:tcMar>
          </w:tcPr>
          <w:p w14:paraId="7AD2B2E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14 877</w:t>
            </w:r>
          </w:p>
        </w:tc>
      </w:tr>
      <w:tr w:rsidR="0070753A" w14:paraId="0971B3B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4B2A4F06"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31266FA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333</w:t>
            </w:r>
          </w:p>
        </w:tc>
        <w:tc>
          <w:tcPr>
            <w:tcW w:w="1035" w:type="dxa"/>
            <w:tcBorders>
              <w:top w:val="nil"/>
              <w:left w:val="nil"/>
              <w:bottom w:val="nil"/>
              <w:right w:val="nil"/>
              <w:tl2br w:val="nil"/>
              <w:tr2bl w:val="nil"/>
            </w:tcBorders>
            <w:shd w:val="clear" w:color="FFFFFF" w:fill="FFFFFF"/>
            <w:tcMar>
              <w:left w:w="40" w:type="dxa"/>
              <w:right w:w="40" w:type="dxa"/>
            </w:tcMar>
          </w:tcPr>
          <w:p w14:paraId="2A960CB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333</w:t>
            </w:r>
          </w:p>
        </w:tc>
        <w:tc>
          <w:tcPr>
            <w:tcW w:w="1035" w:type="dxa"/>
            <w:tcBorders>
              <w:top w:val="nil"/>
              <w:left w:val="nil"/>
              <w:bottom w:val="nil"/>
              <w:right w:val="nil"/>
              <w:tl2br w:val="nil"/>
              <w:tr2bl w:val="nil"/>
            </w:tcBorders>
            <w:shd w:val="clear" w:color="FFFFFF" w:fill="FFFFFF"/>
            <w:tcMar>
              <w:left w:w="40" w:type="dxa"/>
              <w:right w:w="40" w:type="dxa"/>
            </w:tcMar>
          </w:tcPr>
          <w:p w14:paraId="5971D6E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341</w:t>
            </w:r>
          </w:p>
        </w:tc>
        <w:tc>
          <w:tcPr>
            <w:tcW w:w="600" w:type="dxa"/>
            <w:tcBorders>
              <w:top w:val="nil"/>
              <w:left w:val="nil"/>
              <w:bottom w:val="nil"/>
              <w:right w:val="nil"/>
              <w:tl2br w:val="nil"/>
              <w:tr2bl w:val="nil"/>
            </w:tcBorders>
            <w:shd w:val="clear" w:color="FFFFFF" w:fill="FFFFFF"/>
            <w:tcMar>
              <w:left w:w="40" w:type="dxa"/>
              <w:right w:w="40" w:type="dxa"/>
            </w:tcMar>
          </w:tcPr>
          <w:p w14:paraId="7F4DB494"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6315841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340</w:t>
            </w:r>
          </w:p>
        </w:tc>
        <w:tc>
          <w:tcPr>
            <w:tcW w:w="1035" w:type="dxa"/>
            <w:tcBorders>
              <w:top w:val="nil"/>
              <w:left w:val="nil"/>
              <w:bottom w:val="nil"/>
              <w:right w:val="nil"/>
              <w:tl2br w:val="nil"/>
              <w:tr2bl w:val="nil"/>
            </w:tcBorders>
            <w:shd w:val="clear" w:color="FFFFFF" w:fill="FFFFFF"/>
            <w:tcMar>
              <w:left w:w="40" w:type="dxa"/>
              <w:right w:w="40" w:type="dxa"/>
            </w:tcMar>
          </w:tcPr>
          <w:p w14:paraId="4B79E0D7"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341</w:t>
            </w:r>
          </w:p>
        </w:tc>
        <w:tc>
          <w:tcPr>
            <w:tcW w:w="1035" w:type="dxa"/>
            <w:tcBorders>
              <w:top w:val="nil"/>
              <w:left w:val="nil"/>
              <w:bottom w:val="nil"/>
              <w:right w:val="nil"/>
              <w:tl2br w:val="nil"/>
              <w:tr2bl w:val="nil"/>
            </w:tcBorders>
            <w:shd w:val="clear" w:color="FFFFFF" w:fill="FFFFFF"/>
            <w:tcMar>
              <w:left w:w="40" w:type="dxa"/>
              <w:right w:w="40" w:type="dxa"/>
            </w:tcMar>
          </w:tcPr>
          <w:p w14:paraId="1DB37A90"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344</w:t>
            </w:r>
          </w:p>
        </w:tc>
      </w:tr>
      <w:tr w:rsidR="0070753A" w14:paraId="28C7902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6A083F4E"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Depreciation and Amortisation</w:t>
            </w:r>
          </w:p>
        </w:tc>
        <w:tc>
          <w:tcPr>
            <w:tcW w:w="1035" w:type="dxa"/>
            <w:tcBorders>
              <w:top w:val="nil"/>
              <w:left w:val="nil"/>
              <w:bottom w:val="nil"/>
              <w:right w:val="nil"/>
              <w:tl2br w:val="nil"/>
              <w:tr2bl w:val="nil"/>
            </w:tcBorders>
            <w:shd w:val="clear" w:color="FFFFFF" w:fill="FFFFFF"/>
            <w:tcMar>
              <w:left w:w="40" w:type="dxa"/>
              <w:right w:w="40" w:type="dxa"/>
            </w:tcMar>
          </w:tcPr>
          <w:p w14:paraId="59718CA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860</w:t>
            </w:r>
          </w:p>
        </w:tc>
        <w:tc>
          <w:tcPr>
            <w:tcW w:w="1035" w:type="dxa"/>
            <w:tcBorders>
              <w:top w:val="nil"/>
              <w:left w:val="nil"/>
              <w:bottom w:val="nil"/>
              <w:right w:val="nil"/>
              <w:tl2br w:val="nil"/>
              <w:tr2bl w:val="nil"/>
            </w:tcBorders>
            <w:shd w:val="clear" w:color="FFFFFF" w:fill="FFFFFF"/>
            <w:tcMar>
              <w:left w:w="40" w:type="dxa"/>
              <w:right w:w="40" w:type="dxa"/>
            </w:tcMar>
          </w:tcPr>
          <w:p w14:paraId="742D72B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860</w:t>
            </w:r>
          </w:p>
        </w:tc>
        <w:tc>
          <w:tcPr>
            <w:tcW w:w="1035" w:type="dxa"/>
            <w:tcBorders>
              <w:top w:val="nil"/>
              <w:left w:val="nil"/>
              <w:bottom w:val="nil"/>
              <w:right w:val="nil"/>
              <w:tl2br w:val="nil"/>
              <w:tr2bl w:val="nil"/>
            </w:tcBorders>
            <w:shd w:val="clear" w:color="FFFFFF" w:fill="FFFFFF"/>
            <w:tcMar>
              <w:left w:w="40" w:type="dxa"/>
              <w:right w:w="40" w:type="dxa"/>
            </w:tcMar>
          </w:tcPr>
          <w:p w14:paraId="0E96384A"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918</w:t>
            </w:r>
          </w:p>
        </w:tc>
        <w:tc>
          <w:tcPr>
            <w:tcW w:w="600" w:type="dxa"/>
            <w:tcBorders>
              <w:top w:val="nil"/>
              <w:left w:val="nil"/>
              <w:bottom w:val="nil"/>
              <w:right w:val="nil"/>
              <w:tl2br w:val="nil"/>
              <w:tr2bl w:val="nil"/>
            </w:tcBorders>
            <w:shd w:val="clear" w:color="FFFFFF" w:fill="FFFFFF"/>
            <w:tcMar>
              <w:left w:w="40" w:type="dxa"/>
              <w:right w:w="40" w:type="dxa"/>
            </w:tcMar>
          </w:tcPr>
          <w:p w14:paraId="33FA1AB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1CDFC24A"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994</w:t>
            </w:r>
          </w:p>
        </w:tc>
        <w:tc>
          <w:tcPr>
            <w:tcW w:w="1035" w:type="dxa"/>
            <w:tcBorders>
              <w:top w:val="nil"/>
              <w:left w:val="nil"/>
              <w:bottom w:val="nil"/>
              <w:right w:val="nil"/>
              <w:tl2br w:val="nil"/>
              <w:tr2bl w:val="nil"/>
            </w:tcBorders>
            <w:shd w:val="clear" w:color="FFFFFF" w:fill="FFFFFF"/>
            <w:tcMar>
              <w:left w:w="40" w:type="dxa"/>
              <w:right w:w="40" w:type="dxa"/>
            </w:tcMar>
          </w:tcPr>
          <w:p w14:paraId="4F2D424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1 028</w:t>
            </w:r>
          </w:p>
        </w:tc>
        <w:tc>
          <w:tcPr>
            <w:tcW w:w="1035" w:type="dxa"/>
            <w:tcBorders>
              <w:top w:val="nil"/>
              <w:left w:val="nil"/>
              <w:bottom w:val="nil"/>
              <w:right w:val="nil"/>
              <w:tl2br w:val="nil"/>
              <w:tr2bl w:val="nil"/>
            </w:tcBorders>
            <w:shd w:val="clear" w:color="FFFFFF" w:fill="FFFFFF"/>
            <w:tcMar>
              <w:left w:w="40" w:type="dxa"/>
              <w:right w:w="40" w:type="dxa"/>
            </w:tcMar>
          </w:tcPr>
          <w:p w14:paraId="1653D2B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1 028</w:t>
            </w:r>
          </w:p>
        </w:tc>
      </w:tr>
      <w:tr w:rsidR="0070753A" w14:paraId="008EE3D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0AF2ABB9"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Expenses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AB2937A"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15 308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FD07CC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15 340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C5070E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15 985</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508431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4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9033FF2"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15 849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CB8F848"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16 068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F19EC6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16 249</w:t>
            </w:r>
          </w:p>
        </w:tc>
      </w:tr>
      <w:tr w:rsidR="0070753A" w14:paraId="0F5ABA7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04C78055"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Operating Result</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492EC7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-1 038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38636F4"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-1 095</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EF6FF3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-1 132</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34A8B86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7B6BA0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-1 230</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80AA4D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-1 319</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B63665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-1 324</w:t>
            </w:r>
          </w:p>
        </w:tc>
      </w:tr>
      <w:tr w:rsidR="0070753A" w14:paraId="3C65C8B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85" w:type="dxa"/>
            <w:tcBorders>
              <w:top w:val="nil"/>
              <w:left w:val="nil"/>
              <w:bottom w:val="nil"/>
              <w:right w:val="nil"/>
              <w:tl2br w:val="nil"/>
              <w:tr2bl w:val="nil"/>
            </w:tcBorders>
            <w:noWrap/>
            <w:tcMar>
              <w:left w:w="40" w:type="dxa"/>
              <w:right w:w="40" w:type="dxa"/>
            </w:tcMar>
            <w:vAlign w:val="bottom"/>
          </w:tcPr>
          <w:p w14:paraId="26B0B91B"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Other Comprehensive Income</w:t>
            </w:r>
          </w:p>
        </w:tc>
        <w:tc>
          <w:tcPr>
            <w:tcW w:w="1035" w:type="dxa"/>
            <w:tcBorders>
              <w:top w:val="nil"/>
              <w:left w:val="nil"/>
              <w:bottom w:val="nil"/>
              <w:right w:val="nil"/>
              <w:tl2br w:val="nil"/>
              <w:tr2bl w:val="nil"/>
            </w:tcBorders>
            <w:noWrap/>
            <w:tcMar>
              <w:left w:w="0" w:type="dxa"/>
              <w:right w:w="0" w:type="dxa"/>
            </w:tcMar>
            <w:vAlign w:val="bottom"/>
          </w:tcPr>
          <w:p w14:paraId="64BA1207"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515292D9"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67D875C8" w14:textId="77777777" w:rsidR="0070753A" w:rsidRDefault="0070753A" w:rsidP="00B8081F">
            <w:pPr>
              <w:rPr>
                <w:rFonts w:eastAsia="Calibri"/>
                <w:b/>
                <w:color w:val="000000"/>
                <w:lang w:eastAsia="en-US"/>
              </w:rPr>
            </w:pPr>
          </w:p>
        </w:tc>
        <w:tc>
          <w:tcPr>
            <w:tcW w:w="600" w:type="dxa"/>
            <w:tcBorders>
              <w:top w:val="nil"/>
              <w:left w:val="nil"/>
              <w:bottom w:val="nil"/>
              <w:right w:val="nil"/>
              <w:tl2br w:val="nil"/>
              <w:tr2bl w:val="nil"/>
            </w:tcBorders>
            <w:noWrap/>
            <w:tcMar>
              <w:left w:w="0" w:type="dxa"/>
              <w:right w:w="0" w:type="dxa"/>
            </w:tcMar>
            <w:vAlign w:val="bottom"/>
          </w:tcPr>
          <w:p w14:paraId="762B6985"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7A7C1AC9"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061C7A73"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0D9230C6" w14:textId="77777777" w:rsidR="0070753A" w:rsidRDefault="0070753A" w:rsidP="00B8081F">
            <w:pPr>
              <w:rPr>
                <w:rFonts w:eastAsia="Calibri"/>
                <w:b/>
                <w:color w:val="000000"/>
                <w:lang w:eastAsia="en-US"/>
              </w:rPr>
            </w:pPr>
          </w:p>
        </w:tc>
      </w:tr>
      <w:tr w:rsidR="0070753A" w14:paraId="4A54946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27D2C5F7" w14:textId="77777777" w:rsidR="0070753A" w:rsidRDefault="0070753A" w:rsidP="00B8081F">
            <w:pPr>
              <w:pBdr>
                <w:top w:val="nil"/>
                <w:left w:val="nil"/>
                <w:bottom w:val="nil"/>
                <w:right w:val="nil"/>
                <w:between w:val="nil"/>
                <w:bar w:val="nil"/>
              </w:pBdr>
              <w:ind w:left="284" w:hanging="284"/>
              <w:rPr>
                <w:rFonts w:eastAsia="Calibri"/>
                <w:i/>
                <w:color w:val="000000"/>
                <w:lang w:eastAsia="en-US"/>
              </w:rPr>
            </w:pPr>
            <w:r>
              <w:rPr>
                <w:rFonts w:eastAsia="Calibri"/>
                <w:i/>
                <w:color w:val="000000"/>
                <w:sz w:val="18"/>
                <w:lang w:eastAsia="en-US"/>
              </w:rPr>
              <w:t>Items that will not be Reclassified Subsequently to Profit or Loss</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C015D42" w14:textId="77777777" w:rsidR="0070753A" w:rsidRDefault="0070753A" w:rsidP="00B8081F">
            <w:pPr>
              <w:rPr>
                <w:rFonts w:eastAsia="Calibri"/>
                <w: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3B63A696" w14:textId="77777777" w:rsidR="0070753A" w:rsidRDefault="0070753A" w:rsidP="00B8081F">
            <w:pPr>
              <w:rPr>
                <w:rFonts w:eastAsia="Calibri"/>
                <w: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78FA9AC3" w14:textId="77777777" w:rsidR="0070753A" w:rsidRDefault="0070753A" w:rsidP="00B8081F">
            <w:pPr>
              <w:rPr>
                <w:rFonts w:eastAsia="Calibri"/>
                <w:i/>
                <w:color w:val="000000"/>
                <w:lang w:eastAsia="en-US"/>
              </w:rPr>
            </w:pPr>
          </w:p>
        </w:tc>
        <w:tc>
          <w:tcPr>
            <w:tcW w:w="600" w:type="dxa"/>
            <w:tcBorders>
              <w:top w:val="nil"/>
              <w:left w:val="nil"/>
              <w:bottom w:val="nil"/>
              <w:right w:val="nil"/>
              <w:tl2br w:val="nil"/>
              <w:tr2bl w:val="nil"/>
            </w:tcBorders>
            <w:shd w:val="clear" w:color="FFFFFF" w:fill="FFFFFF"/>
            <w:noWrap/>
            <w:tcMar>
              <w:left w:w="0" w:type="dxa"/>
              <w:right w:w="0" w:type="dxa"/>
            </w:tcMar>
            <w:vAlign w:val="bottom"/>
          </w:tcPr>
          <w:p w14:paraId="4110159D" w14:textId="77777777" w:rsidR="0070753A" w:rsidRDefault="0070753A" w:rsidP="00B8081F">
            <w:pPr>
              <w:rPr>
                <w:rFonts w:eastAsia="Calibri"/>
                <w: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2119FBBB" w14:textId="77777777" w:rsidR="0070753A" w:rsidRDefault="0070753A" w:rsidP="00B8081F">
            <w:pPr>
              <w:rPr>
                <w:rFonts w:eastAsia="Calibri"/>
                <w: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7CDB0AA6" w14:textId="77777777" w:rsidR="0070753A" w:rsidRDefault="0070753A" w:rsidP="00B8081F">
            <w:pPr>
              <w:rPr>
                <w:rFonts w:eastAsia="Calibri"/>
                <w: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7A347AB6" w14:textId="77777777" w:rsidR="0070753A" w:rsidRDefault="0070753A" w:rsidP="00B8081F">
            <w:pPr>
              <w:rPr>
                <w:rFonts w:eastAsia="Calibri"/>
                <w:i/>
                <w:color w:val="000000"/>
                <w:lang w:eastAsia="en-US"/>
              </w:rPr>
            </w:pPr>
          </w:p>
        </w:tc>
      </w:tr>
      <w:tr w:rsidR="0070753A" w14:paraId="45476E9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tcBorders>
              <w:top w:val="nil"/>
              <w:left w:val="nil"/>
              <w:bottom w:val="nil"/>
              <w:right w:val="nil"/>
              <w:tl2br w:val="nil"/>
              <w:tr2bl w:val="nil"/>
            </w:tcBorders>
            <w:tcMar>
              <w:left w:w="40" w:type="dxa"/>
              <w:right w:w="40" w:type="dxa"/>
            </w:tcMar>
          </w:tcPr>
          <w:p w14:paraId="29CEDA43"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Other Comprehensive Income</w:t>
            </w:r>
          </w:p>
        </w:tc>
        <w:tc>
          <w:tcPr>
            <w:tcW w:w="1035" w:type="dxa"/>
            <w:tcBorders>
              <w:top w:val="nil"/>
              <w:left w:val="nil"/>
              <w:bottom w:val="nil"/>
              <w:right w:val="nil"/>
              <w:tl2br w:val="nil"/>
              <w:tr2bl w:val="nil"/>
            </w:tcBorders>
            <w:shd w:val="clear" w:color="FFFFFF" w:fill="FFFFFF"/>
            <w:tcMar>
              <w:left w:w="40" w:type="dxa"/>
              <w:right w:w="40" w:type="dxa"/>
            </w:tcMar>
          </w:tcPr>
          <w:p w14:paraId="7F980CCF"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0730648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668E38BB"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600" w:type="dxa"/>
            <w:tcBorders>
              <w:top w:val="nil"/>
              <w:left w:val="nil"/>
              <w:bottom w:val="nil"/>
              <w:right w:val="nil"/>
              <w:tl2br w:val="nil"/>
              <w:tr2bl w:val="nil"/>
            </w:tcBorders>
            <w:shd w:val="clear" w:color="FFFFFF" w:fill="FFFFFF"/>
            <w:tcMar>
              <w:left w:w="40" w:type="dxa"/>
              <w:right w:w="40" w:type="dxa"/>
            </w:tcMar>
          </w:tcPr>
          <w:p w14:paraId="79235105"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 - </w:t>
            </w:r>
          </w:p>
        </w:tc>
        <w:tc>
          <w:tcPr>
            <w:tcW w:w="1035" w:type="dxa"/>
            <w:tcBorders>
              <w:top w:val="nil"/>
              <w:left w:val="nil"/>
              <w:bottom w:val="nil"/>
              <w:right w:val="nil"/>
              <w:tl2br w:val="nil"/>
              <w:tr2bl w:val="nil"/>
            </w:tcBorders>
            <w:shd w:val="clear" w:color="FFFFFF" w:fill="FFFFFF"/>
            <w:tcMar>
              <w:left w:w="40" w:type="dxa"/>
              <w:right w:w="40" w:type="dxa"/>
            </w:tcMar>
          </w:tcPr>
          <w:p w14:paraId="5AE82D04"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1813EA9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c>
          <w:tcPr>
            <w:tcW w:w="1035" w:type="dxa"/>
            <w:tcBorders>
              <w:top w:val="nil"/>
              <w:left w:val="nil"/>
              <w:bottom w:val="nil"/>
              <w:right w:val="nil"/>
              <w:tl2br w:val="nil"/>
              <w:tr2bl w:val="nil"/>
            </w:tcBorders>
            <w:shd w:val="clear" w:color="FFFFFF" w:fill="FFFFFF"/>
            <w:tcMar>
              <w:left w:w="40" w:type="dxa"/>
              <w:right w:w="40" w:type="dxa"/>
            </w:tcMar>
          </w:tcPr>
          <w:p w14:paraId="4F1A76AB"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0</w:t>
            </w:r>
          </w:p>
        </w:tc>
      </w:tr>
      <w:tr w:rsidR="0070753A" w14:paraId="4258152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385" w:type="dxa"/>
            <w:tcBorders>
              <w:top w:val="nil"/>
              <w:left w:val="nil"/>
              <w:bottom w:val="single" w:sz="20" w:space="0" w:color="000000"/>
              <w:right w:val="nil"/>
              <w:tl2br w:val="nil"/>
              <w:tr2bl w:val="nil"/>
            </w:tcBorders>
            <w:shd w:val="clear" w:color="FFFFFF" w:fill="FFFFFF"/>
            <w:noWrap/>
            <w:tcMar>
              <w:left w:w="40" w:type="dxa"/>
              <w:right w:w="40" w:type="dxa"/>
            </w:tcMar>
          </w:tcPr>
          <w:p w14:paraId="606A62FB"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Comprehensive Result</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6C642600"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-1 038</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5912C0A4"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-1 095</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3F752A1F"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-1 132</w:t>
            </w:r>
          </w:p>
        </w:tc>
        <w:tc>
          <w:tcPr>
            <w:tcW w:w="600" w:type="dxa"/>
            <w:tcBorders>
              <w:top w:val="nil"/>
              <w:left w:val="nil"/>
              <w:bottom w:val="single" w:sz="20" w:space="0" w:color="000000"/>
              <w:right w:val="nil"/>
              <w:tl2br w:val="nil"/>
              <w:tr2bl w:val="nil"/>
            </w:tcBorders>
            <w:shd w:val="clear" w:color="FFFFFF" w:fill="FFFFFF"/>
            <w:tcMar>
              <w:left w:w="40" w:type="dxa"/>
              <w:right w:w="40" w:type="dxa"/>
            </w:tcMar>
          </w:tcPr>
          <w:p w14:paraId="0CDDB93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-3 </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311801B3"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-1 230</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0105EDC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-1 319</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5B7F6BD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-1 324</w:t>
            </w:r>
          </w:p>
        </w:tc>
      </w:tr>
    </w:tbl>
    <w:p w14:paraId="48316C5D" w14:textId="77777777" w:rsidR="0070753A" w:rsidRDefault="0070753A" w:rsidP="0070753A">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2B16FFC8" w14:textId="0058D4AA" w:rsidR="0070753A" w:rsidRDefault="0070753A" w:rsidP="007B6CE4">
      <w:pPr>
        <w:pStyle w:val="StyleCaptionTopNoborderBottomNoborderLeftNobo"/>
      </w:pPr>
      <w:r>
        <w:t xml:space="preserve">Table </w:t>
      </w:r>
      <w:r w:rsidR="00822469">
        <w:fldChar w:fldCharType="begin"/>
      </w:r>
      <w:r w:rsidR="00822469">
        <w:instrText xml:space="preserve"> </w:instrText>
      </w:r>
      <w:r w:rsidR="00822469" w:rsidRPr="00822469">
        <w:instrText xml:space="preserve">SEQ Table \* ARABIC </w:instrText>
      </w:r>
      <w:r w:rsidR="00822469">
        <w:instrText xml:space="preserve"> </w:instrText>
      </w:r>
      <w:r w:rsidR="00822469">
        <w:fldChar w:fldCharType="separate"/>
      </w:r>
      <w:r w:rsidR="005A63CD">
        <w:rPr>
          <w:noProof/>
        </w:rPr>
        <w:t>38</w:t>
      </w:r>
      <w:r w:rsidR="00822469">
        <w:fldChar w:fldCharType="end"/>
      </w:r>
      <w:r>
        <w:t>: Office of the Legislative Assembly: Statement of Assets and Liabilities on behalf of the Territory ($’000)</w:t>
      </w:r>
    </w:p>
    <w:tbl>
      <w:tblPr>
        <w:tblStyle w:val="CDMRange2"/>
        <w:tblW w:w="9195" w:type="dxa"/>
        <w:tblLayout w:type="fixed"/>
        <w:tblLook w:val="0620" w:firstRow="1" w:lastRow="0" w:firstColumn="0" w:lastColumn="0" w:noHBand="1" w:noVBand="1"/>
      </w:tblPr>
      <w:tblGrid>
        <w:gridCol w:w="2175"/>
        <w:gridCol w:w="1035"/>
        <w:gridCol w:w="1245"/>
        <w:gridCol w:w="1035"/>
        <w:gridCol w:w="600"/>
        <w:gridCol w:w="1035"/>
        <w:gridCol w:w="1035"/>
        <w:gridCol w:w="1035"/>
      </w:tblGrid>
      <w:tr w:rsidR="0070753A" w14:paraId="23DF8EE6" w14:textId="77777777" w:rsidTr="00B8081F">
        <w:trPr>
          <w:trHeight w:val="765"/>
        </w:trPr>
        <w:tc>
          <w:tcPr>
            <w:tcW w:w="217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2C5F66E3" w14:textId="77777777" w:rsidR="0070753A" w:rsidRDefault="0070753A" w:rsidP="00B8081F">
            <w:pPr>
              <w:spacing w:after="0" w:line="240" w:lineRule="auto"/>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2FAD40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Budget</w:t>
            </w:r>
          </w:p>
          <w:p w14:paraId="4BA4E7E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at                 30/6/26</w:t>
            </w:r>
          </w:p>
        </w:tc>
        <w:tc>
          <w:tcPr>
            <w:tcW w:w="124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061A78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D65476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Budget</w:t>
            </w:r>
          </w:p>
          <w:p w14:paraId="017208D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EC9538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Var</w:t>
            </w:r>
          </w:p>
          <w:p w14:paraId="5C9649D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C9AD23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2A7F971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BD44B0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1A4E7D0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501EF4D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Estimate </w:t>
            </w:r>
          </w:p>
          <w:p w14:paraId="4EA4D08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at            30/6/30</w:t>
            </w:r>
          </w:p>
        </w:tc>
      </w:tr>
      <w:tr w:rsidR="0070753A" w14:paraId="7A8DBB5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single" w:sz="20" w:space="0" w:color="000000"/>
              <w:left w:val="nil"/>
              <w:bottom w:val="nil"/>
              <w:right w:val="nil"/>
              <w:tl2br w:val="nil"/>
              <w:tr2bl w:val="nil"/>
            </w:tcBorders>
            <w:shd w:val="clear" w:color="FFFFFF" w:fill="FFFFFF"/>
            <w:noWrap/>
            <w:tcMar>
              <w:left w:w="40" w:type="dxa"/>
              <w:right w:w="40" w:type="dxa"/>
            </w:tcMar>
            <w:vAlign w:val="bottom"/>
          </w:tcPr>
          <w:p w14:paraId="5279E392"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Current Assets</w:t>
            </w: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291C45F6" w14:textId="77777777" w:rsidR="0070753A" w:rsidRDefault="0070753A" w:rsidP="00B8081F">
            <w:pPr>
              <w:spacing w:after="0" w:line="240" w:lineRule="auto"/>
              <w:rPr>
                <w:color w:val="000000"/>
              </w:rPr>
            </w:pPr>
          </w:p>
        </w:tc>
        <w:tc>
          <w:tcPr>
            <w:tcW w:w="124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3CB4B3C0" w14:textId="77777777" w:rsidR="0070753A" w:rsidRDefault="0070753A"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7B60AE3A" w14:textId="77777777" w:rsidR="0070753A" w:rsidRDefault="0070753A" w:rsidP="00B8081F">
            <w:pPr>
              <w:spacing w:after="0" w:line="240" w:lineRule="auto"/>
              <w:rPr>
                <w:color w:val="000000"/>
              </w:rPr>
            </w:pPr>
          </w:p>
        </w:tc>
        <w:tc>
          <w:tcPr>
            <w:tcW w:w="600"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4708F356" w14:textId="77777777" w:rsidR="0070753A" w:rsidRDefault="0070753A"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3D6C0548" w14:textId="77777777" w:rsidR="0070753A" w:rsidRDefault="0070753A"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7413693B" w14:textId="77777777" w:rsidR="0070753A" w:rsidRDefault="0070753A" w:rsidP="00B8081F">
            <w:pPr>
              <w:spacing w:after="0" w:line="240" w:lineRule="auto"/>
              <w:rPr>
                <w:color w:val="000000"/>
              </w:rPr>
            </w:pPr>
          </w:p>
        </w:tc>
        <w:tc>
          <w:tcPr>
            <w:tcW w:w="1035" w:type="dxa"/>
            <w:tcBorders>
              <w:top w:val="single" w:sz="20" w:space="0" w:color="000000"/>
              <w:left w:val="nil"/>
              <w:bottom w:val="nil"/>
              <w:right w:val="nil"/>
              <w:tl2br w:val="nil"/>
              <w:tr2bl w:val="nil"/>
            </w:tcBorders>
            <w:shd w:val="clear" w:color="FFFFFF" w:fill="FFFFFF"/>
            <w:tcMar>
              <w:left w:w="0" w:type="dxa"/>
              <w:right w:w="0" w:type="dxa"/>
            </w:tcMar>
            <w:vAlign w:val="bottom"/>
          </w:tcPr>
          <w:p w14:paraId="27B8E09D" w14:textId="77777777" w:rsidR="0070753A" w:rsidRDefault="0070753A" w:rsidP="00B8081F">
            <w:pPr>
              <w:spacing w:after="0" w:line="240" w:lineRule="auto"/>
              <w:rPr>
                <w:color w:val="000000"/>
              </w:rPr>
            </w:pPr>
          </w:p>
        </w:tc>
      </w:tr>
      <w:tr w:rsidR="0070753A" w14:paraId="2A951E1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75" w:type="dxa"/>
            <w:tcBorders>
              <w:top w:val="nil"/>
              <w:left w:val="nil"/>
              <w:bottom w:val="nil"/>
              <w:right w:val="nil"/>
              <w:tl2br w:val="nil"/>
              <w:tr2bl w:val="nil"/>
            </w:tcBorders>
            <w:tcMar>
              <w:left w:w="40" w:type="dxa"/>
              <w:right w:w="40" w:type="dxa"/>
            </w:tcMar>
          </w:tcPr>
          <w:p w14:paraId="2A586C9E"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1D4BC0D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634</w:t>
            </w:r>
          </w:p>
        </w:tc>
        <w:tc>
          <w:tcPr>
            <w:tcW w:w="1245" w:type="dxa"/>
            <w:tcBorders>
              <w:top w:val="nil"/>
              <w:left w:val="nil"/>
              <w:bottom w:val="nil"/>
              <w:right w:val="nil"/>
              <w:tl2br w:val="nil"/>
              <w:tr2bl w:val="nil"/>
            </w:tcBorders>
            <w:shd w:val="clear" w:color="FFFFFF" w:fill="FFFFFF"/>
            <w:tcMar>
              <w:left w:w="40" w:type="dxa"/>
              <w:right w:w="40" w:type="dxa"/>
            </w:tcMar>
          </w:tcPr>
          <w:p w14:paraId="7E31D0F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644</w:t>
            </w:r>
          </w:p>
        </w:tc>
        <w:tc>
          <w:tcPr>
            <w:tcW w:w="1035" w:type="dxa"/>
            <w:tcBorders>
              <w:top w:val="nil"/>
              <w:left w:val="nil"/>
              <w:bottom w:val="nil"/>
              <w:right w:val="nil"/>
              <w:tl2br w:val="nil"/>
              <w:tr2bl w:val="nil"/>
            </w:tcBorders>
            <w:shd w:val="clear" w:color="FFFFFF" w:fill="FFFFFF"/>
            <w:tcMar>
              <w:left w:w="40" w:type="dxa"/>
              <w:right w:w="40" w:type="dxa"/>
            </w:tcMar>
          </w:tcPr>
          <w:p w14:paraId="582AA44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139</w:t>
            </w:r>
          </w:p>
        </w:tc>
        <w:tc>
          <w:tcPr>
            <w:tcW w:w="600" w:type="dxa"/>
            <w:tcBorders>
              <w:top w:val="nil"/>
              <w:left w:val="nil"/>
              <w:bottom w:val="nil"/>
              <w:right w:val="nil"/>
              <w:tl2br w:val="nil"/>
              <w:tr2bl w:val="nil"/>
            </w:tcBorders>
            <w:shd w:val="clear" w:color="FFFFFF" w:fill="FFFFFF"/>
            <w:tcMar>
              <w:left w:w="40" w:type="dxa"/>
              <w:right w:w="40" w:type="dxa"/>
            </w:tcMar>
          </w:tcPr>
          <w:p w14:paraId="76ECAD6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-78 </w:t>
            </w:r>
          </w:p>
        </w:tc>
        <w:tc>
          <w:tcPr>
            <w:tcW w:w="1035" w:type="dxa"/>
            <w:tcBorders>
              <w:top w:val="nil"/>
              <w:left w:val="nil"/>
              <w:bottom w:val="nil"/>
              <w:right w:val="nil"/>
              <w:tl2br w:val="nil"/>
              <w:tr2bl w:val="nil"/>
            </w:tcBorders>
            <w:shd w:val="clear" w:color="FFFFFF" w:fill="FFFFFF"/>
            <w:tcMar>
              <w:left w:w="40" w:type="dxa"/>
              <w:right w:w="40" w:type="dxa"/>
            </w:tcMar>
          </w:tcPr>
          <w:p w14:paraId="70C4328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165</w:t>
            </w:r>
          </w:p>
        </w:tc>
        <w:tc>
          <w:tcPr>
            <w:tcW w:w="1035" w:type="dxa"/>
            <w:tcBorders>
              <w:top w:val="nil"/>
              <w:left w:val="nil"/>
              <w:bottom w:val="nil"/>
              <w:right w:val="nil"/>
              <w:tl2br w:val="nil"/>
              <w:tr2bl w:val="nil"/>
            </w:tcBorders>
            <w:shd w:val="clear" w:color="FFFFFF" w:fill="FFFFFF"/>
            <w:tcMar>
              <w:left w:w="40" w:type="dxa"/>
              <w:right w:w="40" w:type="dxa"/>
            </w:tcMar>
          </w:tcPr>
          <w:p w14:paraId="31D48D5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191</w:t>
            </w:r>
          </w:p>
        </w:tc>
        <w:tc>
          <w:tcPr>
            <w:tcW w:w="1035" w:type="dxa"/>
            <w:tcBorders>
              <w:top w:val="nil"/>
              <w:left w:val="nil"/>
              <w:bottom w:val="nil"/>
              <w:right w:val="nil"/>
              <w:tl2br w:val="nil"/>
              <w:tr2bl w:val="nil"/>
            </w:tcBorders>
            <w:shd w:val="clear" w:color="FFFFFF" w:fill="FFFFFF"/>
            <w:tcMar>
              <w:left w:w="40" w:type="dxa"/>
              <w:right w:w="40" w:type="dxa"/>
            </w:tcMar>
          </w:tcPr>
          <w:p w14:paraId="423FF48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217</w:t>
            </w:r>
          </w:p>
        </w:tc>
      </w:tr>
      <w:tr w:rsidR="0070753A" w14:paraId="73F93195"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35B0F90E"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Receivables</w:t>
            </w:r>
          </w:p>
        </w:tc>
        <w:tc>
          <w:tcPr>
            <w:tcW w:w="1035" w:type="dxa"/>
            <w:tcBorders>
              <w:top w:val="nil"/>
              <w:left w:val="nil"/>
              <w:bottom w:val="nil"/>
              <w:right w:val="nil"/>
              <w:tl2br w:val="nil"/>
              <w:tr2bl w:val="nil"/>
            </w:tcBorders>
            <w:shd w:val="clear" w:color="FFFFFF" w:fill="FFFFFF"/>
            <w:tcMar>
              <w:left w:w="40" w:type="dxa"/>
              <w:right w:w="40" w:type="dxa"/>
            </w:tcMar>
          </w:tcPr>
          <w:p w14:paraId="614F629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10</w:t>
            </w:r>
          </w:p>
        </w:tc>
        <w:tc>
          <w:tcPr>
            <w:tcW w:w="1245" w:type="dxa"/>
            <w:tcBorders>
              <w:top w:val="nil"/>
              <w:left w:val="nil"/>
              <w:bottom w:val="nil"/>
              <w:right w:val="nil"/>
              <w:tl2br w:val="nil"/>
              <w:tr2bl w:val="nil"/>
            </w:tcBorders>
            <w:shd w:val="clear" w:color="FFFFFF" w:fill="FFFFFF"/>
            <w:tcMar>
              <w:left w:w="40" w:type="dxa"/>
              <w:right w:w="40" w:type="dxa"/>
            </w:tcMar>
          </w:tcPr>
          <w:p w14:paraId="3D86A9F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w:t>
            </w:r>
          </w:p>
        </w:tc>
        <w:tc>
          <w:tcPr>
            <w:tcW w:w="1035" w:type="dxa"/>
            <w:tcBorders>
              <w:top w:val="nil"/>
              <w:left w:val="nil"/>
              <w:bottom w:val="nil"/>
              <w:right w:val="nil"/>
              <w:tl2br w:val="nil"/>
              <w:tr2bl w:val="nil"/>
            </w:tcBorders>
            <w:shd w:val="clear" w:color="FFFFFF" w:fill="FFFFFF"/>
            <w:tcMar>
              <w:left w:w="40" w:type="dxa"/>
              <w:right w:w="40" w:type="dxa"/>
            </w:tcMar>
          </w:tcPr>
          <w:p w14:paraId="7232C0B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15</w:t>
            </w:r>
          </w:p>
        </w:tc>
        <w:tc>
          <w:tcPr>
            <w:tcW w:w="600" w:type="dxa"/>
            <w:tcBorders>
              <w:top w:val="nil"/>
              <w:left w:val="nil"/>
              <w:bottom w:val="nil"/>
              <w:right w:val="nil"/>
              <w:tl2br w:val="nil"/>
              <w:tr2bl w:val="nil"/>
            </w:tcBorders>
            <w:shd w:val="clear" w:color="FFFFFF" w:fill="FFFFFF"/>
            <w:tcMar>
              <w:left w:w="40" w:type="dxa"/>
              <w:right w:w="40" w:type="dxa"/>
            </w:tcMar>
          </w:tcPr>
          <w:p w14:paraId="20182CD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7 </w:t>
            </w:r>
          </w:p>
        </w:tc>
        <w:tc>
          <w:tcPr>
            <w:tcW w:w="1035" w:type="dxa"/>
            <w:tcBorders>
              <w:top w:val="nil"/>
              <w:left w:val="nil"/>
              <w:bottom w:val="nil"/>
              <w:right w:val="nil"/>
              <w:tl2br w:val="nil"/>
              <w:tr2bl w:val="nil"/>
            </w:tcBorders>
            <w:shd w:val="clear" w:color="FFFFFF" w:fill="FFFFFF"/>
            <w:tcMar>
              <w:left w:w="40" w:type="dxa"/>
              <w:right w:w="40" w:type="dxa"/>
            </w:tcMar>
          </w:tcPr>
          <w:p w14:paraId="5A7CC71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16</w:t>
            </w:r>
          </w:p>
        </w:tc>
        <w:tc>
          <w:tcPr>
            <w:tcW w:w="1035" w:type="dxa"/>
            <w:tcBorders>
              <w:top w:val="nil"/>
              <w:left w:val="nil"/>
              <w:bottom w:val="nil"/>
              <w:right w:val="nil"/>
              <w:tl2br w:val="nil"/>
              <w:tr2bl w:val="nil"/>
            </w:tcBorders>
            <w:shd w:val="clear" w:color="FFFFFF" w:fill="FFFFFF"/>
            <w:tcMar>
              <w:left w:w="40" w:type="dxa"/>
              <w:right w:w="40" w:type="dxa"/>
            </w:tcMar>
          </w:tcPr>
          <w:p w14:paraId="7FED88E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17</w:t>
            </w:r>
          </w:p>
        </w:tc>
        <w:tc>
          <w:tcPr>
            <w:tcW w:w="1035" w:type="dxa"/>
            <w:tcBorders>
              <w:top w:val="nil"/>
              <w:left w:val="nil"/>
              <w:bottom w:val="nil"/>
              <w:right w:val="nil"/>
              <w:tl2br w:val="nil"/>
              <w:tr2bl w:val="nil"/>
            </w:tcBorders>
            <w:shd w:val="clear" w:color="FFFFFF" w:fill="FFFFFF"/>
            <w:tcMar>
              <w:left w:w="40" w:type="dxa"/>
              <w:right w:w="40" w:type="dxa"/>
            </w:tcMar>
          </w:tcPr>
          <w:p w14:paraId="56AADD5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18</w:t>
            </w:r>
          </w:p>
        </w:tc>
      </w:tr>
      <w:tr w:rsidR="0070753A" w14:paraId="19A0EA9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9F01412"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Current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A3EC29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644</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64BC02B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658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BC0AA2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154</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494C702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-77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1478A8F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181</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3F8040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0CBF154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235</w:t>
            </w:r>
          </w:p>
        </w:tc>
      </w:tr>
      <w:tr w:rsidR="0070753A" w14:paraId="5550E99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4D545E7F"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Non-Current Assets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8BA1E74" w14:textId="77777777" w:rsidR="0070753A" w:rsidRDefault="0070753A"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572F2CB1"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7D2795D"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7086B04F"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A26CA7F"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D335775"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5AEFDF0" w14:textId="77777777" w:rsidR="0070753A" w:rsidRDefault="0070753A" w:rsidP="00B8081F">
            <w:pPr>
              <w:spacing w:after="0" w:line="240" w:lineRule="auto"/>
              <w:rPr>
                <w:color w:val="000000"/>
              </w:rPr>
            </w:pPr>
          </w:p>
        </w:tc>
      </w:tr>
      <w:tr w:rsidR="0070753A" w14:paraId="5705235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175" w:type="dxa"/>
            <w:tcBorders>
              <w:top w:val="nil"/>
              <w:left w:val="nil"/>
              <w:bottom w:val="nil"/>
              <w:right w:val="nil"/>
              <w:tl2br w:val="nil"/>
              <w:tr2bl w:val="nil"/>
            </w:tcBorders>
            <w:shd w:val="clear" w:color="FFFFFF" w:fill="FFFFFF"/>
            <w:tcMar>
              <w:left w:w="40" w:type="dxa"/>
              <w:right w:w="40" w:type="dxa"/>
            </w:tcMar>
          </w:tcPr>
          <w:p w14:paraId="1C1EBE3F"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62752FA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35 252</w:t>
            </w:r>
          </w:p>
        </w:tc>
        <w:tc>
          <w:tcPr>
            <w:tcW w:w="1245" w:type="dxa"/>
            <w:tcBorders>
              <w:top w:val="nil"/>
              <w:left w:val="nil"/>
              <w:bottom w:val="nil"/>
              <w:right w:val="nil"/>
              <w:tl2br w:val="nil"/>
              <w:tr2bl w:val="nil"/>
            </w:tcBorders>
            <w:shd w:val="clear" w:color="FFFFFF" w:fill="FFFFFF"/>
            <w:tcMar>
              <w:left w:w="40" w:type="dxa"/>
              <w:right w:w="40" w:type="dxa"/>
            </w:tcMar>
          </w:tcPr>
          <w:p w14:paraId="44B31A4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34 720</w:t>
            </w:r>
          </w:p>
        </w:tc>
        <w:tc>
          <w:tcPr>
            <w:tcW w:w="1035" w:type="dxa"/>
            <w:tcBorders>
              <w:top w:val="nil"/>
              <w:left w:val="nil"/>
              <w:bottom w:val="nil"/>
              <w:right w:val="nil"/>
              <w:tl2br w:val="nil"/>
              <w:tr2bl w:val="nil"/>
            </w:tcBorders>
            <w:shd w:val="clear" w:color="FFFFFF" w:fill="FFFFFF"/>
            <w:tcMar>
              <w:left w:w="40" w:type="dxa"/>
              <w:right w:w="40" w:type="dxa"/>
            </w:tcMar>
          </w:tcPr>
          <w:p w14:paraId="2603D72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36 362</w:t>
            </w:r>
          </w:p>
        </w:tc>
        <w:tc>
          <w:tcPr>
            <w:tcW w:w="600" w:type="dxa"/>
            <w:tcBorders>
              <w:top w:val="nil"/>
              <w:left w:val="nil"/>
              <w:bottom w:val="nil"/>
              <w:right w:val="nil"/>
              <w:tl2br w:val="nil"/>
              <w:tr2bl w:val="nil"/>
            </w:tcBorders>
            <w:shd w:val="clear" w:color="FFFFFF" w:fill="FFFFFF"/>
            <w:tcMar>
              <w:left w:w="40" w:type="dxa"/>
              <w:right w:w="40" w:type="dxa"/>
            </w:tcMar>
          </w:tcPr>
          <w:p w14:paraId="7C60F5C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2EC30AD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37 656</w:t>
            </w:r>
          </w:p>
        </w:tc>
        <w:tc>
          <w:tcPr>
            <w:tcW w:w="1035" w:type="dxa"/>
            <w:tcBorders>
              <w:top w:val="nil"/>
              <w:left w:val="nil"/>
              <w:bottom w:val="nil"/>
              <w:right w:val="nil"/>
              <w:tl2br w:val="nil"/>
              <w:tr2bl w:val="nil"/>
            </w:tcBorders>
            <w:shd w:val="clear" w:color="FFFFFF" w:fill="FFFFFF"/>
            <w:tcMar>
              <w:left w:w="40" w:type="dxa"/>
              <w:right w:w="40" w:type="dxa"/>
            </w:tcMar>
          </w:tcPr>
          <w:p w14:paraId="0B83079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36 929</w:t>
            </w:r>
          </w:p>
        </w:tc>
        <w:tc>
          <w:tcPr>
            <w:tcW w:w="1035" w:type="dxa"/>
            <w:tcBorders>
              <w:top w:val="nil"/>
              <w:left w:val="nil"/>
              <w:bottom w:val="nil"/>
              <w:right w:val="nil"/>
              <w:tl2br w:val="nil"/>
              <w:tr2bl w:val="nil"/>
            </w:tcBorders>
            <w:shd w:val="clear" w:color="FFFFFF" w:fill="FFFFFF"/>
            <w:tcMar>
              <w:left w:w="40" w:type="dxa"/>
              <w:right w:w="40" w:type="dxa"/>
            </w:tcMar>
          </w:tcPr>
          <w:p w14:paraId="3CC7C60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36 202</w:t>
            </w:r>
          </w:p>
        </w:tc>
      </w:tr>
      <w:tr w:rsidR="0070753A" w14:paraId="6352D5E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7B2A3CF6"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Non-Current Assets</w:t>
            </w:r>
          </w:p>
        </w:tc>
        <w:tc>
          <w:tcPr>
            <w:tcW w:w="1035" w:type="dxa"/>
            <w:tcBorders>
              <w:top w:val="nil"/>
              <w:left w:val="nil"/>
              <w:bottom w:val="nil"/>
              <w:right w:val="nil"/>
              <w:tl2br w:val="nil"/>
              <w:tr2bl w:val="nil"/>
            </w:tcBorders>
            <w:shd w:val="clear" w:color="FFFFFF" w:fill="FFFFFF"/>
            <w:tcMar>
              <w:left w:w="40" w:type="dxa"/>
              <w:right w:w="40" w:type="dxa"/>
            </w:tcMar>
          </w:tcPr>
          <w:p w14:paraId="1E71A09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35 252</w:t>
            </w:r>
          </w:p>
        </w:tc>
        <w:tc>
          <w:tcPr>
            <w:tcW w:w="1245" w:type="dxa"/>
            <w:tcBorders>
              <w:top w:val="nil"/>
              <w:left w:val="nil"/>
              <w:bottom w:val="nil"/>
              <w:right w:val="nil"/>
              <w:tl2br w:val="nil"/>
              <w:tr2bl w:val="nil"/>
            </w:tcBorders>
            <w:shd w:val="clear" w:color="FFFFFF" w:fill="FFFFFF"/>
            <w:tcMar>
              <w:left w:w="40" w:type="dxa"/>
              <w:right w:w="40" w:type="dxa"/>
            </w:tcMar>
          </w:tcPr>
          <w:p w14:paraId="082A274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34 720</w:t>
            </w:r>
          </w:p>
        </w:tc>
        <w:tc>
          <w:tcPr>
            <w:tcW w:w="1035" w:type="dxa"/>
            <w:tcBorders>
              <w:top w:val="nil"/>
              <w:left w:val="nil"/>
              <w:bottom w:val="nil"/>
              <w:right w:val="nil"/>
              <w:tl2br w:val="nil"/>
              <w:tr2bl w:val="nil"/>
            </w:tcBorders>
            <w:shd w:val="clear" w:color="FFFFFF" w:fill="FFFFFF"/>
            <w:tcMar>
              <w:left w:w="40" w:type="dxa"/>
              <w:right w:w="40" w:type="dxa"/>
            </w:tcMar>
          </w:tcPr>
          <w:p w14:paraId="5432B77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36 362</w:t>
            </w:r>
          </w:p>
        </w:tc>
        <w:tc>
          <w:tcPr>
            <w:tcW w:w="600" w:type="dxa"/>
            <w:tcBorders>
              <w:top w:val="nil"/>
              <w:left w:val="nil"/>
              <w:bottom w:val="nil"/>
              <w:right w:val="nil"/>
              <w:tl2br w:val="nil"/>
              <w:tr2bl w:val="nil"/>
            </w:tcBorders>
            <w:shd w:val="clear" w:color="FFFFFF" w:fill="FFFFFF"/>
            <w:tcMar>
              <w:left w:w="40" w:type="dxa"/>
              <w:right w:w="40" w:type="dxa"/>
            </w:tcMar>
          </w:tcPr>
          <w:p w14:paraId="38B66D0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5 </w:t>
            </w:r>
          </w:p>
        </w:tc>
        <w:tc>
          <w:tcPr>
            <w:tcW w:w="1035" w:type="dxa"/>
            <w:tcBorders>
              <w:top w:val="nil"/>
              <w:left w:val="nil"/>
              <w:bottom w:val="nil"/>
              <w:right w:val="nil"/>
              <w:tl2br w:val="nil"/>
              <w:tr2bl w:val="nil"/>
            </w:tcBorders>
            <w:shd w:val="clear" w:color="FFFFFF" w:fill="FFFFFF"/>
            <w:tcMar>
              <w:left w:w="40" w:type="dxa"/>
              <w:right w:w="40" w:type="dxa"/>
            </w:tcMar>
          </w:tcPr>
          <w:p w14:paraId="4980D8D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37 656</w:t>
            </w:r>
          </w:p>
        </w:tc>
        <w:tc>
          <w:tcPr>
            <w:tcW w:w="1035" w:type="dxa"/>
            <w:tcBorders>
              <w:top w:val="nil"/>
              <w:left w:val="nil"/>
              <w:bottom w:val="nil"/>
              <w:right w:val="nil"/>
              <w:tl2br w:val="nil"/>
              <w:tr2bl w:val="nil"/>
            </w:tcBorders>
            <w:shd w:val="clear" w:color="FFFFFF" w:fill="FFFFFF"/>
            <w:tcMar>
              <w:left w:w="40" w:type="dxa"/>
              <w:right w:w="40" w:type="dxa"/>
            </w:tcMar>
          </w:tcPr>
          <w:p w14:paraId="6F0AA3C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36 929</w:t>
            </w:r>
          </w:p>
        </w:tc>
        <w:tc>
          <w:tcPr>
            <w:tcW w:w="1035" w:type="dxa"/>
            <w:tcBorders>
              <w:top w:val="nil"/>
              <w:left w:val="nil"/>
              <w:bottom w:val="nil"/>
              <w:right w:val="nil"/>
              <w:tl2br w:val="nil"/>
              <w:tr2bl w:val="nil"/>
            </w:tcBorders>
            <w:shd w:val="clear" w:color="FFFFFF" w:fill="FFFFFF"/>
            <w:tcMar>
              <w:left w:w="40" w:type="dxa"/>
              <w:right w:w="40" w:type="dxa"/>
            </w:tcMar>
          </w:tcPr>
          <w:p w14:paraId="063967E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36 202</w:t>
            </w:r>
          </w:p>
        </w:tc>
      </w:tr>
      <w:tr w:rsidR="0070753A" w14:paraId="685073FC"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7BE54E2B"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ASSETS</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26F4B17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35 896</w:t>
            </w:r>
          </w:p>
        </w:tc>
        <w:tc>
          <w:tcPr>
            <w:tcW w:w="1245" w:type="dxa"/>
            <w:tcBorders>
              <w:top w:val="nil"/>
              <w:left w:val="nil"/>
              <w:bottom w:val="nil"/>
              <w:right w:val="nil"/>
              <w:tl2br w:val="nil"/>
              <w:tr2bl w:val="nil"/>
            </w:tcBorders>
            <w:shd w:val="clear" w:color="FFFFFF" w:fill="FFFFFF"/>
            <w:tcMar>
              <w:left w:w="40" w:type="dxa"/>
              <w:right w:w="40" w:type="dxa"/>
            </w:tcMar>
            <w:vAlign w:val="bottom"/>
          </w:tcPr>
          <w:p w14:paraId="144A21F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35 378</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7B04D4F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36 516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036C083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3 </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6282F34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37 837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54BBBC7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37 137</w:t>
            </w:r>
          </w:p>
        </w:tc>
        <w:tc>
          <w:tcPr>
            <w:tcW w:w="1035" w:type="dxa"/>
            <w:tcBorders>
              <w:top w:val="nil"/>
              <w:left w:val="nil"/>
              <w:bottom w:val="nil"/>
              <w:right w:val="nil"/>
              <w:tl2br w:val="nil"/>
              <w:tr2bl w:val="nil"/>
            </w:tcBorders>
            <w:shd w:val="clear" w:color="FFFFFF" w:fill="FFFFFF"/>
            <w:tcMar>
              <w:left w:w="40" w:type="dxa"/>
              <w:right w:w="40" w:type="dxa"/>
            </w:tcMar>
            <w:vAlign w:val="bottom"/>
          </w:tcPr>
          <w:p w14:paraId="4139FA9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36 437</w:t>
            </w:r>
          </w:p>
        </w:tc>
      </w:tr>
      <w:tr w:rsidR="0070753A" w14:paraId="2262C57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717E7CA9"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C8151BD" w14:textId="77777777" w:rsidR="0070753A" w:rsidRDefault="0070753A"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28297A55"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A46CAF8"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68E57FDB"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766E6C0"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1AF26B2"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76C576D" w14:textId="77777777" w:rsidR="0070753A" w:rsidRDefault="0070753A" w:rsidP="00B8081F">
            <w:pPr>
              <w:spacing w:after="0" w:line="240" w:lineRule="auto"/>
              <w:rPr>
                <w:color w:val="000000"/>
              </w:rPr>
            </w:pPr>
          </w:p>
        </w:tc>
      </w:tr>
      <w:tr w:rsidR="0070753A" w14:paraId="5F56AD3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423F44E5"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Payables</w:t>
            </w:r>
          </w:p>
        </w:tc>
        <w:tc>
          <w:tcPr>
            <w:tcW w:w="1035" w:type="dxa"/>
            <w:tcBorders>
              <w:top w:val="nil"/>
              <w:left w:val="nil"/>
              <w:bottom w:val="nil"/>
              <w:right w:val="nil"/>
              <w:tl2br w:val="nil"/>
              <w:tr2bl w:val="nil"/>
            </w:tcBorders>
            <w:shd w:val="clear" w:color="FFFFFF" w:fill="FFFFFF"/>
            <w:tcMar>
              <w:left w:w="40" w:type="dxa"/>
              <w:right w:w="40" w:type="dxa"/>
            </w:tcMar>
          </w:tcPr>
          <w:p w14:paraId="1042E20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0</w:t>
            </w:r>
          </w:p>
        </w:tc>
        <w:tc>
          <w:tcPr>
            <w:tcW w:w="1245" w:type="dxa"/>
            <w:tcBorders>
              <w:top w:val="nil"/>
              <w:left w:val="nil"/>
              <w:bottom w:val="nil"/>
              <w:right w:val="nil"/>
              <w:tl2br w:val="nil"/>
              <w:tr2bl w:val="nil"/>
            </w:tcBorders>
            <w:shd w:val="clear" w:color="FFFFFF" w:fill="FFFFFF"/>
            <w:tcMar>
              <w:left w:w="40" w:type="dxa"/>
              <w:right w:w="40" w:type="dxa"/>
            </w:tcMar>
          </w:tcPr>
          <w:p w14:paraId="70E6026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68</w:t>
            </w:r>
          </w:p>
        </w:tc>
        <w:tc>
          <w:tcPr>
            <w:tcW w:w="1035" w:type="dxa"/>
            <w:tcBorders>
              <w:top w:val="nil"/>
              <w:left w:val="nil"/>
              <w:bottom w:val="nil"/>
              <w:right w:val="nil"/>
              <w:tl2br w:val="nil"/>
              <w:tr2bl w:val="nil"/>
            </w:tcBorders>
            <w:shd w:val="clear" w:color="FFFFFF" w:fill="FFFFFF"/>
            <w:tcMar>
              <w:left w:w="40" w:type="dxa"/>
              <w:right w:w="40" w:type="dxa"/>
            </w:tcMar>
          </w:tcPr>
          <w:p w14:paraId="42F71DC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68</w:t>
            </w:r>
          </w:p>
        </w:tc>
        <w:tc>
          <w:tcPr>
            <w:tcW w:w="600" w:type="dxa"/>
            <w:tcBorders>
              <w:top w:val="nil"/>
              <w:left w:val="nil"/>
              <w:bottom w:val="nil"/>
              <w:right w:val="nil"/>
              <w:tl2br w:val="nil"/>
              <w:tr2bl w:val="nil"/>
            </w:tcBorders>
            <w:shd w:val="clear" w:color="FFFFFF" w:fill="FFFFFF"/>
            <w:tcMar>
              <w:left w:w="40" w:type="dxa"/>
              <w:right w:w="40" w:type="dxa"/>
            </w:tcMar>
          </w:tcPr>
          <w:p w14:paraId="1D3E5EF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7CCD22D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68</w:t>
            </w:r>
          </w:p>
        </w:tc>
        <w:tc>
          <w:tcPr>
            <w:tcW w:w="1035" w:type="dxa"/>
            <w:tcBorders>
              <w:top w:val="nil"/>
              <w:left w:val="nil"/>
              <w:bottom w:val="nil"/>
              <w:right w:val="nil"/>
              <w:tl2br w:val="nil"/>
              <w:tr2bl w:val="nil"/>
            </w:tcBorders>
            <w:shd w:val="clear" w:color="FFFFFF" w:fill="FFFFFF"/>
            <w:tcMar>
              <w:left w:w="40" w:type="dxa"/>
              <w:right w:w="40" w:type="dxa"/>
            </w:tcMar>
          </w:tcPr>
          <w:p w14:paraId="64BF2D8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68</w:t>
            </w:r>
          </w:p>
        </w:tc>
        <w:tc>
          <w:tcPr>
            <w:tcW w:w="1035" w:type="dxa"/>
            <w:tcBorders>
              <w:top w:val="nil"/>
              <w:left w:val="nil"/>
              <w:bottom w:val="nil"/>
              <w:right w:val="nil"/>
              <w:tl2br w:val="nil"/>
              <w:tr2bl w:val="nil"/>
            </w:tcBorders>
            <w:shd w:val="clear" w:color="FFFFFF" w:fill="FFFFFF"/>
            <w:tcMar>
              <w:left w:w="40" w:type="dxa"/>
              <w:right w:w="40" w:type="dxa"/>
            </w:tcMar>
          </w:tcPr>
          <w:p w14:paraId="1543A67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68</w:t>
            </w:r>
          </w:p>
        </w:tc>
      </w:tr>
      <w:tr w:rsidR="0070753A" w14:paraId="4831481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1B405D2B"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0F42FEF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2 033</w:t>
            </w:r>
          </w:p>
        </w:tc>
        <w:tc>
          <w:tcPr>
            <w:tcW w:w="1245" w:type="dxa"/>
            <w:tcBorders>
              <w:top w:val="nil"/>
              <w:left w:val="nil"/>
              <w:bottom w:val="nil"/>
              <w:right w:val="nil"/>
              <w:tl2br w:val="nil"/>
              <w:tr2bl w:val="nil"/>
            </w:tcBorders>
            <w:shd w:val="clear" w:color="FFFFFF" w:fill="FFFFFF"/>
            <w:tcMar>
              <w:left w:w="40" w:type="dxa"/>
              <w:right w:w="40" w:type="dxa"/>
            </w:tcMar>
          </w:tcPr>
          <w:p w14:paraId="183BC9A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1 572</w:t>
            </w:r>
          </w:p>
        </w:tc>
        <w:tc>
          <w:tcPr>
            <w:tcW w:w="1035" w:type="dxa"/>
            <w:tcBorders>
              <w:top w:val="nil"/>
              <w:left w:val="nil"/>
              <w:bottom w:val="nil"/>
              <w:right w:val="nil"/>
              <w:tl2br w:val="nil"/>
              <w:tr2bl w:val="nil"/>
            </w:tcBorders>
            <w:shd w:val="clear" w:color="FFFFFF" w:fill="FFFFFF"/>
            <w:tcMar>
              <w:left w:w="40" w:type="dxa"/>
              <w:right w:w="40" w:type="dxa"/>
            </w:tcMar>
          </w:tcPr>
          <w:p w14:paraId="48B404E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1 258</w:t>
            </w:r>
          </w:p>
        </w:tc>
        <w:tc>
          <w:tcPr>
            <w:tcW w:w="600" w:type="dxa"/>
            <w:tcBorders>
              <w:top w:val="nil"/>
              <w:left w:val="nil"/>
              <w:bottom w:val="nil"/>
              <w:right w:val="nil"/>
              <w:tl2br w:val="nil"/>
              <w:tr2bl w:val="nil"/>
            </w:tcBorders>
            <w:shd w:val="clear" w:color="FFFFFF" w:fill="FFFFFF"/>
            <w:tcMar>
              <w:left w:w="40" w:type="dxa"/>
              <w:right w:w="40" w:type="dxa"/>
            </w:tcMar>
          </w:tcPr>
          <w:p w14:paraId="3D2CE7B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-20 </w:t>
            </w:r>
          </w:p>
        </w:tc>
        <w:tc>
          <w:tcPr>
            <w:tcW w:w="1035" w:type="dxa"/>
            <w:tcBorders>
              <w:top w:val="nil"/>
              <w:left w:val="nil"/>
              <w:bottom w:val="nil"/>
              <w:right w:val="nil"/>
              <w:tl2br w:val="nil"/>
              <w:tr2bl w:val="nil"/>
            </w:tcBorders>
            <w:shd w:val="clear" w:color="FFFFFF" w:fill="FFFFFF"/>
            <w:tcMar>
              <w:left w:w="40" w:type="dxa"/>
              <w:right w:w="40" w:type="dxa"/>
            </w:tcMar>
          </w:tcPr>
          <w:p w14:paraId="7EC20A21"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1 480</w:t>
            </w:r>
          </w:p>
        </w:tc>
        <w:tc>
          <w:tcPr>
            <w:tcW w:w="1035" w:type="dxa"/>
            <w:tcBorders>
              <w:top w:val="nil"/>
              <w:left w:val="nil"/>
              <w:bottom w:val="nil"/>
              <w:right w:val="nil"/>
              <w:tl2br w:val="nil"/>
              <w:tr2bl w:val="nil"/>
            </w:tcBorders>
            <w:shd w:val="clear" w:color="FFFFFF" w:fill="FFFFFF"/>
            <w:tcMar>
              <w:left w:w="40" w:type="dxa"/>
              <w:right w:w="40" w:type="dxa"/>
            </w:tcMar>
          </w:tcPr>
          <w:p w14:paraId="750B8C1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1 707</w:t>
            </w:r>
          </w:p>
        </w:tc>
        <w:tc>
          <w:tcPr>
            <w:tcW w:w="1035" w:type="dxa"/>
            <w:tcBorders>
              <w:top w:val="nil"/>
              <w:left w:val="nil"/>
              <w:bottom w:val="nil"/>
              <w:right w:val="nil"/>
              <w:tl2br w:val="nil"/>
              <w:tr2bl w:val="nil"/>
            </w:tcBorders>
            <w:shd w:val="clear" w:color="FFFFFF" w:fill="FFFFFF"/>
            <w:tcMar>
              <w:left w:w="40" w:type="dxa"/>
              <w:right w:w="40" w:type="dxa"/>
            </w:tcMar>
          </w:tcPr>
          <w:p w14:paraId="570A7B8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1 939</w:t>
            </w:r>
          </w:p>
        </w:tc>
      </w:tr>
      <w:tr w:rsidR="0070753A" w14:paraId="4124490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5A7DC6C"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Current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3BFDFF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2 033</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62FF100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1 640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E175A9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1 326</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10FC83C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-19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258CA4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1 548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355D7B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1 775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F418F5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2 007</w:t>
            </w:r>
          </w:p>
        </w:tc>
      </w:tr>
      <w:tr w:rsidR="0070753A" w14:paraId="7CFE952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28137920"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Non-Current Liabilities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E1A8EB4" w14:textId="77777777" w:rsidR="0070753A" w:rsidRDefault="0070753A"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2BE14D35"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D5BBE78"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43A70817" w14:textId="77777777" w:rsidR="0070753A" w:rsidRDefault="0070753A"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9EE35FD"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429A30BB"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04C5FA9" w14:textId="77777777" w:rsidR="0070753A" w:rsidRDefault="0070753A" w:rsidP="00B8081F">
            <w:pPr>
              <w:spacing w:after="0" w:line="240" w:lineRule="auto"/>
              <w:rPr>
                <w:color w:val="000000"/>
              </w:rPr>
            </w:pPr>
          </w:p>
        </w:tc>
      </w:tr>
      <w:tr w:rsidR="0070753A" w14:paraId="5E0CDFC6"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4DAE0E28"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Employee Benefits</w:t>
            </w:r>
          </w:p>
        </w:tc>
        <w:tc>
          <w:tcPr>
            <w:tcW w:w="1035" w:type="dxa"/>
            <w:tcBorders>
              <w:top w:val="nil"/>
              <w:left w:val="nil"/>
              <w:bottom w:val="nil"/>
              <w:right w:val="nil"/>
              <w:tl2br w:val="nil"/>
              <w:tr2bl w:val="nil"/>
            </w:tcBorders>
            <w:shd w:val="clear" w:color="FFFFFF" w:fill="FFFFFF"/>
            <w:tcMar>
              <w:left w:w="40" w:type="dxa"/>
              <w:right w:w="40" w:type="dxa"/>
            </w:tcMar>
          </w:tcPr>
          <w:p w14:paraId="2961E58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47</w:t>
            </w:r>
          </w:p>
        </w:tc>
        <w:tc>
          <w:tcPr>
            <w:tcW w:w="1245" w:type="dxa"/>
            <w:tcBorders>
              <w:top w:val="nil"/>
              <w:left w:val="nil"/>
              <w:bottom w:val="nil"/>
              <w:right w:val="nil"/>
              <w:tl2br w:val="nil"/>
              <w:tr2bl w:val="nil"/>
            </w:tcBorders>
            <w:shd w:val="clear" w:color="FFFFFF" w:fill="FFFFFF"/>
            <w:tcMar>
              <w:left w:w="40" w:type="dxa"/>
              <w:right w:w="40" w:type="dxa"/>
            </w:tcMar>
          </w:tcPr>
          <w:p w14:paraId="2BAF537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10</w:t>
            </w:r>
          </w:p>
        </w:tc>
        <w:tc>
          <w:tcPr>
            <w:tcW w:w="1035" w:type="dxa"/>
            <w:tcBorders>
              <w:top w:val="nil"/>
              <w:left w:val="nil"/>
              <w:bottom w:val="nil"/>
              <w:right w:val="nil"/>
              <w:tl2br w:val="nil"/>
              <w:tr2bl w:val="nil"/>
            </w:tcBorders>
            <w:shd w:val="clear" w:color="FFFFFF" w:fill="FFFFFF"/>
            <w:tcMar>
              <w:left w:w="40" w:type="dxa"/>
              <w:right w:w="40" w:type="dxa"/>
            </w:tcMar>
          </w:tcPr>
          <w:p w14:paraId="0021095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11</w:t>
            </w:r>
          </w:p>
        </w:tc>
        <w:tc>
          <w:tcPr>
            <w:tcW w:w="600" w:type="dxa"/>
            <w:tcBorders>
              <w:top w:val="nil"/>
              <w:left w:val="nil"/>
              <w:bottom w:val="nil"/>
              <w:right w:val="nil"/>
              <w:tl2br w:val="nil"/>
              <w:tr2bl w:val="nil"/>
            </w:tcBorders>
            <w:shd w:val="clear" w:color="FFFFFF" w:fill="FFFFFF"/>
            <w:tcMar>
              <w:left w:w="40" w:type="dxa"/>
              <w:right w:w="40" w:type="dxa"/>
            </w:tcMar>
          </w:tcPr>
          <w:p w14:paraId="0E71238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10 </w:t>
            </w:r>
          </w:p>
        </w:tc>
        <w:tc>
          <w:tcPr>
            <w:tcW w:w="1035" w:type="dxa"/>
            <w:tcBorders>
              <w:top w:val="nil"/>
              <w:left w:val="nil"/>
              <w:bottom w:val="nil"/>
              <w:right w:val="nil"/>
              <w:tl2br w:val="nil"/>
              <w:tr2bl w:val="nil"/>
            </w:tcBorders>
            <w:shd w:val="clear" w:color="FFFFFF" w:fill="FFFFFF"/>
            <w:tcMar>
              <w:left w:w="40" w:type="dxa"/>
              <w:right w:w="40" w:type="dxa"/>
            </w:tcMar>
          </w:tcPr>
          <w:p w14:paraId="256CDDB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12</w:t>
            </w:r>
          </w:p>
        </w:tc>
        <w:tc>
          <w:tcPr>
            <w:tcW w:w="1035" w:type="dxa"/>
            <w:tcBorders>
              <w:top w:val="nil"/>
              <w:left w:val="nil"/>
              <w:bottom w:val="nil"/>
              <w:right w:val="nil"/>
              <w:tl2br w:val="nil"/>
              <w:tr2bl w:val="nil"/>
            </w:tcBorders>
            <w:shd w:val="clear" w:color="FFFFFF" w:fill="FFFFFF"/>
            <w:tcMar>
              <w:left w:w="40" w:type="dxa"/>
              <w:right w:w="40" w:type="dxa"/>
            </w:tcMar>
          </w:tcPr>
          <w:p w14:paraId="5C829E5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13</w:t>
            </w:r>
          </w:p>
        </w:tc>
        <w:tc>
          <w:tcPr>
            <w:tcW w:w="1035" w:type="dxa"/>
            <w:tcBorders>
              <w:top w:val="nil"/>
              <w:left w:val="nil"/>
              <w:bottom w:val="nil"/>
              <w:right w:val="nil"/>
              <w:tl2br w:val="nil"/>
              <w:tr2bl w:val="nil"/>
            </w:tcBorders>
            <w:shd w:val="clear" w:color="FFFFFF" w:fill="FFFFFF"/>
            <w:tcMar>
              <w:left w:w="40" w:type="dxa"/>
              <w:right w:w="40" w:type="dxa"/>
            </w:tcMar>
          </w:tcPr>
          <w:p w14:paraId="1A021C8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w:t>
            </w:r>
          </w:p>
        </w:tc>
      </w:tr>
      <w:tr w:rsidR="0070753A" w14:paraId="3C30AB4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tcPr>
          <w:p w14:paraId="2EF19762"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Non-Current Liabilities</w:t>
            </w:r>
          </w:p>
        </w:tc>
        <w:tc>
          <w:tcPr>
            <w:tcW w:w="1035" w:type="dxa"/>
            <w:tcBorders>
              <w:top w:val="nil"/>
              <w:left w:val="nil"/>
              <w:bottom w:val="nil"/>
              <w:right w:val="nil"/>
              <w:tl2br w:val="nil"/>
              <w:tr2bl w:val="nil"/>
            </w:tcBorders>
            <w:shd w:val="clear" w:color="FFFFFF" w:fill="FFFFFF"/>
            <w:noWrap/>
            <w:tcMar>
              <w:left w:w="40" w:type="dxa"/>
              <w:right w:w="40" w:type="dxa"/>
            </w:tcMar>
          </w:tcPr>
          <w:p w14:paraId="0549460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47</w:t>
            </w:r>
          </w:p>
        </w:tc>
        <w:tc>
          <w:tcPr>
            <w:tcW w:w="1245" w:type="dxa"/>
            <w:tcBorders>
              <w:top w:val="nil"/>
              <w:left w:val="nil"/>
              <w:bottom w:val="nil"/>
              <w:right w:val="nil"/>
              <w:tl2br w:val="nil"/>
              <w:tr2bl w:val="nil"/>
            </w:tcBorders>
            <w:shd w:val="clear" w:color="FFFFFF" w:fill="FFFFFF"/>
            <w:noWrap/>
            <w:tcMar>
              <w:left w:w="40" w:type="dxa"/>
              <w:right w:w="40" w:type="dxa"/>
            </w:tcMar>
          </w:tcPr>
          <w:p w14:paraId="6710093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10</w:t>
            </w:r>
          </w:p>
        </w:tc>
        <w:tc>
          <w:tcPr>
            <w:tcW w:w="1035" w:type="dxa"/>
            <w:tcBorders>
              <w:top w:val="nil"/>
              <w:left w:val="nil"/>
              <w:bottom w:val="nil"/>
              <w:right w:val="nil"/>
              <w:tl2br w:val="nil"/>
              <w:tr2bl w:val="nil"/>
            </w:tcBorders>
            <w:shd w:val="clear" w:color="FFFFFF" w:fill="FFFFFF"/>
            <w:noWrap/>
            <w:tcMar>
              <w:left w:w="40" w:type="dxa"/>
              <w:right w:w="40" w:type="dxa"/>
            </w:tcMar>
          </w:tcPr>
          <w:p w14:paraId="6D3EE6FC"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11</w:t>
            </w:r>
          </w:p>
        </w:tc>
        <w:tc>
          <w:tcPr>
            <w:tcW w:w="600" w:type="dxa"/>
            <w:tcBorders>
              <w:top w:val="nil"/>
              <w:left w:val="nil"/>
              <w:bottom w:val="nil"/>
              <w:right w:val="nil"/>
              <w:tl2br w:val="nil"/>
              <w:tr2bl w:val="nil"/>
            </w:tcBorders>
            <w:shd w:val="clear" w:color="FFFFFF" w:fill="FFFFFF"/>
            <w:tcMar>
              <w:left w:w="40" w:type="dxa"/>
              <w:right w:w="40" w:type="dxa"/>
            </w:tcMar>
          </w:tcPr>
          <w:p w14:paraId="2130477C"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10 </w:t>
            </w:r>
          </w:p>
        </w:tc>
        <w:tc>
          <w:tcPr>
            <w:tcW w:w="1035" w:type="dxa"/>
            <w:tcBorders>
              <w:top w:val="nil"/>
              <w:left w:val="nil"/>
              <w:bottom w:val="nil"/>
              <w:right w:val="nil"/>
              <w:tl2br w:val="nil"/>
              <w:tr2bl w:val="nil"/>
            </w:tcBorders>
            <w:shd w:val="clear" w:color="FFFFFF" w:fill="FFFFFF"/>
            <w:noWrap/>
            <w:tcMar>
              <w:left w:w="40" w:type="dxa"/>
              <w:right w:w="40" w:type="dxa"/>
            </w:tcMar>
          </w:tcPr>
          <w:p w14:paraId="5433364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12</w:t>
            </w:r>
          </w:p>
        </w:tc>
        <w:tc>
          <w:tcPr>
            <w:tcW w:w="1035" w:type="dxa"/>
            <w:tcBorders>
              <w:top w:val="nil"/>
              <w:left w:val="nil"/>
              <w:bottom w:val="nil"/>
              <w:right w:val="nil"/>
              <w:tl2br w:val="nil"/>
              <w:tr2bl w:val="nil"/>
            </w:tcBorders>
            <w:shd w:val="clear" w:color="FFFFFF" w:fill="FFFFFF"/>
            <w:noWrap/>
            <w:tcMar>
              <w:left w:w="40" w:type="dxa"/>
              <w:right w:w="40" w:type="dxa"/>
            </w:tcMar>
          </w:tcPr>
          <w:p w14:paraId="4BB6915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13</w:t>
            </w:r>
          </w:p>
        </w:tc>
        <w:tc>
          <w:tcPr>
            <w:tcW w:w="1035" w:type="dxa"/>
            <w:tcBorders>
              <w:top w:val="nil"/>
              <w:left w:val="nil"/>
              <w:bottom w:val="nil"/>
              <w:right w:val="nil"/>
              <w:tl2br w:val="nil"/>
              <w:tr2bl w:val="nil"/>
            </w:tcBorders>
            <w:shd w:val="clear" w:color="FFFFFF" w:fill="FFFFFF"/>
            <w:noWrap/>
            <w:tcMar>
              <w:left w:w="40" w:type="dxa"/>
              <w:right w:w="40" w:type="dxa"/>
            </w:tcMar>
          </w:tcPr>
          <w:p w14:paraId="35F2BC5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w:t>
            </w:r>
          </w:p>
        </w:tc>
      </w:tr>
      <w:tr w:rsidR="0070753A" w14:paraId="39795D1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2288450"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LIABILITIES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768B4A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2 080</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66E717F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1 650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A908DB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1 337</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26999DE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-19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E4B09B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1 560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FBFD1A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1 788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CDA9B0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2 021</w:t>
            </w:r>
          </w:p>
        </w:tc>
      </w:tr>
      <w:tr w:rsidR="0070753A" w14:paraId="079D255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7FF417A2"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NET ASSETS</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23BA67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33 816</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556E5D4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33 728</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05FD472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35 179</w:t>
            </w:r>
          </w:p>
        </w:tc>
        <w:tc>
          <w:tcPr>
            <w:tcW w:w="600" w:type="dxa"/>
            <w:tcBorders>
              <w:top w:val="nil"/>
              <w:left w:val="nil"/>
              <w:bottom w:val="nil"/>
              <w:right w:val="nil"/>
              <w:tl2br w:val="nil"/>
              <w:tr2bl w:val="nil"/>
            </w:tcBorders>
            <w:shd w:val="clear" w:color="FFFFFF" w:fill="FFFFFF"/>
            <w:tcMar>
              <w:left w:w="40" w:type="dxa"/>
              <w:right w:w="40" w:type="dxa"/>
            </w:tcMar>
            <w:vAlign w:val="bottom"/>
          </w:tcPr>
          <w:p w14:paraId="609FA59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4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7A1814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36 277</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39EA5E2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35 349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6F2C0A8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34 416</w:t>
            </w:r>
          </w:p>
        </w:tc>
      </w:tr>
      <w:tr w:rsidR="0070753A" w14:paraId="595C0B9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noWrap/>
            <w:tcMar>
              <w:left w:w="40" w:type="dxa"/>
              <w:right w:w="40" w:type="dxa"/>
            </w:tcMar>
            <w:vAlign w:val="bottom"/>
          </w:tcPr>
          <w:p w14:paraId="32ADCF39"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Equity</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0F39107" w14:textId="77777777" w:rsidR="0070753A" w:rsidRDefault="0070753A" w:rsidP="00B8081F">
            <w:pPr>
              <w:spacing w:after="0" w:line="240" w:lineRule="auto"/>
              <w:rPr>
                <w:color w:val="000000"/>
              </w:rPr>
            </w:pPr>
          </w:p>
        </w:tc>
        <w:tc>
          <w:tcPr>
            <w:tcW w:w="1245" w:type="dxa"/>
            <w:tcBorders>
              <w:top w:val="nil"/>
              <w:left w:val="nil"/>
              <w:bottom w:val="nil"/>
              <w:right w:val="nil"/>
              <w:tl2br w:val="nil"/>
              <w:tr2bl w:val="nil"/>
            </w:tcBorders>
            <w:shd w:val="clear" w:color="FFFFFF" w:fill="FFFFFF"/>
            <w:tcMar>
              <w:left w:w="0" w:type="dxa"/>
              <w:right w:w="0" w:type="dxa"/>
            </w:tcMar>
            <w:vAlign w:val="bottom"/>
          </w:tcPr>
          <w:p w14:paraId="2B0F92C9"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F7EE950"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12C94FB2"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50032AE4"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49154C1"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66D477A" w14:textId="77777777" w:rsidR="0070753A" w:rsidRDefault="0070753A" w:rsidP="00B8081F">
            <w:pPr>
              <w:spacing w:after="0" w:line="240" w:lineRule="auto"/>
              <w:rPr>
                <w:color w:val="000000"/>
              </w:rPr>
            </w:pPr>
          </w:p>
        </w:tc>
      </w:tr>
      <w:tr w:rsidR="0070753A" w14:paraId="5B4EC2C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3B351B23"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Accumulated Funds</w:t>
            </w:r>
          </w:p>
        </w:tc>
        <w:tc>
          <w:tcPr>
            <w:tcW w:w="1035" w:type="dxa"/>
            <w:tcBorders>
              <w:top w:val="nil"/>
              <w:left w:val="nil"/>
              <w:bottom w:val="nil"/>
              <w:right w:val="nil"/>
              <w:tl2br w:val="nil"/>
              <w:tr2bl w:val="nil"/>
            </w:tcBorders>
            <w:shd w:val="clear" w:color="FFFFFF" w:fill="FFFFFF"/>
            <w:tcMar>
              <w:left w:w="40" w:type="dxa"/>
              <w:right w:w="40" w:type="dxa"/>
            </w:tcMar>
          </w:tcPr>
          <w:p w14:paraId="7F5ED68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16 493</w:t>
            </w:r>
          </w:p>
        </w:tc>
        <w:tc>
          <w:tcPr>
            <w:tcW w:w="1245" w:type="dxa"/>
            <w:tcBorders>
              <w:top w:val="nil"/>
              <w:left w:val="nil"/>
              <w:bottom w:val="nil"/>
              <w:right w:val="nil"/>
              <w:tl2br w:val="nil"/>
              <w:tr2bl w:val="nil"/>
            </w:tcBorders>
            <w:shd w:val="clear" w:color="FFFFFF" w:fill="FFFFFF"/>
            <w:tcMar>
              <w:left w:w="40" w:type="dxa"/>
              <w:right w:w="40" w:type="dxa"/>
            </w:tcMar>
          </w:tcPr>
          <w:p w14:paraId="7459819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16 405</w:t>
            </w:r>
          </w:p>
        </w:tc>
        <w:tc>
          <w:tcPr>
            <w:tcW w:w="1035" w:type="dxa"/>
            <w:tcBorders>
              <w:top w:val="nil"/>
              <w:left w:val="nil"/>
              <w:bottom w:val="nil"/>
              <w:right w:val="nil"/>
              <w:tl2br w:val="nil"/>
              <w:tr2bl w:val="nil"/>
            </w:tcBorders>
            <w:shd w:val="clear" w:color="FFFFFF" w:fill="FFFFFF"/>
            <w:tcMar>
              <w:left w:w="40" w:type="dxa"/>
              <w:right w:w="40" w:type="dxa"/>
            </w:tcMar>
          </w:tcPr>
          <w:p w14:paraId="28CE4C4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17 856</w:t>
            </w:r>
          </w:p>
        </w:tc>
        <w:tc>
          <w:tcPr>
            <w:tcW w:w="600" w:type="dxa"/>
            <w:tcBorders>
              <w:top w:val="nil"/>
              <w:left w:val="nil"/>
              <w:bottom w:val="nil"/>
              <w:right w:val="nil"/>
              <w:tl2br w:val="nil"/>
              <w:tr2bl w:val="nil"/>
            </w:tcBorders>
            <w:shd w:val="clear" w:color="FFFFFF" w:fill="FFFFFF"/>
            <w:tcMar>
              <w:left w:w="40" w:type="dxa"/>
              <w:right w:w="40" w:type="dxa"/>
            </w:tcMar>
          </w:tcPr>
          <w:p w14:paraId="0D50734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9 </w:t>
            </w:r>
          </w:p>
        </w:tc>
        <w:tc>
          <w:tcPr>
            <w:tcW w:w="1035" w:type="dxa"/>
            <w:tcBorders>
              <w:top w:val="nil"/>
              <w:left w:val="nil"/>
              <w:bottom w:val="nil"/>
              <w:right w:val="nil"/>
              <w:tl2br w:val="nil"/>
              <w:tr2bl w:val="nil"/>
            </w:tcBorders>
            <w:shd w:val="clear" w:color="FFFFFF" w:fill="FFFFFF"/>
            <w:tcMar>
              <w:left w:w="40" w:type="dxa"/>
              <w:right w:w="40" w:type="dxa"/>
            </w:tcMar>
          </w:tcPr>
          <w:p w14:paraId="6263CCA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18 954</w:t>
            </w:r>
          </w:p>
        </w:tc>
        <w:tc>
          <w:tcPr>
            <w:tcW w:w="1035" w:type="dxa"/>
            <w:tcBorders>
              <w:top w:val="nil"/>
              <w:left w:val="nil"/>
              <w:bottom w:val="nil"/>
              <w:right w:val="nil"/>
              <w:tl2br w:val="nil"/>
              <w:tr2bl w:val="nil"/>
            </w:tcBorders>
            <w:shd w:val="clear" w:color="FFFFFF" w:fill="FFFFFF"/>
            <w:tcMar>
              <w:left w:w="40" w:type="dxa"/>
              <w:right w:w="40" w:type="dxa"/>
            </w:tcMar>
          </w:tcPr>
          <w:p w14:paraId="29AE01C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18 026</w:t>
            </w:r>
          </w:p>
        </w:tc>
        <w:tc>
          <w:tcPr>
            <w:tcW w:w="1035" w:type="dxa"/>
            <w:tcBorders>
              <w:top w:val="nil"/>
              <w:left w:val="nil"/>
              <w:bottom w:val="nil"/>
              <w:right w:val="nil"/>
              <w:tl2br w:val="nil"/>
              <w:tr2bl w:val="nil"/>
            </w:tcBorders>
            <w:shd w:val="clear" w:color="FFFFFF" w:fill="FFFFFF"/>
            <w:tcMar>
              <w:left w:w="40" w:type="dxa"/>
              <w:right w:w="40" w:type="dxa"/>
            </w:tcMar>
          </w:tcPr>
          <w:p w14:paraId="1387C9A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17 093</w:t>
            </w:r>
          </w:p>
        </w:tc>
      </w:tr>
      <w:tr w:rsidR="0070753A" w14:paraId="6CA483B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noWrap/>
            <w:tcMar>
              <w:left w:w="40" w:type="dxa"/>
              <w:right w:w="40" w:type="dxa"/>
            </w:tcMar>
          </w:tcPr>
          <w:p w14:paraId="779373AE"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Asset Revaluation Surplus</w:t>
            </w:r>
          </w:p>
        </w:tc>
        <w:tc>
          <w:tcPr>
            <w:tcW w:w="1035" w:type="dxa"/>
            <w:tcBorders>
              <w:top w:val="nil"/>
              <w:left w:val="nil"/>
              <w:bottom w:val="nil"/>
              <w:right w:val="nil"/>
              <w:tl2br w:val="nil"/>
              <w:tr2bl w:val="nil"/>
            </w:tcBorders>
            <w:shd w:val="clear" w:color="FFFFFF" w:fill="FFFFFF"/>
            <w:tcMar>
              <w:left w:w="40" w:type="dxa"/>
              <w:right w:w="40" w:type="dxa"/>
            </w:tcMar>
          </w:tcPr>
          <w:p w14:paraId="6EC9D22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17 323</w:t>
            </w:r>
          </w:p>
        </w:tc>
        <w:tc>
          <w:tcPr>
            <w:tcW w:w="1245" w:type="dxa"/>
            <w:tcBorders>
              <w:top w:val="nil"/>
              <w:left w:val="nil"/>
              <w:bottom w:val="nil"/>
              <w:right w:val="nil"/>
              <w:tl2br w:val="nil"/>
              <w:tr2bl w:val="nil"/>
            </w:tcBorders>
            <w:shd w:val="clear" w:color="FFFFFF" w:fill="FFFFFF"/>
            <w:tcMar>
              <w:left w:w="40" w:type="dxa"/>
              <w:right w:w="40" w:type="dxa"/>
            </w:tcMar>
          </w:tcPr>
          <w:p w14:paraId="4F90B47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17 323</w:t>
            </w:r>
          </w:p>
        </w:tc>
        <w:tc>
          <w:tcPr>
            <w:tcW w:w="1035" w:type="dxa"/>
            <w:tcBorders>
              <w:top w:val="nil"/>
              <w:left w:val="nil"/>
              <w:bottom w:val="nil"/>
              <w:right w:val="nil"/>
              <w:tl2br w:val="nil"/>
              <w:tr2bl w:val="nil"/>
            </w:tcBorders>
            <w:shd w:val="clear" w:color="FFFFFF" w:fill="FFFFFF"/>
            <w:tcMar>
              <w:left w:w="40" w:type="dxa"/>
              <w:right w:w="40" w:type="dxa"/>
            </w:tcMar>
          </w:tcPr>
          <w:p w14:paraId="7D68AC1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17 323</w:t>
            </w:r>
          </w:p>
        </w:tc>
        <w:tc>
          <w:tcPr>
            <w:tcW w:w="600" w:type="dxa"/>
            <w:tcBorders>
              <w:top w:val="nil"/>
              <w:left w:val="nil"/>
              <w:bottom w:val="nil"/>
              <w:right w:val="nil"/>
              <w:tl2br w:val="nil"/>
              <w:tr2bl w:val="nil"/>
            </w:tcBorders>
            <w:shd w:val="clear" w:color="FFFFFF" w:fill="FFFFFF"/>
            <w:tcMar>
              <w:left w:w="40" w:type="dxa"/>
              <w:right w:w="40" w:type="dxa"/>
            </w:tcMar>
          </w:tcPr>
          <w:p w14:paraId="339E2321"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4B674B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17 323</w:t>
            </w:r>
          </w:p>
        </w:tc>
        <w:tc>
          <w:tcPr>
            <w:tcW w:w="1035" w:type="dxa"/>
            <w:tcBorders>
              <w:top w:val="nil"/>
              <w:left w:val="nil"/>
              <w:bottom w:val="nil"/>
              <w:right w:val="nil"/>
              <w:tl2br w:val="nil"/>
              <w:tr2bl w:val="nil"/>
            </w:tcBorders>
            <w:shd w:val="clear" w:color="FFFFFF" w:fill="FFFFFF"/>
            <w:tcMar>
              <w:left w:w="40" w:type="dxa"/>
              <w:right w:w="40" w:type="dxa"/>
            </w:tcMar>
          </w:tcPr>
          <w:p w14:paraId="76A968F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17 323</w:t>
            </w:r>
          </w:p>
        </w:tc>
        <w:tc>
          <w:tcPr>
            <w:tcW w:w="1035" w:type="dxa"/>
            <w:tcBorders>
              <w:top w:val="nil"/>
              <w:left w:val="nil"/>
              <w:bottom w:val="nil"/>
              <w:right w:val="nil"/>
              <w:tl2br w:val="nil"/>
              <w:tr2bl w:val="nil"/>
            </w:tcBorders>
            <w:shd w:val="clear" w:color="FFFFFF" w:fill="FFFFFF"/>
            <w:tcMar>
              <w:left w:w="40" w:type="dxa"/>
              <w:right w:w="40" w:type="dxa"/>
            </w:tcMar>
          </w:tcPr>
          <w:p w14:paraId="5C2E05E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17 323</w:t>
            </w:r>
          </w:p>
        </w:tc>
      </w:tr>
      <w:tr w:rsidR="0070753A" w14:paraId="58DA213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7E5D2046"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EQUITY</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55AC0AC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33 816</w:t>
            </w:r>
          </w:p>
        </w:tc>
        <w:tc>
          <w:tcPr>
            <w:tcW w:w="124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4425423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33 728</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64690E7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35 179</w:t>
            </w:r>
          </w:p>
        </w:tc>
        <w:tc>
          <w:tcPr>
            <w:tcW w:w="600" w:type="dxa"/>
            <w:tcBorders>
              <w:top w:val="nil"/>
              <w:left w:val="nil"/>
              <w:bottom w:val="single" w:sz="20" w:space="0" w:color="000000"/>
              <w:right w:val="nil"/>
              <w:tl2br w:val="nil"/>
              <w:tr2bl w:val="nil"/>
            </w:tcBorders>
            <w:shd w:val="clear" w:color="FFFFFF" w:fill="FFFFFF"/>
            <w:tcMar>
              <w:left w:w="40" w:type="dxa"/>
              <w:right w:w="40" w:type="dxa"/>
            </w:tcMar>
            <w:vAlign w:val="bottom"/>
          </w:tcPr>
          <w:p w14:paraId="2D5DD68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4</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03FCFD2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36 277</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1B8956E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35 349</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vAlign w:val="bottom"/>
          </w:tcPr>
          <w:p w14:paraId="7ED8A90C"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34 416</w:t>
            </w:r>
          </w:p>
        </w:tc>
      </w:tr>
    </w:tbl>
    <w:p w14:paraId="43398F41" w14:textId="77777777" w:rsidR="0070753A" w:rsidRDefault="0070753A" w:rsidP="0070753A">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12397AA5" w14:textId="1929A641" w:rsidR="0070753A" w:rsidRDefault="0070753A" w:rsidP="007B6CE4">
      <w:pPr>
        <w:pStyle w:val="StyleCaptionTopNoborderBottomNoborderLeftNobo"/>
      </w:pPr>
      <w:r>
        <w:t xml:space="preserve">Table </w:t>
      </w:r>
      <w:r w:rsidR="00822469">
        <w:fldChar w:fldCharType="begin"/>
      </w:r>
      <w:r w:rsidR="00822469">
        <w:instrText xml:space="preserve"> </w:instrText>
      </w:r>
      <w:r w:rsidR="00822469" w:rsidRPr="00822469">
        <w:instrText xml:space="preserve">SEQ Table \* ARABIC </w:instrText>
      </w:r>
      <w:r w:rsidR="00822469">
        <w:fldChar w:fldCharType="separate"/>
      </w:r>
      <w:r w:rsidR="005A63CD">
        <w:rPr>
          <w:noProof/>
        </w:rPr>
        <w:t>39</w:t>
      </w:r>
      <w:r w:rsidR="00822469">
        <w:fldChar w:fldCharType="end"/>
      </w:r>
      <w:r>
        <w:t>: Office of the Legislative Assembly: Statement of Changes in Equity on behalf of the Territory ($’000)</w:t>
      </w:r>
    </w:p>
    <w:tbl>
      <w:tblPr>
        <w:tblStyle w:val="CDMRange1"/>
        <w:tblW w:w="9195" w:type="dxa"/>
        <w:tblLayout w:type="fixed"/>
        <w:tblLook w:val="0620" w:firstRow="1" w:lastRow="0" w:firstColumn="0" w:lastColumn="0" w:noHBand="1" w:noVBand="1"/>
      </w:tblPr>
      <w:tblGrid>
        <w:gridCol w:w="2175"/>
        <w:gridCol w:w="1035"/>
        <w:gridCol w:w="1245"/>
        <w:gridCol w:w="1035"/>
        <w:gridCol w:w="600"/>
        <w:gridCol w:w="1035"/>
        <w:gridCol w:w="1035"/>
        <w:gridCol w:w="1035"/>
      </w:tblGrid>
      <w:tr w:rsidR="0070753A" w14:paraId="14315E2A" w14:textId="77777777" w:rsidTr="00B8081F">
        <w:trPr>
          <w:trHeight w:val="795"/>
        </w:trPr>
        <w:tc>
          <w:tcPr>
            <w:tcW w:w="217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4222D11A" w14:textId="77777777" w:rsidR="0070753A" w:rsidRDefault="0070753A" w:rsidP="00B8081F">
            <w:pPr>
              <w:rPr>
                <w:rFonts w:eastAsia="Calibri"/>
                <w:b/>
                <w:color w:val="000000"/>
                <w:lang w:eastAsia="en-US"/>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CBC9F0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Budget </w:t>
            </w:r>
          </w:p>
          <w:p w14:paraId="7B2D7514"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30/6/26</w:t>
            </w:r>
          </w:p>
        </w:tc>
        <w:tc>
          <w:tcPr>
            <w:tcW w:w="124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9F1808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Estimated Outcome at 30/6/26</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0DD2D22"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Budget </w:t>
            </w:r>
          </w:p>
          <w:p w14:paraId="20196CF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30/6/27</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A76CE2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Var</w:t>
            </w:r>
          </w:p>
          <w:p w14:paraId="0ACF500A"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E3E470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Estimate </w:t>
            </w:r>
          </w:p>
          <w:p w14:paraId="4636D41E"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30/6/28</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0746C2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Estimate </w:t>
            </w:r>
          </w:p>
          <w:p w14:paraId="4D66B5B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30/6/29</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8551BBE"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Estimate </w:t>
            </w:r>
          </w:p>
          <w:p w14:paraId="74163D0F"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at           30/6/30</w:t>
            </w:r>
          </w:p>
        </w:tc>
      </w:tr>
      <w:tr w:rsidR="0070753A" w14:paraId="0B43F9A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single" w:sz="20" w:space="0" w:color="000000"/>
              <w:left w:val="nil"/>
              <w:bottom w:val="nil"/>
              <w:right w:val="nil"/>
              <w:tl2br w:val="nil"/>
              <w:tr2bl w:val="nil"/>
            </w:tcBorders>
            <w:tcMar>
              <w:left w:w="40" w:type="dxa"/>
              <w:right w:w="40" w:type="dxa"/>
            </w:tcMar>
            <w:vAlign w:val="bottom"/>
          </w:tcPr>
          <w:p w14:paraId="44F63285"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Opening Equity</w:t>
            </w: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33FCFA2C" w14:textId="77777777" w:rsidR="0070753A" w:rsidRDefault="0070753A" w:rsidP="00B8081F">
            <w:pPr>
              <w:jc w:val="right"/>
              <w:rPr>
                <w:rFonts w:eastAsia="Calibri"/>
                <w:b/>
                <w:i/>
                <w:color w:val="000000"/>
                <w:lang w:eastAsia="en-US"/>
              </w:rPr>
            </w:pPr>
          </w:p>
        </w:tc>
        <w:tc>
          <w:tcPr>
            <w:tcW w:w="124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0B164C5E"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717C7894" w14:textId="77777777" w:rsidR="0070753A" w:rsidRDefault="0070753A" w:rsidP="00B8081F">
            <w:pPr>
              <w:jc w:val="right"/>
              <w:rPr>
                <w:rFonts w:eastAsia="Calibri"/>
                <w:b/>
                <w:i/>
                <w:color w:val="000000"/>
                <w:lang w:eastAsia="en-US"/>
              </w:rPr>
            </w:pPr>
          </w:p>
        </w:tc>
        <w:tc>
          <w:tcPr>
            <w:tcW w:w="600"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4F2ABC14"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357E1DEA"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424E5AE5" w14:textId="77777777" w:rsidR="0070753A" w:rsidRDefault="0070753A" w:rsidP="00B8081F">
            <w:pPr>
              <w:jc w:val="right"/>
              <w:rPr>
                <w:rFonts w:eastAsia="Calibri"/>
                <w:b/>
                <w:i/>
                <w:color w:val="000000"/>
                <w:lang w:eastAsia="en-US"/>
              </w:rPr>
            </w:pPr>
          </w:p>
        </w:tc>
        <w:tc>
          <w:tcPr>
            <w:tcW w:w="1035" w:type="dxa"/>
            <w:tcBorders>
              <w:top w:val="single" w:sz="20" w:space="0" w:color="000000"/>
              <w:left w:val="nil"/>
              <w:bottom w:val="nil"/>
              <w:right w:val="nil"/>
              <w:tl2br w:val="nil"/>
              <w:tr2bl w:val="nil"/>
            </w:tcBorders>
            <w:shd w:val="clear" w:color="FFFFFF" w:fill="FFFFFF"/>
            <w:noWrap/>
            <w:tcMar>
              <w:left w:w="0" w:type="dxa"/>
              <w:right w:w="0" w:type="dxa"/>
            </w:tcMar>
            <w:vAlign w:val="bottom"/>
          </w:tcPr>
          <w:p w14:paraId="5301E892" w14:textId="77777777" w:rsidR="0070753A" w:rsidRDefault="0070753A" w:rsidP="00B8081F">
            <w:pPr>
              <w:jc w:val="right"/>
              <w:rPr>
                <w:rFonts w:eastAsia="Calibri"/>
                <w:b/>
                <w:i/>
                <w:color w:val="000000"/>
                <w:lang w:eastAsia="en-US"/>
              </w:rPr>
            </w:pPr>
          </w:p>
        </w:tc>
      </w:tr>
      <w:tr w:rsidR="0070753A" w14:paraId="7F3F58F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2175" w:type="dxa"/>
            <w:tcBorders>
              <w:top w:val="nil"/>
              <w:left w:val="nil"/>
              <w:bottom w:val="nil"/>
              <w:right w:val="nil"/>
              <w:tl2br w:val="nil"/>
              <w:tr2bl w:val="nil"/>
            </w:tcBorders>
            <w:tcMar>
              <w:left w:w="40" w:type="dxa"/>
              <w:right w:w="40" w:type="dxa"/>
            </w:tcMar>
            <w:vAlign w:val="bottom"/>
          </w:tcPr>
          <w:p w14:paraId="49CDB351"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Opening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73650BF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13 917</w:t>
            </w:r>
          </w:p>
        </w:tc>
        <w:tc>
          <w:tcPr>
            <w:tcW w:w="1245" w:type="dxa"/>
            <w:tcBorders>
              <w:top w:val="nil"/>
              <w:left w:val="nil"/>
              <w:bottom w:val="nil"/>
              <w:right w:val="nil"/>
              <w:tl2br w:val="nil"/>
              <w:tr2bl w:val="nil"/>
            </w:tcBorders>
            <w:shd w:val="clear" w:color="FFFFFF" w:fill="FFFFFF"/>
            <w:tcMar>
              <w:left w:w="40" w:type="dxa"/>
              <w:right w:w="40" w:type="dxa"/>
            </w:tcMar>
          </w:tcPr>
          <w:p w14:paraId="0689890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14 525</w:t>
            </w:r>
          </w:p>
        </w:tc>
        <w:tc>
          <w:tcPr>
            <w:tcW w:w="1035" w:type="dxa"/>
            <w:tcBorders>
              <w:top w:val="nil"/>
              <w:left w:val="nil"/>
              <w:bottom w:val="nil"/>
              <w:right w:val="nil"/>
              <w:tl2br w:val="nil"/>
              <w:tr2bl w:val="nil"/>
            </w:tcBorders>
            <w:shd w:val="clear" w:color="FFFFFF" w:fill="FFFFFF"/>
            <w:tcMar>
              <w:left w:w="40" w:type="dxa"/>
              <w:right w:w="40" w:type="dxa"/>
            </w:tcMar>
          </w:tcPr>
          <w:p w14:paraId="655BB51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16 405</w:t>
            </w:r>
          </w:p>
        </w:tc>
        <w:tc>
          <w:tcPr>
            <w:tcW w:w="600" w:type="dxa"/>
            <w:tcBorders>
              <w:top w:val="nil"/>
              <w:left w:val="nil"/>
              <w:bottom w:val="nil"/>
              <w:right w:val="nil"/>
              <w:tl2br w:val="nil"/>
              <w:tr2bl w:val="nil"/>
            </w:tcBorders>
            <w:shd w:val="clear" w:color="FFFFFF" w:fill="FFFFFF"/>
            <w:tcMar>
              <w:left w:w="40" w:type="dxa"/>
              <w:right w:w="40" w:type="dxa"/>
            </w:tcMar>
          </w:tcPr>
          <w:p w14:paraId="0A3E95B0"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13 </w:t>
            </w:r>
          </w:p>
        </w:tc>
        <w:tc>
          <w:tcPr>
            <w:tcW w:w="1035" w:type="dxa"/>
            <w:tcBorders>
              <w:top w:val="nil"/>
              <w:left w:val="nil"/>
              <w:bottom w:val="nil"/>
              <w:right w:val="nil"/>
              <w:tl2br w:val="nil"/>
              <w:tr2bl w:val="nil"/>
            </w:tcBorders>
            <w:shd w:val="clear" w:color="FFFFFF" w:fill="FFFFFF"/>
            <w:tcMar>
              <w:left w:w="40" w:type="dxa"/>
              <w:right w:w="40" w:type="dxa"/>
            </w:tcMar>
          </w:tcPr>
          <w:p w14:paraId="1E01371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17 856</w:t>
            </w:r>
          </w:p>
        </w:tc>
        <w:tc>
          <w:tcPr>
            <w:tcW w:w="1035" w:type="dxa"/>
            <w:tcBorders>
              <w:top w:val="nil"/>
              <w:left w:val="nil"/>
              <w:bottom w:val="nil"/>
              <w:right w:val="nil"/>
              <w:tl2br w:val="nil"/>
              <w:tr2bl w:val="nil"/>
            </w:tcBorders>
            <w:shd w:val="clear" w:color="FFFFFF" w:fill="FFFFFF"/>
            <w:tcMar>
              <w:left w:w="40" w:type="dxa"/>
              <w:right w:w="40" w:type="dxa"/>
            </w:tcMar>
          </w:tcPr>
          <w:p w14:paraId="2FAC138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18 954</w:t>
            </w:r>
          </w:p>
        </w:tc>
        <w:tc>
          <w:tcPr>
            <w:tcW w:w="1035" w:type="dxa"/>
            <w:tcBorders>
              <w:top w:val="nil"/>
              <w:left w:val="nil"/>
              <w:bottom w:val="nil"/>
              <w:right w:val="nil"/>
              <w:tl2br w:val="nil"/>
              <w:tr2bl w:val="nil"/>
            </w:tcBorders>
            <w:shd w:val="clear" w:color="FFFFFF" w:fill="FFFFFF"/>
            <w:tcMar>
              <w:left w:w="40" w:type="dxa"/>
              <w:right w:w="40" w:type="dxa"/>
            </w:tcMar>
          </w:tcPr>
          <w:p w14:paraId="7775DA29"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18 026</w:t>
            </w:r>
          </w:p>
        </w:tc>
      </w:tr>
      <w:tr w:rsidR="0070753A" w14:paraId="591C58B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175" w:type="dxa"/>
            <w:tcBorders>
              <w:top w:val="nil"/>
              <w:left w:val="nil"/>
              <w:bottom w:val="nil"/>
              <w:right w:val="nil"/>
              <w:tl2br w:val="nil"/>
              <w:tr2bl w:val="nil"/>
            </w:tcBorders>
            <w:tcMar>
              <w:left w:w="40" w:type="dxa"/>
              <w:right w:w="40" w:type="dxa"/>
            </w:tcMar>
          </w:tcPr>
          <w:p w14:paraId="3C450885"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Opening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3F64BBD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c>
          <w:tcPr>
            <w:tcW w:w="1245" w:type="dxa"/>
            <w:tcBorders>
              <w:top w:val="nil"/>
              <w:left w:val="nil"/>
              <w:bottom w:val="nil"/>
              <w:right w:val="nil"/>
              <w:tl2br w:val="nil"/>
              <w:tr2bl w:val="nil"/>
            </w:tcBorders>
            <w:shd w:val="clear" w:color="FFFFFF" w:fill="FFFFFF"/>
            <w:tcMar>
              <w:left w:w="40" w:type="dxa"/>
              <w:right w:w="40" w:type="dxa"/>
            </w:tcMar>
          </w:tcPr>
          <w:p w14:paraId="16872C0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c>
          <w:tcPr>
            <w:tcW w:w="1035" w:type="dxa"/>
            <w:tcBorders>
              <w:top w:val="nil"/>
              <w:left w:val="nil"/>
              <w:bottom w:val="nil"/>
              <w:right w:val="nil"/>
              <w:tl2br w:val="nil"/>
              <w:tr2bl w:val="nil"/>
            </w:tcBorders>
            <w:shd w:val="clear" w:color="FFFFFF" w:fill="FFFFFF"/>
            <w:tcMar>
              <w:left w:w="40" w:type="dxa"/>
              <w:right w:w="40" w:type="dxa"/>
            </w:tcMar>
          </w:tcPr>
          <w:p w14:paraId="5AB0EB39"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c>
          <w:tcPr>
            <w:tcW w:w="600" w:type="dxa"/>
            <w:tcBorders>
              <w:top w:val="nil"/>
              <w:left w:val="nil"/>
              <w:bottom w:val="nil"/>
              <w:right w:val="nil"/>
              <w:tl2br w:val="nil"/>
              <w:tr2bl w:val="nil"/>
            </w:tcBorders>
            <w:shd w:val="clear" w:color="FFFFFF" w:fill="FFFFFF"/>
            <w:tcMar>
              <w:left w:w="40" w:type="dxa"/>
              <w:right w:w="40" w:type="dxa"/>
            </w:tcMar>
          </w:tcPr>
          <w:p w14:paraId="503CCC03"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476B74E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c>
          <w:tcPr>
            <w:tcW w:w="1035" w:type="dxa"/>
            <w:tcBorders>
              <w:top w:val="nil"/>
              <w:left w:val="nil"/>
              <w:bottom w:val="nil"/>
              <w:right w:val="nil"/>
              <w:tl2br w:val="nil"/>
              <w:tr2bl w:val="nil"/>
            </w:tcBorders>
            <w:shd w:val="clear" w:color="FFFFFF" w:fill="FFFFFF"/>
            <w:tcMar>
              <w:left w:w="40" w:type="dxa"/>
              <w:right w:w="40" w:type="dxa"/>
            </w:tcMar>
          </w:tcPr>
          <w:p w14:paraId="00712F7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c>
          <w:tcPr>
            <w:tcW w:w="1035" w:type="dxa"/>
            <w:tcBorders>
              <w:top w:val="nil"/>
              <w:left w:val="nil"/>
              <w:bottom w:val="nil"/>
              <w:right w:val="nil"/>
              <w:tl2br w:val="nil"/>
              <w:tr2bl w:val="nil"/>
            </w:tcBorders>
            <w:shd w:val="clear" w:color="FFFFFF" w:fill="FFFFFF"/>
            <w:tcMar>
              <w:left w:w="40" w:type="dxa"/>
              <w:right w:w="40" w:type="dxa"/>
            </w:tcMar>
          </w:tcPr>
          <w:p w14:paraId="1135D440"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r>
      <w:tr w:rsidR="0070753A" w14:paraId="799A112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175" w:type="dxa"/>
            <w:tcBorders>
              <w:top w:val="nil"/>
              <w:left w:val="nil"/>
              <w:bottom w:val="nil"/>
              <w:right w:val="nil"/>
              <w:tl2br w:val="nil"/>
              <w:tr2bl w:val="nil"/>
            </w:tcBorders>
            <w:tcMar>
              <w:left w:w="40" w:type="dxa"/>
              <w:right w:w="40" w:type="dxa"/>
            </w:tcMar>
          </w:tcPr>
          <w:p w14:paraId="2F83618B"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Balance at the Start of the Reporting Period</w:t>
            </w:r>
          </w:p>
        </w:tc>
        <w:tc>
          <w:tcPr>
            <w:tcW w:w="1035" w:type="dxa"/>
            <w:tcBorders>
              <w:top w:val="nil"/>
              <w:left w:val="nil"/>
              <w:bottom w:val="nil"/>
              <w:right w:val="nil"/>
              <w:tl2br w:val="nil"/>
              <w:tr2bl w:val="nil"/>
            </w:tcBorders>
            <w:shd w:val="clear" w:color="FFFFFF" w:fill="FFFFFF"/>
            <w:noWrap/>
            <w:tcMar>
              <w:left w:w="40" w:type="dxa"/>
              <w:right w:w="40" w:type="dxa"/>
            </w:tcMar>
          </w:tcPr>
          <w:p w14:paraId="5E41EE8E"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31 240</w:t>
            </w:r>
          </w:p>
        </w:tc>
        <w:tc>
          <w:tcPr>
            <w:tcW w:w="1245" w:type="dxa"/>
            <w:tcBorders>
              <w:top w:val="nil"/>
              <w:left w:val="nil"/>
              <w:bottom w:val="nil"/>
              <w:right w:val="nil"/>
              <w:tl2br w:val="nil"/>
              <w:tr2bl w:val="nil"/>
            </w:tcBorders>
            <w:shd w:val="clear" w:color="FFFFFF" w:fill="FFFFFF"/>
            <w:noWrap/>
            <w:tcMar>
              <w:left w:w="40" w:type="dxa"/>
              <w:right w:w="40" w:type="dxa"/>
            </w:tcMar>
          </w:tcPr>
          <w:p w14:paraId="2269AE5B"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31 848</w:t>
            </w:r>
          </w:p>
        </w:tc>
        <w:tc>
          <w:tcPr>
            <w:tcW w:w="1035" w:type="dxa"/>
            <w:tcBorders>
              <w:top w:val="nil"/>
              <w:left w:val="nil"/>
              <w:bottom w:val="nil"/>
              <w:right w:val="nil"/>
              <w:tl2br w:val="nil"/>
              <w:tr2bl w:val="nil"/>
            </w:tcBorders>
            <w:shd w:val="clear" w:color="FFFFFF" w:fill="FFFFFF"/>
            <w:noWrap/>
            <w:tcMar>
              <w:left w:w="40" w:type="dxa"/>
              <w:right w:w="40" w:type="dxa"/>
            </w:tcMar>
          </w:tcPr>
          <w:p w14:paraId="4B529AB2"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33 728</w:t>
            </w:r>
          </w:p>
        </w:tc>
        <w:tc>
          <w:tcPr>
            <w:tcW w:w="600" w:type="dxa"/>
            <w:tcBorders>
              <w:top w:val="nil"/>
              <w:left w:val="nil"/>
              <w:bottom w:val="nil"/>
              <w:right w:val="nil"/>
              <w:tl2br w:val="nil"/>
              <w:tr2bl w:val="nil"/>
            </w:tcBorders>
            <w:shd w:val="clear" w:color="FFFFFF" w:fill="FFFFFF"/>
            <w:noWrap/>
            <w:tcMar>
              <w:left w:w="40" w:type="dxa"/>
              <w:right w:w="40" w:type="dxa"/>
            </w:tcMar>
          </w:tcPr>
          <w:p w14:paraId="3B057D00"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6 </w:t>
            </w:r>
          </w:p>
        </w:tc>
        <w:tc>
          <w:tcPr>
            <w:tcW w:w="1035" w:type="dxa"/>
            <w:tcBorders>
              <w:top w:val="nil"/>
              <w:left w:val="nil"/>
              <w:bottom w:val="nil"/>
              <w:right w:val="nil"/>
              <w:tl2br w:val="nil"/>
              <w:tr2bl w:val="nil"/>
            </w:tcBorders>
            <w:shd w:val="clear" w:color="FFFFFF" w:fill="FFFFFF"/>
            <w:noWrap/>
            <w:tcMar>
              <w:left w:w="40" w:type="dxa"/>
              <w:right w:w="40" w:type="dxa"/>
            </w:tcMar>
          </w:tcPr>
          <w:p w14:paraId="5C9936C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35 179</w:t>
            </w:r>
          </w:p>
        </w:tc>
        <w:tc>
          <w:tcPr>
            <w:tcW w:w="1035" w:type="dxa"/>
            <w:tcBorders>
              <w:top w:val="nil"/>
              <w:left w:val="nil"/>
              <w:bottom w:val="nil"/>
              <w:right w:val="nil"/>
              <w:tl2br w:val="nil"/>
              <w:tr2bl w:val="nil"/>
            </w:tcBorders>
            <w:shd w:val="clear" w:color="FFFFFF" w:fill="FFFFFF"/>
            <w:noWrap/>
            <w:tcMar>
              <w:left w:w="40" w:type="dxa"/>
              <w:right w:w="40" w:type="dxa"/>
            </w:tcMar>
          </w:tcPr>
          <w:p w14:paraId="7CD73898"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36 277</w:t>
            </w:r>
          </w:p>
        </w:tc>
        <w:tc>
          <w:tcPr>
            <w:tcW w:w="1035" w:type="dxa"/>
            <w:tcBorders>
              <w:top w:val="nil"/>
              <w:left w:val="nil"/>
              <w:bottom w:val="nil"/>
              <w:right w:val="nil"/>
              <w:tl2br w:val="nil"/>
              <w:tr2bl w:val="nil"/>
            </w:tcBorders>
            <w:shd w:val="clear" w:color="FFFFFF" w:fill="FFFFFF"/>
            <w:noWrap/>
            <w:tcMar>
              <w:left w:w="40" w:type="dxa"/>
              <w:right w:w="40" w:type="dxa"/>
            </w:tcMar>
          </w:tcPr>
          <w:p w14:paraId="67A32A4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35 349</w:t>
            </w:r>
          </w:p>
        </w:tc>
      </w:tr>
      <w:tr w:rsidR="0070753A" w14:paraId="49F9DFC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2690EED2"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Comprehensive Income</w:t>
            </w: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2126A643" w14:textId="77777777" w:rsidR="0070753A" w:rsidRDefault="0070753A" w:rsidP="00B8081F">
            <w:pPr>
              <w:rPr>
                <w:rFonts w:eastAsia="Calibri"/>
                <w:color w:val="000000"/>
                <w:lang w:eastAsia="en-US"/>
              </w:rPr>
            </w:pPr>
          </w:p>
        </w:tc>
        <w:tc>
          <w:tcPr>
            <w:tcW w:w="1245" w:type="dxa"/>
            <w:tcBorders>
              <w:top w:val="nil"/>
              <w:left w:val="nil"/>
              <w:bottom w:val="nil"/>
              <w:right w:val="nil"/>
              <w:tl2br w:val="nil"/>
              <w:tr2bl w:val="nil"/>
            </w:tcBorders>
            <w:shd w:val="clear" w:color="FFFFFF" w:fill="FFFFFF"/>
            <w:noWrap/>
            <w:tcMar>
              <w:left w:w="0" w:type="dxa"/>
              <w:right w:w="0" w:type="dxa"/>
            </w:tcMar>
            <w:vAlign w:val="bottom"/>
          </w:tcPr>
          <w:p w14:paraId="62C5261D"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40541534" w14:textId="77777777" w:rsidR="0070753A" w:rsidRDefault="0070753A" w:rsidP="00B8081F">
            <w:pPr>
              <w:rPr>
                <w:rFonts w:eastAsia="Calibri"/>
                <w:color w:val="000000"/>
                <w:lang w:eastAsia="en-US"/>
              </w:rPr>
            </w:pPr>
          </w:p>
        </w:tc>
        <w:tc>
          <w:tcPr>
            <w:tcW w:w="600" w:type="dxa"/>
            <w:tcBorders>
              <w:top w:val="nil"/>
              <w:left w:val="nil"/>
              <w:bottom w:val="nil"/>
              <w:right w:val="nil"/>
              <w:tl2br w:val="nil"/>
              <w:tr2bl w:val="nil"/>
            </w:tcBorders>
            <w:shd w:val="clear" w:color="FFFFFF" w:fill="FFFFFF"/>
            <w:noWrap/>
            <w:tcMar>
              <w:left w:w="0" w:type="dxa"/>
              <w:right w:w="0" w:type="dxa"/>
            </w:tcMar>
            <w:vAlign w:val="bottom"/>
          </w:tcPr>
          <w:p w14:paraId="74BE5097"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4426B5DA"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1C1B55EC"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vAlign w:val="bottom"/>
          </w:tcPr>
          <w:p w14:paraId="5FBBFD86" w14:textId="77777777" w:rsidR="0070753A" w:rsidRDefault="0070753A" w:rsidP="00B8081F">
            <w:pPr>
              <w:rPr>
                <w:rFonts w:eastAsia="Calibri"/>
                <w:color w:val="000000"/>
                <w:lang w:eastAsia="en-US"/>
              </w:rPr>
            </w:pPr>
          </w:p>
        </w:tc>
      </w:tr>
      <w:tr w:rsidR="0070753A" w14:paraId="10FC64E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120A0CC4"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Operating Result</w:t>
            </w:r>
          </w:p>
        </w:tc>
        <w:tc>
          <w:tcPr>
            <w:tcW w:w="1035" w:type="dxa"/>
            <w:tcBorders>
              <w:top w:val="nil"/>
              <w:left w:val="nil"/>
              <w:bottom w:val="nil"/>
              <w:right w:val="nil"/>
              <w:tl2br w:val="nil"/>
              <w:tr2bl w:val="nil"/>
            </w:tcBorders>
            <w:shd w:val="clear" w:color="FFFFFF" w:fill="FFFFFF"/>
            <w:noWrap/>
            <w:tcMar>
              <w:left w:w="40" w:type="dxa"/>
              <w:right w:w="40" w:type="dxa"/>
            </w:tcMar>
          </w:tcPr>
          <w:p w14:paraId="2698754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-1 038</w:t>
            </w:r>
          </w:p>
        </w:tc>
        <w:tc>
          <w:tcPr>
            <w:tcW w:w="1245" w:type="dxa"/>
            <w:tcBorders>
              <w:top w:val="nil"/>
              <w:left w:val="nil"/>
              <w:bottom w:val="nil"/>
              <w:right w:val="nil"/>
              <w:tl2br w:val="nil"/>
              <w:tr2bl w:val="nil"/>
            </w:tcBorders>
            <w:shd w:val="clear" w:color="FFFFFF" w:fill="FFFFFF"/>
            <w:noWrap/>
            <w:tcMar>
              <w:left w:w="40" w:type="dxa"/>
              <w:right w:w="40" w:type="dxa"/>
            </w:tcMar>
          </w:tcPr>
          <w:p w14:paraId="41D7CF81"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-1 095</w:t>
            </w:r>
          </w:p>
        </w:tc>
        <w:tc>
          <w:tcPr>
            <w:tcW w:w="1035" w:type="dxa"/>
            <w:tcBorders>
              <w:top w:val="nil"/>
              <w:left w:val="nil"/>
              <w:bottom w:val="nil"/>
              <w:right w:val="nil"/>
              <w:tl2br w:val="nil"/>
              <w:tr2bl w:val="nil"/>
            </w:tcBorders>
            <w:shd w:val="clear" w:color="FFFFFF" w:fill="FFFFFF"/>
            <w:noWrap/>
            <w:tcMar>
              <w:left w:w="40" w:type="dxa"/>
              <w:right w:w="40" w:type="dxa"/>
            </w:tcMar>
          </w:tcPr>
          <w:p w14:paraId="0F404FD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-1 132</w:t>
            </w:r>
          </w:p>
        </w:tc>
        <w:tc>
          <w:tcPr>
            <w:tcW w:w="600" w:type="dxa"/>
            <w:tcBorders>
              <w:top w:val="nil"/>
              <w:left w:val="nil"/>
              <w:bottom w:val="nil"/>
              <w:right w:val="nil"/>
              <w:tl2br w:val="nil"/>
              <w:tr2bl w:val="nil"/>
            </w:tcBorders>
            <w:shd w:val="clear" w:color="FFFFFF" w:fill="FFFFFF"/>
            <w:noWrap/>
            <w:tcMar>
              <w:left w:w="40" w:type="dxa"/>
              <w:right w:w="40" w:type="dxa"/>
            </w:tcMar>
          </w:tcPr>
          <w:p w14:paraId="3144E6D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-3 </w:t>
            </w:r>
          </w:p>
        </w:tc>
        <w:tc>
          <w:tcPr>
            <w:tcW w:w="1035" w:type="dxa"/>
            <w:tcBorders>
              <w:top w:val="nil"/>
              <w:left w:val="nil"/>
              <w:bottom w:val="nil"/>
              <w:right w:val="nil"/>
              <w:tl2br w:val="nil"/>
              <w:tr2bl w:val="nil"/>
            </w:tcBorders>
            <w:shd w:val="clear" w:color="FFFFFF" w:fill="FFFFFF"/>
            <w:noWrap/>
            <w:tcMar>
              <w:left w:w="40" w:type="dxa"/>
              <w:right w:w="40" w:type="dxa"/>
            </w:tcMar>
          </w:tcPr>
          <w:p w14:paraId="3B58B53A"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-1 230</w:t>
            </w:r>
          </w:p>
        </w:tc>
        <w:tc>
          <w:tcPr>
            <w:tcW w:w="1035" w:type="dxa"/>
            <w:tcBorders>
              <w:top w:val="nil"/>
              <w:left w:val="nil"/>
              <w:bottom w:val="nil"/>
              <w:right w:val="nil"/>
              <w:tl2br w:val="nil"/>
              <w:tr2bl w:val="nil"/>
            </w:tcBorders>
            <w:shd w:val="clear" w:color="FFFFFF" w:fill="FFFFFF"/>
            <w:noWrap/>
            <w:tcMar>
              <w:left w:w="40" w:type="dxa"/>
              <w:right w:w="40" w:type="dxa"/>
            </w:tcMar>
          </w:tcPr>
          <w:p w14:paraId="552D33DB"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-1 319</w:t>
            </w:r>
          </w:p>
        </w:tc>
        <w:tc>
          <w:tcPr>
            <w:tcW w:w="1035" w:type="dxa"/>
            <w:tcBorders>
              <w:top w:val="nil"/>
              <w:left w:val="nil"/>
              <w:bottom w:val="nil"/>
              <w:right w:val="nil"/>
              <w:tl2br w:val="nil"/>
              <w:tr2bl w:val="nil"/>
            </w:tcBorders>
            <w:shd w:val="clear" w:color="FFFFFF" w:fill="FFFFFF"/>
            <w:noWrap/>
            <w:tcMar>
              <w:left w:w="40" w:type="dxa"/>
              <w:right w:w="40" w:type="dxa"/>
            </w:tcMar>
          </w:tcPr>
          <w:p w14:paraId="422B44D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-1 324</w:t>
            </w:r>
          </w:p>
        </w:tc>
      </w:tr>
      <w:tr w:rsidR="0070753A" w14:paraId="5FA623F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175" w:type="dxa"/>
            <w:tcBorders>
              <w:top w:val="nil"/>
              <w:left w:val="nil"/>
              <w:bottom w:val="nil"/>
              <w:right w:val="nil"/>
              <w:tl2br w:val="nil"/>
              <w:tr2bl w:val="nil"/>
            </w:tcBorders>
            <w:shd w:val="clear" w:color="FFFFFF" w:fill="FFFFFF"/>
            <w:tcMar>
              <w:left w:w="40" w:type="dxa"/>
              <w:right w:w="40" w:type="dxa"/>
            </w:tcMar>
            <w:vAlign w:val="bottom"/>
          </w:tcPr>
          <w:p w14:paraId="3DB82E10"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Comprehensive Result</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5DCBF97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-1 038</w:t>
            </w:r>
          </w:p>
        </w:tc>
        <w:tc>
          <w:tcPr>
            <w:tcW w:w="1245" w:type="dxa"/>
            <w:tcBorders>
              <w:top w:val="nil"/>
              <w:left w:val="nil"/>
              <w:bottom w:val="nil"/>
              <w:right w:val="nil"/>
              <w:tl2br w:val="nil"/>
              <w:tr2bl w:val="nil"/>
            </w:tcBorders>
            <w:shd w:val="clear" w:color="FFFFFF" w:fill="FFFFFF"/>
            <w:noWrap/>
            <w:tcMar>
              <w:left w:w="40" w:type="dxa"/>
              <w:right w:w="40" w:type="dxa"/>
            </w:tcMar>
            <w:vAlign w:val="bottom"/>
          </w:tcPr>
          <w:p w14:paraId="752E72BE"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-1 095</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11F4D06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-1 132</w:t>
            </w:r>
          </w:p>
        </w:tc>
        <w:tc>
          <w:tcPr>
            <w:tcW w:w="600" w:type="dxa"/>
            <w:tcBorders>
              <w:top w:val="nil"/>
              <w:left w:val="nil"/>
              <w:bottom w:val="nil"/>
              <w:right w:val="nil"/>
              <w:tl2br w:val="nil"/>
              <w:tr2bl w:val="nil"/>
            </w:tcBorders>
            <w:shd w:val="clear" w:color="FFFFFF" w:fill="FFFFFF"/>
            <w:noWrap/>
            <w:tcMar>
              <w:left w:w="40" w:type="dxa"/>
              <w:right w:w="40" w:type="dxa"/>
            </w:tcMar>
            <w:vAlign w:val="bottom"/>
          </w:tcPr>
          <w:p w14:paraId="77EC7A33"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-3 </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618F4DB"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-1 230</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67658F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-1 319</w:t>
            </w:r>
          </w:p>
        </w:tc>
        <w:tc>
          <w:tcPr>
            <w:tcW w:w="1035" w:type="dxa"/>
            <w:tcBorders>
              <w:top w:val="nil"/>
              <w:left w:val="nil"/>
              <w:bottom w:val="nil"/>
              <w:right w:val="nil"/>
              <w:tl2br w:val="nil"/>
              <w:tr2bl w:val="nil"/>
            </w:tcBorders>
            <w:shd w:val="clear" w:color="FFFFFF" w:fill="FFFFFF"/>
            <w:noWrap/>
            <w:tcMar>
              <w:left w:w="40" w:type="dxa"/>
              <w:right w:w="40" w:type="dxa"/>
            </w:tcMar>
            <w:vAlign w:val="bottom"/>
          </w:tcPr>
          <w:p w14:paraId="4540BD2C"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-1 324</w:t>
            </w:r>
          </w:p>
        </w:tc>
      </w:tr>
      <w:tr w:rsidR="0070753A" w14:paraId="593727C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0" w:type="dxa"/>
              <w:right w:w="0" w:type="dxa"/>
            </w:tcMar>
          </w:tcPr>
          <w:p w14:paraId="03BE928D" w14:textId="77777777" w:rsidR="0070753A" w:rsidRDefault="0070753A" w:rsidP="00B8081F">
            <w:pPr>
              <w:ind w:left="284" w:hanging="284"/>
              <w:rPr>
                <w:rFonts w:eastAsia="Calibri"/>
                <w:b/>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4108DA34" w14:textId="77777777" w:rsidR="0070753A" w:rsidRDefault="0070753A" w:rsidP="00B8081F">
            <w:pPr>
              <w:rPr>
                <w:rFonts w:eastAsia="Calibri"/>
                <w:color w:val="000000"/>
                <w:lang w:eastAsia="en-US"/>
              </w:rPr>
            </w:pPr>
          </w:p>
        </w:tc>
        <w:tc>
          <w:tcPr>
            <w:tcW w:w="1245" w:type="dxa"/>
            <w:tcBorders>
              <w:top w:val="nil"/>
              <w:left w:val="nil"/>
              <w:bottom w:val="nil"/>
              <w:right w:val="nil"/>
              <w:tl2br w:val="nil"/>
              <w:tr2bl w:val="nil"/>
            </w:tcBorders>
            <w:shd w:val="clear" w:color="FFFFFF" w:fill="FFFFFF"/>
            <w:noWrap/>
            <w:tcMar>
              <w:left w:w="0" w:type="dxa"/>
              <w:right w:w="0" w:type="dxa"/>
            </w:tcMar>
          </w:tcPr>
          <w:p w14:paraId="0BA7D276"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4041BCFA" w14:textId="77777777" w:rsidR="0070753A" w:rsidRDefault="0070753A" w:rsidP="00B8081F">
            <w:pPr>
              <w:rPr>
                <w:rFonts w:eastAsia="Calibri"/>
                <w:color w:val="000000"/>
                <w:lang w:eastAsia="en-US"/>
              </w:rPr>
            </w:pPr>
          </w:p>
        </w:tc>
        <w:tc>
          <w:tcPr>
            <w:tcW w:w="600" w:type="dxa"/>
            <w:tcBorders>
              <w:top w:val="nil"/>
              <w:left w:val="nil"/>
              <w:bottom w:val="nil"/>
              <w:right w:val="nil"/>
              <w:tl2br w:val="nil"/>
              <w:tr2bl w:val="nil"/>
            </w:tcBorders>
            <w:shd w:val="clear" w:color="FFFFFF" w:fill="FFFFFF"/>
            <w:noWrap/>
            <w:tcMar>
              <w:left w:w="0" w:type="dxa"/>
              <w:right w:w="0" w:type="dxa"/>
            </w:tcMar>
          </w:tcPr>
          <w:p w14:paraId="34FBA0EE"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3459A9B2"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6ECFE655"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38C42E76" w14:textId="77777777" w:rsidR="0070753A" w:rsidRDefault="0070753A" w:rsidP="00B8081F">
            <w:pPr>
              <w:rPr>
                <w:rFonts w:eastAsia="Calibri"/>
                <w:color w:val="000000"/>
                <w:lang w:eastAsia="en-US"/>
              </w:rPr>
            </w:pPr>
          </w:p>
        </w:tc>
      </w:tr>
      <w:tr w:rsidR="0070753A" w14:paraId="3F0D292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2175" w:type="dxa"/>
            <w:tcBorders>
              <w:top w:val="nil"/>
              <w:left w:val="nil"/>
              <w:bottom w:val="nil"/>
              <w:right w:val="nil"/>
              <w:tl2br w:val="nil"/>
              <w:tr2bl w:val="nil"/>
            </w:tcBorders>
            <w:noWrap/>
            <w:tcMar>
              <w:left w:w="40" w:type="dxa"/>
              <w:right w:w="40" w:type="dxa"/>
            </w:tcMar>
            <w:vAlign w:val="bottom"/>
          </w:tcPr>
          <w:p w14:paraId="33FDDF00"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Transactions Involving Owners Affecting Accumulated Funds</w:t>
            </w:r>
          </w:p>
        </w:tc>
        <w:tc>
          <w:tcPr>
            <w:tcW w:w="1035" w:type="dxa"/>
            <w:tcBorders>
              <w:top w:val="nil"/>
              <w:left w:val="nil"/>
              <w:bottom w:val="nil"/>
              <w:right w:val="nil"/>
              <w:tl2br w:val="nil"/>
              <w:tr2bl w:val="nil"/>
            </w:tcBorders>
            <w:noWrap/>
            <w:tcMar>
              <w:left w:w="0" w:type="dxa"/>
              <w:right w:w="0" w:type="dxa"/>
            </w:tcMar>
            <w:vAlign w:val="bottom"/>
          </w:tcPr>
          <w:p w14:paraId="2D60D772" w14:textId="77777777" w:rsidR="0070753A" w:rsidRDefault="0070753A" w:rsidP="00B8081F">
            <w:pPr>
              <w:rPr>
                <w:rFonts w:eastAsia="Calibri"/>
                <w:b/>
                <w:color w:val="000000"/>
                <w:lang w:eastAsia="en-US"/>
              </w:rPr>
            </w:pPr>
          </w:p>
        </w:tc>
        <w:tc>
          <w:tcPr>
            <w:tcW w:w="1245" w:type="dxa"/>
            <w:tcBorders>
              <w:top w:val="nil"/>
              <w:left w:val="nil"/>
              <w:bottom w:val="nil"/>
              <w:right w:val="nil"/>
              <w:tl2br w:val="nil"/>
              <w:tr2bl w:val="nil"/>
            </w:tcBorders>
            <w:noWrap/>
            <w:tcMar>
              <w:left w:w="0" w:type="dxa"/>
              <w:right w:w="0" w:type="dxa"/>
            </w:tcMar>
            <w:vAlign w:val="bottom"/>
          </w:tcPr>
          <w:p w14:paraId="7735FF16"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6D87E48D" w14:textId="77777777" w:rsidR="0070753A" w:rsidRDefault="0070753A" w:rsidP="00B8081F">
            <w:pPr>
              <w:rPr>
                <w:rFonts w:eastAsia="Calibri"/>
                <w:b/>
                <w:color w:val="000000"/>
                <w:lang w:eastAsia="en-US"/>
              </w:rPr>
            </w:pPr>
          </w:p>
        </w:tc>
        <w:tc>
          <w:tcPr>
            <w:tcW w:w="600" w:type="dxa"/>
            <w:tcBorders>
              <w:top w:val="nil"/>
              <w:left w:val="nil"/>
              <w:bottom w:val="nil"/>
              <w:right w:val="nil"/>
              <w:tl2br w:val="nil"/>
              <w:tr2bl w:val="nil"/>
            </w:tcBorders>
            <w:noWrap/>
            <w:tcMar>
              <w:left w:w="0" w:type="dxa"/>
              <w:right w:w="0" w:type="dxa"/>
            </w:tcMar>
            <w:vAlign w:val="bottom"/>
          </w:tcPr>
          <w:p w14:paraId="1157F547"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7669689A"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44DEC48C" w14:textId="77777777" w:rsidR="0070753A" w:rsidRDefault="0070753A" w:rsidP="00B8081F">
            <w:pPr>
              <w:rPr>
                <w:rFonts w:eastAsia="Calibri"/>
                <w:b/>
                <w:color w:val="000000"/>
                <w:lang w:eastAsia="en-US"/>
              </w:rPr>
            </w:pPr>
          </w:p>
        </w:tc>
        <w:tc>
          <w:tcPr>
            <w:tcW w:w="1035" w:type="dxa"/>
            <w:tcBorders>
              <w:top w:val="nil"/>
              <w:left w:val="nil"/>
              <w:bottom w:val="nil"/>
              <w:right w:val="nil"/>
              <w:tl2br w:val="nil"/>
              <w:tr2bl w:val="nil"/>
            </w:tcBorders>
            <w:noWrap/>
            <w:tcMar>
              <w:left w:w="0" w:type="dxa"/>
              <w:right w:w="0" w:type="dxa"/>
            </w:tcMar>
            <w:vAlign w:val="bottom"/>
          </w:tcPr>
          <w:p w14:paraId="3126F837" w14:textId="77777777" w:rsidR="0070753A" w:rsidRDefault="0070753A" w:rsidP="00B8081F">
            <w:pPr>
              <w:rPr>
                <w:rFonts w:eastAsia="Calibri"/>
                <w:b/>
                <w:color w:val="000000"/>
                <w:lang w:eastAsia="en-US"/>
              </w:rPr>
            </w:pPr>
          </w:p>
        </w:tc>
      </w:tr>
      <w:tr w:rsidR="0070753A" w14:paraId="0F53D68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shd w:val="clear" w:color="FFFFFF" w:fill="FFFFFF"/>
            <w:tcMar>
              <w:left w:w="40" w:type="dxa"/>
              <w:right w:w="40" w:type="dxa"/>
            </w:tcMar>
          </w:tcPr>
          <w:p w14:paraId="76F08878"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Capital Injections</w:t>
            </w:r>
          </w:p>
        </w:tc>
        <w:tc>
          <w:tcPr>
            <w:tcW w:w="1035" w:type="dxa"/>
            <w:tcBorders>
              <w:top w:val="nil"/>
              <w:left w:val="nil"/>
              <w:bottom w:val="nil"/>
              <w:right w:val="nil"/>
              <w:tl2br w:val="nil"/>
              <w:tr2bl w:val="nil"/>
            </w:tcBorders>
            <w:shd w:val="clear" w:color="FFFFFF" w:fill="FFFFFF"/>
            <w:noWrap/>
            <w:tcMar>
              <w:left w:w="40" w:type="dxa"/>
              <w:right w:w="40" w:type="dxa"/>
            </w:tcMar>
          </w:tcPr>
          <w:p w14:paraId="04B0527E"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3 614</w:t>
            </w:r>
          </w:p>
        </w:tc>
        <w:tc>
          <w:tcPr>
            <w:tcW w:w="1245" w:type="dxa"/>
            <w:tcBorders>
              <w:top w:val="nil"/>
              <w:left w:val="nil"/>
              <w:bottom w:val="nil"/>
              <w:right w:val="nil"/>
              <w:tl2br w:val="nil"/>
              <w:tr2bl w:val="nil"/>
            </w:tcBorders>
            <w:shd w:val="clear" w:color="FFFFFF" w:fill="FFFFFF"/>
            <w:noWrap/>
            <w:tcMar>
              <w:left w:w="40" w:type="dxa"/>
              <w:right w:w="40" w:type="dxa"/>
            </w:tcMar>
          </w:tcPr>
          <w:p w14:paraId="7B5958A7"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2 975</w:t>
            </w:r>
          </w:p>
        </w:tc>
        <w:tc>
          <w:tcPr>
            <w:tcW w:w="1035" w:type="dxa"/>
            <w:tcBorders>
              <w:top w:val="nil"/>
              <w:left w:val="nil"/>
              <w:bottom w:val="nil"/>
              <w:right w:val="nil"/>
              <w:tl2br w:val="nil"/>
              <w:tr2bl w:val="nil"/>
            </w:tcBorders>
            <w:shd w:val="clear" w:color="FFFFFF" w:fill="FFFFFF"/>
            <w:noWrap/>
            <w:tcMar>
              <w:left w:w="40" w:type="dxa"/>
              <w:right w:w="40" w:type="dxa"/>
            </w:tcMar>
          </w:tcPr>
          <w:p w14:paraId="2DAAF74E"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2 583</w:t>
            </w:r>
          </w:p>
        </w:tc>
        <w:tc>
          <w:tcPr>
            <w:tcW w:w="600" w:type="dxa"/>
            <w:tcBorders>
              <w:top w:val="nil"/>
              <w:left w:val="nil"/>
              <w:bottom w:val="nil"/>
              <w:right w:val="nil"/>
              <w:tl2br w:val="nil"/>
              <w:tr2bl w:val="nil"/>
            </w:tcBorders>
            <w:shd w:val="clear" w:color="FFFFFF" w:fill="FFFFFF"/>
            <w:noWrap/>
            <w:tcMar>
              <w:left w:w="40" w:type="dxa"/>
              <w:right w:w="40" w:type="dxa"/>
            </w:tcMar>
          </w:tcPr>
          <w:p w14:paraId="12DE2FE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-13 </w:t>
            </w:r>
          </w:p>
        </w:tc>
        <w:tc>
          <w:tcPr>
            <w:tcW w:w="1035" w:type="dxa"/>
            <w:tcBorders>
              <w:top w:val="nil"/>
              <w:left w:val="nil"/>
              <w:bottom w:val="nil"/>
              <w:right w:val="nil"/>
              <w:tl2br w:val="nil"/>
              <w:tr2bl w:val="nil"/>
            </w:tcBorders>
            <w:shd w:val="clear" w:color="FFFFFF" w:fill="FFFFFF"/>
            <w:noWrap/>
            <w:tcMar>
              <w:left w:w="40" w:type="dxa"/>
              <w:right w:w="40" w:type="dxa"/>
            </w:tcMar>
          </w:tcPr>
          <w:p w14:paraId="70E045B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2 328</w:t>
            </w:r>
          </w:p>
        </w:tc>
        <w:tc>
          <w:tcPr>
            <w:tcW w:w="1035" w:type="dxa"/>
            <w:tcBorders>
              <w:top w:val="nil"/>
              <w:left w:val="nil"/>
              <w:bottom w:val="nil"/>
              <w:right w:val="nil"/>
              <w:tl2br w:val="nil"/>
              <w:tr2bl w:val="nil"/>
            </w:tcBorders>
            <w:shd w:val="clear" w:color="FFFFFF" w:fill="FFFFFF"/>
            <w:noWrap/>
            <w:tcMar>
              <w:left w:w="40" w:type="dxa"/>
              <w:right w:w="40" w:type="dxa"/>
            </w:tcMar>
          </w:tcPr>
          <w:p w14:paraId="66E09D41"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391</w:t>
            </w:r>
          </w:p>
        </w:tc>
        <w:tc>
          <w:tcPr>
            <w:tcW w:w="1035" w:type="dxa"/>
            <w:tcBorders>
              <w:top w:val="nil"/>
              <w:left w:val="nil"/>
              <w:bottom w:val="nil"/>
              <w:right w:val="nil"/>
              <w:tl2br w:val="nil"/>
              <w:tr2bl w:val="nil"/>
            </w:tcBorders>
            <w:shd w:val="clear" w:color="FFFFFF" w:fill="FFFFFF"/>
            <w:noWrap/>
            <w:tcMar>
              <w:left w:w="40" w:type="dxa"/>
              <w:right w:w="40" w:type="dxa"/>
            </w:tcMar>
          </w:tcPr>
          <w:p w14:paraId="51FDC3F8"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391</w:t>
            </w:r>
          </w:p>
        </w:tc>
      </w:tr>
      <w:tr w:rsidR="0070753A" w14:paraId="5F77D74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2"/>
        </w:trPr>
        <w:tc>
          <w:tcPr>
            <w:tcW w:w="2175" w:type="dxa"/>
            <w:tcBorders>
              <w:top w:val="nil"/>
              <w:left w:val="nil"/>
              <w:bottom w:val="nil"/>
              <w:right w:val="nil"/>
              <w:tl2br w:val="nil"/>
              <w:tr2bl w:val="nil"/>
            </w:tcBorders>
            <w:tcMar>
              <w:left w:w="40" w:type="dxa"/>
              <w:right w:w="40" w:type="dxa"/>
            </w:tcMar>
          </w:tcPr>
          <w:p w14:paraId="1E593C21"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Total Transactions Involving Owners Affecting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60647DFA"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3 614</w:t>
            </w:r>
          </w:p>
        </w:tc>
        <w:tc>
          <w:tcPr>
            <w:tcW w:w="1245" w:type="dxa"/>
            <w:tcBorders>
              <w:top w:val="nil"/>
              <w:left w:val="nil"/>
              <w:bottom w:val="nil"/>
              <w:right w:val="nil"/>
              <w:tl2br w:val="nil"/>
              <w:tr2bl w:val="nil"/>
            </w:tcBorders>
            <w:shd w:val="clear" w:color="FFFFFF" w:fill="FFFFFF"/>
            <w:noWrap/>
            <w:tcMar>
              <w:left w:w="40" w:type="dxa"/>
              <w:right w:w="40" w:type="dxa"/>
            </w:tcMar>
          </w:tcPr>
          <w:p w14:paraId="0A41BE4F"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2 975</w:t>
            </w:r>
          </w:p>
        </w:tc>
        <w:tc>
          <w:tcPr>
            <w:tcW w:w="1035" w:type="dxa"/>
            <w:tcBorders>
              <w:top w:val="nil"/>
              <w:left w:val="nil"/>
              <w:bottom w:val="nil"/>
              <w:right w:val="nil"/>
              <w:tl2br w:val="nil"/>
              <w:tr2bl w:val="nil"/>
            </w:tcBorders>
            <w:shd w:val="clear" w:color="FFFFFF" w:fill="FFFFFF"/>
            <w:noWrap/>
            <w:tcMar>
              <w:left w:w="40" w:type="dxa"/>
              <w:right w:w="40" w:type="dxa"/>
            </w:tcMar>
          </w:tcPr>
          <w:p w14:paraId="172E920D"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2 583</w:t>
            </w:r>
          </w:p>
        </w:tc>
        <w:tc>
          <w:tcPr>
            <w:tcW w:w="600" w:type="dxa"/>
            <w:tcBorders>
              <w:top w:val="nil"/>
              <w:left w:val="nil"/>
              <w:bottom w:val="nil"/>
              <w:right w:val="nil"/>
              <w:tl2br w:val="nil"/>
              <w:tr2bl w:val="nil"/>
            </w:tcBorders>
            <w:shd w:val="clear" w:color="FFFFFF" w:fill="FFFFFF"/>
            <w:noWrap/>
            <w:tcMar>
              <w:left w:w="40" w:type="dxa"/>
              <w:right w:w="40" w:type="dxa"/>
            </w:tcMar>
          </w:tcPr>
          <w:p w14:paraId="70A5BCC9"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 xml:space="preserve">-13 </w:t>
            </w:r>
          </w:p>
        </w:tc>
        <w:tc>
          <w:tcPr>
            <w:tcW w:w="1035" w:type="dxa"/>
            <w:tcBorders>
              <w:top w:val="nil"/>
              <w:left w:val="nil"/>
              <w:bottom w:val="nil"/>
              <w:right w:val="nil"/>
              <w:tl2br w:val="nil"/>
              <w:tr2bl w:val="nil"/>
            </w:tcBorders>
            <w:shd w:val="clear" w:color="FFFFFF" w:fill="FFFFFF"/>
            <w:noWrap/>
            <w:tcMar>
              <w:left w:w="40" w:type="dxa"/>
              <w:right w:w="40" w:type="dxa"/>
            </w:tcMar>
          </w:tcPr>
          <w:p w14:paraId="2148507A"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2 328</w:t>
            </w:r>
          </w:p>
        </w:tc>
        <w:tc>
          <w:tcPr>
            <w:tcW w:w="1035" w:type="dxa"/>
            <w:tcBorders>
              <w:top w:val="nil"/>
              <w:left w:val="nil"/>
              <w:bottom w:val="nil"/>
              <w:right w:val="nil"/>
              <w:tl2br w:val="nil"/>
              <w:tr2bl w:val="nil"/>
            </w:tcBorders>
            <w:shd w:val="clear" w:color="FFFFFF" w:fill="FFFFFF"/>
            <w:noWrap/>
            <w:tcMar>
              <w:left w:w="40" w:type="dxa"/>
              <w:right w:w="40" w:type="dxa"/>
            </w:tcMar>
          </w:tcPr>
          <w:p w14:paraId="6E4409B2"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391</w:t>
            </w:r>
          </w:p>
        </w:tc>
        <w:tc>
          <w:tcPr>
            <w:tcW w:w="1035" w:type="dxa"/>
            <w:tcBorders>
              <w:top w:val="nil"/>
              <w:left w:val="nil"/>
              <w:bottom w:val="nil"/>
              <w:right w:val="nil"/>
              <w:tl2br w:val="nil"/>
              <w:tr2bl w:val="nil"/>
            </w:tcBorders>
            <w:shd w:val="clear" w:color="FFFFFF" w:fill="FFFFFF"/>
            <w:noWrap/>
            <w:tcMar>
              <w:left w:w="40" w:type="dxa"/>
              <w:right w:w="40" w:type="dxa"/>
            </w:tcMar>
          </w:tcPr>
          <w:p w14:paraId="4334E667"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391</w:t>
            </w:r>
          </w:p>
        </w:tc>
      </w:tr>
      <w:tr w:rsidR="0070753A" w14:paraId="15389C5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175" w:type="dxa"/>
            <w:tcBorders>
              <w:top w:val="nil"/>
              <w:left w:val="nil"/>
              <w:bottom w:val="nil"/>
              <w:right w:val="nil"/>
              <w:tl2br w:val="nil"/>
              <w:tr2bl w:val="nil"/>
            </w:tcBorders>
            <w:tcMar>
              <w:left w:w="40" w:type="dxa"/>
              <w:right w:w="40" w:type="dxa"/>
            </w:tcMar>
            <w:vAlign w:val="bottom"/>
          </w:tcPr>
          <w:p w14:paraId="1389D0A7"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Closing Equity</w:t>
            </w:r>
          </w:p>
        </w:tc>
        <w:tc>
          <w:tcPr>
            <w:tcW w:w="1035" w:type="dxa"/>
            <w:tcBorders>
              <w:top w:val="nil"/>
              <w:left w:val="nil"/>
              <w:bottom w:val="nil"/>
              <w:right w:val="nil"/>
              <w:tl2br w:val="nil"/>
              <w:tr2bl w:val="nil"/>
            </w:tcBorders>
            <w:shd w:val="clear" w:color="FFFFFF" w:fill="FFFFFF"/>
            <w:noWrap/>
            <w:tcMar>
              <w:left w:w="0" w:type="dxa"/>
              <w:right w:w="0" w:type="dxa"/>
            </w:tcMar>
          </w:tcPr>
          <w:p w14:paraId="291649B2" w14:textId="77777777" w:rsidR="0070753A" w:rsidRDefault="0070753A" w:rsidP="00B8081F">
            <w:pPr>
              <w:rPr>
                <w:rFonts w:eastAsia="Calibri"/>
                <w:color w:val="000000"/>
                <w:lang w:eastAsia="en-US"/>
              </w:rPr>
            </w:pPr>
          </w:p>
        </w:tc>
        <w:tc>
          <w:tcPr>
            <w:tcW w:w="1245" w:type="dxa"/>
            <w:tcBorders>
              <w:top w:val="nil"/>
              <w:left w:val="nil"/>
              <w:bottom w:val="nil"/>
              <w:right w:val="nil"/>
              <w:tl2br w:val="nil"/>
              <w:tr2bl w:val="nil"/>
            </w:tcBorders>
            <w:shd w:val="clear" w:color="FFFFFF" w:fill="FFFFFF"/>
            <w:noWrap/>
            <w:tcMar>
              <w:left w:w="0" w:type="dxa"/>
              <w:right w:w="0" w:type="dxa"/>
            </w:tcMar>
          </w:tcPr>
          <w:p w14:paraId="5715FFE3"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02069996" w14:textId="77777777" w:rsidR="0070753A" w:rsidRDefault="0070753A" w:rsidP="00B8081F">
            <w:pPr>
              <w:rPr>
                <w:rFonts w:eastAsia="Calibri"/>
                <w:color w:val="000000"/>
                <w:lang w:eastAsia="en-US"/>
              </w:rPr>
            </w:pPr>
          </w:p>
        </w:tc>
        <w:tc>
          <w:tcPr>
            <w:tcW w:w="600" w:type="dxa"/>
            <w:tcBorders>
              <w:top w:val="nil"/>
              <w:left w:val="nil"/>
              <w:bottom w:val="nil"/>
              <w:right w:val="nil"/>
              <w:tl2br w:val="nil"/>
              <w:tr2bl w:val="nil"/>
            </w:tcBorders>
            <w:shd w:val="clear" w:color="FFFFFF" w:fill="FFFFFF"/>
            <w:noWrap/>
            <w:tcMar>
              <w:left w:w="0" w:type="dxa"/>
              <w:right w:w="0" w:type="dxa"/>
            </w:tcMar>
          </w:tcPr>
          <w:p w14:paraId="523EB51B" w14:textId="77777777" w:rsidR="0070753A" w:rsidRDefault="0070753A" w:rsidP="00B8081F">
            <w:pPr>
              <w:jc w:val="right"/>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4AB6ADB1"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5D324AD2" w14:textId="77777777" w:rsidR="0070753A" w:rsidRDefault="0070753A" w:rsidP="00B8081F">
            <w:pPr>
              <w:rPr>
                <w:rFonts w:eastAsia="Calibri"/>
                <w:color w:val="000000"/>
                <w:lang w:eastAsia="en-US"/>
              </w:rPr>
            </w:pPr>
          </w:p>
        </w:tc>
        <w:tc>
          <w:tcPr>
            <w:tcW w:w="1035" w:type="dxa"/>
            <w:tcBorders>
              <w:top w:val="nil"/>
              <w:left w:val="nil"/>
              <w:bottom w:val="nil"/>
              <w:right w:val="nil"/>
              <w:tl2br w:val="nil"/>
              <w:tr2bl w:val="nil"/>
            </w:tcBorders>
            <w:shd w:val="clear" w:color="FFFFFF" w:fill="FFFFFF"/>
            <w:noWrap/>
            <w:tcMar>
              <w:left w:w="0" w:type="dxa"/>
              <w:right w:w="0" w:type="dxa"/>
            </w:tcMar>
          </w:tcPr>
          <w:p w14:paraId="6D6D4D3A" w14:textId="77777777" w:rsidR="0070753A" w:rsidRDefault="0070753A" w:rsidP="00B8081F">
            <w:pPr>
              <w:rPr>
                <w:rFonts w:eastAsia="Calibri"/>
                <w:color w:val="000000"/>
                <w:lang w:eastAsia="en-US"/>
              </w:rPr>
            </w:pPr>
          </w:p>
        </w:tc>
      </w:tr>
      <w:tr w:rsidR="0070753A" w14:paraId="595BAE6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175" w:type="dxa"/>
            <w:tcBorders>
              <w:top w:val="nil"/>
              <w:left w:val="nil"/>
              <w:bottom w:val="nil"/>
              <w:right w:val="nil"/>
              <w:tl2br w:val="nil"/>
              <w:tr2bl w:val="nil"/>
            </w:tcBorders>
            <w:tcMar>
              <w:left w:w="40" w:type="dxa"/>
              <w:right w:w="40" w:type="dxa"/>
            </w:tcMar>
          </w:tcPr>
          <w:p w14:paraId="37D2693B"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Closing Accumulated Funds</w:t>
            </w:r>
          </w:p>
        </w:tc>
        <w:tc>
          <w:tcPr>
            <w:tcW w:w="1035" w:type="dxa"/>
            <w:tcBorders>
              <w:top w:val="nil"/>
              <w:left w:val="nil"/>
              <w:bottom w:val="nil"/>
              <w:right w:val="nil"/>
              <w:tl2br w:val="nil"/>
              <w:tr2bl w:val="nil"/>
            </w:tcBorders>
            <w:shd w:val="clear" w:color="FFFFFF" w:fill="FFFFFF"/>
            <w:noWrap/>
            <w:tcMar>
              <w:left w:w="40" w:type="dxa"/>
              <w:right w:w="40" w:type="dxa"/>
            </w:tcMar>
          </w:tcPr>
          <w:p w14:paraId="1E1BDC0B" w14:textId="7D80C24A"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16 49</w:t>
            </w:r>
            <w:r w:rsidR="0026291D">
              <w:rPr>
                <w:rFonts w:eastAsia="Calibri"/>
                <w:color w:val="000000"/>
                <w:sz w:val="18"/>
                <w:lang w:eastAsia="en-US"/>
              </w:rPr>
              <w:t>3</w:t>
            </w:r>
          </w:p>
        </w:tc>
        <w:tc>
          <w:tcPr>
            <w:tcW w:w="1245" w:type="dxa"/>
            <w:tcBorders>
              <w:top w:val="nil"/>
              <w:left w:val="nil"/>
              <w:bottom w:val="nil"/>
              <w:right w:val="nil"/>
              <w:tl2br w:val="nil"/>
              <w:tr2bl w:val="nil"/>
            </w:tcBorders>
            <w:shd w:val="clear" w:color="FFFFFF" w:fill="FFFFFF"/>
            <w:tcMar>
              <w:left w:w="40" w:type="dxa"/>
              <w:right w:w="40" w:type="dxa"/>
            </w:tcMar>
          </w:tcPr>
          <w:p w14:paraId="2DD5632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16 405</w:t>
            </w:r>
          </w:p>
        </w:tc>
        <w:tc>
          <w:tcPr>
            <w:tcW w:w="1035" w:type="dxa"/>
            <w:tcBorders>
              <w:top w:val="nil"/>
              <w:left w:val="nil"/>
              <w:bottom w:val="nil"/>
              <w:right w:val="nil"/>
              <w:tl2br w:val="nil"/>
              <w:tr2bl w:val="nil"/>
            </w:tcBorders>
            <w:shd w:val="clear" w:color="FFFFFF" w:fill="FFFFFF"/>
            <w:tcMar>
              <w:left w:w="40" w:type="dxa"/>
              <w:right w:w="40" w:type="dxa"/>
            </w:tcMar>
          </w:tcPr>
          <w:p w14:paraId="6E49516A"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17 856</w:t>
            </w:r>
          </w:p>
        </w:tc>
        <w:tc>
          <w:tcPr>
            <w:tcW w:w="600" w:type="dxa"/>
            <w:tcBorders>
              <w:top w:val="nil"/>
              <w:left w:val="nil"/>
              <w:bottom w:val="nil"/>
              <w:right w:val="nil"/>
              <w:tl2br w:val="nil"/>
              <w:tr2bl w:val="nil"/>
            </w:tcBorders>
            <w:shd w:val="clear" w:color="FFFFFF" w:fill="FFFFFF"/>
            <w:tcMar>
              <w:left w:w="40" w:type="dxa"/>
              <w:right w:w="40" w:type="dxa"/>
            </w:tcMar>
          </w:tcPr>
          <w:p w14:paraId="0DC53A9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9 </w:t>
            </w:r>
          </w:p>
        </w:tc>
        <w:tc>
          <w:tcPr>
            <w:tcW w:w="1035" w:type="dxa"/>
            <w:tcBorders>
              <w:top w:val="nil"/>
              <w:left w:val="nil"/>
              <w:bottom w:val="nil"/>
              <w:right w:val="nil"/>
              <w:tl2br w:val="nil"/>
              <w:tr2bl w:val="nil"/>
            </w:tcBorders>
            <w:shd w:val="clear" w:color="FFFFFF" w:fill="FFFFFF"/>
            <w:tcMar>
              <w:left w:w="40" w:type="dxa"/>
              <w:right w:w="40" w:type="dxa"/>
            </w:tcMar>
          </w:tcPr>
          <w:p w14:paraId="62652F5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18 954</w:t>
            </w:r>
          </w:p>
        </w:tc>
        <w:tc>
          <w:tcPr>
            <w:tcW w:w="1035" w:type="dxa"/>
            <w:tcBorders>
              <w:top w:val="nil"/>
              <w:left w:val="nil"/>
              <w:bottom w:val="nil"/>
              <w:right w:val="nil"/>
              <w:tl2br w:val="nil"/>
              <w:tr2bl w:val="nil"/>
            </w:tcBorders>
            <w:shd w:val="clear" w:color="FFFFFF" w:fill="FFFFFF"/>
            <w:tcMar>
              <w:left w:w="40" w:type="dxa"/>
              <w:right w:w="40" w:type="dxa"/>
            </w:tcMar>
          </w:tcPr>
          <w:p w14:paraId="5ED5BB79"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18 026</w:t>
            </w:r>
          </w:p>
        </w:tc>
        <w:tc>
          <w:tcPr>
            <w:tcW w:w="1035" w:type="dxa"/>
            <w:tcBorders>
              <w:top w:val="nil"/>
              <w:left w:val="nil"/>
              <w:bottom w:val="nil"/>
              <w:right w:val="nil"/>
              <w:tl2br w:val="nil"/>
              <w:tr2bl w:val="nil"/>
            </w:tcBorders>
            <w:shd w:val="clear" w:color="FFFFFF" w:fill="FFFFFF"/>
            <w:tcMar>
              <w:left w:w="40" w:type="dxa"/>
              <w:right w:w="40" w:type="dxa"/>
            </w:tcMar>
          </w:tcPr>
          <w:p w14:paraId="48860AD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17 093</w:t>
            </w:r>
          </w:p>
        </w:tc>
      </w:tr>
      <w:tr w:rsidR="0070753A" w14:paraId="48CF4E0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175" w:type="dxa"/>
            <w:tcBorders>
              <w:top w:val="nil"/>
              <w:left w:val="nil"/>
              <w:bottom w:val="nil"/>
              <w:right w:val="nil"/>
              <w:tl2br w:val="nil"/>
              <w:tr2bl w:val="nil"/>
            </w:tcBorders>
            <w:tcMar>
              <w:left w:w="40" w:type="dxa"/>
              <w:right w:w="40" w:type="dxa"/>
            </w:tcMar>
          </w:tcPr>
          <w:p w14:paraId="2D3F8C40" w14:textId="77777777" w:rsidR="0070753A" w:rsidRDefault="0070753A" w:rsidP="00B8081F">
            <w:pPr>
              <w:pBdr>
                <w:top w:val="nil"/>
                <w:left w:val="nil"/>
                <w:bottom w:val="nil"/>
                <w:right w:val="nil"/>
                <w:between w:val="nil"/>
                <w:bar w:val="nil"/>
              </w:pBdr>
              <w:ind w:left="284" w:hanging="284"/>
              <w:rPr>
                <w:rFonts w:eastAsia="Calibri"/>
                <w:color w:val="000000"/>
                <w:lang w:eastAsia="en-US"/>
              </w:rPr>
            </w:pPr>
            <w:r>
              <w:rPr>
                <w:rFonts w:eastAsia="Calibri"/>
                <w:color w:val="000000"/>
                <w:sz w:val="18"/>
                <w:lang w:eastAsia="en-US"/>
              </w:rPr>
              <w:t>Closing Asset Revaluation Surplus</w:t>
            </w:r>
          </w:p>
        </w:tc>
        <w:tc>
          <w:tcPr>
            <w:tcW w:w="1035" w:type="dxa"/>
            <w:tcBorders>
              <w:top w:val="nil"/>
              <w:left w:val="nil"/>
              <w:bottom w:val="nil"/>
              <w:right w:val="nil"/>
              <w:tl2br w:val="nil"/>
              <w:tr2bl w:val="nil"/>
            </w:tcBorders>
            <w:shd w:val="clear" w:color="FFFFFF" w:fill="FFFFFF"/>
            <w:noWrap/>
            <w:tcMar>
              <w:left w:w="40" w:type="dxa"/>
              <w:right w:w="40" w:type="dxa"/>
            </w:tcMar>
          </w:tcPr>
          <w:p w14:paraId="79F4485E"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c>
          <w:tcPr>
            <w:tcW w:w="1245" w:type="dxa"/>
            <w:tcBorders>
              <w:top w:val="nil"/>
              <w:left w:val="nil"/>
              <w:bottom w:val="nil"/>
              <w:right w:val="nil"/>
              <w:tl2br w:val="nil"/>
              <w:tr2bl w:val="nil"/>
            </w:tcBorders>
            <w:shd w:val="clear" w:color="FFFFFF" w:fill="FFFFFF"/>
            <w:tcMar>
              <w:left w:w="40" w:type="dxa"/>
              <w:right w:w="40" w:type="dxa"/>
            </w:tcMar>
          </w:tcPr>
          <w:p w14:paraId="2B89252D"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c>
          <w:tcPr>
            <w:tcW w:w="1035" w:type="dxa"/>
            <w:tcBorders>
              <w:top w:val="nil"/>
              <w:left w:val="nil"/>
              <w:bottom w:val="nil"/>
              <w:right w:val="nil"/>
              <w:tl2br w:val="nil"/>
              <w:tr2bl w:val="nil"/>
            </w:tcBorders>
            <w:shd w:val="clear" w:color="FFFFFF" w:fill="FFFFFF"/>
            <w:tcMar>
              <w:left w:w="40" w:type="dxa"/>
              <w:right w:w="40" w:type="dxa"/>
            </w:tcMar>
          </w:tcPr>
          <w:p w14:paraId="4763FFE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c>
          <w:tcPr>
            <w:tcW w:w="600" w:type="dxa"/>
            <w:tcBorders>
              <w:top w:val="nil"/>
              <w:left w:val="nil"/>
              <w:bottom w:val="nil"/>
              <w:right w:val="nil"/>
              <w:tl2br w:val="nil"/>
              <w:tr2bl w:val="nil"/>
            </w:tcBorders>
            <w:shd w:val="clear" w:color="FFFFFF" w:fill="FFFFFF"/>
            <w:tcMar>
              <w:left w:w="40" w:type="dxa"/>
              <w:right w:w="40" w:type="dxa"/>
            </w:tcMar>
          </w:tcPr>
          <w:p w14:paraId="625CD825"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EDCE91F"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c>
          <w:tcPr>
            <w:tcW w:w="1035" w:type="dxa"/>
            <w:tcBorders>
              <w:top w:val="nil"/>
              <w:left w:val="nil"/>
              <w:bottom w:val="nil"/>
              <w:right w:val="nil"/>
              <w:tl2br w:val="nil"/>
              <w:tr2bl w:val="nil"/>
            </w:tcBorders>
            <w:shd w:val="clear" w:color="FFFFFF" w:fill="FFFFFF"/>
            <w:tcMar>
              <w:left w:w="40" w:type="dxa"/>
              <w:right w:w="40" w:type="dxa"/>
            </w:tcMar>
          </w:tcPr>
          <w:p w14:paraId="1BE81066"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c>
          <w:tcPr>
            <w:tcW w:w="1035" w:type="dxa"/>
            <w:tcBorders>
              <w:top w:val="nil"/>
              <w:left w:val="nil"/>
              <w:bottom w:val="nil"/>
              <w:right w:val="nil"/>
              <w:tl2br w:val="nil"/>
              <w:tr2bl w:val="nil"/>
            </w:tcBorders>
            <w:shd w:val="clear" w:color="FFFFFF" w:fill="FFFFFF"/>
            <w:tcMar>
              <w:left w:w="40" w:type="dxa"/>
              <w:right w:w="40" w:type="dxa"/>
            </w:tcMar>
          </w:tcPr>
          <w:p w14:paraId="30C9CD22" w14:textId="77777777" w:rsidR="0070753A" w:rsidRDefault="0070753A" w:rsidP="00B8081F">
            <w:pPr>
              <w:pBdr>
                <w:top w:val="nil"/>
                <w:left w:val="nil"/>
                <w:bottom w:val="nil"/>
                <w:right w:val="nil"/>
                <w:between w:val="nil"/>
                <w:bar w:val="nil"/>
              </w:pBdr>
              <w:jc w:val="right"/>
              <w:rPr>
                <w:rFonts w:eastAsia="Calibri"/>
                <w:color w:val="000000"/>
                <w:lang w:eastAsia="en-US"/>
              </w:rPr>
            </w:pPr>
            <w:r>
              <w:rPr>
                <w:rFonts w:eastAsia="Calibri"/>
                <w:color w:val="000000"/>
                <w:sz w:val="18"/>
                <w:lang w:eastAsia="en-US"/>
              </w:rPr>
              <w:t>17 323</w:t>
            </w:r>
          </w:p>
        </w:tc>
      </w:tr>
      <w:tr w:rsidR="0070753A" w14:paraId="478995A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2175" w:type="dxa"/>
            <w:tcBorders>
              <w:top w:val="nil"/>
              <w:left w:val="nil"/>
              <w:bottom w:val="single" w:sz="20" w:space="0" w:color="000000"/>
              <w:right w:val="nil"/>
              <w:tl2br w:val="nil"/>
              <w:tr2bl w:val="nil"/>
            </w:tcBorders>
            <w:shd w:val="clear" w:color="FFFFFF" w:fill="FFFFFF"/>
            <w:tcMar>
              <w:left w:w="40" w:type="dxa"/>
              <w:right w:w="40" w:type="dxa"/>
            </w:tcMar>
          </w:tcPr>
          <w:p w14:paraId="53F1DAC8" w14:textId="77777777" w:rsidR="0070753A" w:rsidRDefault="0070753A" w:rsidP="00B8081F">
            <w:pPr>
              <w:pBdr>
                <w:top w:val="nil"/>
                <w:left w:val="nil"/>
                <w:bottom w:val="nil"/>
                <w:right w:val="nil"/>
                <w:between w:val="nil"/>
                <w:bar w:val="nil"/>
              </w:pBdr>
              <w:ind w:left="284" w:hanging="284"/>
              <w:rPr>
                <w:rFonts w:eastAsia="Calibri"/>
                <w:b/>
                <w:color w:val="000000"/>
                <w:lang w:eastAsia="en-US"/>
              </w:rPr>
            </w:pPr>
            <w:r>
              <w:rPr>
                <w:rFonts w:eastAsia="Calibri"/>
                <w:b/>
                <w:color w:val="000000"/>
                <w:sz w:val="18"/>
                <w:lang w:eastAsia="en-US"/>
              </w:rPr>
              <w:t>Balance at the end of the Reporting Period</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tcPr>
          <w:p w14:paraId="0062FBE2" w14:textId="5DD1C7A2"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33 81</w:t>
            </w:r>
            <w:r w:rsidR="0026291D">
              <w:rPr>
                <w:rFonts w:eastAsia="Calibri"/>
                <w:b/>
                <w:color w:val="000000"/>
                <w:sz w:val="18"/>
                <w:lang w:eastAsia="en-US"/>
              </w:rPr>
              <w:t>6</w:t>
            </w:r>
          </w:p>
        </w:tc>
        <w:tc>
          <w:tcPr>
            <w:tcW w:w="1245" w:type="dxa"/>
            <w:tcBorders>
              <w:top w:val="nil"/>
              <w:left w:val="nil"/>
              <w:bottom w:val="single" w:sz="20" w:space="0" w:color="000000"/>
              <w:right w:val="nil"/>
              <w:tl2br w:val="nil"/>
              <w:tr2bl w:val="nil"/>
            </w:tcBorders>
            <w:shd w:val="clear" w:color="FFFFFF" w:fill="FFFFFF"/>
            <w:noWrap/>
            <w:tcMar>
              <w:left w:w="40" w:type="dxa"/>
              <w:right w:w="40" w:type="dxa"/>
            </w:tcMar>
          </w:tcPr>
          <w:p w14:paraId="7065BCAE"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33 728</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tcPr>
          <w:p w14:paraId="0A04462B"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35 179</w:t>
            </w:r>
          </w:p>
        </w:tc>
        <w:tc>
          <w:tcPr>
            <w:tcW w:w="600" w:type="dxa"/>
            <w:tcBorders>
              <w:top w:val="nil"/>
              <w:left w:val="nil"/>
              <w:bottom w:val="single" w:sz="20" w:space="0" w:color="000000"/>
              <w:right w:val="nil"/>
              <w:tl2br w:val="nil"/>
              <w:tr2bl w:val="nil"/>
            </w:tcBorders>
            <w:shd w:val="clear" w:color="FFFFFF" w:fill="FFFFFF"/>
            <w:noWrap/>
            <w:tcMar>
              <w:left w:w="40" w:type="dxa"/>
              <w:right w:w="40" w:type="dxa"/>
            </w:tcMar>
          </w:tcPr>
          <w:p w14:paraId="61049126"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4</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tcPr>
          <w:p w14:paraId="07413B1F"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36 277</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tcPr>
          <w:p w14:paraId="6C85BF58"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35 349</w:t>
            </w:r>
          </w:p>
        </w:tc>
        <w:tc>
          <w:tcPr>
            <w:tcW w:w="1035" w:type="dxa"/>
            <w:tcBorders>
              <w:top w:val="nil"/>
              <w:left w:val="nil"/>
              <w:bottom w:val="single" w:sz="20" w:space="0" w:color="000000"/>
              <w:right w:val="nil"/>
              <w:tl2br w:val="nil"/>
              <w:tr2bl w:val="nil"/>
            </w:tcBorders>
            <w:shd w:val="clear" w:color="FFFFFF" w:fill="FFFFFF"/>
            <w:noWrap/>
            <w:tcMar>
              <w:left w:w="40" w:type="dxa"/>
              <w:right w:w="40" w:type="dxa"/>
            </w:tcMar>
          </w:tcPr>
          <w:p w14:paraId="620A7DD1" w14:textId="77777777" w:rsidR="0070753A" w:rsidRDefault="0070753A" w:rsidP="00B8081F">
            <w:pPr>
              <w:pBdr>
                <w:top w:val="nil"/>
                <w:left w:val="nil"/>
                <w:bottom w:val="nil"/>
                <w:right w:val="nil"/>
                <w:between w:val="nil"/>
                <w:bar w:val="nil"/>
              </w:pBdr>
              <w:jc w:val="right"/>
              <w:rPr>
                <w:rFonts w:eastAsia="Calibri"/>
                <w:b/>
                <w:color w:val="000000"/>
                <w:lang w:eastAsia="en-US"/>
              </w:rPr>
            </w:pPr>
            <w:r>
              <w:rPr>
                <w:rFonts w:eastAsia="Calibri"/>
                <w:b/>
                <w:color w:val="000000"/>
                <w:sz w:val="18"/>
                <w:lang w:eastAsia="en-US"/>
              </w:rPr>
              <w:t>34 416</w:t>
            </w:r>
          </w:p>
        </w:tc>
      </w:tr>
    </w:tbl>
    <w:p w14:paraId="043F7354" w14:textId="77777777" w:rsidR="0070753A" w:rsidRDefault="0070753A" w:rsidP="0070753A">
      <w:pPr>
        <w:pBdr>
          <w:top w:val="nil"/>
          <w:left w:val="nil"/>
          <w:bottom w:val="nil"/>
          <w:right w:val="nil"/>
          <w:between w:val="nil"/>
          <w:bar w:val="nil"/>
        </w:pBdr>
        <w:spacing w:after="160" w:line="259" w:lineRule="auto"/>
        <w:rPr>
          <w:lang w:val="en-AU"/>
        </w:rPr>
      </w:pPr>
      <w:r>
        <w:rPr>
          <w:rFonts w:cs="Times New Roman"/>
          <w:sz w:val="18"/>
          <w:szCs w:val="20"/>
          <w:lang w:val="en-AU"/>
        </w:rPr>
        <w:br w:type="page"/>
      </w:r>
    </w:p>
    <w:p w14:paraId="11380575" w14:textId="74280A96" w:rsidR="0070753A" w:rsidRDefault="0070753A" w:rsidP="007B6CE4">
      <w:pPr>
        <w:pStyle w:val="StyleCaptionTopNoborderBottomNoborderLeftNobo"/>
      </w:pPr>
      <w:r>
        <w:t xml:space="preserve">Table </w:t>
      </w:r>
      <w:r w:rsidR="00822469">
        <w:fldChar w:fldCharType="begin"/>
      </w:r>
      <w:r w:rsidR="00822469">
        <w:instrText xml:space="preserve"> </w:instrText>
      </w:r>
      <w:r w:rsidR="00822469" w:rsidRPr="00822469">
        <w:instrText xml:space="preserve">SEQ Table \* ARABIC </w:instrText>
      </w:r>
      <w:r w:rsidR="00822469">
        <w:instrText xml:space="preserve"> </w:instrText>
      </w:r>
      <w:r w:rsidR="00822469">
        <w:fldChar w:fldCharType="separate"/>
      </w:r>
      <w:r w:rsidR="005A63CD">
        <w:rPr>
          <w:noProof/>
        </w:rPr>
        <w:t>40</w:t>
      </w:r>
      <w:r w:rsidR="00822469">
        <w:fldChar w:fldCharType="end"/>
      </w:r>
      <w:r>
        <w:t>: Office of the Legislative Assembly: Cash Flow Statement on behalf of the Territory ($’000)</w:t>
      </w:r>
    </w:p>
    <w:tbl>
      <w:tblPr>
        <w:tblStyle w:val="CDMRange2"/>
        <w:tblW w:w="9195" w:type="dxa"/>
        <w:tblLayout w:type="fixed"/>
        <w:tblLook w:val="0620" w:firstRow="1" w:lastRow="0" w:firstColumn="0" w:lastColumn="0" w:noHBand="1" w:noVBand="1"/>
      </w:tblPr>
      <w:tblGrid>
        <w:gridCol w:w="2385"/>
        <w:gridCol w:w="1035"/>
        <w:gridCol w:w="1035"/>
        <w:gridCol w:w="1035"/>
        <w:gridCol w:w="600"/>
        <w:gridCol w:w="1035"/>
        <w:gridCol w:w="1035"/>
        <w:gridCol w:w="1035"/>
      </w:tblGrid>
      <w:tr w:rsidR="0070753A" w14:paraId="3BFC2246" w14:textId="77777777" w:rsidTr="00B8081F">
        <w:trPr>
          <w:trHeight w:val="750"/>
          <w:tblHeader/>
        </w:trPr>
        <w:tc>
          <w:tcPr>
            <w:tcW w:w="2385" w:type="dxa"/>
            <w:tcBorders>
              <w:top w:val="single" w:sz="20" w:space="0" w:color="000000"/>
              <w:left w:val="nil"/>
              <w:bottom w:val="single" w:sz="20" w:space="0" w:color="000000"/>
              <w:right w:val="nil"/>
              <w:tl2br w:val="nil"/>
              <w:tr2bl w:val="nil"/>
            </w:tcBorders>
            <w:shd w:val="clear" w:color="FFFFFF" w:fill="FFFFFF"/>
            <w:tcMar>
              <w:left w:w="0" w:type="dxa"/>
              <w:right w:w="0" w:type="dxa"/>
            </w:tcMar>
          </w:tcPr>
          <w:p w14:paraId="2D3605DD" w14:textId="77777777" w:rsidR="0070753A" w:rsidRDefault="0070753A" w:rsidP="00B8081F">
            <w:pPr>
              <w:spacing w:after="0" w:line="240" w:lineRule="auto"/>
              <w:ind w:left="284" w:hanging="284"/>
              <w:rPr>
                <w:b/>
                <w:color w:val="000000"/>
              </w:rPr>
            </w:pP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0C8BB72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2025-26 Budget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66FDC15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2025-26 Estimated Outcome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2FEED13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2026-27 Budget</w:t>
            </w:r>
          </w:p>
        </w:tc>
        <w:tc>
          <w:tcPr>
            <w:tcW w:w="600"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77DDF88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Var </w:t>
            </w:r>
          </w:p>
          <w:p w14:paraId="1995794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659EE2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2027-28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1312672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2028-29 Estimate</w:t>
            </w:r>
          </w:p>
        </w:tc>
        <w:tc>
          <w:tcPr>
            <w:tcW w:w="1035" w:type="dxa"/>
            <w:tcBorders>
              <w:top w:val="single" w:sz="20" w:space="0" w:color="000000"/>
              <w:left w:val="nil"/>
              <w:bottom w:val="single" w:sz="20" w:space="0" w:color="000000"/>
              <w:right w:val="nil"/>
              <w:tl2br w:val="nil"/>
              <w:tr2bl w:val="nil"/>
            </w:tcBorders>
            <w:shd w:val="clear" w:color="FFFFFF" w:fill="FFFFFF"/>
            <w:tcMar>
              <w:left w:w="40" w:type="dxa"/>
              <w:right w:w="40" w:type="dxa"/>
            </w:tcMar>
          </w:tcPr>
          <w:p w14:paraId="440CD96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2029-30 Estimate</w:t>
            </w:r>
          </w:p>
        </w:tc>
      </w:tr>
      <w:tr w:rsidR="0070753A" w14:paraId="65E0784C" w14:textId="77777777" w:rsidTr="003453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2"/>
        </w:trPr>
        <w:tc>
          <w:tcPr>
            <w:tcW w:w="2385" w:type="dxa"/>
            <w:tcBorders>
              <w:top w:val="single" w:sz="20" w:space="0" w:color="000000"/>
              <w:left w:val="nil"/>
              <w:bottom w:val="nil"/>
              <w:right w:val="nil"/>
              <w:tl2br w:val="nil"/>
              <w:tr2bl w:val="nil"/>
            </w:tcBorders>
            <w:noWrap/>
            <w:tcMar>
              <w:left w:w="40" w:type="dxa"/>
              <w:right w:w="40" w:type="dxa"/>
            </w:tcMar>
            <w:vAlign w:val="bottom"/>
          </w:tcPr>
          <w:p w14:paraId="52BBAE92"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CASH FLOWS FROM OPERATING ACTIVITIES</w:t>
            </w:r>
          </w:p>
        </w:tc>
        <w:tc>
          <w:tcPr>
            <w:tcW w:w="1035" w:type="dxa"/>
            <w:tcBorders>
              <w:top w:val="single" w:sz="20" w:space="0" w:color="000000"/>
              <w:left w:val="nil"/>
              <w:bottom w:val="nil"/>
              <w:right w:val="nil"/>
              <w:tl2br w:val="nil"/>
              <w:tr2bl w:val="nil"/>
            </w:tcBorders>
            <w:noWrap/>
            <w:tcMar>
              <w:left w:w="0" w:type="dxa"/>
              <w:right w:w="0" w:type="dxa"/>
            </w:tcMar>
            <w:vAlign w:val="bottom"/>
          </w:tcPr>
          <w:p w14:paraId="0524FA66" w14:textId="77777777" w:rsidR="0070753A" w:rsidRDefault="0070753A"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76A6C8FC" w14:textId="77777777" w:rsidR="0070753A" w:rsidRDefault="0070753A"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777952A5" w14:textId="77777777" w:rsidR="0070753A" w:rsidRDefault="0070753A" w:rsidP="00B8081F">
            <w:pPr>
              <w:spacing w:after="0" w:line="240" w:lineRule="auto"/>
              <w:rPr>
                <w:b/>
                <w:color w:val="000000"/>
              </w:rPr>
            </w:pPr>
          </w:p>
        </w:tc>
        <w:tc>
          <w:tcPr>
            <w:tcW w:w="600" w:type="dxa"/>
            <w:tcBorders>
              <w:top w:val="single" w:sz="20" w:space="0" w:color="000000"/>
              <w:left w:val="nil"/>
              <w:bottom w:val="nil"/>
              <w:right w:val="nil"/>
              <w:tl2br w:val="nil"/>
              <w:tr2bl w:val="nil"/>
            </w:tcBorders>
            <w:noWrap/>
            <w:tcMar>
              <w:left w:w="0" w:type="dxa"/>
              <w:right w:w="0" w:type="dxa"/>
            </w:tcMar>
            <w:vAlign w:val="bottom"/>
          </w:tcPr>
          <w:p w14:paraId="046481C0" w14:textId="77777777" w:rsidR="0070753A" w:rsidRDefault="0070753A"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1ED25554" w14:textId="77777777" w:rsidR="0070753A" w:rsidRDefault="0070753A"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0620424C" w14:textId="77777777" w:rsidR="0070753A" w:rsidRDefault="0070753A" w:rsidP="00B8081F">
            <w:pPr>
              <w:spacing w:after="0" w:line="240" w:lineRule="auto"/>
              <w:rPr>
                <w:b/>
                <w:color w:val="000000"/>
              </w:rPr>
            </w:pPr>
          </w:p>
        </w:tc>
        <w:tc>
          <w:tcPr>
            <w:tcW w:w="1035" w:type="dxa"/>
            <w:tcBorders>
              <w:top w:val="single" w:sz="20" w:space="0" w:color="000000"/>
              <w:left w:val="nil"/>
              <w:bottom w:val="nil"/>
              <w:right w:val="nil"/>
              <w:tl2br w:val="nil"/>
              <w:tr2bl w:val="nil"/>
            </w:tcBorders>
            <w:noWrap/>
            <w:tcMar>
              <w:left w:w="0" w:type="dxa"/>
              <w:right w:w="0" w:type="dxa"/>
            </w:tcMar>
            <w:vAlign w:val="bottom"/>
          </w:tcPr>
          <w:p w14:paraId="1E9C1BBA" w14:textId="77777777" w:rsidR="0070753A" w:rsidRDefault="0070753A" w:rsidP="00B8081F">
            <w:pPr>
              <w:spacing w:after="0" w:line="240" w:lineRule="auto"/>
              <w:rPr>
                <w:b/>
                <w:color w:val="000000"/>
              </w:rPr>
            </w:pPr>
          </w:p>
        </w:tc>
      </w:tr>
      <w:tr w:rsidR="0070753A" w14:paraId="244ADA42"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6F73F19E"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4E093DD2"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53959235"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2C16CAD4"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016FFD1D"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404DE9B2"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080B394B"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31A1B934" w14:textId="77777777" w:rsidR="0070753A" w:rsidRDefault="0070753A" w:rsidP="00B8081F">
            <w:pPr>
              <w:spacing w:after="0" w:line="240" w:lineRule="auto"/>
              <w:rPr>
                <w:color w:val="000000"/>
              </w:rPr>
            </w:pPr>
          </w:p>
        </w:tc>
      </w:tr>
      <w:tr w:rsidR="0070753A" w14:paraId="1D3D4451"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2385" w:type="dxa"/>
            <w:tcBorders>
              <w:top w:val="nil"/>
              <w:left w:val="nil"/>
              <w:bottom w:val="nil"/>
              <w:right w:val="nil"/>
              <w:tl2br w:val="nil"/>
              <w:tr2bl w:val="nil"/>
            </w:tcBorders>
            <w:tcMar>
              <w:left w:w="40" w:type="dxa"/>
              <w:right w:w="40" w:type="dxa"/>
            </w:tcMar>
          </w:tcPr>
          <w:p w14:paraId="66A3CBB3"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Payment for Expenses on Behalf of the Territory</w:t>
            </w:r>
          </w:p>
        </w:tc>
        <w:tc>
          <w:tcPr>
            <w:tcW w:w="1035" w:type="dxa"/>
            <w:tcBorders>
              <w:top w:val="nil"/>
              <w:left w:val="nil"/>
              <w:bottom w:val="nil"/>
              <w:right w:val="nil"/>
              <w:tl2br w:val="nil"/>
              <w:tr2bl w:val="nil"/>
            </w:tcBorders>
            <w:shd w:val="clear" w:color="FFFFFF" w:fill="FFFFFF"/>
            <w:tcMar>
              <w:left w:w="40" w:type="dxa"/>
              <w:right w:w="40" w:type="dxa"/>
            </w:tcMar>
          </w:tcPr>
          <w:p w14:paraId="34CA74E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14 076</w:t>
            </w:r>
          </w:p>
        </w:tc>
        <w:tc>
          <w:tcPr>
            <w:tcW w:w="1035" w:type="dxa"/>
            <w:tcBorders>
              <w:top w:val="nil"/>
              <w:left w:val="nil"/>
              <w:bottom w:val="nil"/>
              <w:right w:val="nil"/>
              <w:tl2br w:val="nil"/>
              <w:tr2bl w:val="nil"/>
            </w:tcBorders>
            <w:shd w:val="clear" w:color="FFFFFF" w:fill="FFFFFF"/>
            <w:tcMar>
              <w:left w:w="40" w:type="dxa"/>
              <w:right w:w="40" w:type="dxa"/>
            </w:tcMar>
          </w:tcPr>
          <w:p w14:paraId="55F4C5A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14 076</w:t>
            </w:r>
          </w:p>
        </w:tc>
        <w:tc>
          <w:tcPr>
            <w:tcW w:w="1035" w:type="dxa"/>
            <w:tcBorders>
              <w:top w:val="nil"/>
              <w:left w:val="nil"/>
              <w:bottom w:val="nil"/>
              <w:right w:val="nil"/>
              <w:tl2br w:val="nil"/>
              <w:tr2bl w:val="nil"/>
            </w:tcBorders>
            <w:shd w:val="clear" w:color="FFFFFF" w:fill="FFFFFF"/>
            <w:tcMar>
              <w:left w:w="40" w:type="dxa"/>
              <w:right w:w="40" w:type="dxa"/>
            </w:tcMar>
          </w:tcPr>
          <w:p w14:paraId="2A5030F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14 698</w:t>
            </w:r>
          </w:p>
        </w:tc>
        <w:tc>
          <w:tcPr>
            <w:tcW w:w="600" w:type="dxa"/>
            <w:tcBorders>
              <w:top w:val="nil"/>
              <w:left w:val="nil"/>
              <w:bottom w:val="nil"/>
              <w:right w:val="nil"/>
              <w:tl2br w:val="nil"/>
              <w:tr2bl w:val="nil"/>
            </w:tcBorders>
            <w:shd w:val="clear" w:color="FFFFFF" w:fill="FFFFFF"/>
            <w:tcMar>
              <w:left w:w="40" w:type="dxa"/>
              <w:right w:w="40" w:type="dxa"/>
            </w:tcMar>
          </w:tcPr>
          <w:p w14:paraId="6172AF7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4 </w:t>
            </w:r>
          </w:p>
        </w:tc>
        <w:tc>
          <w:tcPr>
            <w:tcW w:w="1035" w:type="dxa"/>
            <w:tcBorders>
              <w:top w:val="nil"/>
              <w:left w:val="nil"/>
              <w:bottom w:val="nil"/>
              <w:right w:val="nil"/>
              <w:tl2br w:val="nil"/>
              <w:tr2bl w:val="nil"/>
            </w:tcBorders>
            <w:shd w:val="clear" w:color="FFFFFF" w:fill="FFFFFF"/>
            <w:tcMar>
              <w:left w:w="40" w:type="dxa"/>
              <w:right w:w="40" w:type="dxa"/>
            </w:tcMar>
          </w:tcPr>
          <w:p w14:paraId="07C27C9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14 478</w:t>
            </w:r>
          </w:p>
        </w:tc>
        <w:tc>
          <w:tcPr>
            <w:tcW w:w="1035" w:type="dxa"/>
            <w:tcBorders>
              <w:top w:val="nil"/>
              <w:left w:val="nil"/>
              <w:bottom w:val="nil"/>
              <w:right w:val="nil"/>
              <w:tl2br w:val="nil"/>
              <w:tr2bl w:val="nil"/>
            </w:tcBorders>
            <w:shd w:val="clear" w:color="FFFFFF" w:fill="FFFFFF"/>
            <w:tcMar>
              <w:left w:w="40" w:type="dxa"/>
              <w:right w:w="40" w:type="dxa"/>
            </w:tcMar>
          </w:tcPr>
          <w:p w14:paraId="4B32793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14 655</w:t>
            </w:r>
          </w:p>
        </w:tc>
        <w:tc>
          <w:tcPr>
            <w:tcW w:w="1035" w:type="dxa"/>
            <w:tcBorders>
              <w:top w:val="nil"/>
              <w:left w:val="nil"/>
              <w:bottom w:val="nil"/>
              <w:right w:val="nil"/>
              <w:tl2br w:val="nil"/>
              <w:tr2bl w:val="nil"/>
            </w:tcBorders>
            <w:shd w:val="clear" w:color="FFFFFF" w:fill="FFFFFF"/>
            <w:tcMar>
              <w:left w:w="40" w:type="dxa"/>
              <w:right w:w="40" w:type="dxa"/>
            </w:tcMar>
          </w:tcPr>
          <w:p w14:paraId="6A60C39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14 831</w:t>
            </w:r>
          </w:p>
        </w:tc>
      </w:tr>
      <w:tr w:rsidR="0070753A" w14:paraId="43F70B5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2385" w:type="dxa"/>
            <w:tcBorders>
              <w:top w:val="nil"/>
              <w:left w:val="nil"/>
              <w:bottom w:val="nil"/>
              <w:right w:val="nil"/>
              <w:tl2br w:val="nil"/>
              <w:tr2bl w:val="nil"/>
            </w:tcBorders>
            <w:tcMar>
              <w:left w:w="40" w:type="dxa"/>
              <w:right w:w="40" w:type="dxa"/>
            </w:tcMar>
          </w:tcPr>
          <w:p w14:paraId="52728894"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Goods and Services Tax Input Tax Credits from the Australian Taxation Office</w:t>
            </w:r>
          </w:p>
        </w:tc>
        <w:tc>
          <w:tcPr>
            <w:tcW w:w="1035" w:type="dxa"/>
            <w:tcBorders>
              <w:top w:val="nil"/>
              <w:left w:val="nil"/>
              <w:bottom w:val="nil"/>
              <w:right w:val="nil"/>
              <w:tl2br w:val="nil"/>
              <w:tr2bl w:val="nil"/>
            </w:tcBorders>
            <w:shd w:val="clear" w:color="FFFFFF" w:fill="FFFFFF"/>
            <w:tcMar>
              <w:left w:w="40" w:type="dxa"/>
              <w:right w:w="40" w:type="dxa"/>
            </w:tcMar>
          </w:tcPr>
          <w:p w14:paraId="0EEE759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24</w:t>
            </w:r>
          </w:p>
        </w:tc>
        <w:tc>
          <w:tcPr>
            <w:tcW w:w="1035" w:type="dxa"/>
            <w:tcBorders>
              <w:top w:val="nil"/>
              <w:left w:val="nil"/>
              <w:bottom w:val="nil"/>
              <w:right w:val="nil"/>
              <w:tl2br w:val="nil"/>
              <w:tr2bl w:val="nil"/>
            </w:tcBorders>
            <w:shd w:val="clear" w:color="FFFFFF" w:fill="FFFFFF"/>
            <w:tcMar>
              <w:left w:w="40" w:type="dxa"/>
              <w:right w:w="40" w:type="dxa"/>
            </w:tcMar>
          </w:tcPr>
          <w:p w14:paraId="6D2254A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24</w:t>
            </w:r>
          </w:p>
        </w:tc>
        <w:tc>
          <w:tcPr>
            <w:tcW w:w="1035" w:type="dxa"/>
            <w:tcBorders>
              <w:top w:val="nil"/>
              <w:left w:val="nil"/>
              <w:bottom w:val="nil"/>
              <w:right w:val="nil"/>
              <w:tl2br w:val="nil"/>
              <w:tr2bl w:val="nil"/>
            </w:tcBorders>
            <w:shd w:val="clear" w:color="FFFFFF" w:fill="FFFFFF"/>
            <w:tcMar>
              <w:left w:w="40" w:type="dxa"/>
              <w:right w:w="40" w:type="dxa"/>
            </w:tcMar>
          </w:tcPr>
          <w:p w14:paraId="5915B3D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24</w:t>
            </w:r>
          </w:p>
        </w:tc>
        <w:tc>
          <w:tcPr>
            <w:tcW w:w="600" w:type="dxa"/>
            <w:tcBorders>
              <w:top w:val="nil"/>
              <w:left w:val="nil"/>
              <w:bottom w:val="nil"/>
              <w:right w:val="nil"/>
              <w:tl2br w:val="nil"/>
              <w:tr2bl w:val="nil"/>
            </w:tcBorders>
            <w:shd w:val="clear" w:color="FFFFFF" w:fill="FFFFFF"/>
            <w:tcMar>
              <w:left w:w="40" w:type="dxa"/>
              <w:right w:w="40" w:type="dxa"/>
            </w:tcMar>
          </w:tcPr>
          <w:p w14:paraId="30A091E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B0AF6A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24</w:t>
            </w:r>
          </w:p>
        </w:tc>
        <w:tc>
          <w:tcPr>
            <w:tcW w:w="1035" w:type="dxa"/>
            <w:tcBorders>
              <w:top w:val="nil"/>
              <w:left w:val="nil"/>
              <w:bottom w:val="nil"/>
              <w:right w:val="nil"/>
              <w:tl2br w:val="nil"/>
              <w:tr2bl w:val="nil"/>
            </w:tcBorders>
            <w:shd w:val="clear" w:color="FFFFFF" w:fill="FFFFFF"/>
            <w:tcMar>
              <w:left w:w="40" w:type="dxa"/>
              <w:right w:w="40" w:type="dxa"/>
            </w:tcMar>
          </w:tcPr>
          <w:p w14:paraId="0EA46DE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24</w:t>
            </w:r>
          </w:p>
        </w:tc>
        <w:tc>
          <w:tcPr>
            <w:tcW w:w="1035" w:type="dxa"/>
            <w:tcBorders>
              <w:top w:val="nil"/>
              <w:left w:val="nil"/>
              <w:bottom w:val="nil"/>
              <w:right w:val="nil"/>
              <w:tl2br w:val="nil"/>
              <w:tr2bl w:val="nil"/>
            </w:tcBorders>
            <w:shd w:val="clear" w:color="FFFFFF" w:fill="FFFFFF"/>
            <w:tcMar>
              <w:left w:w="40" w:type="dxa"/>
              <w:right w:w="40" w:type="dxa"/>
            </w:tcMar>
          </w:tcPr>
          <w:p w14:paraId="55193AF1"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24</w:t>
            </w:r>
          </w:p>
        </w:tc>
      </w:tr>
      <w:tr w:rsidR="0070753A" w14:paraId="7192CDF5"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385" w:type="dxa"/>
            <w:tcBorders>
              <w:top w:val="nil"/>
              <w:left w:val="nil"/>
              <w:bottom w:val="nil"/>
              <w:right w:val="nil"/>
              <w:tl2br w:val="nil"/>
              <w:tr2bl w:val="nil"/>
            </w:tcBorders>
            <w:tcMar>
              <w:left w:w="40" w:type="dxa"/>
              <w:right w:w="40" w:type="dxa"/>
            </w:tcMar>
          </w:tcPr>
          <w:p w14:paraId="777ACFA2"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Goods and Services Tax Collected from Customers</w:t>
            </w:r>
          </w:p>
        </w:tc>
        <w:tc>
          <w:tcPr>
            <w:tcW w:w="1035" w:type="dxa"/>
            <w:tcBorders>
              <w:top w:val="nil"/>
              <w:left w:val="nil"/>
              <w:bottom w:val="nil"/>
              <w:right w:val="nil"/>
              <w:tl2br w:val="nil"/>
              <w:tr2bl w:val="nil"/>
            </w:tcBorders>
            <w:shd w:val="clear" w:color="FFFFFF" w:fill="FFFFFF"/>
            <w:tcMar>
              <w:left w:w="40" w:type="dxa"/>
              <w:right w:w="40" w:type="dxa"/>
            </w:tcMar>
          </w:tcPr>
          <w:p w14:paraId="3D7C818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w:t>
            </w:r>
          </w:p>
        </w:tc>
        <w:tc>
          <w:tcPr>
            <w:tcW w:w="1035" w:type="dxa"/>
            <w:tcBorders>
              <w:top w:val="nil"/>
              <w:left w:val="nil"/>
              <w:bottom w:val="nil"/>
              <w:right w:val="nil"/>
              <w:tl2br w:val="nil"/>
              <w:tr2bl w:val="nil"/>
            </w:tcBorders>
            <w:shd w:val="clear" w:color="FFFFFF" w:fill="FFFFFF"/>
            <w:tcMar>
              <w:left w:w="40" w:type="dxa"/>
              <w:right w:w="40" w:type="dxa"/>
            </w:tcMar>
          </w:tcPr>
          <w:p w14:paraId="6C82AFE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w:t>
            </w:r>
          </w:p>
        </w:tc>
        <w:tc>
          <w:tcPr>
            <w:tcW w:w="1035" w:type="dxa"/>
            <w:tcBorders>
              <w:top w:val="nil"/>
              <w:left w:val="nil"/>
              <w:bottom w:val="nil"/>
              <w:right w:val="nil"/>
              <w:tl2br w:val="nil"/>
              <w:tr2bl w:val="nil"/>
            </w:tcBorders>
            <w:shd w:val="clear" w:color="FFFFFF" w:fill="FFFFFF"/>
            <w:tcMar>
              <w:left w:w="40" w:type="dxa"/>
              <w:right w:w="40" w:type="dxa"/>
            </w:tcMar>
          </w:tcPr>
          <w:p w14:paraId="6CA2F4C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w:t>
            </w:r>
          </w:p>
        </w:tc>
        <w:tc>
          <w:tcPr>
            <w:tcW w:w="600" w:type="dxa"/>
            <w:tcBorders>
              <w:top w:val="nil"/>
              <w:left w:val="nil"/>
              <w:bottom w:val="nil"/>
              <w:right w:val="nil"/>
              <w:tl2br w:val="nil"/>
              <w:tr2bl w:val="nil"/>
            </w:tcBorders>
            <w:shd w:val="clear" w:color="FFFFFF" w:fill="FFFFFF"/>
            <w:tcMar>
              <w:left w:w="40" w:type="dxa"/>
              <w:right w:w="40" w:type="dxa"/>
            </w:tcMar>
          </w:tcPr>
          <w:p w14:paraId="42964C31"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1AF5C70C"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w:t>
            </w:r>
          </w:p>
        </w:tc>
        <w:tc>
          <w:tcPr>
            <w:tcW w:w="1035" w:type="dxa"/>
            <w:tcBorders>
              <w:top w:val="nil"/>
              <w:left w:val="nil"/>
              <w:bottom w:val="nil"/>
              <w:right w:val="nil"/>
              <w:tl2br w:val="nil"/>
              <w:tr2bl w:val="nil"/>
            </w:tcBorders>
            <w:shd w:val="clear" w:color="FFFFFF" w:fill="FFFFFF"/>
            <w:tcMar>
              <w:left w:w="40" w:type="dxa"/>
              <w:right w:w="40" w:type="dxa"/>
            </w:tcMar>
          </w:tcPr>
          <w:p w14:paraId="61E1E9A1"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w:t>
            </w:r>
          </w:p>
        </w:tc>
        <w:tc>
          <w:tcPr>
            <w:tcW w:w="1035" w:type="dxa"/>
            <w:tcBorders>
              <w:top w:val="nil"/>
              <w:left w:val="nil"/>
              <w:bottom w:val="nil"/>
              <w:right w:val="nil"/>
              <w:tl2br w:val="nil"/>
              <w:tr2bl w:val="nil"/>
            </w:tcBorders>
            <w:shd w:val="clear" w:color="FFFFFF" w:fill="FFFFFF"/>
            <w:tcMar>
              <w:left w:w="40" w:type="dxa"/>
              <w:right w:w="40" w:type="dxa"/>
            </w:tcMar>
          </w:tcPr>
          <w:p w14:paraId="32CCB04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6</w:t>
            </w:r>
          </w:p>
        </w:tc>
      </w:tr>
      <w:tr w:rsidR="0070753A" w14:paraId="7A11A09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tcBorders>
              <w:top w:val="nil"/>
              <w:left w:val="nil"/>
              <w:bottom w:val="nil"/>
              <w:right w:val="nil"/>
              <w:tl2br w:val="nil"/>
              <w:tr2bl w:val="nil"/>
            </w:tcBorders>
            <w:shd w:val="clear" w:color="FFFFFF" w:fill="FFFFFF"/>
            <w:tcMar>
              <w:left w:w="40" w:type="dxa"/>
              <w:right w:w="40" w:type="dxa"/>
            </w:tcMar>
          </w:tcPr>
          <w:p w14:paraId="27F4251E"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Receipts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5C40C62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14 106</w:t>
            </w:r>
          </w:p>
        </w:tc>
        <w:tc>
          <w:tcPr>
            <w:tcW w:w="1035" w:type="dxa"/>
            <w:tcBorders>
              <w:top w:val="nil"/>
              <w:left w:val="nil"/>
              <w:bottom w:val="nil"/>
              <w:right w:val="nil"/>
              <w:tl2br w:val="nil"/>
              <w:tr2bl w:val="nil"/>
            </w:tcBorders>
            <w:shd w:val="clear" w:color="FFFFFF" w:fill="FFFFFF"/>
            <w:tcMar>
              <w:left w:w="40" w:type="dxa"/>
              <w:right w:w="40" w:type="dxa"/>
            </w:tcMar>
          </w:tcPr>
          <w:p w14:paraId="3BFE2F8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14 106</w:t>
            </w:r>
          </w:p>
        </w:tc>
        <w:tc>
          <w:tcPr>
            <w:tcW w:w="1035" w:type="dxa"/>
            <w:tcBorders>
              <w:top w:val="nil"/>
              <w:left w:val="nil"/>
              <w:bottom w:val="nil"/>
              <w:right w:val="nil"/>
              <w:tl2br w:val="nil"/>
              <w:tr2bl w:val="nil"/>
            </w:tcBorders>
            <w:shd w:val="clear" w:color="FFFFFF" w:fill="FFFFFF"/>
            <w:tcMar>
              <w:left w:w="40" w:type="dxa"/>
              <w:right w:w="40" w:type="dxa"/>
            </w:tcMar>
          </w:tcPr>
          <w:p w14:paraId="2172A08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14 728</w:t>
            </w:r>
          </w:p>
        </w:tc>
        <w:tc>
          <w:tcPr>
            <w:tcW w:w="600" w:type="dxa"/>
            <w:tcBorders>
              <w:top w:val="nil"/>
              <w:left w:val="nil"/>
              <w:bottom w:val="nil"/>
              <w:right w:val="nil"/>
              <w:tl2br w:val="nil"/>
              <w:tr2bl w:val="nil"/>
            </w:tcBorders>
            <w:shd w:val="clear" w:color="FFFFFF" w:fill="FFFFFF"/>
            <w:tcMar>
              <w:left w:w="40" w:type="dxa"/>
              <w:right w:w="40" w:type="dxa"/>
            </w:tcMar>
          </w:tcPr>
          <w:p w14:paraId="4584CA8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4 </w:t>
            </w:r>
          </w:p>
        </w:tc>
        <w:tc>
          <w:tcPr>
            <w:tcW w:w="1035" w:type="dxa"/>
            <w:tcBorders>
              <w:top w:val="nil"/>
              <w:left w:val="nil"/>
              <w:bottom w:val="nil"/>
              <w:right w:val="nil"/>
              <w:tl2br w:val="nil"/>
              <w:tr2bl w:val="nil"/>
            </w:tcBorders>
            <w:shd w:val="clear" w:color="FFFFFF" w:fill="FFFFFF"/>
            <w:tcMar>
              <w:left w:w="40" w:type="dxa"/>
              <w:right w:w="40" w:type="dxa"/>
            </w:tcMar>
          </w:tcPr>
          <w:p w14:paraId="125BAB4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14 508</w:t>
            </w:r>
          </w:p>
        </w:tc>
        <w:tc>
          <w:tcPr>
            <w:tcW w:w="1035" w:type="dxa"/>
            <w:tcBorders>
              <w:top w:val="nil"/>
              <w:left w:val="nil"/>
              <w:bottom w:val="nil"/>
              <w:right w:val="nil"/>
              <w:tl2br w:val="nil"/>
              <w:tr2bl w:val="nil"/>
            </w:tcBorders>
            <w:shd w:val="clear" w:color="FFFFFF" w:fill="FFFFFF"/>
            <w:tcMar>
              <w:left w:w="40" w:type="dxa"/>
              <w:right w:w="40" w:type="dxa"/>
            </w:tcMar>
          </w:tcPr>
          <w:p w14:paraId="61C6F97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14 685</w:t>
            </w:r>
          </w:p>
        </w:tc>
        <w:tc>
          <w:tcPr>
            <w:tcW w:w="1035" w:type="dxa"/>
            <w:tcBorders>
              <w:top w:val="nil"/>
              <w:left w:val="nil"/>
              <w:bottom w:val="nil"/>
              <w:right w:val="nil"/>
              <w:tl2br w:val="nil"/>
              <w:tr2bl w:val="nil"/>
            </w:tcBorders>
            <w:shd w:val="clear" w:color="FFFFFF" w:fill="FFFFFF"/>
            <w:tcMar>
              <w:left w:w="40" w:type="dxa"/>
              <w:right w:w="40" w:type="dxa"/>
            </w:tcMar>
          </w:tcPr>
          <w:p w14:paraId="295D444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14 861</w:t>
            </w:r>
          </w:p>
        </w:tc>
      </w:tr>
      <w:tr w:rsidR="0070753A" w14:paraId="291370C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114B05FF"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631B738"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3C4E9FEF"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F5A5D55"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38BB40A0"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2AAFD31"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4BFE3B7"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08FD60D" w14:textId="77777777" w:rsidR="0070753A" w:rsidRDefault="0070753A" w:rsidP="00B8081F">
            <w:pPr>
              <w:spacing w:after="0" w:line="240" w:lineRule="auto"/>
              <w:rPr>
                <w:color w:val="000000"/>
              </w:rPr>
            </w:pPr>
          </w:p>
        </w:tc>
      </w:tr>
      <w:tr w:rsidR="0070753A" w14:paraId="1DD5209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69DAB479"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Employee Payments</w:t>
            </w:r>
          </w:p>
        </w:tc>
        <w:tc>
          <w:tcPr>
            <w:tcW w:w="1035" w:type="dxa"/>
            <w:tcBorders>
              <w:top w:val="nil"/>
              <w:left w:val="nil"/>
              <w:bottom w:val="nil"/>
              <w:right w:val="nil"/>
              <w:tl2br w:val="nil"/>
              <w:tr2bl w:val="nil"/>
            </w:tcBorders>
            <w:shd w:val="clear" w:color="FFFFFF" w:fill="FFFFFF"/>
            <w:tcMar>
              <w:left w:w="40" w:type="dxa"/>
              <w:right w:w="40" w:type="dxa"/>
            </w:tcMar>
          </w:tcPr>
          <w:p w14:paraId="064A690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13 812</w:t>
            </w:r>
          </w:p>
        </w:tc>
        <w:tc>
          <w:tcPr>
            <w:tcW w:w="1035" w:type="dxa"/>
            <w:tcBorders>
              <w:top w:val="nil"/>
              <w:left w:val="nil"/>
              <w:bottom w:val="nil"/>
              <w:right w:val="nil"/>
              <w:tl2br w:val="nil"/>
              <w:tr2bl w:val="nil"/>
            </w:tcBorders>
            <w:shd w:val="clear" w:color="FFFFFF" w:fill="FFFFFF"/>
            <w:tcMar>
              <w:left w:w="40" w:type="dxa"/>
              <w:right w:w="40" w:type="dxa"/>
            </w:tcMar>
          </w:tcPr>
          <w:p w14:paraId="6FACE6D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13 812</w:t>
            </w:r>
          </w:p>
        </w:tc>
        <w:tc>
          <w:tcPr>
            <w:tcW w:w="1035" w:type="dxa"/>
            <w:tcBorders>
              <w:top w:val="nil"/>
              <w:left w:val="nil"/>
              <w:bottom w:val="nil"/>
              <w:right w:val="nil"/>
              <w:tl2br w:val="nil"/>
              <w:tr2bl w:val="nil"/>
            </w:tcBorders>
            <w:shd w:val="clear" w:color="FFFFFF" w:fill="FFFFFF"/>
            <w:tcMar>
              <w:left w:w="40" w:type="dxa"/>
              <w:right w:w="40" w:type="dxa"/>
            </w:tcMar>
          </w:tcPr>
          <w:p w14:paraId="5720E57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14 959</w:t>
            </w:r>
          </w:p>
        </w:tc>
        <w:tc>
          <w:tcPr>
            <w:tcW w:w="600" w:type="dxa"/>
            <w:tcBorders>
              <w:top w:val="nil"/>
              <w:left w:val="nil"/>
              <w:bottom w:val="nil"/>
              <w:right w:val="nil"/>
              <w:tl2br w:val="nil"/>
              <w:tr2bl w:val="nil"/>
            </w:tcBorders>
            <w:shd w:val="clear" w:color="FFFFFF" w:fill="FFFFFF"/>
            <w:tcMar>
              <w:left w:w="40" w:type="dxa"/>
              <w:right w:w="40" w:type="dxa"/>
            </w:tcMar>
          </w:tcPr>
          <w:p w14:paraId="241060A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2358864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14 212</w:t>
            </w:r>
          </w:p>
        </w:tc>
        <w:tc>
          <w:tcPr>
            <w:tcW w:w="1035" w:type="dxa"/>
            <w:tcBorders>
              <w:top w:val="nil"/>
              <w:left w:val="nil"/>
              <w:bottom w:val="nil"/>
              <w:right w:val="nil"/>
              <w:tl2br w:val="nil"/>
              <w:tr2bl w:val="nil"/>
            </w:tcBorders>
            <w:shd w:val="clear" w:color="FFFFFF" w:fill="FFFFFF"/>
            <w:tcMar>
              <w:left w:w="40" w:type="dxa"/>
              <w:right w:w="40" w:type="dxa"/>
            </w:tcMar>
          </w:tcPr>
          <w:p w14:paraId="1624916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14 391</w:t>
            </w:r>
          </w:p>
        </w:tc>
        <w:tc>
          <w:tcPr>
            <w:tcW w:w="1035" w:type="dxa"/>
            <w:tcBorders>
              <w:top w:val="nil"/>
              <w:left w:val="nil"/>
              <w:bottom w:val="nil"/>
              <w:right w:val="nil"/>
              <w:tl2br w:val="nil"/>
              <w:tr2bl w:val="nil"/>
            </w:tcBorders>
            <w:shd w:val="clear" w:color="FFFFFF" w:fill="FFFFFF"/>
            <w:tcMar>
              <w:left w:w="40" w:type="dxa"/>
              <w:right w:w="40" w:type="dxa"/>
            </w:tcMar>
          </w:tcPr>
          <w:p w14:paraId="13EA47E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14 564</w:t>
            </w:r>
          </w:p>
        </w:tc>
      </w:tr>
      <w:tr w:rsidR="0070753A" w14:paraId="2134E49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14501920"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Supplies and Services</w:t>
            </w:r>
          </w:p>
        </w:tc>
        <w:tc>
          <w:tcPr>
            <w:tcW w:w="1035" w:type="dxa"/>
            <w:tcBorders>
              <w:top w:val="nil"/>
              <w:left w:val="nil"/>
              <w:bottom w:val="nil"/>
              <w:right w:val="nil"/>
              <w:tl2br w:val="nil"/>
              <w:tr2bl w:val="nil"/>
            </w:tcBorders>
            <w:shd w:val="clear" w:color="FFFFFF" w:fill="FFFFFF"/>
            <w:tcMar>
              <w:left w:w="40" w:type="dxa"/>
              <w:right w:w="40" w:type="dxa"/>
            </w:tcMar>
          </w:tcPr>
          <w:p w14:paraId="5FE0930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263</w:t>
            </w:r>
          </w:p>
        </w:tc>
        <w:tc>
          <w:tcPr>
            <w:tcW w:w="1035" w:type="dxa"/>
            <w:tcBorders>
              <w:top w:val="nil"/>
              <w:left w:val="nil"/>
              <w:bottom w:val="nil"/>
              <w:right w:val="nil"/>
              <w:tl2br w:val="nil"/>
              <w:tr2bl w:val="nil"/>
            </w:tcBorders>
            <w:shd w:val="clear" w:color="FFFFFF" w:fill="FFFFFF"/>
            <w:tcMar>
              <w:left w:w="40" w:type="dxa"/>
              <w:right w:w="40" w:type="dxa"/>
            </w:tcMar>
          </w:tcPr>
          <w:p w14:paraId="45763CE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263</w:t>
            </w:r>
          </w:p>
        </w:tc>
        <w:tc>
          <w:tcPr>
            <w:tcW w:w="1035" w:type="dxa"/>
            <w:tcBorders>
              <w:top w:val="nil"/>
              <w:left w:val="nil"/>
              <w:bottom w:val="nil"/>
              <w:right w:val="nil"/>
              <w:tl2br w:val="nil"/>
              <w:tr2bl w:val="nil"/>
            </w:tcBorders>
            <w:shd w:val="clear" w:color="FFFFFF" w:fill="FFFFFF"/>
            <w:tcMar>
              <w:left w:w="40" w:type="dxa"/>
              <w:right w:w="40" w:type="dxa"/>
            </w:tcMar>
          </w:tcPr>
          <w:p w14:paraId="640C3CD1"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269</w:t>
            </w:r>
          </w:p>
        </w:tc>
        <w:tc>
          <w:tcPr>
            <w:tcW w:w="600" w:type="dxa"/>
            <w:tcBorders>
              <w:top w:val="nil"/>
              <w:left w:val="nil"/>
              <w:bottom w:val="nil"/>
              <w:right w:val="nil"/>
              <w:tl2br w:val="nil"/>
              <w:tr2bl w:val="nil"/>
            </w:tcBorders>
            <w:shd w:val="clear" w:color="FFFFFF" w:fill="FFFFFF"/>
            <w:tcMar>
              <w:left w:w="40" w:type="dxa"/>
              <w:right w:w="40" w:type="dxa"/>
            </w:tcMar>
          </w:tcPr>
          <w:p w14:paraId="44860D45"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2 </w:t>
            </w:r>
          </w:p>
        </w:tc>
        <w:tc>
          <w:tcPr>
            <w:tcW w:w="1035" w:type="dxa"/>
            <w:tcBorders>
              <w:top w:val="nil"/>
              <w:left w:val="nil"/>
              <w:bottom w:val="nil"/>
              <w:right w:val="nil"/>
              <w:tl2br w:val="nil"/>
              <w:tr2bl w:val="nil"/>
            </w:tcBorders>
            <w:shd w:val="clear" w:color="FFFFFF" w:fill="FFFFFF"/>
            <w:tcMar>
              <w:left w:w="40" w:type="dxa"/>
              <w:right w:w="40" w:type="dxa"/>
            </w:tcMar>
          </w:tcPr>
          <w:p w14:paraId="65B7E6C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265</w:t>
            </w:r>
          </w:p>
        </w:tc>
        <w:tc>
          <w:tcPr>
            <w:tcW w:w="1035" w:type="dxa"/>
            <w:tcBorders>
              <w:top w:val="nil"/>
              <w:left w:val="nil"/>
              <w:bottom w:val="nil"/>
              <w:right w:val="nil"/>
              <w:tl2br w:val="nil"/>
              <w:tr2bl w:val="nil"/>
            </w:tcBorders>
            <w:shd w:val="clear" w:color="FFFFFF" w:fill="FFFFFF"/>
            <w:tcMar>
              <w:left w:w="40" w:type="dxa"/>
              <w:right w:w="40" w:type="dxa"/>
            </w:tcMar>
          </w:tcPr>
          <w:p w14:paraId="5B1C806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263</w:t>
            </w:r>
          </w:p>
        </w:tc>
        <w:tc>
          <w:tcPr>
            <w:tcW w:w="1035" w:type="dxa"/>
            <w:tcBorders>
              <w:top w:val="nil"/>
              <w:left w:val="nil"/>
              <w:bottom w:val="nil"/>
              <w:right w:val="nil"/>
              <w:tl2br w:val="nil"/>
              <w:tr2bl w:val="nil"/>
            </w:tcBorders>
            <w:shd w:val="clear" w:color="FFFFFF" w:fill="FFFFFF"/>
            <w:tcMar>
              <w:left w:w="40" w:type="dxa"/>
              <w:right w:w="40" w:type="dxa"/>
            </w:tcMar>
          </w:tcPr>
          <w:p w14:paraId="6F761C9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266</w:t>
            </w:r>
          </w:p>
        </w:tc>
      </w:tr>
      <w:tr w:rsidR="0070753A" w14:paraId="652E3A5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tcPr>
          <w:p w14:paraId="053347C3"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Goods and Services Tax Paid to Suppliers</w:t>
            </w:r>
          </w:p>
        </w:tc>
        <w:tc>
          <w:tcPr>
            <w:tcW w:w="1035" w:type="dxa"/>
            <w:tcBorders>
              <w:top w:val="nil"/>
              <w:left w:val="nil"/>
              <w:bottom w:val="nil"/>
              <w:right w:val="nil"/>
              <w:tl2br w:val="nil"/>
              <w:tr2bl w:val="nil"/>
            </w:tcBorders>
            <w:shd w:val="clear" w:color="FFFFFF" w:fill="FFFFFF"/>
            <w:tcMar>
              <w:left w:w="40" w:type="dxa"/>
              <w:right w:w="40" w:type="dxa"/>
            </w:tcMar>
          </w:tcPr>
          <w:p w14:paraId="1B54A67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1982AD3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453B3713"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600" w:type="dxa"/>
            <w:tcBorders>
              <w:top w:val="nil"/>
              <w:left w:val="nil"/>
              <w:bottom w:val="nil"/>
              <w:right w:val="nil"/>
              <w:tl2br w:val="nil"/>
              <w:tr2bl w:val="nil"/>
            </w:tcBorders>
            <w:shd w:val="clear" w:color="FFFFFF" w:fill="FFFFFF"/>
            <w:tcMar>
              <w:left w:w="40" w:type="dxa"/>
              <w:right w:w="40" w:type="dxa"/>
            </w:tcMar>
          </w:tcPr>
          <w:p w14:paraId="0BBC9A90"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5D8244C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6996590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c>
          <w:tcPr>
            <w:tcW w:w="1035" w:type="dxa"/>
            <w:tcBorders>
              <w:top w:val="nil"/>
              <w:left w:val="nil"/>
              <w:bottom w:val="nil"/>
              <w:right w:val="nil"/>
              <w:tl2br w:val="nil"/>
              <w:tr2bl w:val="nil"/>
            </w:tcBorders>
            <w:shd w:val="clear" w:color="FFFFFF" w:fill="FFFFFF"/>
            <w:tcMar>
              <w:left w:w="40" w:type="dxa"/>
              <w:right w:w="40" w:type="dxa"/>
            </w:tcMar>
          </w:tcPr>
          <w:p w14:paraId="47E2DC6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5</w:t>
            </w:r>
          </w:p>
        </w:tc>
      </w:tr>
      <w:tr w:rsidR="0070753A" w14:paraId="7905D63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tcBorders>
              <w:top w:val="nil"/>
              <w:left w:val="nil"/>
              <w:bottom w:val="nil"/>
              <w:right w:val="nil"/>
              <w:tl2br w:val="nil"/>
              <w:tr2bl w:val="nil"/>
            </w:tcBorders>
            <w:shd w:val="clear" w:color="FFFFFF" w:fill="FFFFFF"/>
            <w:tcMar>
              <w:left w:w="40" w:type="dxa"/>
              <w:right w:w="40" w:type="dxa"/>
            </w:tcMar>
          </w:tcPr>
          <w:p w14:paraId="39816DDB"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Payments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3560384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14 080</w:t>
            </w:r>
          </w:p>
        </w:tc>
        <w:tc>
          <w:tcPr>
            <w:tcW w:w="1035" w:type="dxa"/>
            <w:tcBorders>
              <w:top w:val="nil"/>
              <w:left w:val="nil"/>
              <w:bottom w:val="nil"/>
              <w:right w:val="nil"/>
              <w:tl2br w:val="nil"/>
              <w:tr2bl w:val="nil"/>
            </w:tcBorders>
            <w:shd w:val="clear" w:color="FFFFFF" w:fill="FFFFFF"/>
            <w:tcMar>
              <w:left w:w="40" w:type="dxa"/>
              <w:right w:w="40" w:type="dxa"/>
            </w:tcMar>
          </w:tcPr>
          <w:p w14:paraId="475B23A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14 080</w:t>
            </w:r>
          </w:p>
        </w:tc>
        <w:tc>
          <w:tcPr>
            <w:tcW w:w="1035" w:type="dxa"/>
            <w:tcBorders>
              <w:top w:val="nil"/>
              <w:left w:val="nil"/>
              <w:bottom w:val="nil"/>
              <w:right w:val="nil"/>
              <w:tl2br w:val="nil"/>
              <w:tr2bl w:val="nil"/>
            </w:tcBorders>
            <w:shd w:val="clear" w:color="FFFFFF" w:fill="FFFFFF"/>
            <w:tcMar>
              <w:left w:w="40" w:type="dxa"/>
              <w:right w:w="40" w:type="dxa"/>
            </w:tcMar>
          </w:tcPr>
          <w:p w14:paraId="0E748CA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15 233</w:t>
            </w:r>
          </w:p>
        </w:tc>
        <w:tc>
          <w:tcPr>
            <w:tcW w:w="600" w:type="dxa"/>
            <w:tcBorders>
              <w:top w:val="nil"/>
              <w:left w:val="nil"/>
              <w:bottom w:val="nil"/>
              <w:right w:val="nil"/>
              <w:tl2br w:val="nil"/>
              <w:tr2bl w:val="nil"/>
            </w:tcBorders>
            <w:shd w:val="clear" w:color="FFFFFF" w:fill="FFFFFF"/>
            <w:tcMar>
              <w:left w:w="40" w:type="dxa"/>
              <w:right w:w="40" w:type="dxa"/>
            </w:tcMar>
          </w:tcPr>
          <w:p w14:paraId="284580B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0D68E63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14 482</w:t>
            </w:r>
          </w:p>
        </w:tc>
        <w:tc>
          <w:tcPr>
            <w:tcW w:w="1035" w:type="dxa"/>
            <w:tcBorders>
              <w:top w:val="nil"/>
              <w:left w:val="nil"/>
              <w:bottom w:val="nil"/>
              <w:right w:val="nil"/>
              <w:tl2br w:val="nil"/>
              <w:tr2bl w:val="nil"/>
            </w:tcBorders>
            <w:shd w:val="clear" w:color="FFFFFF" w:fill="FFFFFF"/>
            <w:tcMar>
              <w:left w:w="40" w:type="dxa"/>
              <w:right w:w="40" w:type="dxa"/>
            </w:tcMar>
          </w:tcPr>
          <w:p w14:paraId="0C53D89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14 659</w:t>
            </w:r>
          </w:p>
        </w:tc>
        <w:tc>
          <w:tcPr>
            <w:tcW w:w="1035" w:type="dxa"/>
            <w:tcBorders>
              <w:top w:val="nil"/>
              <w:left w:val="nil"/>
              <w:bottom w:val="nil"/>
              <w:right w:val="nil"/>
              <w:tl2br w:val="nil"/>
              <w:tr2bl w:val="nil"/>
            </w:tcBorders>
            <w:shd w:val="clear" w:color="FFFFFF" w:fill="FFFFFF"/>
            <w:tcMar>
              <w:left w:w="40" w:type="dxa"/>
              <w:right w:w="40" w:type="dxa"/>
            </w:tcMar>
          </w:tcPr>
          <w:p w14:paraId="07A8FD3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14 835</w:t>
            </w:r>
          </w:p>
        </w:tc>
      </w:tr>
      <w:tr w:rsidR="0070753A" w14:paraId="6D36E5C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tcBorders>
              <w:top w:val="nil"/>
              <w:left w:val="nil"/>
              <w:bottom w:val="nil"/>
              <w:right w:val="nil"/>
              <w:tl2br w:val="nil"/>
              <w:tr2bl w:val="nil"/>
            </w:tcBorders>
            <w:shd w:val="clear" w:color="FFFFFF" w:fill="FFFFFF"/>
            <w:tcMar>
              <w:left w:w="40" w:type="dxa"/>
              <w:right w:w="40" w:type="dxa"/>
            </w:tcMar>
          </w:tcPr>
          <w:p w14:paraId="6FF86D52"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Net Cash Inflows/(Outflows) from Operating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2886E58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w:t>
            </w:r>
          </w:p>
        </w:tc>
        <w:tc>
          <w:tcPr>
            <w:tcW w:w="1035" w:type="dxa"/>
            <w:tcBorders>
              <w:top w:val="nil"/>
              <w:left w:val="nil"/>
              <w:bottom w:val="nil"/>
              <w:right w:val="nil"/>
              <w:tl2br w:val="nil"/>
              <w:tr2bl w:val="nil"/>
            </w:tcBorders>
            <w:shd w:val="clear" w:color="FFFFFF" w:fill="FFFFFF"/>
            <w:tcMar>
              <w:left w:w="40" w:type="dxa"/>
              <w:right w:w="40" w:type="dxa"/>
            </w:tcMar>
          </w:tcPr>
          <w:p w14:paraId="5A20B79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w:t>
            </w:r>
          </w:p>
        </w:tc>
        <w:tc>
          <w:tcPr>
            <w:tcW w:w="1035" w:type="dxa"/>
            <w:tcBorders>
              <w:top w:val="nil"/>
              <w:left w:val="nil"/>
              <w:bottom w:val="nil"/>
              <w:right w:val="nil"/>
              <w:tl2br w:val="nil"/>
              <w:tr2bl w:val="nil"/>
            </w:tcBorders>
            <w:shd w:val="clear" w:color="FFFFFF" w:fill="FFFFFF"/>
            <w:tcMar>
              <w:left w:w="40" w:type="dxa"/>
              <w:right w:w="40" w:type="dxa"/>
            </w:tcMar>
          </w:tcPr>
          <w:p w14:paraId="34313C7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-505</w:t>
            </w:r>
          </w:p>
        </w:tc>
        <w:tc>
          <w:tcPr>
            <w:tcW w:w="600" w:type="dxa"/>
            <w:tcBorders>
              <w:top w:val="nil"/>
              <w:left w:val="nil"/>
              <w:bottom w:val="nil"/>
              <w:right w:val="nil"/>
              <w:tl2br w:val="nil"/>
              <w:tr2bl w:val="nil"/>
            </w:tcBorders>
            <w:shd w:val="clear" w:color="FFFFFF" w:fill="FFFFFF"/>
            <w:tcMar>
              <w:left w:w="40" w:type="dxa"/>
              <w:right w:w="40" w:type="dxa"/>
            </w:tcMar>
          </w:tcPr>
          <w:p w14:paraId="5FE92B5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 </w:t>
            </w:r>
          </w:p>
        </w:tc>
        <w:tc>
          <w:tcPr>
            <w:tcW w:w="1035" w:type="dxa"/>
            <w:tcBorders>
              <w:top w:val="nil"/>
              <w:left w:val="nil"/>
              <w:bottom w:val="nil"/>
              <w:right w:val="nil"/>
              <w:tl2br w:val="nil"/>
              <w:tr2bl w:val="nil"/>
            </w:tcBorders>
            <w:shd w:val="clear" w:color="FFFFFF" w:fill="FFFFFF"/>
            <w:tcMar>
              <w:left w:w="40" w:type="dxa"/>
              <w:right w:w="40" w:type="dxa"/>
            </w:tcMar>
          </w:tcPr>
          <w:p w14:paraId="0F30BCD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w:t>
            </w:r>
          </w:p>
        </w:tc>
        <w:tc>
          <w:tcPr>
            <w:tcW w:w="1035" w:type="dxa"/>
            <w:tcBorders>
              <w:top w:val="nil"/>
              <w:left w:val="nil"/>
              <w:bottom w:val="nil"/>
              <w:right w:val="nil"/>
              <w:tl2br w:val="nil"/>
              <w:tr2bl w:val="nil"/>
            </w:tcBorders>
            <w:shd w:val="clear" w:color="FFFFFF" w:fill="FFFFFF"/>
            <w:tcMar>
              <w:left w:w="40" w:type="dxa"/>
              <w:right w:w="40" w:type="dxa"/>
            </w:tcMar>
          </w:tcPr>
          <w:p w14:paraId="5BC85C5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w:t>
            </w:r>
          </w:p>
        </w:tc>
        <w:tc>
          <w:tcPr>
            <w:tcW w:w="1035" w:type="dxa"/>
            <w:tcBorders>
              <w:top w:val="nil"/>
              <w:left w:val="nil"/>
              <w:bottom w:val="nil"/>
              <w:right w:val="nil"/>
              <w:tl2br w:val="nil"/>
              <w:tr2bl w:val="nil"/>
            </w:tcBorders>
            <w:shd w:val="clear" w:color="FFFFFF" w:fill="FFFFFF"/>
            <w:tcMar>
              <w:left w:w="40" w:type="dxa"/>
              <w:right w:w="40" w:type="dxa"/>
            </w:tcMar>
          </w:tcPr>
          <w:p w14:paraId="308B5B3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w:t>
            </w:r>
          </w:p>
        </w:tc>
      </w:tr>
      <w:tr w:rsidR="0070753A" w14:paraId="0FF8098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2"/>
        </w:trPr>
        <w:tc>
          <w:tcPr>
            <w:tcW w:w="2385" w:type="dxa"/>
            <w:tcBorders>
              <w:top w:val="nil"/>
              <w:left w:val="nil"/>
              <w:bottom w:val="nil"/>
              <w:right w:val="nil"/>
              <w:tl2br w:val="nil"/>
              <w:tr2bl w:val="nil"/>
            </w:tcBorders>
            <w:noWrap/>
            <w:tcMar>
              <w:left w:w="40" w:type="dxa"/>
              <w:right w:w="40" w:type="dxa"/>
            </w:tcMar>
            <w:vAlign w:val="bottom"/>
          </w:tcPr>
          <w:p w14:paraId="6E1A0837"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CASH FLOWS FROM INVESTING ACTIVITIES</w:t>
            </w:r>
          </w:p>
        </w:tc>
        <w:tc>
          <w:tcPr>
            <w:tcW w:w="1035" w:type="dxa"/>
            <w:tcBorders>
              <w:top w:val="nil"/>
              <w:left w:val="nil"/>
              <w:bottom w:val="nil"/>
              <w:right w:val="nil"/>
              <w:tl2br w:val="nil"/>
              <w:tr2bl w:val="nil"/>
            </w:tcBorders>
            <w:noWrap/>
            <w:tcMar>
              <w:left w:w="0" w:type="dxa"/>
              <w:right w:w="0" w:type="dxa"/>
            </w:tcMar>
            <w:vAlign w:val="bottom"/>
          </w:tcPr>
          <w:p w14:paraId="77BA08CF"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36F0DD85"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516EF595" w14:textId="77777777" w:rsidR="0070753A" w:rsidRDefault="0070753A" w:rsidP="00B8081F">
            <w:pPr>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bottom"/>
          </w:tcPr>
          <w:p w14:paraId="28D02CCC"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55535584"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790486C3" w14:textId="77777777" w:rsidR="0070753A" w:rsidRDefault="0070753A" w:rsidP="00B8081F">
            <w:pPr>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3DB2D090" w14:textId="77777777" w:rsidR="0070753A" w:rsidRDefault="0070753A" w:rsidP="00B8081F">
            <w:pPr>
              <w:spacing w:after="0" w:line="240" w:lineRule="auto"/>
              <w:rPr>
                <w:b/>
                <w:color w:val="000000"/>
              </w:rPr>
            </w:pPr>
          </w:p>
        </w:tc>
      </w:tr>
      <w:tr w:rsidR="0070753A" w14:paraId="3B8AFDF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3992DC2F"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5215C3E0"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2808492F"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0EC5DA0"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66D09CE3"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C1FA187"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1484BBEB"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4329F439" w14:textId="77777777" w:rsidR="0070753A" w:rsidRDefault="0070753A" w:rsidP="00B8081F">
            <w:pPr>
              <w:spacing w:after="0" w:line="240" w:lineRule="auto"/>
              <w:rPr>
                <w:color w:val="000000"/>
              </w:rPr>
            </w:pPr>
          </w:p>
        </w:tc>
      </w:tr>
      <w:tr w:rsidR="0070753A" w14:paraId="04555249"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5E3E66C4"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AF94C37"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8ED99BE"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E2FFDF6"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122ED4CF" w14:textId="77777777" w:rsidR="0070753A" w:rsidRDefault="0070753A" w:rsidP="00B8081F">
            <w:pPr>
              <w:spacing w:after="0" w:line="240" w:lineRule="auto"/>
              <w:jc w:val="right"/>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9A6C837"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7E5BB69A"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F791CDF" w14:textId="77777777" w:rsidR="0070753A" w:rsidRDefault="0070753A" w:rsidP="00B8081F">
            <w:pPr>
              <w:spacing w:after="0" w:line="240" w:lineRule="auto"/>
              <w:rPr>
                <w:color w:val="000000"/>
              </w:rPr>
            </w:pPr>
          </w:p>
        </w:tc>
      </w:tr>
      <w:tr w:rsidR="0070753A" w14:paraId="6E009D8F"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tcMar>
              <w:left w:w="40" w:type="dxa"/>
              <w:right w:w="40" w:type="dxa"/>
            </w:tcMar>
          </w:tcPr>
          <w:p w14:paraId="584261A2"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Purchase of Property, Plant and Equipment</w:t>
            </w:r>
          </w:p>
        </w:tc>
        <w:tc>
          <w:tcPr>
            <w:tcW w:w="1035" w:type="dxa"/>
            <w:tcBorders>
              <w:top w:val="nil"/>
              <w:left w:val="nil"/>
              <w:bottom w:val="nil"/>
              <w:right w:val="nil"/>
              <w:tl2br w:val="nil"/>
              <w:tr2bl w:val="nil"/>
            </w:tcBorders>
            <w:shd w:val="clear" w:color="FFFFFF" w:fill="FFFFFF"/>
            <w:tcMar>
              <w:left w:w="40" w:type="dxa"/>
              <w:right w:w="40" w:type="dxa"/>
            </w:tcMar>
          </w:tcPr>
          <w:p w14:paraId="05A856A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493</w:t>
            </w:r>
          </w:p>
        </w:tc>
        <w:tc>
          <w:tcPr>
            <w:tcW w:w="1035" w:type="dxa"/>
            <w:tcBorders>
              <w:top w:val="nil"/>
              <w:left w:val="nil"/>
              <w:bottom w:val="nil"/>
              <w:right w:val="nil"/>
              <w:tl2br w:val="nil"/>
              <w:tr2bl w:val="nil"/>
            </w:tcBorders>
            <w:shd w:val="clear" w:color="FFFFFF" w:fill="FFFFFF"/>
            <w:tcMar>
              <w:left w:w="40" w:type="dxa"/>
              <w:right w:w="40" w:type="dxa"/>
            </w:tcMar>
          </w:tcPr>
          <w:p w14:paraId="2610ED2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71</w:t>
            </w:r>
          </w:p>
        </w:tc>
        <w:tc>
          <w:tcPr>
            <w:tcW w:w="1035" w:type="dxa"/>
            <w:tcBorders>
              <w:top w:val="nil"/>
              <w:left w:val="nil"/>
              <w:bottom w:val="nil"/>
              <w:right w:val="nil"/>
              <w:tl2br w:val="nil"/>
              <w:tr2bl w:val="nil"/>
            </w:tcBorders>
            <w:shd w:val="clear" w:color="FFFFFF" w:fill="FFFFFF"/>
            <w:tcMar>
              <w:left w:w="40" w:type="dxa"/>
              <w:right w:w="40" w:type="dxa"/>
            </w:tcMar>
          </w:tcPr>
          <w:p w14:paraId="7265E81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25</w:t>
            </w:r>
          </w:p>
        </w:tc>
        <w:tc>
          <w:tcPr>
            <w:tcW w:w="600" w:type="dxa"/>
            <w:tcBorders>
              <w:top w:val="nil"/>
              <w:left w:val="nil"/>
              <w:bottom w:val="nil"/>
              <w:right w:val="nil"/>
              <w:tl2br w:val="nil"/>
              <w:tr2bl w:val="nil"/>
            </w:tcBorders>
            <w:shd w:val="clear" w:color="FFFFFF" w:fill="FFFFFF"/>
            <w:tcMar>
              <w:left w:w="40" w:type="dxa"/>
              <w:right w:w="40" w:type="dxa"/>
            </w:tcMar>
          </w:tcPr>
          <w:p w14:paraId="4A86E4F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-65 </w:t>
            </w:r>
          </w:p>
        </w:tc>
        <w:tc>
          <w:tcPr>
            <w:tcW w:w="1035" w:type="dxa"/>
            <w:tcBorders>
              <w:top w:val="nil"/>
              <w:left w:val="nil"/>
              <w:bottom w:val="nil"/>
              <w:right w:val="nil"/>
              <w:tl2br w:val="nil"/>
              <w:tr2bl w:val="nil"/>
            </w:tcBorders>
            <w:shd w:val="clear" w:color="FFFFFF" w:fill="FFFFFF"/>
            <w:tcMar>
              <w:left w:w="40" w:type="dxa"/>
              <w:right w:w="40" w:type="dxa"/>
            </w:tcMar>
          </w:tcPr>
          <w:p w14:paraId="340BEEA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27</w:t>
            </w:r>
          </w:p>
        </w:tc>
        <w:tc>
          <w:tcPr>
            <w:tcW w:w="1035" w:type="dxa"/>
            <w:tcBorders>
              <w:top w:val="nil"/>
              <w:left w:val="nil"/>
              <w:bottom w:val="nil"/>
              <w:right w:val="nil"/>
              <w:tl2br w:val="nil"/>
              <w:tr2bl w:val="nil"/>
            </w:tcBorders>
            <w:shd w:val="clear" w:color="FFFFFF" w:fill="FFFFFF"/>
            <w:tcMar>
              <w:left w:w="40" w:type="dxa"/>
              <w:right w:w="40" w:type="dxa"/>
            </w:tcMar>
          </w:tcPr>
          <w:p w14:paraId="48CFDC67"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30</w:t>
            </w:r>
          </w:p>
        </w:tc>
        <w:tc>
          <w:tcPr>
            <w:tcW w:w="1035" w:type="dxa"/>
            <w:tcBorders>
              <w:top w:val="nil"/>
              <w:left w:val="nil"/>
              <w:bottom w:val="nil"/>
              <w:right w:val="nil"/>
              <w:tl2br w:val="nil"/>
              <w:tr2bl w:val="nil"/>
            </w:tcBorders>
            <w:shd w:val="clear" w:color="FFFFFF" w:fill="FFFFFF"/>
            <w:tcMar>
              <w:left w:w="40" w:type="dxa"/>
              <w:right w:w="40" w:type="dxa"/>
            </w:tcMar>
          </w:tcPr>
          <w:p w14:paraId="694743C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33</w:t>
            </w:r>
          </w:p>
        </w:tc>
      </w:tr>
      <w:tr w:rsidR="0070753A" w14:paraId="6F8EE91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28A9567C"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Purchase of Capital Works</w:t>
            </w:r>
          </w:p>
        </w:tc>
        <w:tc>
          <w:tcPr>
            <w:tcW w:w="1035" w:type="dxa"/>
            <w:tcBorders>
              <w:top w:val="nil"/>
              <w:left w:val="nil"/>
              <w:bottom w:val="nil"/>
              <w:right w:val="nil"/>
              <w:tl2br w:val="nil"/>
              <w:tr2bl w:val="nil"/>
            </w:tcBorders>
            <w:shd w:val="clear" w:color="FFFFFF" w:fill="FFFFFF"/>
            <w:tcMar>
              <w:left w:w="40" w:type="dxa"/>
              <w:right w:w="40" w:type="dxa"/>
            </w:tcMar>
          </w:tcPr>
          <w:p w14:paraId="03679D4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2 590</w:t>
            </w:r>
          </w:p>
        </w:tc>
        <w:tc>
          <w:tcPr>
            <w:tcW w:w="1035" w:type="dxa"/>
            <w:tcBorders>
              <w:top w:val="nil"/>
              <w:left w:val="nil"/>
              <w:bottom w:val="nil"/>
              <w:right w:val="nil"/>
              <w:tl2br w:val="nil"/>
              <w:tr2bl w:val="nil"/>
            </w:tcBorders>
            <w:shd w:val="clear" w:color="FFFFFF" w:fill="FFFFFF"/>
            <w:tcMar>
              <w:left w:w="40" w:type="dxa"/>
              <w:right w:w="40" w:type="dxa"/>
            </w:tcMar>
          </w:tcPr>
          <w:p w14:paraId="390A6D0A"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2 373</w:t>
            </w:r>
          </w:p>
        </w:tc>
        <w:tc>
          <w:tcPr>
            <w:tcW w:w="1035" w:type="dxa"/>
            <w:tcBorders>
              <w:top w:val="nil"/>
              <w:left w:val="nil"/>
              <w:bottom w:val="nil"/>
              <w:right w:val="nil"/>
              <w:tl2br w:val="nil"/>
              <w:tr2bl w:val="nil"/>
            </w:tcBorders>
            <w:shd w:val="clear" w:color="FFFFFF" w:fill="FFFFFF"/>
            <w:tcMar>
              <w:left w:w="40" w:type="dxa"/>
              <w:right w:w="40" w:type="dxa"/>
            </w:tcMar>
          </w:tcPr>
          <w:p w14:paraId="6005D8D8"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2 558</w:t>
            </w:r>
          </w:p>
        </w:tc>
        <w:tc>
          <w:tcPr>
            <w:tcW w:w="600" w:type="dxa"/>
            <w:tcBorders>
              <w:top w:val="nil"/>
              <w:left w:val="nil"/>
              <w:bottom w:val="nil"/>
              <w:right w:val="nil"/>
              <w:tl2br w:val="nil"/>
              <w:tr2bl w:val="nil"/>
            </w:tcBorders>
            <w:shd w:val="clear" w:color="FFFFFF" w:fill="FFFFFF"/>
            <w:tcMar>
              <w:left w:w="40" w:type="dxa"/>
              <w:right w:w="40" w:type="dxa"/>
            </w:tcMar>
          </w:tcPr>
          <w:p w14:paraId="5B5CC9DB"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8 </w:t>
            </w:r>
          </w:p>
        </w:tc>
        <w:tc>
          <w:tcPr>
            <w:tcW w:w="1035" w:type="dxa"/>
            <w:tcBorders>
              <w:top w:val="nil"/>
              <w:left w:val="nil"/>
              <w:bottom w:val="nil"/>
              <w:right w:val="nil"/>
              <w:tl2br w:val="nil"/>
              <w:tr2bl w:val="nil"/>
            </w:tcBorders>
            <w:shd w:val="clear" w:color="FFFFFF" w:fill="FFFFFF"/>
            <w:tcMar>
              <w:left w:w="40" w:type="dxa"/>
              <w:right w:w="40" w:type="dxa"/>
            </w:tcMar>
          </w:tcPr>
          <w:p w14:paraId="11B8CC4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2 301</w:t>
            </w:r>
          </w:p>
        </w:tc>
        <w:tc>
          <w:tcPr>
            <w:tcW w:w="1035" w:type="dxa"/>
            <w:tcBorders>
              <w:top w:val="nil"/>
              <w:left w:val="nil"/>
              <w:bottom w:val="nil"/>
              <w:right w:val="nil"/>
              <w:tl2br w:val="nil"/>
              <w:tr2bl w:val="nil"/>
            </w:tcBorders>
            <w:shd w:val="clear" w:color="FFFFFF" w:fill="FFFFFF"/>
            <w:tcMar>
              <w:left w:w="40" w:type="dxa"/>
              <w:right w:w="40" w:type="dxa"/>
            </w:tcMar>
          </w:tcPr>
          <w:p w14:paraId="79815A9D"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361</w:t>
            </w:r>
          </w:p>
        </w:tc>
        <w:tc>
          <w:tcPr>
            <w:tcW w:w="1035" w:type="dxa"/>
            <w:tcBorders>
              <w:top w:val="nil"/>
              <w:left w:val="nil"/>
              <w:bottom w:val="nil"/>
              <w:right w:val="nil"/>
              <w:tl2br w:val="nil"/>
              <w:tr2bl w:val="nil"/>
            </w:tcBorders>
            <w:shd w:val="clear" w:color="FFFFFF" w:fill="FFFFFF"/>
            <w:tcMar>
              <w:left w:w="40" w:type="dxa"/>
              <w:right w:w="40" w:type="dxa"/>
            </w:tcMar>
          </w:tcPr>
          <w:p w14:paraId="727E3A49"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358</w:t>
            </w:r>
          </w:p>
        </w:tc>
      </w:tr>
      <w:tr w:rsidR="0070753A" w14:paraId="660CE923"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tcBorders>
              <w:top w:val="nil"/>
              <w:left w:val="nil"/>
              <w:bottom w:val="nil"/>
              <w:right w:val="nil"/>
              <w:tl2br w:val="nil"/>
              <w:tr2bl w:val="nil"/>
            </w:tcBorders>
            <w:shd w:val="clear" w:color="FFFFFF" w:fill="FFFFFF"/>
            <w:tcMar>
              <w:left w:w="40" w:type="dxa"/>
              <w:right w:w="40" w:type="dxa"/>
            </w:tcMar>
          </w:tcPr>
          <w:p w14:paraId="5891312F"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Payments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5518AE7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3 083</w:t>
            </w:r>
          </w:p>
        </w:tc>
        <w:tc>
          <w:tcPr>
            <w:tcW w:w="1035" w:type="dxa"/>
            <w:tcBorders>
              <w:top w:val="nil"/>
              <w:left w:val="nil"/>
              <w:bottom w:val="nil"/>
              <w:right w:val="nil"/>
              <w:tl2br w:val="nil"/>
              <w:tr2bl w:val="nil"/>
            </w:tcBorders>
            <w:shd w:val="clear" w:color="FFFFFF" w:fill="FFFFFF"/>
            <w:tcMar>
              <w:left w:w="40" w:type="dxa"/>
              <w:right w:w="40" w:type="dxa"/>
            </w:tcMar>
          </w:tcPr>
          <w:p w14:paraId="2EE9F5A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2 444</w:t>
            </w:r>
          </w:p>
        </w:tc>
        <w:tc>
          <w:tcPr>
            <w:tcW w:w="1035" w:type="dxa"/>
            <w:tcBorders>
              <w:top w:val="nil"/>
              <w:left w:val="nil"/>
              <w:bottom w:val="nil"/>
              <w:right w:val="nil"/>
              <w:tl2br w:val="nil"/>
              <w:tr2bl w:val="nil"/>
            </w:tcBorders>
            <w:shd w:val="clear" w:color="FFFFFF" w:fill="FFFFFF"/>
            <w:tcMar>
              <w:left w:w="40" w:type="dxa"/>
              <w:right w:w="40" w:type="dxa"/>
            </w:tcMar>
          </w:tcPr>
          <w:p w14:paraId="6080F8A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2 583</w:t>
            </w:r>
          </w:p>
        </w:tc>
        <w:tc>
          <w:tcPr>
            <w:tcW w:w="600" w:type="dxa"/>
            <w:tcBorders>
              <w:top w:val="nil"/>
              <w:left w:val="nil"/>
              <w:bottom w:val="nil"/>
              <w:right w:val="nil"/>
              <w:tl2br w:val="nil"/>
              <w:tr2bl w:val="nil"/>
            </w:tcBorders>
            <w:shd w:val="clear" w:color="FFFFFF" w:fill="FFFFFF"/>
            <w:tcMar>
              <w:left w:w="40" w:type="dxa"/>
              <w:right w:w="40" w:type="dxa"/>
            </w:tcMar>
          </w:tcPr>
          <w:p w14:paraId="4ECF1BD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7A6C01C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2 328</w:t>
            </w:r>
          </w:p>
        </w:tc>
        <w:tc>
          <w:tcPr>
            <w:tcW w:w="1035" w:type="dxa"/>
            <w:tcBorders>
              <w:top w:val="nil"/>
              <w:left w:val="nil"/>
              <w:bottom w:val="nil"/>
              <w:right w:val="nil"/>
              <w:tl2br w:val="nil"/>
              <w:tr2bl w:val="nil"/>
            </w:tcBorders>
            <w:shd w:val="clear" w:color="FFFFFF" w:fill="FFFFFF"/>
            <w:tcMar>
              <w:left w:w="40" w:type="dxa"/>
              <w:right w:w="40" w:type="dxa"/>
            </w:tcMar>
          </w:tcPr>
          <w:p w14:paraId="1C8C7CF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391</w:t>
            </w:r>
          </w:p>
        </w:tc>
        <w:tc>
          <w:tcPr>
            <w:tcW w:w="1035" w:type="dxa"/>
            <w:tcBorders>
              <w:top w:val="nil"/>
              <w:left w:val="nil"/>
              <w:bottom w:val="nil"/>
              <w:right w:val="nil"/>
              <w:tl2br w:val="nil"/>
              <w:tr2bl w:val="nil"/>
            </w:tcBorders>
            <w:shd w:val="clear" w:color="FFFFFF" w:fill="FFFFFF"/>
            <w:tcMar>
              <w:left w:w="40" w:type="dxa"/>
              <w:right w:w="40" w:type="dxa"/>
            </w:tcMar>
          </w:tcPr>
          <w:p w14:paraId="54A200F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391</w:t>
            </w:r>
          </w:p>
        </w:tc>
      </w:tr>
      <w:tr w:rsidR="0070753A" w14:paraId="75437AA7"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tcBorders>
              <w:top w:val="nil"/>
              <w:left w:val="nil"/>
              <w:bottom w:val="nil"/>
              <w:right w:val="nil"/>
              <w:tl2br w:val="nil"/>
              <w:tr2bl w:val="nil"/>
            </w:tcBorders>
            <w:shd w:val="clear" w:color="FFFFFF" w:fill="FFFFFF"/>
            <w:tcMar>
              <w:left w:w="40" w:type="dxa"/>
              <w:right w:w="40" w:type="dxa"/>
            </w:tcMar>
          </w:tcPr>
          <w:p w14:paraId="1858CDE4"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Net Cash Inflows/(Outflows) from Investing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21DF661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-3 083</w:t>
            </w:r>
          </w:p>
        </w:tc>
        <w:tc>
          <w:tcPr>
            <w:tcW w:w="1035" w:type="dxa"/>
            <w:tcBorders>
              <w:top w:val="nil"/>
              <w:left w:val="nil"/>
              <w:bottom w:val="nil"/>
              <w:right w:val="nil"/>
              <w:tl2br w:val="nil"/>
              <w:tr2bl w:val="nil"/>
            </w:tcBorders>
            <w:shd w:val="clear" w:color="FFFFFF" w:fill="FFFFFF"/>
            <w:tcMar>
              <w:left w:w="40" w:type="dxa"/>
              <w:right w:w="40" w:type="dxa"/>
            </w:tcMar>
          </w:tcPr>
          <w:p w14:paraId="125B638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-2 444</w:t>
            </w:r>
          </w:p>
        </w:tc>
        <w:tc>
          <w:tcPr>
            <w:tcW w:w="1035" w:type="dxa"/>
            <w:tcBorders>
              <w:top w:val="nil"/>
              <w:left w:val="nil"/>
              <w:bottom w:val="nil"/>
              <w:right w:val="nil"/>
              <w:tl2br w:val="nil"/>
              <w:tr2bl w:val="nil"/>
            </w:tcBorders>
            <w:shd w:val="clear" w:color="FFFFFF" w:fill="FFFFFF"/>
            <w:tcMar>
              <w:left w:w="40" w:type="dxa"/>
              <w:right w:w="40" w:type="dxa"/>
            </w:tcMar>
          </w:tcPr>
          <w:p w14:paraId="57062B9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-2 583</w:t>
            </w:r>
          </w:p>
        </w:tc>
        <w:tc>
          <w:tcPr>
            <w:tcW w:w="600" w:type="dxa"/>
            <w:tcBorders>
              <w:top w:val="nil"/>
              <w:left w:val="nil"/>
              <w:bottom w:val="nil"/>
              <w:right w:val="nil"/>
              <w:tl2br w:val="nil"/>
              <w:tr2bl w:val="nil"/>
            </w:tcBorders>
            <w:shd w:val="clear" w:color="FFFFFF" w:fill="FFFFFF"/>
            <w:tcMar>
              <w:left w:w="40" w:type="dxa"/>
              <w:right w:w="40" w:type="dxa"/>
            </w:tcMar>
          </w:tcPr>
          <w:p w14:paraId="22C2981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-6 </w:t>
            </w:r>
          </w:p>
        </w:tc>
        <w:tc>
          <w:tcPr>
            <w:tcW w:w="1035" w:type="dxa"/>
            <w:tcBorders>
              <w:top w:val="nil"/>
              <w:left w:val="nil"/>
              <w:bottom w:val="nil"/>
              <w:right w:val="nil"/>
              <w:tl2br w:val="nil"/>
              <w:tr2bl w:val="nil"/>
            </w:tcBorders>
            <w:shd w:val="clear" w:color="FFFFFF" w:fill="FFFFFF"/>
            <w:tcMar>
              <w:left w:w="40" w:type="dxa"/>
              <w:right w:w="40" w:type="dxa"/>
            </w:tcMar>
          </w:tcPr>
          <w:p w14:paraId="1E50B312"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-2 328</w:t>
            </w:r>
          </w:p>
        </w:tc>
        <w:tc>
          <w:tcPr>
            <w:tcW w:w="1035" w:type="dxa"/>
            <w:tcBorders>
              <w:top w:val="nil"/>
              <w:left w:val="nil"/>
              <w:bottom w:val="nil"/>
              <w:right w:val="nil"/>
              <w:tl2br w:val="nil"/>
              <w:tr2bl w:val="nil"/>
            </w:tcBorders>
            <w:shd w:val="clear" w:color="FFFFFF" w:fill="FFFFFF"/>
            <w:tcMar>
              <w:left w:w="40" w:type="dxa"/>
              <w:right w:w="40" w:type="dxa"/>
            </w:tcMar>
          </w:tcPr>
          <w:p w14:paraId="18F28CC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-391</w:t>
            </w:r>
          </w:p>
        </w:tc>
        <w:tc>
          <w:tcPr>
            <w:tcW w:w="1035" w:type="dxa"/>
            <w:tcBorders>
              <w:top w:val="nil"/>
              <w:left w:val="nil"/>
              <w:bottom w:val="nil"/>
              <w:right w:val="nil"/>
              <w:tl2br w:val="nil"/>
              <w:tr2bl w:val="nil"/>
            </w:tcBorders>
            <w:shd w:val="clear" w:color="FFFFFF" w:fill="FFFFFF"/>
            <w:tcMar>
              <w:left w:w="40" w:type="dxa"/>
              <w:right w:w="40" w:type="dxa"/>
            </w:tcMar>
          </w:tcPr>
          <w:p w14:paraId="2C0FCD4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-391</w:t>
            </w:r>
          </w:p>
        </w:tc>
      </w:tr>
      <w:tr w:rsidR="0070753A" w14:paraId="258C4F74"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8"/>
        </w:trPr>
        <w:tc>
          <w:tcPr>
            <w:tcW w:w="2385" w:type="dxa"/>
            <w:tcBorders>
              <w:top w:val="nil"/>
              <w:left w:val="nil"/>
              <w:bottom w:val="nil"/>
              <w:right w:val="nil"/>
              <w:tl2br w:val="nil"/>
              <w:tr2bl w:val="nil"/>
            </w:tcBorders>
            <w:noWrap/>
            <w:tcMar>
              <w:left w:w="40" w:type="dxa"/>
              <w:right w:w="40" w:type="dxa"/>
            </w:tcMar>
            <w:vAlign w:val="bottom"/>
          </w:tcPr>
          <w:p w14:paraId="38C552A7" w14:textId="77777777" w:rsidR="0070753A" w:rsidRDefault="0070753A" w:rsidP="00B8081F">
            <w:pPr>
              <w:pageBreakBefore/>
              <w:pBdr>
                <w:top w:val="nil"/>
                <w:left w:val="nil"/>
                <w:bottom w:val="nil"/>
                <w:right w:val="nil"/>
                <w:between w:val="nil"/>
                <w:bar w:val="nil"/>
              </w:pBdr>
              <w:spacing w:after="0" w:line="240" w:lineRule="auto"/>
              <w:ind w:left="284" w:hanging="284"/>
              <w:rPr>
                <w:b/>
                <w:color w:val="000000"/>
              </w:rPr>
            </w:pPr>
            <w:r>
              <w:rPr>
                <w:b/>
                <w:color w:val="000000"/>
                <w:sz w:val="18"/>
                <w:szCs w:val="20"/>
              </w:rPr>
              <w:t>CASH FLOWS FROM FINANCING ACTIVITIES</w:t>
            </w:r>
          </w:p>
        </w:tc>
        <w:tc>
          <w:tcPr>
            <w:tcW w:w="1035" w:type="dxa"/>
            <w:tcBorders>
              <w:top w:val="nil"/>
              <w:left w:val="nil"/>
              <w:bottom w:val="nil"/>
              <w:right w:val="nil"/>
              <w:tl2br w:val="nil"/>
              <w:tr2bl w:val="nil"/>
            </w:tcBorders>
            <w:noWrap/>
            <w:tcMar>
              <w:left w:w="0" w:type="dxa"/>
              <w:right w:w="0" w:type="dxa"/>
            </w:tcMar>
            <w:vAlign w:val="bottom"/>
          </w:tcPr>
          <w:p w14:paraId="05009F6C" w14:textId="77777777" w:rsidR="0070753A" w:rsidRDefault="0070753A" w:rsidP="00B8081F">
            <w:pPr>
              <w:pageBreakBefore/>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03F0A20B" w14:textId="77777777" w:rsidR="0070753A" w:rsidRDefault="0070753A" w:rsidP="00B8081F">
            <w:pPr>
              <w:pageBreakBefore/>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41852F20" w14:textId="77777777" w:rsidR="0070753A" w:rsidRDefault="0070753A" w:rsidP="00B8081F">
            <w:pPr>
              <w:pageBreakBefore/>
              <w:spacing w:after="0" w:line="240" w:lineRule="auto"/>
              <w:rPr>
                <w:b/>
                <w:color w:val="000000"/>
              </w:rPr>
            </w:pPr>
          </w:p>
        </w:tc>
        <w:tc>
          <w:tcPr>
            <w:tcW w:w="600" w:type="dxa"/>
            <w:tcBorders>
              <w:top w:val="nil"/>
              <w:left w:val="nil"/>
              <w:bottom w:val="nil"/>
              <w:right w:val="nil"/>
              <w:tl2br w:val="nil"/>
              <w:tr2bl w:val="nil"/>
            </w:tcBorders>
            <w:noWrap/>
            <w:tcMar>
              <w:left w:w="0" w:type="dxa"/>
              <w:right w:w="0" w:type="dxa"/>
            </w:tcMar>
            <w:vAlign w:val="bottom"/>
          </w:tcPr>
          <w:p w14:paraId="2D6DC222" w14:textId="77777777" w:rsidR="0070753A" w:rsidRDefault="0070753A" w:rsidP="00B8081F">
            <w:pPr>
              <w:pageBreakBefore/>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66BD4E38" w14:textId="77777777" w:rsidR="0070753A" w:rsidRDefault="0070753A" w:rsidP="00B8081F">
            <w:pPr>
              <w:pageBreakBefore/>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076E9935" w14:textId="77777777" w:rsidR="0070753A" w:rsidRDefault="0070753A" w:rsidP="00B8081F">
            <w:pPr>
              <w:pageBreakBefore/>
              <w:spacing w:after="0" w:line="240" w:lineRule="auto"/>
              <w:rPr>
                <w:b/>
                <w:color w:val="000000"/>
              </w:rPr>
            </w:pPr>
          </w:p>
        </w:tc>
        <w:tc>
          <w:tcPr>
            <w:tcW w:w="1035" w:type="dxa"/>
            <w:tcBorders>
              <w:top w:val="nil"/>
              <w:left w:val="nil"/>
              <w:bottom w:val="nil"/>
              <w:right w:val="nil"/>
              <w:tl2br w:val="nil"/>
              <w:tr2bl w:val="nil"/>
            </w:tcBorders>
            <w:noWrap/>
            <w:tcMar>
              <w:left w:w="0" w:type="dxa"/>
              <w:right w:w="0" w:type="dxa"/>
            </w:tcMar>
            <w:vAlign w:val="bottom"/>
          </w:tcPr>
          <w:p w14:paraId="38F83815" w14:textId="77777777" w:rsidR="0070753A" w:rsidRDefault="0070753A" w:rsidP="00B8081F">
            <w:pPr>
              <w:pageBreakBefore/>
              <w:spacing w:after="0" w:line="240" w:lineRule="auto"/>
              <w:rPr>
                <w:b/>
                <w:color w:val="000000"/>
              </w:rPr>
            </w:pPr>
          </w:p>
        </w:tc>
      </w:tr>
      <w:tr w:rsidR="0070753A" w14:paraId="3749D60D"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2385" w:type="dxa"/>
            <w:tcBorders>
              <w:top w:val="nil"/>
              <w:left w:val="nil"/>
              <w:bottom w:val="nil"/>
              <w:right w:val="nil"/>
              <w:tl2br w:val="nil"/>
              <w:tr2bl w:val="nil"/>
            </w:tcBorders>
            <w:shd w:val="clear" w:color="FFFFFF" w:fill="FFFFFF"/>
            <w:noWrap/>
            <w:tcMar>
              <w:left w:w="40" w:type="dxa"/>
              <w:right w:w="40" w:type="dxa"/>
            </w:tcMar>
          </w:tcPr>
          <w:p w14:paraId="12D0D61B"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Receipts</w:t>
            </w:r>
          </w:p>
        </w:tc>
        <w:tc>
          <w:tcPr>
            <w:tcW w:w="1035" w:type="dxa"/>
            <w:tcBorders>
              <w:top w:val="nil"/>
              <w:left w:val="nil"/>
              <w:bottom w:val="nil"/>
              <w:right w:val="nil"/>
              <w:tl2br w:val="nil"/>
              <w:tr2bl w:val="nil"/>
            </w:tcBorders>
            <w:shd w:val="clear" w:color="FFFFFF" w:fill="FFFFFF"/>
            <w:tcMar>
              <w:left w:w="0" w:type="dxa"/>
              <w:right w:w="0" w:type="dxa"/>
            </w:tcMar>
          </w:tcPr>
          <w:p w14:paraId="70B28FCA"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0D432B40"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4DEFB42"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tcPr>
          <w:p w14:paraId="5959F7FB"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6B8B2C53"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55306BAE"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tcPr>
          <w:p w14:paraId="3D9FD20B" w14:textId="77777777" w:rsidR="0070753A" w:rsidRDefault="0070753A" w:rsidP="00B8081F">
            <w:pPr>
              <w:spacing w:after="0" w:line="240" w:lineRule="auto"/>
              <w:rPr>
                <w:color w:val="000000"/>
              </w:rPr>
            </w:pPr>
          </w:p>
        </w:tc>
      </w:tr>
      <w:tr w:rsidR="0070753A" w14:paraId="04A223A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2385" w:type="dxa"/>
            <w:tcBorders>
              <w:top w:val="nil"/>
              <w:left w:val="nil"/>
              <w:bottom w:val="nil"/>
              <w:right w:val="nil"/>
              <w:tl2br w:val="nil"/>
              <w:tr2bl w:val="nil"/>
            </w:tcBorders>
            <w:shd w:val="clear" w:color="FFFFFF" w:fill="FFFFFF"/>
            <w:noWrap/>
            <w:tcMar>
              <w:left w:w="40" w:type="dxa"/>
              <w:right w:w="40" w:type="dxa"/>
            </w:tcMar>
          </w:tcPr>
          <w:p w14:paraId="26A57356" w14:textId="77777777" w:rsidR="0070753A" w:rsidRDefault="0070753A" w:rsidP="00B8081F">
            <w:pPr>
              <w:pBdr>
                <w:top w:val="nil"/>
                <w:left w:val="nil"/>
                <w:bottom w:val="nil"/>
                <w:right w:val="nil"/>
                <w:between w:val="nil"/>
                <w:bar w:val="nil"/>
              </w:pBdr>
              <w:spacing w:after="0" w:line="240" w:lineRule="auto"/>
              <w:ind w:left="284" w:hanging="284"/>
              <w:rPr>
                <w:color w:val="000000"/>
              </w:rPr>
            </w:pPr>
            <w:r>
              <w:rPr>
                <w:color w:val="000000"/>
                <w:sz w:val="18"/>
                <w:szCs w:val="20"/>
              </w:rPr>
              <w:t>Capital Injections</w:t>
            </w:r>
          </w:p>
        </w:tc>
        <w:tc>
          <w:tcPr>
            <w:tcW w:w="1035" w:type="dxa"/>
            <w:tcBorders>
              <w:top w:val="nil"/>
              <w:left w:val="nil"/>
              <w:bottom w:val="nil"/>
              <w:right w:val="nil"/>
              <w:tl2br w:val="nil"/>
              <w:tr2bl w:val="nil"/>
            </w:tcBorders>
            <w:shd w:val="clear" w:color="FFFFFF" w:fill="FFFFFF"/>
            <w:tcMar>
              <w:left w:w="40" w:type="dxa"/>
              <w:right w:w="40" w:type="dxa"/>
            </w:tcMar>
          </w:tcPr>
          <w:p w14:paraId="34467014"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3 614</w:t>
            </w:r>
          </w:p>
        </w:tc>
        <w:tc>
          <w:tcPr>
            <w:tcW w:w="1035" w:type="dxa"/>
            <w:tcBorders>
              <w:top w:val="nil"/>
              <w:left w:val="nil"/>
              <w:bottom w:val="nil"/>
              <w:right w:val="nil"/>
              <w:tl2br w:val="nil"/>
              <w:tr2bl w:val="nil"/>
            </w:tcBorders>
            <w:shd w:val="clear" w:color="FFFFFF" w:fill="FFFFFF"/>
            <w:tcMar>
              <w:left w:w="40" w:type="dxa"/>
              <w:right w:w="40" w:type="dxa"/>
            </w:tcMar>
          </w:tcPr>
          <w:p w14:paraId="0D466DD6"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2 975</w:t>
            </w:r>
          </w:p>
        </w:tc>
        <w:tc>
          <w:tcPr>
            <w:tcW w:w="1035" w:type="dxa"/>
            <w:tcBorders>
              <w:top w:val="nil"/>
              <w:left w:val="nil"/>
              <w:bottom w:val="nil"/>
              <w:right w:val="nil"/>
              <w:tl2br w:val="nil"/>
              <w:tr2bl w:val="nil"/>
            </w:tcBorders>
            <w:shd w:val="clear" w:color="FFFFFF" w:fill="FFFFFF"/>
            <w:tcMar>
              <w:left w:w="40" w:type="dxa"/>
              <w:right w:w="40" w:type="dxa"/>
            </w:tcMar>
          </w:tcPr>
          <w:p w14:paraId="61F0518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2 583</w:t>
            </w:r>
          </w:p>
        </w:tc>
        <w:tc>
          <w:tcPr>
            <w:tcW w:w="600" w:type="dxa"/>
            <w:tcBorders>
              <w:top w:val="nil"/>
              <w:left w:val="nil"/>
              <w:bottom w:val="nil"/>
              <w:right w:val="nil"/>
              <w:tl2br w:val="nil"/>
              <w:tr2bl w:val="nil"/>
            </w:tcBorders>
            <w:shd w:val="clear" w:color="FFFFFF" w:fill="FFFFFF"/>
            <w:tcMar>
              <w:left w:w="40" w:type="dxa"/>
              <w:right w:w="40" w:type="dxa"/>
            </w:tcMar>
          </w:tcPr>
          <w:p w14:paraId="5B7591D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 xml:space="preserve">-13 </w:t>
            </w:r>
          </w:p>
        </w:tc>
        <w:tc>
          <w:tcPr>
            <w:tcW w:w="1035" w:type="dxa"/>
            <w:tcBorders>
              <w:top w:val="nil"/>
              <w:left w:val="nil"/>
              <w:bottom w:val="nil"/>
              <w:right w:val="nil"/>
              <w:tl2br w:val="nil"/>
              <w:tr2bl w:val="nil"/>
            </w:tcBorders>
            <w:shd w:val="clear" w:color="FFFFFF" w:fill="FFFFFF"/>
            <w:tcMar>
              <w:left w:w="40" w:type="dxa"/>
              <w:right w:w="40" w:type="dxa"/>
            </w:tcMar>
          </w:tcPr>
          <w:p w14:paraId="4869F752"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2 328</w:t>
            </w:r>
          </w:p>
        </w:tc>
        <w:tc>
          <w:tcPr>
            <w:tcW w:w="1035" w:type="dxa"/>
            <w:tcBorders>
              <w:top w:val="nil"/>
              <w:left w:val="nil"/>
              <w:bottom w:val="nil"/>
              <w:right w:val="nil"/>
              <w:tl2br w:val="nil"/>
              <w:tr2bl w:val="nil"/>
            </w:tcBorders>
            <w:shd w:val="clear" w:color="FFFFFF" w:fill="FFFFFF"/>
            <w:tcMar>
              <w:left w:w="40" w:type="dxa"/>
              <w:right w:w="40" w:type="dxa"/>
            </w:tcMar>
          </w:tcPr>
          <w:p w14:paraId="2441E06E"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391</w:t>
            </w:r>
          </w:p>
        </w:tc>
        <w:tc>
          <w:tcPr>
            <w:tcW w:w="1035" w:type="dxa"/>
            <w:tcBorders>
              <w:top w:val="nil"/>
              <w:left w:val="nil"/>
              <w:bottom w:val="nil"/>
              <w:right w:val="nil"/>
              <w:tl2br w:val="nil"/>
              <w:tr2bl w:val="nil"/>
            </w:tcBorders>
            <w:shd w:val="clear" w:color="FFFFFF" w:fill="FFFFFF"/>
            <w:tcMar>
              <w:left w:w="40" w:type="dxa"/>
              <w:right w:w="40" w:type="dxa"/>
            </w:tcMar>
          </w:tcPr>
          <w:p w14:paraId="0E4B950F" w14:textId="77777777" w:rsidR="0070753A" w:rsidRDefault="0070753A" w:rsidP="00B8081F">
            <w:pPr>
              <w:pBdr>
                <w:top w:val="nil"/>
                <w:left w:val="nil"/>
                <w:bottom w:val="nil"/>
                <w:right w:val="nil"/>
                <w:between w:val="nil"/>
                <w:bar w:val="nil"/>
              </w:pBdr>
              <w:spacing w:after="0" w:line="240" w:lineRule="auto"/>
              <w:jc w:val="right"/>
              <w:rPr>
                <w:color w:val="000000"/>
              </w:rPr>
            </w:pPr>
            <w:r>
              <w:rPr>
                <w:color w:val="000000"/>
                <w:sz w:val="18"/>
                <w:szCs w:val="20"/>
              </w:rPr>
              <w:t>391</w:t>
            </w:r>
          </w:p>
        </w:tc>
      </w:tr>
      <w:tr w:rsidR="0070753A" w14:paraId="295942FA"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tcBorders>
              <w:top w:val="nil"/>
              <w:left w:val="nil"/>
              <w:bottom w:val="nil"/>
              <w:right w:val="nil"/>
              <w:tl2br w:val="nil"/>
              <w:tr2bl w:val="nil"/>
            </w:tcBorders>
            <w:shd w:val="clear" w:color="FFFFFF" w:fill="FFFFFF"/>
            <w:tcMar>
              <w:left w:w="40" w:type="dxa"/>
              <w:right w:w="40" w:type="dxa"/>
            </w:tcMar>
          </w:tcPr>
          <w:p w14:paraId="5B3EE19C"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Total Receipts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166207F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3 614</w:t>
            </w:r>
          </w:p>
        </w:tc>
        <w:tc>
          <w:tcPr>
            <w:tcW w:w="1035" w:type="dxa"/>
            <w:tcBorders>
              <w:top w:val="nil"/>
              <w:left w:val="nil"/>
              <w:bottom w:val="nil"/>
              <w:right w:val="nil"/>
              <w:tl2br w:val="nil"/>
              <w:tr2bl w:val="nil"/>
            </w:tcBorders>
            <w:shd w:val="clear" w:color="FFFFFF" w:fill="FFFFFF"/>
            <w:tcMar>
              <w:left w:w="40" w:type="dxa"/>
              <w:right w:w="40" w:type="dxa"/>
            </w:tcMar>
          </w:tcPr>
          <w:p w14:paraId="49D991C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2 975</w:t>
            </w:r>
          </w:p>
        </w:tc>
        <w:tc>
          <w:tcPr>
            <w:tcW w:w="1035" w:type="dxa"/>
            <w:tcBorders>
              <w:top w:val="nil"/>
              <w:left w:val="nil"/>
              <w:bottom w:val="nil"/>
              <w:right w:val="nil"/>
              <w:tl2br w:val="nil"/>
              <w:tr2bl w:val="nil"/>
            </w:tcBorders>
            <w:shd w:val="clear" w:color="FFFFFF" w:fill="FFFFFF"/>
            <w:tcMar>
              <w:left w:w="40" w:type="dxa"/>
              <w:right w:w="40" w:type="dxa"/>
            </w:tcMar>
          </w:tcPr>
          <w:p w14:paraId="3ABB99A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2 583</w:t>
            </w:r>
          </w:p>
        </w:tc>
        <w:tc>
          <w:tcPr>
            <w:tcW w:w="600" w:type="dxa"/>
            <w:tcBorders>
              <w:top w:val="nil"/>
              <w:left w:val="nil"/>
              <w:bottom w:val="nil"/>
              <w:right w:val="nil"/>
              <w:tl2br w:val="nil"/>
              <w:tr2bl w:val="nil"/>
            </w:tcBorders>
            <w:shd w:val="clear" w:color="FFFFFF" w:fill="FFFFFF"/>
            <w:tcMar>
              <w:left w:w="40" w:type="dxa"/>
              <w:right w:w="40" w:type="dxa"/>
            </w:tcMar>
          </w:tcPr>
          <w:p w14:paraId="4A0355C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-13 </w:t>
            </w:r>
          </w:p>
        </w:tc>
        <w:tc>
          <w:tcPr>
            <w:tcW w:w="1035" w:type="dxa"/>
            <w:tcBorders>
              <w:top w:val="nil"/>
              <w:left w:val="nil"/>
              <w:bottom w:val="nil"/>
              <w:right w:val="nil"/>
              <w:tl2br w:val="nil"/>
              <w:tr2bl w:val="nil"/>
            </w:tcBorders>
            <w:shd w:val="clear" w:color="FFFFFF" w:fill="FFFFFF"/>
            <w:tcMar>
              <w:left w:w="40" w:type="dxa"/>
              <w:right w:w="40" w:type="dxa"/>
            </w:tcMar>
          </w:tcPr>
          <w:p w14:paraId="7CFE2AD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2 328</w:t>
            </w:r>
          </w:p>
        </w:tc>
        <w:tc>
          <w:tcPr>
            <w:tcW w:w="1035" w:type="dxa"/>
            <w:tcBorders>
              <w:top w:val="nil"/>
              <w:left w:val="nil"/>
              <w:bottom w:val="nil"/>
              <w:right w:val="nil"/>
              <w:tl2br w:val="nil"/>
              <w:tr2bl w:val="nil"/>
            </w:tcBorders>
            <w:shd w:val="clear" w:color="FFFFFF" w:fill="FFFFFF"/>
            <w:tcMar>
              <w:left w:w="40" w:type="dxa"/>
              <w:right w:w="40" w:type="dxa"/>
            </w:tcMar>
          </w:tcPr>
          <w:p w14:paraId="3DBDCCB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391</w:t>
            </w:r>
          </w:p>
        </w:tc>
        <w:tc>
          <w:tcPr>
            <w:tcW w:w="1035" w:type="dxa"/>
            <w:tcBorders>
              <w:top w:val="nil"/>
              <w:left w:val="nil"/>
              <w:bottom w:val="nil"/>
              <w:right w:val="nil"/>
              <w:tl2br w:val="nil"/>
              <w:tr2bl w:val="nil"/>
            </w:tcBorders>
            <w:shd w:val="clear" w:color="FFFFFF" w:fill="FFFFFF"/>
            <w:tcMar>
              <w:left w:w="40" w:type="dxa"/>
              <w:right w:w="40" w:type="dxa"/>
            </w:tcMar>
          </w:tcPr>
          <w:p w14:paraId="3562C62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391</w:t>
            </w:r>
          </w:p>
        </w:tc>
      </w:tr>
      <w:tr w:rsidR="0070753A" w14:paraId="7969E3A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385" w:type="dxa"/>
            <w:tcBorders>
              <w:top w:val="nil"/>
              <w:left w:val="nil"/>
              <w:bottom w:val="nil"/>
              <w:right w:val="nil"/>
              <w:tl2br w:val="nil"/>
              <w:tr2bl w:val="nil"/>
            </w:tcBorders>
            <w:shd w:val="clear" w:color="FFFFFF" w:fill="FFFFFF"/>
            <w:noWrap/>
            <w:tcMar>
              <w:left w:w="40" w:type="dxa"/>
              <w:right w:w="40" w:type="dxa"/>
            </w:tcMar>
            <w:vAlign w:val="bottom"/>
          </w:tcPr>
          <w:p w14:paraId="606B451D"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Payments</w:t>
            </w: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E4750A4"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60ED54A8"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0BD589E6" w14:textId="77777777" w:rsidR="0070753A" w:rsidRDefault="0070753A" w:rsidP="00B8081F">
            <w:pPr>
              <w:spacing w:after="0" w:line="240" w:lineRule="auto"/>
              <w:rPr>
                <w:color w:val="000000"/>
              </w:rPr>
            </w:pPr>
          </w:p>
        </w:tc>
        <w:tc>
          <w:tcPr>
            <w:tcW w:w="600" w:type="dxa"/>
            <w:tcBorders>
              <w:top w:val="nil"/>
              <w:left w:val="nil"/>
              <w:bottom w:val="nil"/>
              <w:right w:val="nil"/>
              <w:tl2br w:val="nil"/>
              <w:tr2bl w:val="nil"/>
            </w:tcBorders>
            <w:shd w:val="clear" w:color="FFFFFF" w:fill="FFFFFF"/>
            <w:tcMar>
              <w:left w:w="0" w:type="dxa"/>
              <w:right w:w="0" w:type="dxa"/>
            </w:tcMar>
            <w:vAlign w:val="bottom"/>
          </w:tcPr>
          <w:p w14:paraId="1A18005E"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5D2D863"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24C41752" w14:textId="77777777" w:rsidR="0070753A" w:rsidRDefault="0070753A" w:rsidP="00B8081F">
            <w:pPr>
              <w:spacing w:after="0" w:line="240" w:lineRule="auto"/>
              <w:rPr>
                <w:color w:val="000000"/>
              </w:rPr>
            </w:pPr>
          </w:p>
        </w:tc>
        <w:tc>
          <w:tcPr>
            <w:tcW w:w="1035" w:type="dxa"/>
            <w:tcBorders>
              <w:top w:val="nil"/>
              <w:left w:val="nil"/>
              <w:bottom w:val="nil"/>
              <w:right w:val="nil"/>
              <w:tl2br w:val="nil"/>
              <w:tr2bl w:val="nil"/>
            </w:tcBorders>
            <w:shd w:val="clear" w:color="FFFFFF" w:fill="FFFFFF"/>
            <w:tcMar>
              <w:left w:w="0" w:type="dxa"/>
              <w:right w:w="0" w:type="dxa"/>
            </w:tcMar>
            <w:vAlign w:val="bottom"/>
          </w:tcPr>
          <w:p w14:paraId="11BF77F6" w14:textId="77777777" w:rsidR="0070753A" w:rsidRDefault="0070753A" w:rsidP="00B8081F">
            <w:pPr>
              <w:spacing w:after="0" w:line="240" w:lineRule="auto"/>
              <w:rPr>
                <w:color w:val="000000"/>
              </w:rPr>
            </w:pPr>
          </w:p>
        </w:tc>
      </w:tr>
      <w:tr w:rsidR="0070753A" w14:paraId="0A36BC5B"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tcBorders>
              <w:top w:val="nil"/>
              <w:left w:val="nil"/>
              <w:bottom w:val="nil"/>
              <w:right w:val="nil"/>
              <w:tl2br w:val="nil"/>
              <w:tr2bl w:val="nil"/>
            </w:tcBorders>
            <w:shd w:val="clear" w:color="FFFFFF" w:fill="FFFFFF"/>
            <w:tcMar>
              <w:left w:w="40" w:type="dxa"/>
              <w:right w:w="40" w:type="dxa"/>
            </w:tcMar>
          </w:tcPr>
          <w:p w14:paraId="6E500603"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Net Cash Inflows/(Outflows) from Financing Activities</w:t>
            </w:r>
          </w:p>
        </w:tc>
        <w:tc>
          <w:tcPr>
            <w:tcW w:w="1035" w:type="dxa"/>
            <w:tcBorders>
              <w:top w:val="nil"/>
              <w:left w:val="nil"/>
              <w:bottom w:val="nil"/>
              <w:right w:val="nil"/>
              <w:tl2br w:val="nil"/>
              <w:tr2bl w:val="nil"/>
            </w:tcBorders>
            <w:shd w:val="clear" w:color="FFFFFF" w:fill="FFFFFF"/>
            <w:tcMar>
              <w:left w:w="40" w:type="dxa"/>
              <w:right w:w="40" w:type="dxa"/>
            </w:tcMar>
          </w:tcPr>
          <w:p w14:paraId="0F039AB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3 614</w:t>
            </w:r>
          </w:p>
        </w:tc>
        <w:tc>
          <w:tcPr>
            <w:tcW w:w="1035" w:type="dxa"/>
            <w:tcBorders>
              <w:top w:val="nil"/>
              <w:left w:val="nil"/>
              <w:bottom w:val="nil"/>
              <w:right w:val="nil"/>
              <w:tl2br w:val="nil"/>
              <w:tr2bl w:val="nil"/>
            </w:tcBorders>
            <w:shd w:val="clear" w:color="FFFFFF" w:fill="FFFFFF"/>
            <w:tcMar>
              <w:left w:w="40" w:type="dxa"/>
              <w:right w:w="40" w:type="dxa"/>
            </w:tcMar>
          </w:tcPr>
          <w:p w14:paraId="1852976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2 975</w:t>
            </w:r>
          </w:p>
        </w:tc>
        <w:tc>
          <w:tcPr>
            <w:tcW w:w="1035" w:type="dxa"/>
            <w:tcBorders>
              <w:top w:val="nil"/>
              <w:left w:val="nil"/>
              <w:bottom w:val="nil"/>
              <w:right w:val="nil"/>
              <w:tl2br w:val="nil"/>
              <w:tr2bl w:val="nil"/>
            </w:tcBorders>
            <w:shd w:val="clear" w:color="FFFFFF" w:fill="FFFFFF"/>
            <w:tcMar>
              <w:left w:w="40" w:type="dxa"/>
              <w:right w:w="40" w:type="dxa"/>
            </w:tcMar>
          </w:tcPr>
          <w:p w14:paraId="3386094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2 583</w:t>
            </w:r>
          </w:p>
        </w:tc>
        <w:tc>
          <w:tcPr>
            <w:tcW w:w="600" w:type="dxa"/>
            <w:tcBorders>
              <w:top w:val="nil"/>
              <w:left w:val="nil"/>
              <w:bottom w:val="nil"/>
              <w:right w:val="nil"/>
              <w:tl2br w:val="nil"/>
              <w:tr2bl w:val="nil"/>
            </w:tcBorders>
            <w:shd w:val="clear" w:color="FFFFFF" w:fill="FFFFFF"/>
            <w:tcMar>
              <w:left w:w="40" w:type="dxa"/>
              <w:right w:w="40" w:type="dxa"/>
            </w:tcMar>
          </w:tcPr>
          <w:p w14:paraId="381DD21D"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-13 </w:t>
            </w:r>
          </w:p>
        </w:tc>
        <w:tc>
          <w:tcPr>
            <w:tcW w:w="1035" w:type="dxa"/>
            <w:tcBorders>
              <w:top w:val="nil"/>
              <w:left w:val="nil"/>
              <w:bottom w:val="nil"/>
              <w:right w:val="nil"/>
              <w:tl2br w:val="nil"/>
              <w:tr2bl w:val="nil"/>
            </w:tcBorders>
            <w:shd w:val="clear" w:color="FFFFFF" w:fill="FFFFFF"/>
            <w:tcMar>
              <w:left w:w="40" w:type="dxa"/>
              <w:right w:w="40" w:type="dxa"/>
            </w:tcMar>
          </w:tcPr>
          <w:p w14:paraId="6B1271A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2 328</w:t>
            </w:r>
          </w:p>
        </w:tc>
        <w:tc>
          <w:tcPr>
            <w:tcW w:w="1035" w:type="dxa"/>
            <w:tcBorders>
              <w:top w:val="nil"/>
              <w:left w:val="nil"/>
              <w:bottom w:val="nil"/>
              <w:right w:val="nil"/>
              <w:tl2br w:val="nil"/>
              <w:tr2bl w:val="nil"/>
            </w:tcBorders>
            <w:shd w:val="clear" w:color="FFFFFF" w:fill="FFFFFF"/>
            <w:tcMar>
              <w:left w:w="40" w:type="dxa"/>
              <w:right w:w="40" w:type="dxa"/>
            </w:tcMar>
          </w:tcPr>
          <w:p w14:paraId="3D9F330A"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391</w:t>
            </w:r>
          </w:p>
        </w:tc>
        <w:tc>
          <w:tcPr>
            <w:tcW w:w="1035" w:type="dxa"/>
            <w:tcBorders>
              <w:top w:val="nil"/>
              <w:left w:val="nil"/>
              <w:bottom w:val="nil"/>
              <w:right w:val="nil"/>
              <w:tl2br w:val="nil"/>
              <w:tr2bl w:val="nil"/>
            </w:tcBorders>
            <w:shd w:val="clear" w:color="FFFFFF" w:fill="FFFFFF"/>
            <w:tcMar>
              <w:left w:w="40" w:type="dxa"/>
              <w:right w:w="40" w:type="dxa"/>
            </w:tcMar>
          </w:tcPr>
          <w:p w14:paraId="1F75EDF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391</w:t>
            </w:r>
          </w:p>
        </w:tc>
      </w:tr>
      <w:tr w:rsidR="0070753A" w14:paraId="7F01CCB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tcBorders>
              <w:top w:val="nil"/>
              <w:left w:val="nil"/>
              <w:bottom w:val="nil"/>
              <w:right w:val="nil"/>
              <w:tl2br w:val="nil"/>
              <w:tr2bl w:val="nil"/>
            </w:tcBorders>
            <w:shd w:val="clear" w:color="FFFFFF" w:fill="FFFFFF"/>
            <w:tcMar>
              <w:left w:w="40" w:type="dxa"/>
              <w:right w:w="40" w:type="dxa"/>
            </w:tcMar>
          </w:tcPr>
          <w:p w14:paraId="70E49532"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Net Increase/(Decrease) in Cash and Cash Equivalents</w:t>
            </w:r>
          </w:p>
        </w:tc>
        <w:tc>
          <w:tcPr>
            <w:tcW w:w="1035" w:type="dxa"/>
            <w:tcBorders>
              <w:top w:val="nil"/>
              <w:left w:val="nil"/>
              <w:bottom w:val="nil"/>
              <w:right w:val="nil"/>
              <w:tl2br w:val="nil"/>
              <w:tr2bl w:val="nil"/>
            </w:tcBorders>
            <w:shd w:val="clear" w:color="FFFFFF" w:fill="FFFFFF"/>
            <w:tcMar>
              <w:left w:w="40" w:type="dxa"/>
              <w:right w:w="40" w:type="dxa"/>
            </w:tcMar>
          </w:tcPr>
          <w:p w14:paraId="0C3C8A77"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557</w:t>
            </w:r>
          </w:p>
        </w:tc>
        <w:tc>
          <w:tcPr>
            <w:tcW w:w="1035" w:type="dxa"/>
            <w:tcBorders>
              <w:top w:val="nil"/>
              <w:left w:val="nil"/>
              <w:bottom w:val="nil"/>
              <w:right w:val="nil"/>
              <w:tl2br w:val="nil"/>
              <w:tr2bl w:val="nil"/>
            </w:tcBorders>
            <w:shd w:val="clear" w:color="FFFFFF" w:fill="FFFFFF"/>
            <w:tcMar>
              <w:left w:w="40" w:type="dxa"/>
              <w:right w:w="40" w:type="dxa"/>
            </w:tcMar>
          </w:tcPr>
          <w:p w14:paraId="0998AEE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557</w:t>
            </w:r>
          </w:p>
        </w:tc>
        <w:tc>
          <w:tcPr>
            <w:tcW w:w="1035" w:type="dxa"/>
            <w:tcBorders>
              <w:top w:val="nil"/>
              <w:left w:val="nil"/>
              <w:bottom w:val="nil"/>
              <w:right w:val="nil"/>
              <w:tl2br w:val="nil"/>
              <w:tr2bl w:val="nil"/>
            </w:tcBorders>
            <w:shd w:val="clear" w:color="FFFFFF" w:fill="FFFFFF"/>
            <w:tcMar>
              <w:left w:w="40" w:type="dxa"/>
              <w:right w:w="40" w:type="dxa"/>
            </w:tcMar>
          </w:tcPr>
          <w:p w14:paraId="417AAC2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-505</w:t>
            </w:r>
          </w:p>
        </w:tc>
        <w:tc>
          <w:tcPr>
            <w:tcW w:w="600" w:type="dxa"/>
            <w:tcBorders>
              <w:top w:val="nil"/>
              <w:left w:val="nil"/>
              <w:bottom w:val="nil"/>
              <w:right w:val="nil"/>
              <w:tl2br w:val="nil"/>
              <w:tr2bl w:val="nil"/>
            </w:tcBorders>
            <w:shd w:val="clear" w:color="FFFFFF" w:fill="FFFFFF"/>
            <w:tcMar>
              <w:left w:w="40" w:type="dxa"/>
              <w:right w:w="40" w:type="dxa"/>
            </w:tcMar>
          </w:tcPr>
          <w:p w14:paraId="1A2C5FD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-191 </w:t>
            </w:r>
          </w:p>
        </w:tc>
        <w:tc>
          <w:tcPr>
            <w:tcW w:w="1035" w:type="dxa"/>
            <w:tcBorders>
              <w:top w:val="nil"/>
              <w:left w:val="nil"/>
              <w:bottom w:val="nil"/>
              <w:right w:val="nil"/>
              <w:tl2br w:val="nil"/>
              <w:tr2bl w:val="nil"/>
            </w:tcBorders>
            <w:shd w:val="clear" w:color="FFFFFF" w:fill="FFFFFF"/>
            <w:tcMar>
              <w:left w:w="40" w:type="dxa"/>
              <w:right w:w="40" w:type="dxa"/>
            </w:tcMar>
          </w:tcPr>
          <w:p w14:paraId="3366847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w:t>
            </w:r>
          </w:p>
        </w:tc>
        <w:tc>
          <w:tcPr>
            <w:tcW w:w="1035" w:type="dxa"/>
            <w:tcBorders>
              <w:top w:val="nil"/>
              <w:left w:val="nil"/>
              <w:bottom w:val="nil"/>
              <w:right w:val="nil"/>
              <w:tl2br w:val="nil"/>
              <w:tr2bl w:val="nil"/>
            </w:tcBorders>
            <w:shd w:val="clear" w:color="FFFFFF" w:fill="FFFFFF"/>
            <w:tcMar>
              <w:left w:w="40" w:type="dxa"/>
              <w:right w:w="40" w:type="dxa"/>
            </w:tcMar>
          </w:tcPr>
          <w:p w14:paraId="7EF59C2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w:t>
            </w:r>
          </w:p>
        </w:tc>
        <w:tc>
          <w:tcPr>
            <w:tcW w:w="1035" w:type="dxa"/>
            <w:tcBorders>
              <w:top w:val="nil"/>
              <w:left w:val="nil"/>
              <w:bottom w:val="nil"/>
              <w:right w:val="nil"/>
              <w:tl2br w:val="nil"/>
              <w:tr2bl w:val="nil"/>
            </w:tcBorders>
            <w:shd w:val="clear" w:color="FFFFFF" w:fill="FFFFFF"/>
            <w:tcMar>
              <w:left w:w="40" w:type="dxa"/>
              <w:right w:w="40" w:type="dxa"/>
            </w:tcMar>
          </w:tcPr>
          <w:p w14:paraId="2F738D5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26</w:t>
            </w:r>
          </w:p>
        </w:tc>
      </w:tr>
      <w:tr w:rsidR="0070753A" w14:paraId="45F3F4E8"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trPr>
        <w:tc>
          <w:tcPr>
            <w:tcW w:w="2385" w:type="dxa"/>
            <w:tcBorders>
              <w:top w:val="nil"/>
              <w:left w:val="nil"/>
              <w:bottom w:val="nil"/>
              <w:right w:val="nil"/>
              <w:tl2br w:val="nil"/>
              <w:tr2bl w:val="nil"/>
            </w:tcBorders>
            <w:tcMar>
              <w:left w:w="40" w:type="dxa"/>
              <w:right w:w="40" w:type="dxa"/>
            </w:tcMar>
          </w:tcPr>
          <w:p w14:paraId="03179CB1"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Cash and Cash Equivalents at the Beginning of the Reporting Period</w:t>
            </w:r>
          </w:p>
        </w:tc>
        <w:tc>
          <w:tcPr>
            <w:tcW w:w="1035" w:type="dxa"/>
            <w:tcBorders>
              <w:top w:val="nil"/>
              <w:left w:val="nil"/>
              <w:bottom w:val="nil"/>
              <w:right w:val="nil"/>
              <w:tl2br w:val="nil"/>
              <w:tr2bl w:val="nil"/>
            </w:tcBorders>
            <w:shd w:val="clear" w:color="FFFFFF" w:fill="FFFFFF"/>
            <w:tcMar>
              <w:left w:w="40" w:type="dxa"/>
              <w:right w:w="40" w:type="dxa"/>
            </w:tcMar>
          </w:tcPr>
          <w:p w14:paraId="3BE2F0D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77</w:t>
            </w:r>
          </w:p>
        </w:tc>
        <w:tc>
          <w:tcPr>
            <w:tcW w:w="1035" w:type="dxa"/>
            <w:tcBorders>
              <w:top w:val="nil"/>
              <w:left w:val="nil"/>
              <w:bottom w:val="nil"/>
              <w:right w:val="nil"/>
              <w:tl2br w:val="nil"/>
              <w:tr2bl w:val="nil"/>
            </w:tcBorders>
            <w:shd w:val="clear" w:color="FFFFFF" w:fill="FFFFFF"/>
            <w:tcMar>
              <w:left w:w="40" w:type="dxa"/>
              <w:right w:w="40" w:type="dxa"/>
            </w:tcMar>
          </w:tcPr>
          <w:p w14:paraId="0C3F41D5"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87</w:t>
            </w:r>
          </w:p>
        </w:tc>
        <w:tc>
          <w:tcPr>
            <w:tcW w:w="1035" w:type="dxa"/>
            <w:tcBorders>
              <w:top w:val="nil"/>
              <w:left w:val="nil"/>
              <w:bottom w:val="nil"/>
              <w:right w:val="nil"/>
              <w:tl2br w:val="nil"/>
              <w:tr2bl w:val="nil"/>
            </w:tcBorders>
            <w:shd w:val="clear" w:color="FFFFFF" w:fill="FFFFFF"/>
            <w:tcMar>
              <w:left w:w="40" w:type="dxa"/>
              <w:right w:w="40" w:type="dxa"/>
            </w:tcMar>
          </w:tcPr>
          <w:p w14:paraId="71CD2FF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644</w:t>
            </w:r>
          </w:p>
        </w:tc>
        <w:tc>
          <w:tcPr>
            <w:tcW w:w="600" w:type="dxa"/>
            <w:tcBorders>
              <w:top w:val="nil"/>
              <w:left w:val="nil"/>
              <w:bottom w:val="nil"/>
              <w:right w:val="nil"/>
              <w:tl2br w:val="nil"/>
              <w:tr2bl w:val="nil"/>
            </w:tcBorders>
            <w:shd w:val="clear" w:color="FFFFFF" w:fill="FFFFFF"/>
            <w:tcMar>
              <w:left w:w="40" w:type="dxa"/>
              <w:right w:w="40" w:type="dxa"/>
            </w:tcMar>
          </w:tcPr>
          <w:p w14:paraId="67B506CB"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640 </w:t>
            </w:r>
          </w:p>
        </w:tc>
        <w:tc>
          <w:tcPr>
            <w:tcW w:w="1035" w:type="dxa"/>
            <w:tcBorders>
              <w:top w:val="nil"/>
              <w:left w:val="nil"/>
              <w:bottom w:val="nil"/>
              <w:right w:val="nil"/>
              <w:tl2br w:val="nil"/>
              <w:tr2bl w:val="nil"/>
            </w:tcBorders>
            <w:shd w:val="clear" w:color="FFFFFF" w:fill="FFFFFF"/>
            <w:tcMar>
              <w:left w:w="40" w:type="dxa"/>
              <w:right w:w="40" w:type="dxa"/>
            </w:tcMar>
          </w:tcPr>
          <w:p w14:paraId="26D27649"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139</w:t>
            </w:r>
          </w:p>
        </w:tc>
        <w:tc>
          <w:tcPr>
            <w:tcW w:w="1035" w:type="dxa"/>
            <w:tcBorders>
              <w:top w:val="nil"/>
              <w:left w:val="nil"/>
              <w:bottom w:val="nil"/>
              <w:right w:val="nil"/>
              <w:tl2br w:val="nil"/>
              <w:tr2bl w:val="nil"/>
            </w:tcBorders>
            <w:shd w:val="clear" w:color="FFFFFF" w:fill="FFFFFF"/>
            <w:tcMar>
              <w:left w:w="40" w:type="dxa"/>
              <w:right w:w="40" w:type="dxa"/>
            </w:tcMar>
          </w:tcPr>
          <w:p w14:paraId="73108E81"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165</w:t>
            </w:r>
          </w:p>
        </w:tc>
        <w:tc>
          <w:tcPr>
            <w:tcW w:w="1035" w:type="dxa"/>
            <w:tcBorders>
              <w:top w:val="nil"/>
              <w:left w:val="nil"/>
              <w:bottom w:val="nil"/>
              <w:right w:val="nil"/>
              <w:tl2br w:val="nil"/>
              <w:tr2bl w:val="nil"/>
            </w:tcBorders>
            <w:shd w:val="clear" w:color="FFFFFF" w:fill="FFFFFF"/>
            <w:tcMar>
              <w:left w:w="40" w:type="dxa"/>
              <w:right w:w="40" w:type="dxa"/>
            </w:tcMar>
          </w:tcPr>
          <w:p w14:paraId="5D37EFB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191</w:t>
            </w:r>
          </w:p>
        </w:tc>
      </w:tr>
      <w:tr w:rsidR="0070753A" w14:paraId="765D9C8E" w14:textId="77777777" w:rsidTr="00B808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2385" w:type="dxa"/>
            <w:tcBorders>
              <w:top w:val="nil"/>
              <w:left w:val="nil"/>
              <w:bottom w:val="single" w:sz="20" w:space="0" w:color="000000"/>
              <w:right w:val="nil"/>
              <w:tl2br w:val="nil"/>
              <w:tr2bl w:val="nil"/>
            </w:tcBorders>
            <w:tcMar>
              <w:left w:w="40" w:type="dxa"/>
              <w:right w:w="40" w:type="dxa"/>
            </w:tcMar>
          </w:tcPr>
          <w:p w14:paraId="3B072F50" w14:textId="77777777" w:rsidR="0070753A" w:rsidRDefault="0070753A" w:rsidP="00B8081F">
            <w:pPr>
              <w:pBdr>
                <w:top w:val="nil"/>
                <w:left w:val="nil"/>
                <w:bottom w:val="nil"/>
                <w:right w:val="nil"/>
                <w:between w:val="nil"/>
                <w:bar w:val="nil"/>
              </w:pBdr>
              <w:spacing w:after="0" w:line="240" w:lineRule="auto"/>
              <w:ind w:left="284" w:hanging="284"/>
              <w:rPr>
                <w:b/>
                <w:color w:val="000000"/>
              </w:rPr>
            </w:pPr>
            <w:r>
              <w:rPr>
                <w:b/>
                <w:color w:val="000000"/>
                <w:sz w:val="18"/>
                <w:szCs w:val="20"/>
              </w:rPr>
              <w:t>Cash and Cash Equivalents at the End of the Reporting Period</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1DAEF166"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634</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5B6F87A8"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644</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60B41B4F"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139</w:t>
            </w:r>
          </w:p>
        </w:tc>
        <w:tc>
          <w:tcPr>
            <w:tcW w:w="600" w:type="dxa"/>
            <w:tcBorders>
              <w:top w:val="nil"/>
              <w:left w:val="nil"/>
              <w:bottom w:val="single" w:sz="20" w:space="0" w:color="000000"/>
              <w:right w:val="nil"/>
              <w:tl2br w:val="nil"/>
              <w:tr2bl w:val="nil"/>
            </w:tcBorders>
            <w:shd w:val="clear" w:color="FFFFFF" w:fill="FFFFFF"/>
            <w:tcMar>
              <w:left w:w="40" w:type="dxa"/>
              <w:right w:w="40" w:type="dxa"/>
            </w:tcMar>
          </w:tcPr>
          <w:p w14:paraId="78889963"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 xml:space="preserve">-78 </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2B715630"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165</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36044694"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191</w:t>
            </w:r>
          </w:p>
        </w:tc>
        <w:tc>
          <w:tcPr>
            <w:tcW w:w="1035" w:type="dxa"/>
            <w:tcBorders>
              <w:top w:val="nil"/>
              <w:left w:val="nil"/>
              <w:bottom w:val="single" w:sz="20" w:space="0" w:color="000000"/>
              <w:right w:val="nil"/>
              <w:tl2br w:val="nil"/>
              <w:tr2bl w:val="nil"/>
            </w:tcBorders>
            <w:shd w:val="clear" w:color="FFFFFF" w:fill="FFFFFF"/>
            <w:tcMar>
              <w:left w:w="40" w:type="dxa"/>
              <w:right w:w="40" w:type="dxa"/>
            </w:tcMar>
          </w:tcPr>
          <w:p w14:paraId="5D147F1E" w14:textId="77777777" w:rsidR="0070753A" w:rsidRDefault="0070753A" w:rsidP="00B8081F">
            <w:pPr>
              <w:pBdr>
                <w:top w:val="nil"/>
                <w:left w:val="nil"/>
                <w:bottom w:val="nil"/>
                <w:right w:val="nil"/>
                <w:between w:val="nil"/>
                <w:bar w:val="nil"/>
              </w:pBdr>
              <w:spacing w:after="0" w:line="240" w:lineRule="auto"/>
              <w:jc w:val="right"/>
              <w:rPr>
                <w:b/>
                <w:color w:val="000000"/>
              </w:rPr>
            </w:pPr>
            <w:r>
              <w:rPr>
                <w:b/>
                <w:color w:val="000000"/>
                <w:sz w:val="18"/>
                <w:szCs w:val="20"/>
              </w:rPr>
              <w:t>217</w:t>
            </w:r>
          </w:p>
        </w:tc>
      </w:tr>
    </w:tbl>
    <w:p w14:paraId="004BDAB1" w14:textId="77777777" w:rsidR="009E25E5" w:rsidRDefault="009E25E5" w:rsidP="0070753A">
      <w:pPr>
        <w:rPr>
          <w:lang w:val="en-AU"/>
        </w:rPr>
      </w:pPr>
    </w:p>
    <w:p w14:paraId="390BB077" w14:textId="77777777" w:rsidR="009E25E5" w:rsidRDefault="009E25E5">
      <w:pPr>
        <w:spacing w:before="0" w:after="0"/>
        <w:rPr>
          <w:lang w:val="en-AU"/>
        </w:rPr>
      </w:pPr>
      <w:r>
        <w:rPr>
          <w:lang w:val="en-AU"/>
        </w:rPr>
        <w:br w:type="page"/>
      </w:r>
    </w:p>
    <w:p w14:paraId="79116960" w14:textId="77777777" w:rsidR="0070753A" w:rsidRPr="00732E49" w:rsidRDefault="0070753A" w:rsidP="009E25E5">
      <w:pPr>
        <w:pStyle w:val="Heading3"/>
        <w:rPr>
          <w:rFonts w:eastAsia="Times New Roman"/>
        </w:rPr>
      </w:pPr>
      <w:bookmarkStart w:id="191" w:name="RG_MARKER_53913"/>
      <w:bookmarkStart w:id="192" w:name="_Toc231474849"/>
      <w:bookmarkStart w:id="193" w:name="_Toc231475386"/>
      <w:r w:rsidRPr="00732E49">
        <w:rPr>
          <w:rFonts w:eastAsia="Times New Roman"/>
        </w:rPr>
        <w:t>Notes to the Territorial Budget Statements</w:t>
      </w:r>
      <w:bookmarkEnd w:id="191"/>
      <w:bookmarkEnd w:id="192"/>
      <w:bookmarkEnd w:id="193"/>
    </w:p>
    <w:p w14:paraId="2C04871B" w14:textId="77777777" w:rsidR="0070753A" w:rsidRPr="003C7D95" w:rsidRDefault="0070753A" w:rsidP="009E25E5">
      <w:r w:rsidRPr="006B4DDE">
        <w:t>Significant variations are as follows:</w:t>
      </w:r>
    </w:p>
    <w:p w14:paraId="44BFE901" w14:textId="77777777" w:rsidR="0070753A" w:rsidRPr="00E71B06" w:rsidRDefault="0070753A" w:rsidP="0047199B">
      <w:pPr>
        <w:pStyle w:val="BTableHeaderText"/>
        <w:rPr>
          <w:rStyle w:val="Strong"/>
          <w:b/>
          <w:bCs/>
        </w:rPr>
      </w:pPr>
      <w:r w:rsidRPr="00E71B06">
        <w:rPr>
          <w:rStyle w:val="Strong"/>
          <w:b/>
          <w:bCs/>
        </w:rPr>
        <w:t>Statement of Assets and Liabilities on behalf of the Territory</w:t>
      </w:r>
    </w:p>
    <w:p w14:paraId="5EFEDC5C" w14:textId="6CDC64C9" w:rsidR="0070753A" w:rsidRPr="009A4C70" w:rsidRDefault="0070753A" w:rsidP="009E25E5">
      <w:pPr>
        <w:pStyle w:val="BSbullet12"/>
      </w:pPr>
      <w:r>
        <w:t>cash and cash equivalents</w:t>
      </w:r>
      <w:r w:rsidRPr="00DE1E96">
        <w:t>:</w:t>
      </w:r>
      <w:r>
        <w:t xml:space="preserve"> the decrease of $0.505 million in the 2026-27 budget from the 2025</w:t>
      </w:r>
      <w:r>
        <w:noBreakHyphen/>
        <w:t xml:space="preserve">26 estimated outcome is mainly due to payment of accrued employee entitlements. </w:t>
      </w:r>
    </w:p>
    <w:p w14:paraId="7258AA28" w14:textId="77777777" w:rsidR="0070753A" w:rsidRPr="00E71B06" w:rsidRDefault="0070753A" w:rsidP="00D24A55">
      <w:pPr>
        <w:pStyle w:val="Calibri11Bold"/>
        <w:rPr>
          <w:rStyle w:val="Strong"/>
          <w:b/>
          <w:sz w:val="24"/>
        </w:rPr>
      </w:pPr>
      <w:r w:rsidRPr="00E71B06">
        <w:rPr>
          <w:rStyle w:val="Strong"/>
          <w:b/>
          <w:sz w:val="24"/>
        </w:rPr>
        <w:t>Statement of Income and Expenses on behalf of the Territory, Statement of Changes in Equity and Cash Flow Statement on behalf of the Territory</w:t>
      </w:r>
    </w:p>
    <w:p w14:paraId="4E84C095" w14:textId="77777777" w:rsidR="0070753A" w:rsidRPr="00866DC8" w:rsidRDefault="0070753A" w:rsidP="009E25E5">
      <w:pPr>
        <w:rPr>
          <w:rFonts w:eastAsia="TimesNewRomanPS-ItalicMT" w:cs="Times New Roman"/>
          <w:lang w:val="en-AU"/>
        </w:rPr>
      </w:pPr>
      <w:r w:rsidRPr="00030CAB">
        <w:rPr>
          <w:rFonts w:cs="Times New Roman"/>
          <w:lang w:val="en-AU"/>
        </w:rPr>
        <w:t>There are no material variances requiring explanation.</w:t>
      </w:r>
    </w:p>
    <w:p w14:paraId="4DC2D1BA" w14:textId="1ED0C461" w:rsidR="00B30565" w:rsidRDefault="00B30565">
      <w:pPr>
        <w:spacing w:before="0" w:after="0"/>
        <w:rPr>
          <w:rFonts w:cs="Times New Roman"/>
          <w:bCs w:val="0"/>
          <w:iCs w:val="0"/>
          <w:sz w:val="22"/>
          <w:szCs w:val="22"/>
        </w:rPr>
      </w:pPr>
      <w:r>
        <w:rPr>
          <w:szCs w:val="22"/>
        </w:rPr>
        <w:br w:type="page"/>
      </w:r>
    </w:p>
    <w:p w14:paraId="54F1FEEF" w14:textId="77777777" w:rsidR="00283711" w:rsidRDefault="00283711" w:rsidP="00283711">
      <w:pPr>
        <w:spacing w:before="0" w:after="0"/>
        <w:jc w:val="center"/>
        <w:rPr>
          <w:i/>
          <w:iCs w:val="0"/>
          <w:szCs w:val="22"/>
        </w:rPr>
      </w:pPr>
      <w:r w:rsidRPr="0028771D">
        <w:rPr>
          <w:i/>
          <w:iCs w:val="0"/>
          <w:szCs w:val="22"/>
        </w:rPr>
        <w:t>This page deliberately left blank</w:t>
      </w:r>
    </w:p>
    <w:p w14:paraId="4A0A8B50" w14:textId="77777777" w:rsidR="00AE1281" w:rsidRDefault="00AE1281" w:rsidP="00472918">
      <w:pPr>
        <w:pStyle w:val="BSbullet1"/>
        <w:keepLines/>
        <w:numPr>
          <w:ilvl w:val="0"/>
          <w:numId w:val="0"/>
        </w:numPr>
        <w:pBdr>
          <w:top w:val="nil"/>
          <w:left w:val="nil"/>
          <w:bottom w:val="nil"/>
          <w:right w:val="nil"/>
          <w:between w:val="nil"/>
          <w:bar w:val="nil"/>
        </w:pBdr>
        <w:spacing w:before="120"/>
        <w:jc w:val="left"/>
        <w:rPr>
          <w:szCs w:val="22"/>
        </w:rPr>
      </w:pPr>
    </w:p>
    <w:sectPr w:rsidR="00AE1281" w:rsidSect="00D44E92">
      <w:headerReference w:type="even" r:id="rId33"/>
      <w:headerReference w:type="default" r:id="rId34"/>
      <w:footerReference w:type="even" r:id="rId35"/>
      <w:footerReference w:type="default" r:id="rId36"/>
      <w:headerReference w:type="first" r:id="rId37"/>
      <w:footerReference w:type="first" r:id="rId38"/>
      <w:pgSz w:w="11906" w:h="16838"/>
      <w:pgMar w:top="1151" w:right="1440" w:bottom="1729" w:left="1440" w:header="720" w:footer="720"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06D5" w14:textId="77777777" w:rsidR="00665695" w:rsidRDefault="00665695" w:rsidP="00826166">
      <w:r>
        <w:separator/>
      </w:r>
    </w:p>
  </w:endnote>
  <w:endnote w:type="continuationSeparator" w:id="0">
    <w:p w14:paraId="6D7EE9EE" w14:textId="77777777" w:rsidR="00665695" w:rsidRDefault="00665695" w:rsidP="00826166">
      <w:r>
        <w:continuationSeparator/>
      </w:r>
    </w:p>
  </w:endnote>
  <w:endnote w:type="continuationNotice" w:id="1">
    <w:p w14:paraId="342D7BCA" w14:textId="77777777" w:rsidR="00665695" w:rsidRDefault="00665695" w:rsidP="00826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Arial Bold">
    <w:altName w:val="Arial"/>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ItalicMT">
    <w:altName w:val="Yu Gothic"/>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BFF3" w14:textId="77777777" w:rsidR="00917048" w:rsidRDefault="0091704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8AEF" w14:textId="77777777" w:rsidR="00C65A8A" w:rsidRPr="003C783C" w:rsidRDefault="00C65A8A" w:rsidP="003C783C">
    <w:pPr>
      <w:pStyle w:val="Footertext"/>
    </w:pPr>
  </w:p>
  <w:p w14:paraId="27F9D37C" w14:textId="1F6EC937" w:rsidR="00C65A8A" w:rsidRPr="004B1382" w:rsidRDefault="00C65A8A" w:rsidP="00B03E3A">
    <w:pPr>
      <w:pStyle w:val="FooterBP"/>
      <w:pBdr>
        <w:top w:val="nil"/>
        <w:left w:val="nil"/>
        <w:bottom w:val="nil"/>
        <w:right w:val="nil"/>
        <w:between w:val="nil"/>
        <w:bar w:val="nil"/>
      </w:pBdr>
      <w:ind w:left="1440" w:hanging="1724"/>
      <w:jc w:val="right"/>
    </w:pPr>
    <w:r>
      <w:t>2026-27 Budget Statements</w:t>
    </w:r>
    <w:r>
      <w:tab/>
    </w:r>
    <w:r>
      <w:fldChar w:fldCharType="begin"/>
    </w:r>
    <w:r>
      <w:instrText xml:space="preserve"> PAGE   \* MERGEFORMAT </w:instrText>
    </w:r>
    <w:r>
      <w:fldChar w:fldCharType="separate"/>
    </w:r>
    <w:r>
      <w:t>10</w:t>
    </w:r>
    <w:r>
      <w:rPr>
        <w:noProof/>
      </w:rPr>
      <w:fldChar w:fldCharType="end"/>
    </w:r>
    <w:r w:rsidRPr="00C342BF">
      <w:tab/>
    </w:r>
    <w:r>
      <w:t>ACT Electoral Commission</w:t>
    </w:r>
  </w:p>
  <w:p w14:paraId="3632FBA9" w14:textId="77777777" w:rsidR="00C65A8A" w:rsidRPr="003C783C" w:rsidRDefault="00C65A8A" w:rsidP="003C783C">
    <w:pPr>
      <w:pStyle w:val="Footertext"/>
    </w:pPr>
  </w:p>
  <w:p w14:paraId="5CED6466" w14:textId="77777777" w:rsidR="00C65A8A" w:rsidRPr="003C783C" w:rsidRDefault="00C65A8A" w:rsidP="003C783C">
    <w:pPr>
      <w:pStyle w:val="Footertex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B3B5" w14:textId="2222645D" w:rsidR="00721F74" w:rsidRPr="003C783C" w:rsidRDefault="00605256" w:rsidP="003C783C">
    <w:pPr>
      <w:pStyle w:val="Footertext"/>
    </w:pPr>
    <w:r w:rsidRPr="003C783C">
      <mc:AlternateContent>
        <mc:Choice Requires="wps">
          <w:drawing>
            <wp:inline distT="0" distB="0" distL="0" distR="0" wp14:anchorId="15B521FF" wp14:editId="1E288FA5">
              <wp:extent cx="5731510" cy="307340"/>
              <wp:effectExtent l="0" t="0" r="0" b="0"/>
              <wp:docPr id="1169467791" name="Rectangle 1169467791"/>
              <wp:cNvGraphicFramePr/>
              <a:graphic xmlns:a="http://schemas.openxmlformats.org/drawingml/2006/main">
                <a:graphicData uri="http://schemas.microsoft.com/office/word/2010/wordprocessingShape">
                  <wps:wsp>
                    <wps:cNvSpPr/>
                    <wps:spPr>
                      <a:xfrm>
                        <a:off x="0" y="0"/>
                        <a:ext cx="5731510" cy="307340"/>
                      </a:xfrm>
                      <a:prstGeom prst="rect">
                        <a:avLst/>
                      </a:prstGeom>
                      <a:noFill/>
                      <a:ln w="12700" cap="flat" cmpd="sng" algn="ctr">
                        <a:noFill/>
                        <a:prstDash val="solid"/>
                        <a:miter lim="800000"/>
                      </a:ln>
                      <a:effectLst/>
                    </wps:spPr>
                    <wps:txbx>
                      <w:txbxContent>
                        <w:p w14:paraId="2DBED85E" w14:textId="2BA9A605" w:rsidR="00605256" w:rsidRPr="00843427" w:rsidRDefault="00605256" w:rsidP="00605256">
                          <w:pPr>
                            <w:pStyle w:val="Footertext"/>
                          </w:pPr>
                          <w:r w:rsidRPr="00EA41A4">
                            <w:t>A</w:t>
                          </w:r>
                          <w:r>
                            <w:t>uditor-General</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B521FF" id="Rectangle 1169467791" o:spid="_x0000_s1032" style="width:451.3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" filled="f" stroked="f" strokeweight="1pt">
              <v:textbox>
                <w:txbxContent>
                  <w:p w14:paraId="2DBED85E" w14:textId="2BA9A605" w:rsidR="00605256" w:rsidRPr="00843427" w:rsidRDefault="00605256" w:rsidP="00605256">
                    <w:pPr>
                      <w:pStyle w:val="Footertext"/>
                    </w:pPr>
                    <w:r w:rsidRPr="00EA41A4">
                      <w:t>A</w:t>
                    </w:r>
                    <w:r>
                      <w:t>uditor-General</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v:textbox>
              <w10:anchorlock/>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3F51" w14:textId="62C3EFC5" w:rsidR="00413401" w:rsidRPr="00230E9D" w:rsidRDefault="00230E9D" w:rsidP="00230E9D">
    <w:pPr>
      <w:pStyle w:val="Footer"/>
      <w:spacing w:before="0" w:after="0"/>
      <w:rPr>
        <w:sz w:val="18"/>
        <w:szCs w:val="18"/>
      </w:rPr>
    </w:pPr>
    <w:r w:rsidRPr="003C783C">
      <w:rPr>
        <w:noProof/>
      </w:rPr>
      <mc:AlternateContent>
        <mc:Choice Requires="wps">
          <w:drawing>
            <wp:inline distT="0" distB="0" distL="0" distR="0" wp14:anchorId="11D24E0F" wp14:editId="788BFCDA">
              <wp:extent cx="5731510" cy="307340"/>
              <wp:effectExtent l="0" t="0" r="0" b="0"/>
              <wp:docPr id="2042160103" name="Rectangle 2042160103"/>
              <wp:cNvGraphicFramePr/>
              <a:graphic xmlns:a="http://schemas.openxmlformats.org/drawingml/2006/main">
                <a:graphicData uri="http://schemas.microsoft.com/office/word/2010/wordprocessingShape">
                  <wps:wsp>
                    <wps:cNvSpPr/>
                    <wps:spPr>
                      <a:xfrm>
                        <a:off x="0" y="0"/>
                        <a:ext cx="5731510" cy="307340"/>
                      </a:xfrm>
                      <a:prstGeom prst="rect">
                        <a:avLst/>
                      </a:prstGeom>
                      <a:noFill/>
                      <a:ln w="12700" cap="flat" cmpd="sng" algn="ctr">
                        <a:noFill/>
                        <a:prstDash val="solid"/>
                        <a:miter lim="800000"/>
                      </a:ln>
                      <a:effectLst/>
                    </wps:spPr>
                    <wps:txbx>
                      <w:txbxContent>
                        <w:p w14:paraId="46586841" w14:textId="47C437BC" w:rsidR="00230E9D" w:rsidRPr="00843427" w:rsidRDefault="00230E9D" w:rsidP="00230E9D">
                          <w:pPr>
                            <w:pStyle w:val="Footertext"/>
                          </w:pPr>
                          <w:r w:rsidRPr="00EA41A4">
                            <w:t>A</w:t>
                          </w:r>
                          <w:r>
                            <w:t>CT</w:t>
                          </w:r>
                          <w:r w:rsidRPr="00EA41A4">
                            <w:t xml:space="preserve"> </w:t>
                          </w:r>
                          <w:r>
                            <w:t>Electoral</w:t>
                          </w:r>
                          <w:r w:rsidRPr="00EA41A4">
                            <w:t xml:space="preserve"> Commission</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D24E0F" id="Rectangle 2042160103" o:spid="_x0000_s1033" style="width:451.3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" filled="f" stroked="f" strokeweight="1pt">
              <v:textbox>
                <w:txbxContent>
                  <w:p w14:paraId="46586841" w14:textId="47C437BC" w:rsidR="00230E9D" w:rsidRPr="00843427" w:rsidRDefault="00230E9D" w:rsidP="00230E9D">
                    <w:pPr>
                      <w:pStyle w:val="Footertext"/>
                    </w:pPr>
                    <w:r w:rsidRPr="00EA41A4">
                      <w:t>A</w:t>
                    </w:r>
                    <w:r>
                      <w:t>CT</w:t>
                    </w:r>
                    <w:r w:rsidRPr="00EA41A4">
                      <w:t xml:space="preserve"> </w:t>
                    </w:r>
                    <w:r>
                      <w:t>Electoral</w:t>
                    </w:r>
                    <w:r w:rsidRPr="00EA41A4">
                      <w:t xml:space="preserve"> Commission</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v:textbox>
              <w10:anchorlock/>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5375" w14:textId="77777777" w:rsidR="00054F3C" w:rsidRPr="004B1382" w:rsidRDefault="00054F3C" w:rsidP="00B8081F">
    <w:pPr>
      <w:pStyle w:val="FooterBP"/>
      <w:pBdr>
        <w:top w:val="nil"/>
        <w:left w:val="nil"/>
        <w:bottom w:val="nil"/>
        <w:right w:val="nil"/>
        <w:between w:val="nil"/>
        <w:bar w:val="nil"/>
      </w:pBdr>
      <w:ind w:left="1440" w:hanging="1724"/>
      <w:jc w:val="right"/>
    </w:pPr>
    <w:r>
      <w:t>2026-27 Budget Statements</w:t>
    </w:r>
    <w:r>
      <w:tab/>
    </w:r>
    <w:r>
      <w:fldChar w:fldCharType="begin"/>
    </w:r>
    <w:r>
      <w:instrText xml:space="preserve"> PAGE   \* MERGEFORMAT </w:instrText>
    </w:r>
    <w:r>
      <w:fldChar w:fldCharType="separate"/>
    </w:r>
    <w:r>
      <w:rPr>
        <w:noProof/>
      </w:rPr>
      <w:t>4</w:t>
    </w:r>
    <w:r>
      <w:rPr>
        <w:noProof/>
      </w:rPr>
      <w:fldChar w:fldCharType="end"/>
    </w:r>
    <w:r w:rsidRPr="00C342BF">
      <w:tab/>
      <w:t>Office of the Legislative Assembly</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03A1" w14:textId="4143683A" w:rsidR="00054F3C" w:rsidRPr="009A4C70" w:rsidRDefault="009A4C70" w:rsidP="009A4C70">
    <w:pPr>
      <w:pStyle w:val="Footer"/>
      <w:spacing w:before="0" w:after="0"/>
      <w:rPr>
        <w:sz w:val="18"/>
        <w:szCs w:val="18"/>
      </w:rPr>
    </w:pPr>
    <w:r w:rsidRPr="003C783C">
      <w:rPr>
        <w:noProof/>
      </w:rPr>
      <mc:AlternateContent>
        <mc:Choice Requires="wps">
          <w:drawing>
            <wp:inline distT="0" distB="0" distL="0" distR="0" wp14:anchorId="52025C33" wp14:editId="533C7E4E">
              <wp:extent cx="5731510" cy="307340"/>
              <wp:effectExtent l="0" t="0" r="0" b="0"/>
              <wp:docPr id="634951839" name="Rectangle 634951839"/>
              <wp:cNvGraphicFramePr/>
              <a:graphic xmlns:a="http://schemas.openxmlformats.org/drawingml/2006/main">
                <a:graphicData uri="http://schemas.microsoft.com/office/word/2010/wordprocessingShape">
                  <wps:wsp>
                    <wps:cNvSpPr/>
                    <wps:spPr>
                      <a:xfrm>
                        <a:off x="0" y="0"/>
                        <a:ext cx="5731510" cy="307340"/>
                      </a:xfrm>
                      <a:prstGeom prst="rect">
                        <a:avLst/>
                      </a:prstGeom>
                      <a:noFill/>
                      <a:ln w="12700" cap="flat" cmpd="sng" algn="ctr">
                        <a:noFill/>
                        <a:prstDash val="solid"/>
                        <a:miter lim="800000"/>
                      </a:ln>
                      <a:effectLst/>
                    </wps:spPr>
                    <wps:txbx>
                      <w:txbxContent>
                        <w:p w14:paraId="4B3FD166" w14:textId="4353A9F2" w:rsidR="009A4C70" w:rsidRPr="00843427" w:rsidRDefault="009A4C70" w:rsidP="009A4C70">
                          <w:pPr>
                            <w:pStyle w:val="Footertext"/>
                          </w:pPr>
                          <w:r w:rsidRPr="009A4C70">
                            <w:t xml:space="preserve">Office </w:t>
                          </w:r>
                          <w:r>
                            <w:t>o</w:t>
                          </w:r>
                          <w:r w:rsidRPr="009A4C70">
                            <w:t xml:space="preserve">f </w:t>
                          </w:r>
                          <w:r>
                            <w:t>t</w:t>
                          </w:r>
                          <w:r w:rsidRPr="009A4C70">
                            <w:t>he Legislative Assembly</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025C33" id="Rectangle 634951839" o:spid="_x0000_s1034" style="width:451.3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" filled="f" stroked="f" strokeweight="1pt">
              <v:textbox>
                <w:txbxContent>
                  <w:p w14:paraId="4B3FD166" w14:textId="4353A9F2" w:rsidR="009A4C70" w:rsidRPr="00843427" w:rsidRDefault="009A4C70" w:rsidP="009A4C70">
                    <w:pPr>
                      <w:pStyle w:val="Footertext"/>
                    </w:pPr>
                    <w:r w:rsidRPr="009A4C70">
                      <w:t xml:space="preserve">Office </w:t>
                    </w:r>
                    <w:r>
                      <w:t>o</w:t>
                    </w:r>
                    <w:r w:rsidRPr="009A4C70">
                      <w:t xml:space="preserve">f </w:t>
                    </w:r>
                    <w:r>
                      <w:t>t</w:t>
                    </w:r>
                    <w:r w:rsidRPr="009A4C70">
                      <w:t>he Legislative Assembly</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v:textbox>
              <w10:anchorlock/>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D1BE" w14:textId="77777777" w:rsidR="00054F3C" w:rsidRDefault="00054F3C">
    <w:pPr>
      <w:pBdr>
        <w:top w:val="nil"/>
        <w:left w:val="nil"/>
        <w:bottom w:val="nil"/>
        <w:right w:val="nil"/>
        <w:between w:val="nil"/>
        <w:bar w:val="nil"/>
      </w:pBdr>
      <w:spacing w:after="160" w:line="256" w:lineRule="auto"/>
      <w:rPr>
        <w:rFonts w:eastAsia="Calibri" w:cs="Times New Roman"/>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5CE1" w14:textId="77777777" w:rsidR="00917048" w:rsidRDefault="00917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9636" w14:textId="77777777" w:rsidR="00627F49" w:rsidRPr="003C783C" w:rsidRDefault="00627F49" w:rsidP="00627F49">
    <w:pPr>
      <w:pStyle w:val="Footertext"/>
    </w:pPr>
    <w:r w:rsidRPr="003C783C">
      <mc:AlternateContent>
        <mc:Choice Requires="wps">
          <w:drawing>
            <wp:inline distT="0" distB="0" distL="0" distR="0" wp14:anchorId="5CAFC4EA" wp14:editId="5E2229DC">
              <wp:extent cx="5760000" cy="0"/>
              <wp:effectExtent l="0" t="0" r="0" b="0"/>
              <wp:docPr id="521668104" name="Straight Connector 521668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03CF2AA" id="Straight Connector 521668104" o:spid="_x0000_s1026" alt="&quot;&quot;"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" strokecolor="black [2413]" strokeweight=".5pt">
              <v:stroke joinstyle="miter"/>
              <w10:anchorlock/>
            </v:line>
          </w:pict>
        </mc:Fallback>
      </mc:AlternateContent>
    </w:r>
  </w:p>
  <w:p w14:paraId="647E4F29" w14:textId="77777777" w:rsidR="00627F49" w:rsidRPr="003C783C" w:rsidRDefault="00627F49" w:rsidP="00627F49">
    <w:pPr>
      <w:pStyle w:val="Footertext"/>
    </w:pPr>
    <w:r w:rsidRPr="003C783C">
      <mc:AlternateContent>
        <mc:Choice Requires="wps">
          <w:drawing>
            <wp:inline distT="0" distB="0" distL="0" distR="0" wp14:anchorId="5FACC97E" wp14:editId="02BAC82F">
              <wp:extent cx="5731510" cy="307340"/>
              <wp:effectExtent l="0" t="0" r="0" b="0"/>
              <wp:docPr id="915819458" name="Rectangle 915819458"/>
              <wp:cNvGraphicFramePr/>
              <a:graphic xmlns:a="http://schemas.openxmlformats.org/drawingml/2006/main">
                <a:graphicData uri="http://schemas.microsoft.com/office/word/2010/wordprocessingShape">
                  <wps:wsp>
                    <wps:cNvSpPr/>
                    <wps:spPr>
                      <a:xfrm>
                        <a:off x="0" y="0"/>
                        <a:ext cx="5731510" cy="307340"/>
                      </a:xfrm>
                      <a:prstGeom prst="rect">
                        <a:avLst/>
                      </a:prstGeom>
                      <a:noFill/>
                      <a:ln w="12700" cap="flat" cmpd="sng" algn="ctr">
                        <a:noFill/>
                        <a:prstDash val="solid"/>
                        <a:miter lim="800000"/>
                      </a:ln>
                      <a:effectLst/>
                    </wps:spPr>
                    <wps:txbx>
                      <w:txbxContent>
                        <w:p w14:paraId="4E362E2C" w14:textId="77777777" w:rsidR="00627F49" w:rsidRPr="00F17FCE" w:rsidRDefault="00627F49" w:rsidP="00627F49">
                          <w:pPr>
                            <w:pStyle w:val="Footertext"/>
                          </w:pPr>
                          <w:r>
                            <w:t>ACT Electoral Commission</w:t>
                          </w:r>
                          <w:r w:rsidRPr="00F17FCE">
                            <w:tab/>
                          </w:r>
                          <w:r w:rsidRPr="00F17FCE">
                            <w:fldChar w:fldCharType="begin"/>
                          </w:r>
                          <w:r w:rsidRPr="00F17FCE">
                            <w:instrText xml:space="preserve"> PAGE   \* MERGEFORMAT </w:instrText>
                          </w:r>
                          <w:r w:rsidRPr="00F17FCE">
                            <w:fldChar w:fldCharType="separate"/>
                          </w:r>
                          <w:r w:rsidRPr="00F17FCE">
                            <w:t>10</w:t>
                          </w:r>
                          <w:r w:rsidRPr="00F17FCE">
                            <w:fldChar w:fldCharType="end"/>
                          </w:r>
                          <w:r w:rsidRPr="00F17FCE">
                            <w:tab/>
                          </w:r>
                          <w:r w:rsidRPr="00D50158">
                            <w:t>Budget</w:t>
                          </w:r>
                          <w:r>
                            <w:t xml:space="preserve"> 2026–27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ACC97E" id="Rectangle 915819458" o:spid="_x0000_s1026" style="width:451.3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" filled="f" stroked="f" strokeweight="1pt">
              <v:textbox>
                <w:txbxContent>
                  <w:p w14:paraId="4E362E2C" w14:textId="77777777" w:rsidR="00627F49" w:rsidRPr="00F17FCE" w:rsidRDefault="00627F49" w:rsidP="00627F49">
                    <w:pPr>
                      <w:pStyle w:val="Footertext"/>
                    </w:pPr>
                    <w:r>
                      <w:t>ACT Electoral Commission</w:t>
                    </w:r>
                    <w:r w:rsidRPr="00F17FCE">
                      <w:tab/>
                    </w:r>
                    <w:r w:rsidRPr="00F17FCE">
                      <w:fldChar w:fldCharType="begin"/>
                    </w:r>
                    <w:r w:rsidRPr="00F17FCE">
                      <w:instrText xml:space="preserve"> PAGE   \* MERGEFORMAT </w:instrText>
                    </w:r>
                    <w:r w:rsidRPr="00F17FCE">
                      <w:fldChar w:fldCharType="separate"/>
                    </w:r>
                    <w:r w:rsidRPr="00F17FCE">
                      <w:t>10</w:t>
                    </w:r>
                    <w:r w:rsidRPr="00F17FCE">
                      <w:fldChar w:fldCharType="end"/>
                    </w:r>
                    <w:r w:rsidRPr="00F17FCE">
                      <w:tab/>
                    </w:r>
                    <w:r w:rsidRPr="00D50158">
                      <w:t>Budget</w:t>
                    </w:r>
                    <w:r>
                      <w:t xml:space="preserve"> 2026–27</w:t>
                    </w:r>
                  </w:p>
                </w:txbxContent>
              </v:textbox>
              <w10:anchorlock/>
            </v:rect>
          </w:pict>
        </mc:Fallback>
      </mc:AlternateContent>
    </w:r>
  </w:p>
  <w:p w14:paraId="7DE66069" w14:textId="77777777" w:rsidR="005E7604" w:rsidRDefault="005E76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F343" w14:textId="460C64B8" w:rsidR="000F55EC" w:rsidRPr="003C783C" w:rsidRDefault="000F55EC" w:rsidP="000F55EC">
    <w:pPr>
      <w:pStyle w:val="Footertext"/>
      <w:tabs>
        <w:tab w:val="clear" w:pos="4410"/>
        <w:tab w:val="clear" w:pos="8751"/>
        <w:tab w:val="left" w:pos="273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93F3" w14:textId="77777777" w:rsidR="004E50C9" w:rsidRDefault="002673BD" w:rsidP="00627F49">
    <w:pPr>
      <w:pStyle w:val="Footertext"/>
    </w:pPr>
    <w:r>
      <w:tab/>
    </w:r>
    <w:r w:rsidRPr="003C783C">
      <mc:AlternateContent>
        <mc:Choice Requires="wps">
          <w:drawing>
            <wp:inline distT="0" distB="0" distL="0" distR="0" wp14:anchorId="1BF01F33" wp14:editId="5CDC95D3">
              <wp:extent cx="5731510" cy="307340"/>
              <wp:effectExtent l="0" t="0" r="0" b="0"/>
              <wp:docPr id="1612462945" name="Rectangle 1612462945"/>
              <wp:cNvGraphicFramePr/>
              <a:graphic xmlns:a="http://schemas.openxmlformats.org/drawingml/2006/main">
                <a:graphicData uri="http://schemas.microsoft.com/office/word/2010/wordprocessingShape">
                  <wps:wsp>
                    <wps:cNvSpPr/>
                    <wps:spPr>
                      <a:xfrm>
                        <a:off x="0" y="0"/>
                        <a:ext cx="5731510" cy="307340"/>
                      </a:xfrm>
                      <a:prstGeom prst="rect">
                        <a:avLst/>
                      </a:prstGeom>
                      <a:noFill/>
                      <a:ln w="12700" cap="flat" cmpd="sng" algn="ctr">
                        <a:noFill/>
                        <a:prstDash val="solid"/>
                        <a:miter lim="800000"/>
                      </a:ln>
                      <a:effectLst/>
                    </wps:spPr>
                    <wps:txbx>
                      <w:txbxContent>
                        <w:p w14:paraId="6A6170C7" w14:textId="3AC1DB93" w:rsidR="002673BD" w:rsidRPr="00843427" w:rsidRDefault="002673BD" w:rsidP="002673BD">
                          <w:pPr>
                            <w:pStyle w:val="Footertex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F01F33" id="Rectangle 1612462945" o:spid="_x0000_s1027" style="width:451.3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" filled="f" stroked="f" strokeweight="1pt">
              <v:textbox>
                <w:txbxContent>
                  <w:p w14:paraId="6A6170C7" w14:textId="3AC1DB93" w:rsidR="002673BD" w:rsidRPr="00843427" w:rsidRDefault="002673BD" w:rsidP="002673BD">
                    <w:pPr>
                      <w:pStyle w:val="Footertext"/>
                    </w:pPr>
                  </w:p>
                </w:txbxContent>
              </v:textbox>
              <w10:anchorlock/>
            </v:rect>
          </w:pict>
        </mc:Fallback>
      </mc:AlternateContent>
    </w:r>
  </w:p>
  <w:p w14:paraId="2481C80C" w14:textId="5AAC3813" w:rsidR="000F55EC" w:rsidRDefault="000F55EC" w:rsidP="002673BD">
    <w:pPr>
      <w:pStyle w:val="Footer"/>
      <w:tabs>
        <w:tab w:val="clear" w:pos="4513"/>
        <w:tab w:val="clear" w:pos="9026"/>
        <w:tab w:val="left" w:pos="3240"/>
      </w:tabs>
      <w:spacing w:before="0"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E6B8" w14:textId="32762B71" w:rsidR="0088736E" w:rsidRPr="003C783C" w:rsidRDefault="00CF5379">
    <w:pPr>
      <w:pStyle w:val="Footer"/>
    </w:pPr>
    <w:r w:rsidRPr="003C783C">
      <w:rPr>
        <w:noProof/>
      </w:rPr>
      <mc:AlternateContent>
        <mc:Choice Requires="wps">
          <w:drawing>
            <wp:inline distT="0" distB="0" distL="0" distR="0" wp14:anchorId="7A6D5ED2" wp14:editId="0E592E89">
              <wp:extent cx="5731510" cy="307340"/>
              <wp:effectExtent l="0" t="0" r="0" b="0"/>
              <wp:docPr id="1904979958" name="Rectangle 1904979958"/>
              <wp:cNvGraphicFramePr/>
              <a:graphic xmlns:a="http://schemas.openxmlformats.org/drawingml/2006/main">
                <a:graphicData uri="http://schemas.microsoft.com/office/word/2010/wordprocessingShape">
                  <wps:wsp>
                    <wps:cNvSpPr/>
                    <wps:spPr>
                      <a:xfrm>
                        <a:off x="0" y="0"/>
                        <a:ext cx="5731510" cy="307340"/>
                      </a:xfrm>
                      <a:prstGeom prst="rect">
                        <a:avLst/>
                      </a:prstGeom>
                      <a:noFill/>
                      <a:ln w="12700" cap="flat" cmpd="sng" algn="ctr">
                        <a:noFill/>
                        <a:prstDash val="solid"/>
                        <a:miter lim="800000"/>
                      </a:ln>
                      <a:effectLst/>
                    </wps:spPr>
                    <wps:txbx>
                      <w:txbxContent>
                        <w:p w14:paraId="539FBF2E" w14:textId="77777777" w:rsidR="00CF5379" w:rsidRPr="00843427" w:rsidRDefault="00CF5379" w:rsidP="00CF5379">
                          <w:pPr>
                            <w:pStyle w:val="Footertext"/>
                          </w:pPr>
                          <w:r>
                            <w:t>ACT Executive</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6D5ED2" id="Rectangle 1904979958" o:spid="_x0000_s1028" style="width:451.3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" filled="f" stroked="f" strokeweight="1pt">
              <v:textbox>
                <w:txbxContent>
                  <w:p w14:paraId="539FBF2E" w14:textId="77777777" w:rsidR="00CF5379" w:rsidRPr="00843427" w:rsidRDefault="00CF5379" w:rsidP="00CF5379">
                    <w:pPr>
                      <w:pStyle w:val="Footertext"/>
                    </w:pPr>
                    <w:r>
                      <w:t>ACT Executive</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v:textbox>
              <w10:anchorlock/>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BC82" w14:textId="31B0E475" w:rsidR="0088736E" w:rsidRDefault="0088736E">
    <w:pPr>
      <w:pStyle w:val="Footer"/>
    </w:pPr>
    <w:r w:rsidRPr="003C783C">
      <w:rPr>
        <w:noProof/>
      </w:rPr>
      <mc:AlternateContent>
        <mc:Choice Requires="wps">
          <w:drawing>
            <wp:inline distT="0" distB="0" distL="0" distR="0" wp14:anchorId="6A392C00" wp14:editId="1C06398D">
              <wp:extent cx="5731510" cy="307340"/>
              <wp:effectExtent l="0" t="0" r="0" b="0"/>
              <wp:docPr id="1440451094" name="Rectangle 1440451094"/>
              <wp:cNvGraphicFramePr/>
              <a:graphic xmlns:a="http://schemas.openxmlformats.org/drawingml/2006/main">
                <a:graphicData uri="http://schemas.microsoft.com/office/word/2010/wordprocessingShape">
                  <wps:wsp>
                    <wps:cNvSpPr/>
                    <wps:spPr>
                      <a:xfrm>
                        <a:off x="0" y="0"/>
                        <a:ext cx="5731510" cy="307340"/>
                      </a:xfrm>
                      <a:prstGeom prst="rect">
                        <a:avLst/>
                      </a:prstGeom>
                      <a:noFill/>
                      <a:ln w="12700" cap="flat" cmpd="sng" algn="ctr">
                        <a:noFill/>
                        <a:prstDash val="solid"/>
                        <a:miter lim="800000"/>
                      </a:ln>
                      <a:effectLst/>
                    </wps:spPr>
                    <wps:txbx>
                      <w:txbxContent>
                        <w:p w14:paraId="5B464423" w14:textId="73EE9151" w:rsidR="0088736E" w:rsidRPr="00843427" w:rsidRDefault="0088736E" w:rsidP="0088736E">
                          <w:pPr>
                            <w:pStyle w:val="Footertext"/>
                          </w:pPr>
                          <w:r>
                            <w:t>ACT Executive</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392C00" id="Rectangle 1440451094" o:spid="_x0000_s1029" style="width:451.3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" filled="f" stroked="f" strokeweight="1pt">
              <v:textbox>
                <w:txbxContent>
                  <w:p w14:paraId="5B464423" w14:textId="73EE9151" w:rsidR="0088736E" w:rsidRPr="00843427" w:rsidRDefault="0088736E" w:rsidP="0088736E">
                    <w:pPr>
                      <w:pStyle w:val="Footertext"/>
                    </w:pPr>
                    <w:r>
                      <w:t>ACT Executive</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v:textbox>
              <w10:anchorlock/>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CF9A" w14:textId="2BE3A9CB" w:rsidR="00167D90" w:rsidRDefault="00167D90" w:rsidP="00605256">
    <w:pPr>
      <w:pStyle w:val="FooterBP"/>
      <w:pBdr>
        <w:top w:val="nil"/>
        <w:left w:val="nil"/>
        <w:bottom w:val="nil"/>
        <w:right w:val="nil"/>
        <w:between w:val="nil"/>
        <w:bar w:val="nil"/>
      </w:pBdr>
      <w:ind w:left="1440" w:hanging="1724"/>
      <w:jc w:val="right"/>
    </w:pPr>
  </w:p>
  <w:p w14:paraId="321ADAA4" w14:textId="6CC5FA6C" w:rsidR="00D1511C" w:rsidRDefault="00D1511C" w:rsidP="00D1511C">
    <w:pPr>
      <w:pStyle w:val="Footer"/>
    </w:pPr>
    <w:r w:rsidRPr="003C783C">
      <w:rPr>
        <w:noProof/>
      </w:rPr>
      <mc:AlternateContent>
        <mc:Choice Requires="wps">
          <w:drawing>
            <wp:inline distT="0" distB="0" distL="0" distR="0" wp14:anchorId="4B429DB2" wp14:editId="55A88084">
              <wp:extent cx="5731510" cy="307340"/>
              <wp:effectExtent l="0" t="0" r="0" b="0"/>
              <wp:docPr id="2050633120" name="Rectangle 2050633120"/>
              <wp:cNvGraphicFramePr/>
              <a:graphic xmlns:a="http://schemas.openxmlformats.org/drawingml/2006/main">
                <a:graphicData uri="http://schemas.microsoft.com/office/word/2010/wordprocessingShape">
                  <wps:wsp>
                    <wps:cNvSpPr/>
                    <wps:spPr>
                      <a:xfrm>
                        <a:off x="0" y="0"/>
                        <a:ext cx="5731510" cy="307340"/>
                      </a:xfrm>
                      <a:prstGeom prst="rect">
                        <a:avLst/>
                      </a:prstGeom>
                      <a:noFill/>
                      <a:ln w="12700" cap="flat" cmpd="sng" algn="ctr">
                        <a:noFill/>
                        <a:prstDash val="solid"/>
                        <a:miter lim="800000"/>
                      </a:ln>
                      <a:effectLst/>
                    </wps:spPr>
                    <wps:txbx>
                      <w:txbxContent>
                        <w:p w14:paraId="4228629B" w14:textId="77777777" w:rsidR="00D1511C" w:rsidRPr="00843427" w:rsidRDefault="00D1511C" w:rsidP="00D1511C">
                          <w:pPr>
                            <w:pStyle w:val="Footertext"/>
                          </w:pPr>
                          <w:r w:rsidRPr="00EA41A4">
                            <w:t>A</w:t>
                          </w:r>
                          <w:r>
                            <w:t>CT</w:t>
                          </w:r>
                          <w:r w:rsidRPr="00EA41A4">
                            <w:t xml:space="preserve"> Integrity Commission</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429DB2" id="Rectangle 2050633120" o:spid="_x0000_s1030" style="width:451.3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" filled="f" stroked="f" strokeweight="1pt">
              <v:textbox>
                <w:txbxContent>
                  <w:p w14:paraId="4228629B" w14:textId="77777777" w:rsidR="00D1511C" w:rsidRPr="00843427" w:rsidRDefault="00D1511C" w:rsidP="00D1511C">
                    <w:pPr>
                      <w:pStyle w:val="Footertext"/>
                    </w:pPr>
                    <w:r w:rsidRPr="00EA41A4">
                      <w:t>A</w:t>
                    </w:r>
                    <w:r>
                      <w:t>CT</w:t>
                    </w:r>
                    <w:r w:rsidRPr="00EA41A4">
                      <w:t xml:space="preserve"> Integrity Commission</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v:textbox>
              <w10:anchorlock/>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43C4" w14:textId="4BE2A7E5" w:rsidR="00472918" w:rsidRDefault="00EA41A4">
    <w:pPr>
      <w:pStyle w:val="Footer"/>
    </w:pPr>
    <w:r w:rsidRPr="003C783C">
      <w:rPr>
        <w:noProof/>
      </w:rPr>
      <mc:AlternateContent>
        <mc:Choice Requires="wps">
          <w:drawing>
            <wp:inline distT="0" distB="0" distL="0" distR="0" wp14:anchorId="514FC89E" wp14:editId="76BC2564">
              <wp:extent cx="5731510" cy="307340"/>
              <wp:effectExtent l="0" t="0" r="0" b="0"/>
              <wp:docPr id="1990358695" name="Rectangle 1990358695"/>
              <wp:cNvGraphicFramePr/>
              <a:graphic xmlns:a="http://schemas.openxmlformats.org/drawingml/2006/main">
                <a:graphicData uri="http://schemas.microsoft.com/office/word/2010/wordprocessingShape">
                  <wps:wsp>
                    <wps:cNvSpPr/>
                    <wps:spPr>
                      <a:xfrm>
                        <a:off x="0" y="0"/>
                        <a:ext cx="5731510" cy="307340"/>
                      </a:xfrm>
                      <a:prstGeom prst="rect">
                        <a:avLst/>
                      </a:prstGeom>
                      <a:noFill/>
                      <a:ln w="12700" cap="flat" cmpd="sng" algn="ctr">
                        <a:noFill/>
                        <a:prstDash val="solid"/>
                        <a:miter lim="800000"/>
                      </a:ln>
                      <a:effectLst/>
                    </wps:spPr>
                    <wps:txbx>
                      <w:txbxContent>
                        <w:p w14:paraId="5656680D" w14:textId="2EDE9751" w:rsidR="00EA41A4" w:rsidRPr="00843427" w:rsidRDefault="00EA41A4" w:rsidP="00EA41A4">
                          <w:pPr>
                            <w:pStyle w:val="Footertext"/>
                          </w:pPr>
                          <w:r w:rsidRPr="00EA41A4">
                            <w:t>A</w:t>
                          </w:r>
                          <w:r>
                            <w:t>CT</w:t>
                          </w:r>
                          <w:r w:rsidRPr="00EA41A4">
                            <w:t xml:space="preserve"> Integrity Commission</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4FC89E" id="Rectangle 1990358695" o:spid="_x0000_s1031" style="width:451.3pt;height:2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" filled="f" stroked="f" strokeweight="1pt">
              <v:textbox>
                <w:txbxContent>
                  <w:p w14:paraId="5656680D" w14:textId="2EDE9751" w:rsidR="00EA41A4" w:rsidRPr="00843427" w:rsidRDefault="00EA41A4" w:rsidP="00EA41A4">
                    <w:pPr>
                      <w:pStyle w:val="Footertext"/>
                    </w:pPr>
                    <w:r w:rsidRPr="00EA41A4">
                      <w:t>A</w:t>
                    </w:r>
                    <w:r>
                      <w:t>CT</w:t>
                    </w:r>
                    <w:r w:rsidRPr="00EA41A4">
                      <w:t xml:space="preserve"> Integrity Commission</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Pr="00843427">
                      <w:t>2</w:t>
                    </w:r>
                    <w:r>
                      <w:t>7</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EAD2" w14:textId="77777777" w:rsidR="00665695" w:rsidRDefault="00665695" w:rsidP="00826166">
      <w:r>
        <w:separator/>
      </w:r>
    </w:p>
  </w:footnote>
  <w:footnote w:type="continuationSeparator" w:id="0">
    <w:p w14:paraId="4B511B2C" w14:textId="77777777" w:rsidR="00665695" w:rsidRDefault="00665695" w:rsidP="00826166">
      <w:r>
        <w:continuationSeparator/>
      </w:r>
    </w:p>
  </w:footnote>
  <w:footnote w:type="continuationNotice" w:id="1">
    <w:p w14:paraId="7CD36DFE" w14:textId="77777777" w:rsidR="00665695" w:rsidRDefault="00665695" w:rsidP="00826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E991" w14:textId="77777777" w:rsidR="00917048" w:rsidRDefault="0091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053" w14:textId="77777777" w:rsidR="00917048" w:rsidRDefault="00917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B8CA" w14:textId="77777777" w:rsidR="00917048" w:rsidRDefault="009170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38A0" w14:textId="77777777" w:rsidR="0088736E" w:rsidRDefault="008873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B492" w14:textId="77777777" w:rsidR="00054F3C" w:rsidRDefault="00054F3C">
    <w:pPr>
      <w:suppressLineNumbers/>
      <w:pBdr>
        <w:top w:val="nil"/>
        <w:left w:val="nil"/>
        <w:bottom w:val="nil"/>
        <w:right w:val="nil"/>
        <w:between w:val="nil"/>
        <w:bar w:val="nil"/>
      </w:pBdr>
      <w:spacing w:after="0" w:line="14" w:lineRule="exact"/>
      <w:contextualSpacing/>
      <w:rPr>
        <w:rFonts w:eastAsia="Calibri" w:cs="Times New Roman"/>
        <w:lang w:val="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9F00" w14:textId="77777777" w:rsidR="00054F3C" w:rsidRDefault="00054F3C">
    <w:pPr>
      <w:suppressLineNumbers/>
      <w:pBdr>
        <w:top w:val="nil"/>
        <w:left w:val="nil"/>
        <w:bottom w:val="nil"/>
        <w:right w:val="nil"/>
        <w:between w:val="nil"/>
        <w:bar w:val="nil"/>
      </w:pBdr>
      <w:spacing w:after="0" w:line="14" w:lineRule="exact"/>
      <w:contextualSpacing/>
      <w:rPr>
        <w:rFonts w:eastAsia="Calibri" w:cs="Times New Roman"/>
        <w:lang w:val="en-AU"/>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6887" w14:textId="77777777" w:rsidR="00054F3C" w:rsidRDefault="00054F3C">
    <w:pPr>
      <w:pBdr>
        <w:top w:val="nil"/>
        <w:left w:val="nil"/>
        <w:bottom w:val="nil"/>
        <w:right w:val="nil"/>
        <w:between w:val="nil"/>
        <w:bar w:val="nil"/>
      </w:pBdr>
      <w:spacing w:after="160" w:line="256" w:lineRule="auto"/>
      <w:rPr>
        <w:rFonts w:eastAsia="Calibri" w:cs="Times New Roman"/>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C54"/>
    <w:multiLevelType w:val="hybridMultilevel"/>
    <w:tmpl w:val="2E2A87C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10ED4"/>
    <w:multiLevelType w:val="hybridMultilevel"/>
    <w:tmpl w:val="1E28272E"/>
    <w:lvl w:ilvl="0" w:tplc="B01A7EC2">
      <w:start w:val="1"/>
      <w:numFmt w:val="bullet"/>
      <w:lvlText w:val=""/>
      <w:lvlJc w:val="left"/>
      <w:pPr>
        <w:tabs>
          <w:tab w:val="num" w:pos="360"/>
        </w:tabs>
        <w:ind w:left="357" w:hanging="357"/>
      </w:pPr>
      <w:rPr>
        <w:rFonts w:ascii="Symbol" w:hAnsi="Symbol" w:hint="default"/>
        <w:sz w:val="24"/>
      </w:rPr>
    </w:lvl>
    <w:lvl w:ilvl="1" w:tplc="4658EF54">
      <w:start w:val="1"/>
      <w:numFmt w:val="bullet"/>
      <w:lvlText w:val=""/>
      <w:lvlJc w:val="left"/>
      <w:pPr>
        <w:tabs>
          <w:tab w:val="num" w:pos="1800"/>
        </w:tabs>
        <w:ind w:left="1800" w:hanging="360"/>
      </w:pPr>
      <w:rPr>
        <w:rFonts w:ascii="Symbol" w:hAnsi="Symbol" w:hint="default"/>
      </w:rPr>
    </w:lvl>
    <w:lvl w:ilvl="2" w:tplc="2392FFC2">
      <w:start w:val="1"/>
      <w:numFmt w:val="bullet"/>
      <w:lvlText w:val=""/>
      <w:lvlJc w:val="left"/>
      <w:pPr>
        <w:tabs>
          <w:tab w:val="num" w:pos="2520"/>
        </w:tabs>
        <w:ind w:left="2520" w:hanging="360"/>
      </w:pPr>
      <w:rPr>
        <w:rFonts w:ascii="Wingdings" w:hAnsi="Wingdings" w:hint="default"/>
      </w:rPr>
    </w:lvl>
    <w:lvl w:ilvl="3" w:tplc="3D00844E">
      <w:start w:val="1"/>
      <w:numFmt w:val="bullet"/>
      <w:lvlText w:val=""/>
      <w:lvlJc w:val="left"/>
      <w:pPr>
        <w:tabs>
          <w:tab w:val="num" w:pos="3240"/>
        </w:tabs>
        <w:ind w:left="3240" w:hanging="360"/>
      </w:pPr>
      <w:rPr>
        <w:rFonts w:ascii="Symbol" w:hAnsi="Symbol" w:hint="default"/>
      </w:rPr>
    </w:lvl>
    <w:lvl w:ilvl="4" w:tplc="06CE638C">
      <w:start w:val="1"/>
      <w:numFmt w:val="bullet"/>
      <w:lvlText w:val="o"/>
      <w:lvlJc w:val="left"/>
      <w:pPr>
        <w:tabs>
          <w:tab w:val="num" w:pos="3960"/>
        </w:tabs>
        <w:ind w:left="3960" w:hanging="360"/>
      </w:pPr>
      <w:rPr>
        <w:rFonts w:ascii="Courier New" w:hAnsi="Courier New" w:hint="default"/>
      </w:rPr>
    </w:lvl>
    <w:lvl w:ilvl="5" w:tplc="54362342">
      <w:start w:val="1"/>
      <w:numFmt w:val="bullet"/>
      <w:lvlText w:val=""/>
      <w:lvlJc w:val="left"/>
      <w:pPr>
        <w:tabs>
          <w:tab w:val="num" w:pos="4680"/>
        </w:tabs>
        <w:ind w:left="4680" w:hanging="360"/>
      </w:pPr>
      <w:rPr>
        <w:rFonts w:ascii="Wingdings" w:hAnsi="Wingdings" w:hint="default"/>
      </w:rPr>
    </w:lvl>
    <w:lvl w:ilvl="6" w:tplc="26B2FB74">
      <w:start w:val="1"/>
      <w:numFmt w:val="bullet"/>
      <w:lvlText w:val=""/>
      <w:lvlJc w:val="left"/>
      <w:pPr>
        <w:tabs>
          <w:tab w:val="num" w:pos="5400"/>
        </w:tabs>
        <w:ind w:left="5400" w:hanging="360"/>
      </w:pPr>
      <w:rPr>
        <w:rFonts w:ascii="Symbol" w:hAnsi="Symbol" w:hint="default"/>
      </w:rPr>
    </w:lvl>
    <w:lvl w:ilvl="7" w:tplc="571425AC">
      <w:start w:val="1"/>
      <w:numFmt w:val="bullet"/>
      <w:lvlText w:val="o"/>
      <w:lvlJc w:val="left"/>
      <w:pPr>
        <w:tabs>
          <w:tab w:val="num" w:pos="6120"/>
        </w:tabs>
        <w:ind w:left="6120" w:hanging="360"/>
      </w:pPr>
      <w:rPr>
        <w:rFonts w:ascii="Courier New" w:hAnsi="Courier New" w:hint="default"/>
      </w:rPr>
    </w:lvl>
    <w:lvl w:ilvl="8" w:tplc="823A6E50">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E94A8D"/>
    <w:multiLevelType w:val="hybridMultilevel"/>
    <w:tmpl w:val="F920C938"/>
    <w:lvl w:ilvl="0" w:tplc="3CBEC85C">
      <w:start w:val="1"/>
      <w:numFmt w:val="bullet"/>
      <w:lvlText w:val=""/>
      <w:lvlJc w:val="left"/>
      <w:pPr>
        <w:ind w:left="720" w:hanging="360"/>
      </w:pPr>
      <w:rPr>
        <w:rFonts w:ascii="Symbol" w:hAnsi="Symbol" w:hint="default"/>
      </w:rPr>
    </w:lvl>
    <w:lvl w:ilvl="1" w:tplc="0100CF58">
      <w:start w:val="1"/>
      <w:numFmt w:val="bullet"/>
      <w:lvlText w:val="o"/>
      <w:lvlJc w:val="left"/>
      <w:pPr>
        <w:ind w:left="1440" w:hanging="360"/>
      </w:pPr>
      <w:rPr>
        <w:rFonts w:ascii="Courier New" w:hAnsi="Courier New" w:cs="Courier New" w:hint="default"/>
      </w:rPr>
    </w:lvl>
    <w:lvl w:ilvl="2" w:tplc="E0AA5AD6" w:tentative="1">
      <w:start w:val="1"/>
      <w:numFmt w:val="bullet"/>
      <w:lvlText w:val=""/>
      <w:lvlJc w:val="left"/>
      <w:pPr>
        <w:ind w:left="2160" w:hanging="360"/>
      </w:pPr>
      <w:rPr>
        <w:rFonts w:ascii="Wingdings" w:hAnsi="Wingdings" w:hint="default"/>
      </w:rPr>
    </w:lvl>
    <w:lvl w:ilvl="3" w:tplc="55E48828" w:tentative="1">
      <w:start w:val="1"/>
      <w:numFmt w:val="bullet"/>
      <w:lvlText w:val=""/>
      <w:lvlJc w:val="left"/>
      <w:pPr>
        <w:ind w:left="2880" w:hanging="360"/>
      </w:pPr>
      <w:rPr>
        <w:rFonts w:ascii="Symbol" w:hAnsi="Symbol" w:hint="default"/>
      </w:rPr>
    </w:lvl>
    <w:lvl w:ilvl="4" w:tplc="CB227E36" w:tentative="1">
      <w:start w:val="1"/>
      <w:numFmt w:val="bullet"/>
      <w:lvlText w:val="o"/>
      <w:lvlJc w:val="left"/>
      <w:pPr>
        <w:ind w:left="3600" w:hanging="360"/>
      </w:pPr>
      <w:rPr>
        <w:rFonts w:ascii="Courier New" w:hAnsi="Courier New" w:cs="Courier New" w:hint="default"/>
      </w:rPr>
    </w:lvl>
    <w:lvl w:ilvl="5" w:tplc="5CC218A4" w:tentative="1">
      <w:start w:val="1"/>
      <w:numFmt w:val="bullet"/>
      <w:lvlText w:val=""/>
      <w:lvlJc w:val="left"/>
      <w:pPr>
        <w:ind w:left="4320" w:hanging="360"/>
      </w:pPr>
      <w:rPr>
        <w:rFonts w:ascii="Wingdings" w:hAnsi="Wingdings" w:hint="default"/>
      </w:rPr>
    </w:lvl>
    <w:lvl w:ilvl="6" w:tplc="BDA4C65E" w:tentative="1">
      <w:start w:val="1"/>
      <w:numFmt w:val="bullet"/>
      <w:lvlText w:val=""/>
      <w:lvlJc w:val="left"/>
      <w:pPr>
        <w:ind w:left="5040" w:hanging="360"/>
      </w:pPr>
      <w:rPr>
        <w:rFonts w:ascii="Symbol" w:hAnsi="Symbol" w:hint="default"/>
      </w:rPr>
    </w:lvl>
    <w:lvl w:ilvl="7" w:tplc="978C4796" w:tentative="1">
      <w:start w:val="1"/>
      <w:numFmt w:val="bullet"/>
      <w:lvlText w:val="o"/>
      <w:lvlJc w:val="left"/>
      <w:pPr>
        <w:ind w:left="5760" w:hanging="360"/>
      </w:pPr>
      <w:rPr>
        <w:rFonts w:ascii="Courier New" w:hAnsi="Courier New" w:cs="Courier New" w:hint="default"/>
      </w:rPr>
    </w:lvl>
    <w:lvl w:ilvl="8" w:tplc="B02C31D4" w:tentative="1">
      <w:start w:val="1"/>
      <w:numFmt w:val="bullet"/>
      <w:lvlText w:val=""/>
      <w:lvlJc w:val="left"/>
      <w:pPr>
        <w:ind w:left="6480" w:hanging="360"/>
      </w:pPr>
      <w:rPr>
        <w:rFonts w:ascii="Wingdings" w:hAnsi="Wingdings" w:hint="default"/>
      </w:rPr>
    </w:lvl>
  </w:abstractNum>
  <w:abstractNum w:abstractNumId="3" w15:restartNumberingAfterBreak="0">
    <w:nsid w:val="0BD803F2"/>
    <w:multiLevelType w:val="hybridMultilevel"/>
    <w:tmpl w:val="2D7E80A2"/>
    <w:lvl w:ilvl="0" w:tplc="0A5A9884">
      <w:numFmt w:val="bullet"/>
      <w:lvlText w:val="-"/>
      <w:lvlJc w:val="left"/>
      <w:pPr>
        <w:ind w:left="1080" w:hanging="360"/>
      </w:pPr>
      <w:rPr>
        <w:rFonts w:ascii="Calibri" w:eastAsia="SimSun" w:hAnsi="Calibri" w:cs="Calibri" w:hint="default"/>
      </w:rPr>
    </w:lvl>
    <w:lvl w:ilvl="1" w:tplc="655C068A" w:tentative="1">
      <w:start w:val="1"/>
      <w:numFmt w:val="bullet"/>
      <w:lvlText w:val="o"/>
      <w:lvlJc w:val="left"/>
      <w:pPr>
        <w:ind w:left="1800" w:hanging="360"/>
      </w:pPr>
      <w:rPr>
        <w:rFonts w:ascii="Courier New" w:hAnsi="Courier New" w:cs="Courier New" w:hint="default"/>
      </w:rPr>
    </w:lvl>
    <w:lvl w:ilvl="2" w:tplc="575E3B94" w:tentative="1">
      <w:start w:val="1"/>
      <w:numFmt w:val="bullet"/>
      <w:lvlText w:val=""/>
      <w:lvlJc w:val="left"/>
      <w:pPr>
        <w:ind w:left="2520" w:hanging="360"/>
      </w:pPr>
      <w:rPr>
        <w:rFonts w:ascii="Wingdings" w:hAnsi="Wingdings" w:hint="default"/>
      </w:rPr>
    </w:lvl>
    <w:lvl w:ilvl="3" w:tplc="E6AC1990" w:tentative="1">
      <w:start w:val="1"/>
      <w:numFmt w:val="bullet"/>
      <w:lvlText w:val=""/>
      <w:lvlJc w:val="left"/>
      <w:pPr>
        <w:ind w:left="3240" w:hanging="360"/>
      </w:pPr>
      <w:rPr>
        <w:rFonts w:ascii="Symbol" w:hAnsi="Symbol" w:hint="default"/>
      </w:rPr>
    </w:lvl>
    <w:lvl w:ilvl="4" w:tplc="F2764B2C" w:tentative="1">
      <w:start w:val="1"/>
      <w:numFmt w:val="bullet"/>
      <w:lvlText w:val="o"/>
      <w:lvlJc w:val="left"/>
      <w:pPr>
        <w:ind w:left="3960" w:hanging="360"/>
      </w:pPr>
      <w:rPr>
        <w:rFonts w:ascii="Courier New" w:hAnsi="Courier New" w:cs="Courier New" w:hint="default"/>
      </w:rPr>
    </w:lvl>
    <w:lvl w:ilvl="5" w:tplc="4DB221B0" w:tentative="1">
      <w:start w:val="1"/>
      <w:numFmt w:val="bullet"/>
      <w:lvlText w:val=""/>
      <w:lvlJc w:val="left"/>
      <w:pPr>
        <w:ind w:left="4680" w:hanging="360"/>
      </w:pPr>
      <w:rPr>
        <w:rFonts w:ascii="Wingdings" w:hAnsi="Wingdings" w:hint="default"/>
      </w:rPr>
    </w:lvl>
    <w:lvl w:ilvl="6" w:tplc="BDE45F86" w:tentative="1">
      <w:start w:val="1"/>
      <w:numFmt w:val="bullet"/>
      <w:lvlText w:val=""/>
      <w:lvlJc w:val="left"/>
      <w:pPr>
        <w:ind w:left="5400" w:hanging="360"/>
      </w:pPr>
      <w:rPr>
        <w:rFonts w:ascii="Symbol" w:hAnsi="Symbol" w:hint="default"/>
      </w:rPr>
    </w:lvl>
    <w:lvl w:ilvl="7" w:tplc="0F385B02" w:tentative="1">
      <w:start w:val="1"/>
      <w:numFmt w:val="bullet"/>
      <w:lvlText w:val="o"/>
      <w:lvlJc w:val="left"/>
      <w:pPr>
        <w:ind w:left="6120" w:hanging="360"/>
      </w:pPr>
      <w:rPr>
        <w:rFonts w:ascii="Courier New" w:hAnsi="Courier New" w:cs="Courier New" w:hint="default"/>
      </w:rPr>
    </w:lvl>
    <w:lvl w:ilvl="8" w:tplc="D94484A0" w:tentative="1">
      <w:start w:val="1"/>
      <w:numFmt w:val="bullet"/>
      <w:lvlText w:val=""/>
      <w:lvlJc w:val="left"/>
      <w:pPr>
        <w:ind w:left="6840" w:hanging="360"/>
      </w:pPr>
      <w:rPr>
        <w:rFonts w:ascii="Wingdings" w:hAnsi="Wingdings" w:hint="default"/>
      </w:rPr>
    </w:lvl>
  </w:abstractNum>
  <w:abstractNum w:abstractNumId="4" w15:restartNumberingAfterBreak="0">
    <w:nsid w:val="0F0F728B"/>
    <w:multiLevelType w:val="hybridMultilevel"/>
    <w:tmpl w:val="3372F3EC"/>
    <w:lvl w:ilvl="0" w:tplc="36443A82">
      <w:start w:val="1"/>
      <w:numFmt w:val="decimal"/>
      <w:pStyle w:val="BNotelist"/>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0E3DA1"/>
    <w:multiLevelType w:val="hybridMultilevel"/>
    <w:tmpl w:val="53FA093A"/>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857DA"/>
    <w:multiLevelType w:val="multilevel"/>
    <w:tmpl w:val="2A0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8"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EE2F2B"/>
    <w:multiLevelType w:val="hybridMultilevel"/>
    <w:tmpl w:val="A60A715E"/>
    <w:lvl w:ilvl="0" w:tplc="17F8F456">
      <w:start w:val="1"/>
      <w:numFmt w:val="bullet"/>
      <w:lvlText w:val=""/>
      <w:lvlJc w:val="left"/>
      <w:pPr>
        <w:ind w:left="360" w:hanging="360"/>
      </w:pPr>
      <w:rPr>
        <w:rFonts w:ascii="Symbol" w:hAnsi="Symbol" w:hint="default"/>
      </w:rPr>
    </w:lvl>
    <w:lvl w:ilvl="1" w:tplc="38381296">
      <w:start w:val="1"/>
      <w:numFmt w:val="bullet"/>
      <w:lvlText w:val="­"/>
      <w:lvlJc w:val="left"/>
      <w:pPr>
        <w:ind w:left="1080" w:hanging="360"/>
      </w:pPr>
      <w:rPr>
        <w:rFonts w:ascii="Courier New" w:hAnsi="Courier New" w:cs="Times New Roman" w:hint="default"/>
      </w:rPr>
    </w:lvl>
    <w:lvl w:ilvl="2" w:tplc="65A272FC">
      <w:start w:val="1"/>
      <w:numFmt w:val="bullet"/>
      <w:lvlText w:val=""/>
      <w:lvlJc w:val="left"/>
      <w:pPr>
        <w:ind w:left="1800" w:hanging="360"/>
      </w:pPr>
      <w:rPr>
        <w:rFonts w:ascii="Wingdings" w:hAnsi="Wingdings" w:hint="default"/>
      </w:rPr>
    </w:lvl>
    <w:lvl w:ilvl="3" w:tplc="BDEA5E64">
      <w:start w:val="1"/>
      <w:numFmt w:val="bullet"/>
      <w:lvlText w:val=""/>
      <w:lvlJc w:val="left"/>
      <w:pPr>
        <w:ind w:left="2520" w:hanging="360"/>
      </w:pPr>
      <w:rPr>
        <w:rFonts w:ascii="Symbol" w:hAnsi="Symbol" w:hint="default"/>
      </w:rPr>
    </w:lvl>
    <w:lvl w:ilvl="4" w:tplc="C088D3DE">
      <w:start w:val="1"/>
      <w:numFmt w:val="bullet"/>
      <w:lvlText w:val="o"/>
      <w:lvlJc w:val="left"/>
      <w:pPr>
        <w:ind w:left="3240" w:hanging="360"/>
      </w:pPr>
      <w:rPr>
        <w:rFonts w:ascii="Courier New" w:hAnsi="Courier New" w:cs="Courier New" w:hint="default"/>
      </w:rPr>
    </w:lvl>
    <w:lvl w:ilvl="5" w:tplc="72824D66">
      <w:start w:val="1"/>
      <w:numFmt w:val="bullet"/>
      <w:lvlText w:val=""/>
      <w:lvlJc w:val="left"/>
      <w:pPr>
        <w:ind w:left="3960" w:hanging="360"/>
      </w:pPr>
      <w:rPr>
        <w:rFonts w:ascii="Wingdings" w:hAnsi="Wingdings" w:hint="default"/>
      </w:rPr>
    </w:lvl>
    <w:lvl w:ilvl="6" w:tplc="B1860496">
      <w:start w:val="1"/>
      <w:numFmt w:val="bullet"/>
      <w:lvlText w:val=""/>
      <w:lvlJc w:val="left"/>
      <w:pPr>
        <w:ind w:left="4680" w:hanging="360"/>
      </w:pPr>
      <w:rPr>
        <w:rFonts w:ascii="Symbol" w:hAnsi="Symbol" w:hint="default"/>
      </w:rPr>
    </w:lvl>
    <w:lvl w:ilvl="7" w:tplc="62781B08">
      <w:start w:val="1"/>
      <w:numFmt w:val="bullet"/>
      <w:lvlText w:val="o"/>
      <w:lvlJc w:val="left"/>
      <w:pPr>
        <w:ind w:left="5400" w:hanging="360"/>
      </w:pPr>
      <w:rPr>
        <w:rFonts w:ascii="Courier New" w:hAnsi="Courier New" w:cs="Courier New" w:hint="default"/>
      </w:rPr>
    </w:lvl>
    <w:lvl w:ilvl="8" w:tplc="509280B8">
      <w:start w:val="1"/>
      <w:numFmt w:val="bullet"/>
      <w:lvlText w:val=""/>
      <w:lvlJc w:val="left"/>
      <w:pPr>
        <w:ind w:left="6120" w:hanging="360"/>
      </w:pPr>
      <w:rPr>
        <w:rFonts w:ascii="Wingdings" w:hAnsi="Wingdings" w:hint="default"/>
      </w:rPr>
    </w:lvl>
  </w:abstractNum>
  <w:abstractNum w:abstractNumId="10" w15:restartNumberingAfterBreak="0">
    <w:nsid w:val="2DBA6FAA"/>
    <w:multiLevelType w:val="hybridMultilevel"/>
    <w:tmpl w:val="EC16B188"/>
    <w:lvl w:ilvl="0" w:tplc="6C349C94">
      <w:start w:val="1"/>
      <w:numFmt w:val="bullet"/>
      <w:lvlText w:val=""/>
      <w:lvlJc w:val="left"/>
      <w:pPr>
        <w:ind w:left="360" w:hanging="360"/>
      </w:pPr>
      <w:rPr>
        <w:rFonts w:ascii="Symbol" w:hAnsi="Symbol" w:hint="default"/>
      </w:rPr>
    </w:lvl>
    <w:lvl w:ilvl="1" w:tplc="4894A1AE">
      <w:start w:val="1"/>
      <w:numFmt w:val="bullet"/>
      <w:lvlText w:val="­"/>
      <w:lvlJc w:val="left"/>
      <w:pPr>
        <w:ind w:left="1080" w:hanging="360"/>
      </w:pPr>
      <w:rPr>
        <w:rFonts w:ascii="Courier New" w:hAnsi="Courier New" w:cs="Times New Roman" w:hint="default"/>
      </w:rPr>
    </w:lvl>
    <w:lvl w:ilvl="2" w:tplc="25FCA2C8">
      <w:start w:val="1"/>
      <w:numFmt w:val="bullet"/>
      <w:lvlText w:val=""/>
      <w:lvlJc w:val="left"/>
      <w:pPr>
        <w:ind w:left="1800" w:hanging="360"/>
      </w:pPr>
      <w:rPr>
        <w:rFonts w:ascii="Wingdings" w:hAnsi="Wingdings" w:hint="default"/>
      </w:rPr>
    </w:lvl>
    <w:lvl w:ilvl="3" w:tplc="3D6A99FA">
      <w:start w:val="1"/>
      <w:numFmt w:val="bullet"/>
      <w:lvlText w:val=""/>
      <w:lvlJc w:val="left"/>
      <w:pPr>
        <w:ind w:left="2520" w:hanging="360"/>
      </w:pPr>
      <w:rPr>
        <w:rFonts w:ascii="Symbol" w:hAnsi="Symbol" w:hint="default"/>
      </w:rPr>
    </w:lvl>
    <w:lvl w:ilvl="4" w:tplc="91D29B40">
      <w:start w:val="1"/>
      <w:numFmt w:val="bullet"/>
      <w:lvlText w:val="o"/>
      <w:lvlJc w:val="left"/>
      <w:pPr>
        <w:ind w:left="3240" w:hanging="360"/>
      </w:pPr>
      <w:rPr>
        <w:rFonts w:ascii="Courier New" w:hAnsi="Courier New" w:cs="Courier New" w:hint="default"/>
      </w:rPr>
    </w:lvl>
    <w:lvl w:ilvl="5" w:tplc="598228F4">
      <w:start w:val="1"/>
      <w:numFmt w:val="bullet"/>
      <w:lvlText w:val=""/>
      <w:lvlJc w:val="left"/>
      <w:pPr>
        <w:ind w:left="3960" w:hanging="360"/>
      </w:pPr>
      <w:rPr>
        <w:rFonts w:ascii="Wingdings" w:hAnsi="Wingdings" w:hint="default"/>
      </w:rPr>
    </w:lvl>
    <w:lvl w:ilvl="6" w:tplc="914C8094">
      <w:start w:val="1"/>
      <w:numFmt w:val="bullet"/>
      <w:lvlText w:val=""/>
      <w:lvlJc w:val="left"/>
      <w:pPr>
        <w:ind w:left="4680" w:hanging="360"/>
      </w:pPr>
      <w:rPr>
        <w:rFonts w:ascii="Symbol" w:hAnsi="Symbol" w:hint="default"/>
      </w:rPr>
    </w:lvl>
    <w:lvl w:ilvl="7" w:tplc="51B86B36">
      <w:start w:val="1"/>
      <w:numFmt w:val="bullet"/>
      <w:lvlText w:val="o"/>
      <w:lvlJc w:val="left"/>
      <w:pPr>
        <w:ind w:left="5400" w:hanging="360"/>
      </w:pPr>
      <w:rPr>
        <w:rFonts w:ascii="Courier New" w:hAnsi="Courier New" w:cs="Courier New" w:hint="default"/>
      </w:rPr>
    </w:lvl>
    <w:lvl w:ilvl="8" w:tplc="6B94983A">
      <w:start w:val="1"/>
      <w:numFmt w:val="bullet"/>
      <w:lvlText w:val=""/>
      <w:lvlJc w:val="left"/>
      <w:pPr>
        <w:ind w:left="6120" w:hanging="360"/>
      </w:pPr>
      <w:rPr>
        <w:rFonts w:ascii="Wingdings" w:hAnsi="Wingdings" w:hint="default"/>
      </w:rPr>
    </w:lvl>
  </w:abstractNum>
  <w:abstractNum w:abstractNumId="11" w15:restartNumberingAfterBreak="0">
    <w:nsid w:val="2DC35236"/>
    <w:multiLevelType w:val="hybridMultilevel"/>
    <w:tmpl w:val="68588D34"/>
    <w:lvl w:ilvl="0" w:tplc="D8E8BF74">
      <w:numFmt w:val="bullet"/>
      <w:lvlText w:val="-"/>
      <w:lvlJc w:val="left"/>
      <w:pPr>
        <w:ind w:left="1077" w:hanging="360"/>
      </w:pPr>
      <w:rPr>
        <w:rFonts w:ascii="Calibri" w:eastAsia="Times New Roman" w:hAnsi="Calibri" w:cs="Calibri" w:hint="default"/>
      </w:rPr>
    </w:lvl>
    <w:lvl w:ilvl="1" w:tplc="6FE2A438" w:tentative="1">
      <w:start w:val="1"/>
      <w:numFmt w:val="bullet"/>
      <w:lvlText w:val="o"/>
      <w:lvlJc w:val="left"/>
      <w:pPr>
        <w:ind w:left="1797" w:hanging="360"/>
      </w:pPr>
      <w:rPr>
        <w:rFonts w:ascii="Courier New" w:hAnsi="Courier New" w:cs="Courier New" w:hint="default"/>
      </w:rPr>
    </w:lvl>
    <w:lvl w:ilvl="2" w:tplc="98520AF4" w:tentative="1">
      <w:start w:val="1"/>
      <w:numFmt w:val="bullet"/>
      <w:lvlText w:val=""/>
      <w:lvlJc w:val="left"/>
      <w:pPr>
        <w:ind w:left="2517" w:hanging="360"/>
      </w:pPr>
      <w:rPr>
        <w:rFonts w:ascii="Wingdings" w:hAnsi="Wingdings" w:hint="default"/>
      </w:rPr>
    </w:lvl>
    <w:lvl w:ilvl="3" w:tplc="6D04D0D8" w:tentative="1">
      <w:start w:val="1"/>
      <w:numFmt w:val="bullet"/>
      <w:lvlText w:val=""/>
      <w:lvlJc w:val="left"/>
      <w:pPr>
        <w:ind w:left="3237" w:hanging="360"/>
      </w:pPr>
      <w:rPr>
        <w:rFonts w:ascii="Symbol" w:hAnsi="Symbol" w:hint="default"/>
      </w:rPr>
    </w:lvl>
    <w:lvl w:ilvl="4" w:tplc="69684768" w:tentative="1">
      <w:start w:val="1"/>
      <w:numFmt w:val="bullet"/>
      <w:lvlText w:val="o"/>
      <w:lvlJc w:val="left"/>
      <w:pPr>
        <w:ind w:left="3957" w:hanging="360"/>
      </w:pPr>
      <w:rPr>
        <w:rFonts w:ascii="Courier New" w:hAnsi="Courier New" w:cs="Courier New" w:hint="default"/>
      </w:rPr>
    </w:lvl>
    <w:lvl w:ilvl="5" w:tplc="B73ADDD6" w:tentative="1">
      <w:start w:val="1"/>
      <w:numFmt w:val="bullet"/>
      <w:lvlText w:val=""/>
      <w:lvlJc w:val="left"/>
      <w:pPr>
        <w:ind w:left="4677" w:hanging="360"/>
      </w:pPr>
      <w:rPr>
        <w:rFonts w:ascii="Wingdings" w:hAnsi="Wingdings" w:hint="default"/>
      </w:rPr>
    </w:lvl>
    <w:lvl w:ilvl="6" w:tplc="00E0D5E0" w:tentative="1">
      <w:start w:val="1"/>
      <w:numFmt w:val="bullet"/>
      <w:lvlText w:val=""/>
      <w:lvlJc w:val="left"/>
      <w:pPr>
        <w:ind w:left="5397" w:hanging="360"/>
      </w:pPr>
      <w:rPr>
        <w:rFonts w:ascii="Symbol" w:hAnsi="Symbol" w:hint="default"/>
      </w:rPr>
    </w:lvl>
    <w:lvl w:ilvl="7" w:tplc="9CCCE642" w:tentative="1">
      <w:start w:val="1"/>
      <w:numFmt w:val="bullet"/>
      <w:lvlText w:val="o"/>
      <w:lvlJc w:val="left"/>
      <w:pPr>
        <w:ind w:left="6117" w:hanging="360"/>
      </w:pPr>
      <w:rPr>
        <w:rFonts w:ascii="Courier New" w:hAnsi="Courier New" w:cs="Courier New" w:hint="default"/>
      </w:rPr>
    </w:lvl>
    <w:lvl w:ilvl="8" w:tplc="37C6F418" w:tentative="1">
      <w:start w:val="1"/>
      <w:numFmt w:val="bullet"/>
      <w:lvlText w:val=""/>
      <w:lvlJc w:val="left"/>
      <w:pPr>
        <w:ind w:left="6837" w:hanging="360"/>
      </w:pPr>
      <w:rPr>
        <w:rFonts w:ascii="Wingdings" w:hAnsi="Wingdings" w:hint="default"/>
      </w:rPr>
    </w:lvl>
  </w:abstractNum>
  <w:abstractNum w:abstractNumId="12" w15:restartNumberingAfterBreak="0">
    <w:nsid w:val="2DDB5CFE"/>
    <w:multiLevelType w:val="multilevel"/>
    <w:tmpl w:val="8F18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9B213A"/>
    <w:multiLevelType w:val="hybridMultilevel"/>
    <w:tmpl w:val="F32EBD88"/>
    <w:lvl w:ilvl="0" w:tplc="64D49F5A">
      <w:numFmt w:val="bullet"/>
      <w:lvlText w:val="-"/>
      <w:lvlJc w:val="left"/>
      <w:pPr>
        <w:ind w:left="717" w:hanging="360"/>
      </w:pPr>
      <w:rPr>
        <w:rFonts w:ascii="Calibri" w:eastAsia="Times New Roman" w:hAnsi="Calibri" w:cs="Calibri" w:hint="default"/>
      </w:rPr>
    </w:lvl>
    <w:lvl w:ilvl="1" w:tplc="F1865CB2" w:tentative="1">
      <w:start w:val="1"/>
      <w:numFmt w:val="bullet"/>
      <w:lvlText w:val="o"/>
      <w:lvlJc w:val="left"/>
      <w:pPr>
        <w:ind w:left="1437" w:hanging="360"/>
      </w:pPr>
      <w:rPr>
        <w:rFonts w:ascii="Courier New" w:hAnsi="Courier New" w:cs="Courier New" w:hint="default"/>
      </w:rPr>
    </w:lvl>
    <w:lvl w:ilvl="2" w:tplc="9E2A3B48" w:tentative="1">
      <w:start w:val="1"/>
      <w:numFmt w:val="bullet"/>
      <w:lvlText w:val=""/>
      <w:lvlJc w:val="left"/>
      <w:pPr>
        <w:ind w:left="2157" w:hanging="360"/>
      </w:pPr>
      <w:rPr>
        <w:rFonts w:ascii="Wingdings" w:hAnsi="Wingdings" w:hint="default"/>
      </w:rPr>
    </w:lvl>
    <w:lvl w:ilvl="3" w:tplc="B6F209D2" w:tentative="1">
      <w:start w:val="1"/>
      <w:numFmt w:val="bullet"/>
      <w:lvlText w:val=""/>
      <w:lvlJc w:val="left"/>
      <w:pPr>
        <w:ind w:left="2877" w:hanging="360"/>
      </w:pPr>
      <w:rPr>
        <w:rFonts w:ascii="Symbol" w:hAnsi="Symbol" w:hint="default"/>
      </w:rPr>
    </w:lvl>
    <w:lvl w:ilvl="4" w:tplc="1F18593C" w:tentative="1">
      <w:start w:val="1"/>
      <w:numFmt w:val="bullet"/>
      <w:lvlText w:val="o"/>
      <w:lvlJc w:val="left"/>
      <w:pPr>
        <w:ind w:left="3597" w:hanging="360"/>
      </w:pPr>
      <w:rPr>
        <w:rFonts w:ascii="Courier New" w:hAnsi="Courier New" w:cs="Courier New" w:hint="default"/>
      </w:rPr>
    </w:lvl>
    <w:lvl w:ilvl="5" w:tplc="C562EDEA" w:tentative="1">
      <w:start w:val="1"/>
      <w:numFmt w:val="bullet"/>
      <w:lvlText w:val=""/>
      <w:lvlJc w:val="left"/>
      <w:pPr>
        <w:ind w:left="4317" w:hanging="360"/>
      </w:pPr>
      <w:rPr>
        <w:rFonts w:ascii="Wingdings" w:hAnsi="Wingdings" w:hint="default"/>
      </w:rPr>
    </w:lvl>
    <w:lvl w:ilvl="6" w:tplc="AEC42BA6" w:tentative="1">
      <w:start w:val="1"/>
      <w:numFmt w:val="bullet"/>
      <w:lvlText w:val=""/>
      <w:lvlJc w:val="left"/>
      <w:pPr>
        <w:ind w:left="5037" w:hanging="360"/>
      </w:pPr>
      <w:rPr>
        <w:rFonts w:ascii="Symbol" w:hAnsi="Symbol" w:hint="default"/>
      </w:rPr>
    </w:lvl>
    <w:lvl w:ilvl="7" w:tplc="E5580EC2" w:tentative="1">
      <w:start w:val="1"/>
      <w:numFmt w:val="bullet"/>
      <w:lvlText w:val="o"/>
      <w:lvlJc w:val="left"/>
      <w:pPr>
        <w:ind w:left="5757" w:hanging="360"/>
      </w:pPr>
      <w:rPr>
        <w:rFonts w:ascii="Courier New" w:hAnsi="Courier New" w:cs="Courier New" w:hint="default"/>
      </w:rPr>
    </w:lvl>
    <w:lvl w:ilvl="8" w:tplc="9EE060C2" w:tentative="1">
      <w:start w:val="1"/>
      <w:numFmt w:val="bullet"/>
      <w:lvlText w:val=""/>
      <w:lvlJc w:val="left"/>
      <w:pPr>
        <w:ind w:left="6477" w:hanging="360"/>
      </w:pPr>
      <w:rPr>
        <w:rFonts w:ascii="Wingdings" w:hAnsi="Wingdings" w:hint="default"/>
      </w:rPr>
    </w:lvl>
  </w:abstractNum>
  <w:abstractNum w:abstractNumId="14" w15:restartNumberingAfterBreak="0">
    <w:nsid w:val="335D3157"/>
    <w:multiLevelType w:val="hybridMultilevel"/>
    <w:tmpl w:val="2F58A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99E23D8"/>
    <w:multiLevelType w:val="hybridMultilevel"/>
    <w:tmpl w:val="56124E4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006E8E"/>
    <w:multiLevelType w:val="hybridMultilevel"/>
    <w:tmpl w:val="FFFFFFFF"/>
    <w:lvl w:ilvl="0" w:tplc="C0A0589E">
      <w:start w:val="1"/>
      <w:numFmt w:val="bullet"/>
      <w:lvlText w:val=""/>
      <w:lvlJc w:val="left"/>
      <w:pPr>
        <w:ind w:left="720" w:hanging="360"/>
      </w:pPr>
      <w:rPr>
        <w:rFonts w:ascii="Symbol" w:hAnsi="Symbol" w:hint="default"/>
      </w:rPr>
    </w:lvl>
    <w:lvl w:ilvl="1" w:tplc="0A2EE806">
      <w:start w:val="1"/>
      <w:numFmt w:val="bullet"/>
      <w:lvlText w:val="o"/>
      <w:lvlJc w:val="left"/>
      <w:pPr>
        <w:ind w:left="1440" w:hanging="360"/>
      </w:pPr>
      <w:rPr>
        <w:rFonts w:ascii="Courier New" w:hAnsi="Courier New" w:cs="Times New Roman" w:hint="default"/>
      </w:rPr>
    </w:lvl>
    <w:lvl w:ilvl="2" w:tplc="BFDABCF2">
      <w:start w:val="1"/>
      <w:numFmt w:val="bullet"/>
      <w:lvlText w:val=""/>
      <w:lvlJc w:val="left"/>
      <w:pPr>
        <w:ind w:left="2160" w:hanging="360"/>
      </w:pPr>
      <w:rPr>
        <w:rFonts w:ascii="Wingdings" w:hAnsi="Wingdings" w:hint="default"/>
      </w:rPr>
    </w:lvl>
    <w:lvl w:ilvl="3" w:tplc="434E9D3A">
      <w:start w:val="1"/>
      <w:numFmt w:val="bullet"/>
      <w:lvlText w:val=""/>
      <w:lvlJc w:val="left"/>
      <w:pPr>
        <w:ind w:left="2880" w:hanging="360"/>
      </w:pPr>
      <w:rPr>
        <w:rFonts w:ascii="Symbol" w:hAnsi="Symbol" w:hint="default"/>
      </w:rPr>
    </w:lvl>
    <w:lvl w:ilvl="4" w:tplc="539AA68E">
      <w:start w:val="1"/>
      <w:numFmt w:val="bullet"/>
      <w:lvlText w:val="o"/>
      <w:lvlJc w:val="left"/>
      <w:pPr>
        <w:ind w:left="3600" w:hanging="360"/>
      </w:pPr>
      <w:rPr>
        <w:rFonts w:ascii="Courier New" w:hAnsi="Courier New" w:cs="Times New Roman" w:hint="default"/>
      </w:rPr>
    </w:lvl>
    <w:lvl w:ilvl="5" w:tplc="1B9A63B4">
      <w:start w:val="1"/>
      <w:numFmt w:val="bullet"/>
      <w:lvlText w:val=""/>
      <w:lvlJc w:val="left"/>
      <w:pPr>
        <w:ind w:left="4320" w:hanging="360"/>
      </w:pPr>
      <w:rPr>
        <w:rFonts w:ascii="Wingdings" w:hAnsi="Wingdings" w:hint="default"/>
      </w:rPr>
    </w:lvl>
    <w:lvl w:ilvl="6" w:tplc="67E06E5E">
      <w:start w:val="1"/>
      <w:numFmt w:val="bullet"/>
      <w:lvlText w:val=""/>
      <w:lvlJc w:val="left"/>
      <w:pPr>
        <w:ind w:left="5040" w:hanging="360"/>
      </w:pPr>
      <w:rPr>
        <w:rFonts w:ascii="Symbol" w:hAnsi="Symbol" w:hint="default"/>
      </w:rPr>
    </w:lvl>
    <w:lvl w:ilvl="7" w:tplc="A4E2EE50">
      <w:start w:val="1"/>
      <w:numFmt w:val="bullet"/>
      <w:lvlText w:val="o"/>
      <w:lvlJc w:val="left"/>
      <w:pPr>
        <w:ind w:left="5760" w:hanging="360"/>
      </w:pPr>
      <w:rPr>
        <w:rFonts w:ascii="Courier New" w:hAnsi="Courier New" w:cs="Times New Roman" w:hint="default"/>
      </w:rPr>
    </w:lvl>
    <w:lvl w:ilvl="8" w:tplc="F38E4000">
      <w:start w:val="1"/>
      <w:numFmt w:val="bullet"/>
      <w:lvlText w:val=""/>
      <w:lvlJc w:val="left"/>
      <w:pPr>
        <w:ind w:left="6480" w:hanging="360"/>
      </w:pPr>
      <w:rPr>
        <w:rFonts w:ascii="Wingdings" w:hAnsi="Wingdings" w:hint="default"/>
      </w:rPr>
    </w:lvl>
  </w:abstractNum>
  <w:abstractNum w:abstractNumId="17" w15:restartNumberingAfterBreak="0">
    <w:nsid w:val="51916F59"/>
    <w:multiLevelType w:val="hybridMultilevel"/>
    <w:tmpl w:val="7EC4BEEE"/>
    <w:lvl w:ilvl="0" w:tplc="BC742530">
      <w:start w:val="1"/>
      <w:numFmt w:val="bullet"/>
      <w:lvlText w:val=""/>
      <w:lvlJc w:val="left"/>
      <w:pPr>
        <w:ind w:left="360" w:hanging="360"/>
      </w:pPr>
      <w:rPr>
        <w:rFonts w:ascii="Symbol" w:hAnsi="Symbol" w:hint="default"/>
      </w:rPr>
    </w:lvl>
    <w:lvl w:ilvl="1" w:tplc="ED9E4E2A">
      <w:start w:val="1"/>
      <w:numFmt w:val="bullet"/>
      <w:lvlText w:val="o"/>
      <w:lvlJc w:val="left"/>
      <w:pPr>
        <w:ind w:left="1080" w:hanging="360"/>
      </w:pPr>
      <w:rPr>
        <w:rFonts w:ascii="Courier New" w:hAnsi="Courier New" w:cs="Courier New" w:hint="default"/>
      </w:rPr>
    </w:lvl>
    <w:lvl w:ilvl="2" w:tplc="3A5AE5EC">
      <w:start w:val="1"/>
      <w:numFmt w:val="bullet"/>
      <w:lvlText w:val=""/>
      <w:lvlJc w:val="left"/>
      <w:pPr>
        <w:ind w:left="1800" w:hanging="360"/>
      </w:pPr>
      <w:rPr>
        <w:rFonts w:ascii="Wingdings" w:hAnsi="Wingdings" w:hint="default"/>
      </w:rPr>
    </w:lvl>
    <w:lvl w:ilvl="3" w:tplc="4D762668">
      <w:start w:val="1"/>
      <w:numFmt w:val="bullet"/>
      <w:lvlText w:val=""/>
      <w:lvlJc w:val="left"/>
      <w:pPr>
        <w:ind w:left="2520" w:hanging="360"/>
      </w:pPr>
      <w:rPr>
        <w:rFonts w:ascii="Symbol" w:hAnsi="Symbol" w:hint="default"/>
      </w:rPr>
    </w:lvl>
    <w:lvl w:ilvl="4" w:tplc="C25854FC">
      <w:start w:val="1"/>
      <w:numFmt w:val="bullet"/>
      <w:lvlText w:val="o"/>
      <w:lvlJc w:val="left"/>
      <w:pPr>
        <w:ind w:left="3240" w:hanging="360"/>
      </w:pPr>
      <w:rPr>
        <w:rFonts w:ascii="Courier New" w:hAnsi="Courier New" w:cs="Courier New" w:hint="default"/>
      </w:rPr>
    </w:lvl>
    <w:lvl w:ilvl="5" w:tplc="C4D6EE42">
      <w:start w:val="1"/>
      <w:numFmt w:val="bullet"/>
      <w:lvlText w:val=""/>
      <w:lvlJc w:val="left"/>
      <w:pPr>
        <w:ind w:left="3960" w:hanging="360"/>
      </w:pPr>
      <w:rPr>
        <w:rFonts w:ascii="Wingdings" w:hAnsi="Wingdings" w:hint="default"/>
      </w:rPr>
    </w:lvl>
    <w:lvl w:ilvl="6" w:tplc="FB105186">
      <w:start w:val="1"/>
      <w:numFmt w:val="bullet"/>
      <w:lvlText w:val=""/>
      <w:lvlJc w:val="left"/>
      <w:pPr>
        <w:ind w:left="4680" w:hanging="360"/>
      </w:pPr>
      <w:rPr>
        <w:rFonts w:ascii="Symbol" w:hAnsi="Symbol" w:hint="default"/>
      </w:rPr>
    </w:lvl>
    <w:lvl w:ilvl="7" w:tplc="124C3156">
      <w:start w:val="1"/>
      <w:numFmt w:val="bullet"/>
      <w:lvlText w:val="o"/>
      <w:lvlJc w:val="left"/>
      <w:pPr>
        <w:ind w:left="5400" w:hanging="360"/>
      </w:pPr>
      <w:rPr>
        <w:rFonts w:ascii="Courier New" w:hAnsi="Courier New" w:cs="Courier New" w:hint="default"/>
      </w:rPr>
    </w:lvl>
    <w:lvl w:ilvl="8" w:tplc="2D463360">
      <w:start w:val="1"/>
      <w:numFmt w:val="bullet"/>
      <w:lvlText w:val=""/>
      <w:lvlJc w:val="left"/>
      <w:pPr>
        <w:ind w:left="6120" w:hanging="360"/>
      </w:pPr>
      <w:rPr>
        <w:rFonts w:ascii="Wingdings" w:hAnsi="Wingdings" w:hint="default"/>
      </w:rPr>
    </w:lvl>
  </w:abstractNum>
  <w:abstractNum w:abstractNumId="18" w15:restartNumberingAfterBreak="0">
    <w:nsid w:val="52E30AC9"/>
    <w:multiLevelType w:val="hybridMultilevel"/>
    <w:tmpl w:val="2E2A87C4"/>
    <w:lvl w:ilvl="0" w:tplc="8C80AABA">
      <w:start w:val="1"/>
      <w:numFmt w:val="decimal"/>
      <w:lvlText w:val="%1."/>
      <w:lvlJc w:val="left"/>
      <w:pPr>
        <w:ind w:left="360" w:hanging="360"/>
      </w:pPr>
    </w:lvl>
    <w:lvl w:ilvl="1" w:tplc="0ADCF984" w:tentative="1">
      <w:start w:val="1"/>
      <w:numFmt w:val="lowerLetter"/>
      <w:lvlText w:val="%2."/>
      <w:lvlJc w:val="left"/>
      <w:pPr>
        <w:ind w:left="1440" w:hanging="360"/>
      </w:pPr>
    </w:lvl>
    <w:lvl w:ilvl="2" w:tplc="EC7E6352" w:tentative="1">
      <w:start w:val="1"/>
      <w:numFmt w:val="lowerRoman"/>
      <w:lvlText w:val="%3."/>
      <w:lvlJc w:val="right"/>
      <w:pPr>
        <w:ind w:left="2160" w:hanging="180"/>
      </w:pPr>
    </w:lvl>
    <w:lvl w:ilvl="3" w:tplc="BB240338" w:tentative="1">
      <w:start w:val="1"/>
      <w:numFmt w:val="decimal"/>
      <w:lvlText w:val="%4."/>
      <w:lvlJc w:val="left"/>
      <w:pPr>
        <w:ind w:left="2880" w:hanging="360"/>
      </w:pPr>
    </w:lvl>
    <w:lvl w:ilvl="4" w:tplc="DF14A124" w:tentative="1">
      <w:start w:val="1"/>
      <w:numFmt w:val="lowerLetter"/>
      <w:lvlText w:val="%5."/>
      <w:lvlJc w:val="left"/>
      <w:pPr>
        <w:ind w:left="3600" w:hanging="360"/>
      </w:pPr>
    </w:lvl>
    <w:lvl w:ilvl="5" w:tplc="88BC24C0" w:tentative="1">
      <w:start w:val="1"/>
      <w:numFmt w:val="lowerRoman"/>
      <w:lvlText w:val="%6."/>
      <w:lvlJc w:val="right"/>
      <w:pPr>
        <w:ind w:left="4320" w:hanging="180"/>
      </w:pPr>
    </w:lvl>
    <w:lvl w:ilvl="6" w:tplc="2FC03F86" w:tentative="1">
      <w:start w:val="1"/>
      <w:numFmt w:val="decimal"/>
      <w:lvlText w:val="%7."/>
      <w:lvlJc w:val="left"/>
      <w:pPr>
        <w:ind w:left="5040" w:hanging="360"/>
      </w:pPr>
    </w:lvl>
    <w:lvl w:ilvl="7" w:tplc="4330FC52" w:tentative="1">
      <w:start w:val="1"/>
      <w:numFmt w:val="lowerLetter"/>
      <w:lvlText w:val="%8."/>
      <w:lvlJc w:val="left"/>
      <w:pPr>
        <w:ind w:left="5760" w:hanging="360"/>
      </w:pPr>
    </w:lvl>
    <w:lvl w:ilvl="8" w:tplc="91D29912" w:tentative="1">
      <w:start w:val="1"/>
      <w:numFmt w:val="lowerRoman"/>
      <w:lvlText w:val="%9."/>
      <w:lvlJc w:val="right"/>
      <w:pPr>
        <w:ind w:left="6480" w:hanging="180"/>
      </w:pPr>
    </w:lvl>
  </w:abstractNum>
  <w:abstractNum w:abstractNumId="19" w15:restartNumberingAfterBreak="0">
    <w:nsid w:val="545A5515"/>
    <w:multiLevelType w:val="hybridMultilevel"/>
    <w:tmpl w:val="EA543F7A"/>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8F771F"/>
    <w:multiLevelType w:val="hybridMultilevel"/>
    <w:tmpl w:val="14F2D336"/>
    <w:lvl w:ilvl="0" w:tplc="59907356">
      <w:start w:val="1"/>
      <w:numFmt w:val="bullet"/>
      <w:pStyle w:val="BSbullet2"/>
      <w:lvlText w:val="-"/>
      <w:lvlJc w:val="left"/>
      <w:pPr>
        <w:ind w:left="1077" w:hanging="360"/>
      </w:pPr>
      <w:rPr>
        <w:rFonts w:ascii="Calibri" w:hAnsi="Calibri" w:hint="default"/>
      </w:rPr>
    </w:lvl>
    <w:lvl w:ilvl="1" w:tplc="F3F25518" w:tentative="1">
      <w:start w:val="1"/>
      <w:numFmt w:val="bullet"/>
      <w:lvlText w:val="o"/>
      <w:lvlJc w:val="left"/>
      <w:pPr>
        <w:ind w:left="1797" w:hanging="360"/>
      </w:pPr>
      <w:rPr>
        <w:rFonts w:ascii="Courier New" w:hAnsi="Courier New" w:cs="Courier New" w:hint="default"/>
      </w:rPr>
    </w:lvl>
    <w:lvl w:ilvl="2" w:tplc="F1D4DD7E" w:tentative="1">
      <w:start w:val="1"/>
      <w:numFmt w:val="bullet"/>
      <w:lvlText w:val=""/>
      <w:lvlJc w:val="left"/>
      <w:pPr>
        <w:ind w:left="2517" w:hanging="360"/>
      </w:pPr>
      <w:rPr>
        <w:rFonts w:ascii="Wingdings" w:hAnsi="Wingdings" w:hint="default"/>
      </w:rPr>
    </w:lvl>
    <w:lvl w:ilvl="3" w:tplc="E7B8292E" w:tentative="1">
      <w:start w:val="1"/>
      <w:numFmt w:val="bullet"/>
      <w:lvlText w:val=""/>
      <w:lvlJc w:val="left"/>
      <w:pPr>
        <w:ind w:left="3237" w:hanging="360"/>
      </w:pPr>
      <w:rPr>
        <w:rFonts w:ascii="Symbol" w:hAnsi="Symbol" w:hint="default"/>
      </w:rPr>
    </w:lvl>
    <w:lvl w:ilvl="4" w:tplc="3CEEF5A2" w:tentative="1">
      <w:start w:val="1"/>
      <w:numFmt w:val="bullet"/>
      <w:lvlText w:val="o"/>
      <w:lvlJc w:val="left"/>
      <w:pPr>
        <w:ind w:left="3957" w:hanging="360"/>
      </w:pPr>
      <w:rPr>
        <w:rFonts w:ascii="Courier New" w:hAnsi="Courier New" w:cs="Courier New" w:hint="default"/>
      </w:rPr>
    </w:lvl>
    <w:lvl w:ilvl="5" w:tplc="CB4013BC" w:tentative="1">
      <w:start w:val="1"/>
      <w:numFmt w:val="bullet"/>
      <w:lvlText w:val=""/>
      <w:lvlJc w:val="left"/>
      <w:pPr>
        <w:ind w:left="4677" w:hanging="360"/>
      </w:pPr>
      <w:rPr>
        <w:rFonts w:ascii="Wingdings" w:hAnsi="Wingdings" w:hint="default"/>
      </w:rPr>
    </w:lvl>
    <w:lvl w:ilvl="6" w:tplc="884C5BDA" w:tentative="1">
      <w:start w:val="1"/>
      <w:numFmt w:val="bullet"/>
      <w:lvlText w:val=""/>
      <w:lvlJc w:val="left"/>
      <w:pPr>
        <w:ind w:left="5397" w:hanging="360"/>
      </w:pPr>
      <w:rPr>
        <w:rFonts w:ascii="Symbol" w:hAnsi="Symbol" w:hint="default"/>
      </w:rPr>
    </w:lvl>
    <w:lvl w:ilvl="7" w:tplc="3AD8EBC0" w:tentative="1">
      <w:start w:val="1"/>
      <w:numFmt w:val="bullet"/>
      <w:lvlText w:val="o"/>
      <w:lvlJc w:val="left"/>
      <w:pPr>
        <w:ind w:left="6117" w:hanging="360"/>
      </w:pPr>
      <w:rPr>
        <w:rFonts w:ascii="Courier New" w:hAnsi="Courier New" w:cs="Courier New" w:hint="default"/>
      </w:rPr>
    </w:lvl>
    <w:lvl w:ilvl="8" w:tplc="DFE4BE90" w:tentative="1">
      <w:start w:val="1"/>
      <w:numFmt w:val="bullet"/>
      <w:lvlText w:val=""/>
      <w:lvlJc w:val="left"/>
      <w:pPr>
        <w:ind w:left="6837" w:hanging="360"/>
      </w:pPr>
      <w:rPr>
        <w:rFonts w:ascii="Wingdings" w:hAnsi="Wingdings" w:hint="default"/>
      </w:rPr>
    </w:lvl>
  </w:abstractNum>
  <w:abstractNum w:abstractNumId="21" w15:restartNumberingAfterBreak="0">
    <w:nsid w:val="679D420E"/>
    <w:multiLevelType w:val="hybridMultilevel"/>
    <w:tmpl w:val="1E28272E"/>
    <w:lvl w:ilvl="0" w:tplc="49885892">
      <w:start w:val="1"/>
      <w:numFmt w:val="bullet"/>
      <w:pStyle w:val="BSbullet1"/>
      <w:lvlText w:val=""/>
      <w:lvlJc w:val="left"/>
      <w:pPr>
        <w:tabs>
          <w:tab w:val="num" w:pos="360"/>
        </w:tabs>
        <w:ind w:left="357" w:hanging="357"/>
      </w:pPr>
      <w:rPr>
        <w:rFonts w:ascii="Symbol" w:hAnsi="Symbol" w:hint="default"/>
        <w:sz w:val="24"/>
      </w:rPr>
    </w:lvl>
    <w:lvl w:ilvl="1" w:tplc="690EC1E8">
      <w:start w:val="1"/>
      <w:numFmt w:val="bullet"/>
      <w:lvlText w:val=""/>
      <w:lvlJc w:val="left"/>
      <w:pPr>
        <w:tabs>
          <w:tab w:val="num" w:pos="1800"/>
        </w:tabs>
        <w:ind w:left="1800" w:hanging="360"/>
      </w:pPr>
      <w:rPr>
        <w:rFonts w:ascii="Symbol" w:hAnsi="Symbol" w:hint="default"/>
      </w:rPr>
    </w:lvl>
    <w:lvl w:ilvl="2" w:tplc="8196BF40">
      <w:start w:val="1"/>
      <w:numFmt w:val="bullet"/>
      <w:lvlText w:val=""/>
      <w:lvlJc w:val="left"/>
      <w:pPr>
        <w:tabs>
          <w:tab w:val="num" w:pos="2520"/>
        </w:tabs>
        <w:ind w:left="2520" w:hanging="360"/>
      </w:pPr>
      <w:rPr>
        <w:rFonts w:ascii="Wingdings" w:hAnsi="Wingdings" w:hint="default"/>
      </w:rPr>
    </w:lvl>
    <w:lvl w:ilvl="3" w:tplc="8216F38C">
      <w:start w:val="1"/>
      <w:numFmt w:val="bullet"/>
      <w:lvlText w:val=""/>
      <w:lvlJc w:val="left"/>
      <w:pPr>
        <w:tabs>
          <w:tab w:val="num" w:pos="3240"/>
        </w:tabs>
        <w:ind w:left="3240" w:hanging="360"/>
      </w:pPr>
      <w:rPr>
        <w:rFonts w:ascii="Symbol" w:hAnsi="Symbol" w:hint="default"/>
      </w:rPr>
    </w:lvl>
    <w:lvl w:ilvl="4" w:tplc="EB36FBC4">
      <w:start w:val="1"/>
      <w:numFmt w:val="bullet"/>
      <w:lvlText w:val="o"/>
      <w:lvlJc w:val="left"/>
      <w:pPr>
        <w:tabs>
          <w:tab w:val="num" w:pos="3960"/>
        </w:tabs>
        <w:ind w:left="3960" w:hanging="360"/>
      </w:pPr>
      <w:rPr>
        <w:rFonts w:ascii="Courier New" w:hAnsi="Courier New" w:hint="default"/>
      </w:rPr>
    </w:lvl>
    <w:lvl w:ilvl="5" w:tplc="2084D14E">
      <w:start w:val="1"/>
      <w:numFmt w:val="bullet"/>
      <w:lvlText w:val=""/>
      <w:lvlJc w:val="left"/>
      <w:pPr>
        <w:tabs>
          <w:tab w:val="num" w:pos="4680"/>
        </w:tabs>
        <w:ind w:left="4680" w:hanging="360"/>
      </w:pPr>
      <w:rPr>
        <w:rFonts w:ascii="Wingdings" w:hAnsi="Wingdings" w:hint="default"/>
      </w:rPr>
    </w:lvl>
    <w:lvl w:ilvl="6" w:tplc="5C906FDC">
      <w:start w:val="1"/>
      <w:numFmt w:val="bullet"/>
      <w:lvlText w:val=""/>
      <w:lvlJc w:val="left"/>
      <w:pPr>
        <w:tabs>
          <w:tab w:val="num" w:pos="5400"/>
        </w:tabs>
        <w:ind w:left="5400" w:hanging="360"/>
      </w:pPr>
      <w:rPr>
        <w:rFonts w:ascii="Symbol" w:hAnsi="Symbol" w:hint="default"/>
      </w:rPr>
    </w:lvl>
    <w:lvl w:ilvl="7" w:tplc="CFB6038A">
      <w:start w:val="1"/>
      <w:numFmt w:val="bullet"/>
      <w:lvlText w:val="o"/>
      <w:lvlJc w:val="left"/>
      <w:pPr>
        <w:tabs>
          <w:tab w:val="num" w:pos="6120"/>
        </w:tabs>
        <w:ind w:left="6120" w:hanging="360"/>
      </w:pPr>
      <w:rPr>
        <w:rFonts w:ascii="Courier New" w:hAnsi="Courier New" w:hint="default"/>
      </w:rPr>
    </w:lvl>
    <w:lvl w:ilvl="8" w:tplc="2A80FD72">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DF47F73"/>
    <w:multiLevelType w:val="hybridMultilevel"/>
    <w:tmpl w:val="2A3ED5B4"/>
    <w:lvl w:ilvl="0" w:tplc="6340183E">
      <w:start w:val="1"/>
      <w:numFmt w:val="bullet"/>
      <w:lvlText w:val=""/>
      <w:lvlJc w:val="left"/>
      <w:pPr>
        <w:tabs>
          <w:tab w:val="num" w:pos="360"/>
        </w:tabs>
        <w:ind w:left="357" w:hanging="357"/>
      </w:pPr>
      <w:rPr>
        <w:rFonts w:ascii="Symbol" w:hAnsi="Symbol" w:hint="default"/>
        <w:sz w:val="24"/>
      </w:rPr>
    </w:lvl>
    <w:lvl w:ilvl="1" w:tplc="5A04C1E6">
      <w:start w:val="1"/>
      <w:numFmt w:val="bullet"/>
      <w:lvlText w:val="­"/>
      <w:lvlJc w:val="left"/>
      <w:pPr>
        <w:ind w:left="1800" w:hanging="360"/>
      </w:pPr>
      <w:rPr>
        <w:rFonts w:ascii="Courier New" w:hAnsi="Courier New" w:hint="default"/>
      </w:rPr>
    </w:lvl>
    <w:lvl w:ilvl="2" w:tplc="4830DB98">
      <w:start w:val="1"/>
      <w:numFmt w:val="bullet"/>
      <w:lvlText w:val=""/>
      <w:lvlJc w:val="left"/>
      <w:pPr>
        <w:tabs>
          <w:tab w:val="num" w:pos="2520"/>
        </w:tabs>
        <w:ind w:left="2520" w:hanging="360"/>
      </w:pPr>
      <w:rPr>
        <w:rFonts w:ascii="Wingdings" w:hAnsi="Wingdings" w:hint="default"/>
      </w:rPr>
    </w:lvl>
    <w:lvl w:ilvl="3" w:tplc="115C43F8">
      <w:start w:val="1"/>
      <w:numFmt w:val="bullet"/>
      <w:lvlText w:val=""/>
      <w:lvlJc w:val="left"/>
      <w:pPr>
        <w:tabs>
          <w:tab w:val="num" w:pos="3240"/>
        </w:tabs>
        <w:ind w:left="3240" w:hanging="360"/>
      </w:pPr>
      <w:rPr>
        <w:rFonts w:ascii="Symbol" w:hAnsi="Symbol" w:hint="default"/>
      </w:rPr>
    </w:lvl>
    <w:lvl w:ilvl="4" w:tplc="02DAAA8E">
      <w:start w:val="1"/>
      <w:numFmt w:val="bullet"/>
      <w:lvlText w:val="o"/>
      <w:lvlJc w:val="left"/>
      <w:pPr>
        <w:tabs>
          <w:tab w:val="num" w:pos="3960"/>
        </w:tabs>
        <w:ind w:left="3960" w:hanging="360"/>
      </w:pPr>
      <w:rPr>
        <w:rFonts w:ascii="Courier New" w:hAnsi="Courier New" w:hint="default"/>
      </w:rPr>
    </w:lvl>
    <w:lvl w:ilvl="5" w:tplc="A7B43306">
      <w:start w:val="1"/>
      <w:numFmt w:val="bullet"/>
      <w:lvlText w:val=""/>
      <w:lvlJc w:val="left"/>
      <w:pPr>
        <w:tabs>
          <w:tab w:val="num" w:pos="4680"/>
        </w:tabs>
        <w:ind w:left="4680" w:hanging="360"/>
      </w:pPr>
      <w:rPr>
        <w:rFonts w:ascii="Wingdings" w:hAnsi="Wingdings" w:hint="default"/>
      </w:rPr>
    </w:lvl>
    <w:lvl w:ilvl="6" w:tplc="FAB0B806">
      <w:start w:val="1"/>
      <w:numFmt w:val="bullet"/>
      <w:lvlText w:val=""/>
      <w:lvlJc w:val="left"/>
      <w:pPr>
        <w:tabs>
          <w:tab w:val="num" w:pos="5400"/>
        </w:tabs>
        <w:ind w:left="5400" w:hanging="360"/>
      </w:pPr>
      <w:rPr>
        <w:rFonts w:ascii="Symbol" w:hAnsi="Symbol" w:hint="default"/>
      </w:rPr>
    </w:lvl>
    <w:lvl w:ilvl="7" w:tplc="37A29D06">
      <w:start w:val="1"/>
      <w:numFmt w:val="bullet"/>
      <w:lvlText w:val="o"/>
      <w:lvlJc w:val="left"/>
      <w:pPr>
        <w:tabs>
          <w:tab w:val="num" w:pos="6120"/>
        </w:tabs>
        <w:ind w:left="6120" w:hanging="360"/>
      </w:pPr>
      <w:rPr>
        <w:rFonts w:ascii="Courier New" w:hAnsi="Courier New" w:hint="default"/>
      </w:rPr>
    </w:lvl>
    <w:lvl w:ilvl="8" w:tplc="6FF20384">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84C4C9B"/>
    <w:multiLevelType w:val="multilevel"/>
    <w:tmpl w:val="4DDA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1B1672"/>
    <w:multiLevelType w:val="hybridMultilevel"/>
    <w:tmpl w:val="C380A014"/>
    <w:lvl w:ilvl="0" w:tplc="140C67E8">
      <w:numFmt w:val="bullet"/>
      <w:lvlText w:val="-"/>
      <w:lvlJc w:val="left"/>
      <w:pPr>
        <w:ind w:left="786" w:hanging="360"/>
      </w:pPr>
      <w:rPr>
        <w:rFonts w:ascii="Calibri" w:eastAsia="Times New Roman" w:hAnsi="Calibri" w:cs="Calibri" w:hint="default"/>
      </w:rPr>
    </w:lvl>
    <w:lvl w:ilvl="1" w:tplc="8B12B694" w:tentative="1">
      <w:start w:val="1"/>
      <w:numFmt w:val="bullet"/>
      <w:lvlText w:val="o"/>
      <w:lvlJc w:val="left"/>
      <w:pPr>
        <w:ind w:left="1506" w:hanging="360"/>
      </w:pPr>
      <w:rPr>
        <w:rFonts w:ascii="Courier New" w:hAnsi="Courier New" w:cs="Courier New" w:hint="default"/>
      </w:rPr>
    </w:lvl>
    <w:lvl w:ilvl="2" w:tplc="F5C073B4" w:tentative="1">
      <w:start w:val="1"/>
      <w:numFmt w:val="bullet"/>
      <w:lvlText w:val=""/>
      <w:lvlJc w:val="left"/>
      <w:pPr>
        <w:ind w:left="2226" w:hanging="360"/>
      </w:pPr>
      <w:rPr>
        <w:rFonts w:ascii="Wingdings" w:hAnsi="Wingdings" w:hint="default"/>
      </w:rPr>
    </w:lvl>
    <w:lvl w:ilvl="3" w:tplc="39ACC774" w:tentative="1">
      <w:start w:val="1"/>
      <w:numFmt w:val="bullet"/>
      <w:lvlText w:val=""/>
      <w:lvlJc w:val="left"/>
      <w:pPr>
        <w:ind w:left="2946" w:hanging="360"/>
      </w:pPr>
      <w:rPr>
        <w:rFonts w:ascii="Symbol" w:hAnsi="Symbol" w:hint="default"/>
      </w:rPr>
    </w:lvl>
    <w:lvl w:ilvl="4" w:tplc="592A11C2" w:tentative="1">
      <w:start w:val="1"/>
      <w:numFmt w:val="bullet"/>
      <w:lvlText w:val="o"/>
      <w:lvlJc w:val="left"/>
      <w:pPr>
        <w:ind w:left="3666" w:hanging="360"/>
      </w:pPr>
      <w:rPr>
        <w:rFonts w:ascii="Courier New" w:hAnsi="Courier New" w:cs="Courier New" w:hint="default"/>
      </w:rPr>
    </w:lvl>
    <w:lvl w:ilvl="5" w:tplc="7D8032A6" w:tentative="1">
      <w:start w:val="1"/>
      <w:numFmt w:val="bullet"/>
      <w:lvlText w:val=""/>
      <w:lvlJc w:val="left"/>
      <w:pPr>
        <w:ind w:left="4386" w:hanging="360"/>
      </w:pPr>
      <w:rPr>
        <w:rFonts w:ascii="Wingdings" w:hAnsi="Wingdings" w:hint="default"/>
      </w:rPr>
    </w:lvl>
    <w:lvl w:ilvl="6" w:tplc="87C8A1FE" w:tentative="1">
      <w:start w:val="1"/>
      <w:numFmt w:val="bullet"/>
      <w:lvlText w:val=""/>
      <w:lvlJc w:val="left"/>
      <w:pPr>
        <w:ind w:left="5106" w:hanging="360"/>
      </w:pPr>
      <w:rPr>
        <w:rFonts w:ascii="Symbol" w:hAnsi="Symbol" w:hint="default"/>
      </w:rPr>
    </w:lvl>
    <w:lvl w:ilvl="7" w:tplc="15D4CE3E" w:tentative="1">
      <w:start w:val="1"/>
      <w:numFmt w:val="bullet"/>
      <w:lvlText w:val="o"/>
      <w:lvlJc w:val="left"/>
      <w:pPr>
        <w:ind w:left="5826" w:hanging="360"/>
      </w:pPr>
      <w:rPr>
        <w:rFonts w:ascii="Courier New" w:hAnsi="Courier New" w:cs="Courier New" w:hint="default"/>
      </w:rPr>
    </w:lvl>
    <w:lvl w:ilvl="8" w:tplc="CFE08296" w:tentative="1">
      <w:start w:val="1"/>
      <w:numFmt w:val="bullet"/>
      <w:lvlText w:val=""/>
      <w:lvlJc w:val="left"/>
      <w:pPr>
        <w:ind w:left="6546" w:hanging="360"/>
      </w:pPr>
      <w:rPr>
        <w:rFonts w:ascii="Wingdings" w:hAnsi="Wingdings" w:hint="default"/>
      </w:rPr>
    </w:lvl>
  </w:abstractNum>
  <w:abstractNum w:abstractNumId="25" w15:restartNumberingAfterBreak="0">
    <w:nsid w:val="7B3730AE"/>
    <w:multiLevelType w:val="hybridMultilevel"/>
    <w:tmpl w:val="355A3D34"/>
    <w:lvl w:ilvl="0" w:tplc="CBA8815E">
      <w:start w:val="1"/>
      <w:numFmt w:val="bullet"/>
      <w:lvlText w:val=""/>
      <w:lvlJc w:val="left"/>
      <w:pPr>
        <w:tabs>
          <w:tab w:val="num" w:pos="360"/>
        </w:tabs>
        <w:ind w:left="357" w:hanging="357"/>
      </w:pPr>
      <w:rPr>
        <w:rFonts w:ascii="Symbol" w:hAnsi="Symbol" w:hint="default"/>
        <w:sz w:val="24"/>
      </w:rPr>
    </w:lvl>
    <w:lvl w:ilvl="1" w:tplc="8D7A0BD4">
      <w:start w:val="1"/>
      <w:numFmt w:val="bullet"/>
      <w:lvlText w:val=""/>
      <w:lvlJc w:val="left"/>
      <w:pPr>
        <w:tabs>
          <w:tab w:val="num" w:pos="1800"/>
        </w:tabs>
        <w:ind w:left="1800" w:hanging="360"/>
      </w:pPr>
      <w:rPr>
        <w:rFonts w:ascii="Symbol" w:hAnsi="Symbol" w:hint="default"/>
      </w:rPr>
    </w:lvl>
    <w:lvl w:ilvl="2" w:tplc="2D88FE26">
      <w:start w:val="1"/>
      <w:numFmt w:val="bullet"/>
      <w:lvlText w:val=""/>
      <w:lvlJc w:val="left"/>
      <w:pPr>
        <w:tabs>
          <w:tab w:val="num" w:pos="2520"/>
        </w:tabs>
        <w:ind w:left="2520" w:hanging="360"/>
      </w:pPr>
      <w:rPr>
        <w:rFonts w:ascii="Wingdings" w:hAnsi="Wingdings" w:hint="default"/>
      </w:rPr>
    </w:lvl>
    <w:lvl w:ilvl="3" w:tplc="7CFA221E">
      <w:start w:val="1"/>
      <w:numFmt w:val="bullet"/>
      <w:lvlText w:val=""/>
      <w:lvlJc w:val="left"/>
      <w:pPr>
        <w:tabs>
          <w:tab w:val="num" w:pos="3240"/>
        </w:tabs>
        <w:ind w:left="3240" w:hanging="360"/>
      </w:pPr>
      <w:rPr>
        <w:rFonts w:ascii="Symbol" w:hAnsi="Symbol" w:hint="default"/>
      </w:rPr>
    </w:lvl>
    <w:lvl w:ilvl="4" w:tplc="448E621A">
      <w:start w:val="1"/>
      <w:numFmt w:val="bullet"/>
      <w:lvlText w:val="o"/>
      <w:lvlJc w:val="left"/>
      <w:pPr>
        <w:tabs>
          <w:tab w:val="num" w:pos="3960"/>
        </w:tabs>
        <w:ind w:left="3960" w:hanging="360"/>
      </w:pPr>
      <w:rPr>
        <w:rFonts w:ascii="Courier New" w:hAnsi="Courier New" w:cs="Times New Roman" w:hint="default"/>
      </w:rPr>
    </w:lvl>
    <w:lvl w:ilvl="5" w:tplc="11AA2D3A">
      <w:start w:val="1"/>
      <w:numFmt w:val="bullet"/>
      <w:lvlText w:val=""/>
      <w:lvlJc w:val="left"/>
      <w:pPr>
        <w:tabs>
          <w:tab w:val="num" w:pos="4680"/>
        </w:tabs>
        <w:ind w:left="4680" w:hanging="360"/>
      </w:pPr>
      <w:rPr>
        <w:rFonts w:ascii="Wingdings" w:hAnsi="Wingdings" w:hint="default"/>
      </w:rPr>
    </w:lvl>
    <w:lvl w:ilvl="6" w:tplc="7756B8B0">
      <w:start w:val="1"/>
      <w:numFmt w:val="bullet"/>
      <w:lvlText w:val=""/>
      <w:lvlJc w:val="left"/>
      <w:pPr>
        <w:tabs>
          <w:tab w:val="num" w:pos="5400"/>
        </w:tabs>
        <w:ind w:left="5400" w:hanging="360"/>
      </w:pPr>
      <w:rPr>
        <w:rFonts w:ascii="Symbol" w:hAnsi="Symbol" w:hint="default"/>
      </w:rPr>
    </w:lvl>
    <w:lvl w:ilvl="7" w:tplc="B908FD48">
      <w:start w:val="1"/>
      <w:numFmt w:val="bullet"/>
      <w:lvlText w:val="o"/>
      <w:lvlJc w:val="left"/>
      <w:pPr>
        <w:tabs>
          <w:tab w:val="num" w:pos="6120"/>
        </w:tabs>
        <w:ind w:left="6120" w:hanging="360"/>
      </w:pPr>
      <w:rPr>
        <w:rFonts w:ascii="Courier New" w:hAnsi="Courier New" w:cs="Times New Roman" w:hint="default"/>
      </w:rPr>
    </w:lvl>
    <w:lvl w:ilvl="8" w:tplc="4A587B2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B3730D2"/>
    <w:multiLevelType w:val="hybridMultilevel"/>
    <w:tmpl w:val="4E7EACC2"/>
    <w:lvl w:ilvl="0" w:tplc="32D4460E">
      <w:start w:val="1"/>
      <w:numFmt w:val="bullet"/>
      <w:pStyle w:val="BSbullet12"/>
      <w:lvlText w:val=""/>
      <w:lvlJc w:val="left"/>
      <w:pPr>
        <w:tabs>
          <w:tab w:val="num" w:pos="360"/>
        </w:tabs>
        <w:ind w:left="357" w:hanging="357"/>
      </w:pPr>
      <w:rPr>
        <w:rFonts w:ascii="Symbol" w:hAnsi="Symbol" w:hint="default"/>
        <w:sz w:val="24"/>
      </w:rPr>
    </w:lvl>
    <w:lvl w:ilvl="1" w:tplc="E4227430">
      <w:start w:val="1"/>
      <w:numFmt w:val="bullet"/>
      <w:lvlText w:val="o"/>
      <w:lvlJc w:val="left"/>
      <w:pPr>
        <w:tabs>
          <w:tab w:val="num" w:pos="1800"/>
        </w:tabs>
        <w:ind w:left="1800" w:hanging="360"/>
      </w:pPr>
      <w:rPr>
        <w:rFonts w:ascii="Courier New" w:hAnsi="Courier New" w:cs="Times New Roman" w:hint="default"/>
      </w:rPr>
    </w:lvl>
    <w:lvl w:ilvl="2" w:tplc="D374B2DA">
      <w:start w:val="1"/>
      <w:numFmt w:val="bullet"/>
      <w:lvlText w:val=""/>
      <w:lvlJc w:val="left"/>
      <w:pPr>
        <w:tabs>
          <w:tab w:val="num" w:pos="2520"/>
        </w:tabs>
        <w:ind w:left="2520" w:hanging="360"/>
      </w:pPr>
      <w:rPr>
        <w:rFonts w:ascii="Wingdings" w:hAnsi="Wingdings" w:hint="default"/>
      </w:rPr>
    </w:lvl>
    <w:lvl w:ilvl="3" w:tplc="E94832CA">
      <w:start w:val="1"/>
      <w:numFmt w:val="bullet"/>
      <w:lvlText w:val=""/>
      <w:lvlJc w:val="left"/>
      <w:pPr>
        <w:tabs>
          <w:tab w:val="num" w:pos="3240"/>
        </w:tabs>
        <w:ind w:left="3240" w:hanging="360"/>
      </w:pPr>
      <w:rPr>
        <w:rFonts w:ascii="Symbol" w:hAnsi="Symbol" w:hint="default"/>
      </w:rPr>
    </w:lvl>
    <w:lvl w:ilvl="4" w:tplc="C86A12C4">
      <w:start w:val="1"/>
      <w:numFmt w:val="bullet"/>
      <w:lvlText w:val="o"/>
      <w:lvlJc w:val="left"/>
      <w:pPr>
        <w:tabs>
          <w:tab w:val="num" w:pos="3960"/>
        </w:tabs>
        <w:ind w:left="3960" w:hanging="360"/>
      </w:pPr>
      <w:rPr>
        <w:rFonts w:ascii="Courier New" w:hAnsi="Courier New" w:cs="Times New Roman" w:hint="default"/>
      </w:rPr>
    </w:lvl>
    <w:lvl w:ilvl="5" w:tplc="395CE164">
      <w:start w:val="1"/>
      <w:numFmt w:val="bullet"/>
      <w:lvlText w:val=""/>
      <w:lvlJc w:val="left"/>
      <w:pPr>
        <w:tabs>
          <w:tab w:val="num" w:pos="4680"/>
        </w:tabs>
        <w:ind w:left="4680" w:hanging="360"/>
      </w:pPr>
      <w:rPr>
        <w:rFonts w:ascii="Wingdings" w:hAnsi="Wingdings" w:hint="default"/>
      </w:rPr>
    </w:lvl>
    <w:lvl w:ilvl="6" w:tplc="6EB48420">
      <w:start w:val="1"/>
      <w:numFmt w:val="bullet"/>
      <w:lvlText w:val=""/>
      <w:lvlJc w:val="left"/>
      <w:pPr>
        <w:tabs>
          <w:tab w:val="num" w:pos="5400"/>
        </w:tabs>
        <w:ind w:left="5400" w:hanging="360"/>
      </w:pPr>
      <w:rPr>
        <w:rFonts w:ascii="Symbol" w:hAnsi="Symbol" w:hint="default"/>
      </w:rPr>
    </w:lvl>
    <w:lvl w:ilvl="7" w:tplc="590A4F96">
      <w:start w:val="1"/>
      <w:numFmt w:val="bullet"/>
      <w:lvlText w:val="o"/>
      <w:lvlJc w:val="left"/>
      <w:pPr>
        <w:tabs>
          <w:tab w:val="num" w:pos="6120"/>
        </w:tabs>
        <w:ind w:left="6120" w:hanging="360"/>
      </w:pPr>
      <w:rPr>
        <w:rFonts w:ascii="Courier New" w:hAnsi="Courier New" w:cs="Times New Roman" w:hint="default"/>
      </w:rPr>
    </w:lvl>
    <w:lvl w:ilvl="8" w:tplc="7D688826">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B3730D7"/>
    <w:multiLevelType w:val="hybridMultilevel"/>
    <w:tmpl w:val="A30A436E"/>
    <w:lvl w:ilvl="0" w:tplc="C6F07388">
      <w:start w:val="1"/>
      <w:numFmt w:val="bullet"/>
      <w:pStyle w:val="BSbullet20"/>
      <w:lvlText w:val="-"/>
      <w:lvlJc w:val="left"/>
      <w:pPr>
        <w:ind w:left="1077" w:hanging="360"/>
      </w:pPr>
      <w:rPr>
        <w:rFonts w:ascii="Calibri" w:hAnsi="Calibri" w:hint="default"/>
      </w:rPr>
    </w:lvl>
    <w:lvl w:ilvl="1" w:tplc="8C947648">
      <w:start w:val="1"/>
      <w:numFmt w:val="bullet"/>
      <w:lvlText w:val="o"/>
      <w:lvlJc w:val="left"/>
      <w:pPr>
        <w:ind w:left="1797" w:hanging="360"/>
      </w:pPr>
      <w:rPr>
        <w:rFonts w:ascii="Courier New" w:hAnsi="Courier New" w:cs="Courier New" w:hint="default"/>
      </w:rPr>
    </w:lvl>
    <w:lvl w:ilvl="2" w:tplc="304C19D2">
      <w:start w:val="1"/>
      <w:numFmt w:val="bullet"/>
      <w:lvlText w:val=""/>
      <w:lvlJc w:val="left"/>
      <w:pPr>
        <w:ind w:left="2517" w:hanging="360"/>
      </w:pPr>
      <w:rPr>
        <w:rFonts w:ascii="Wingdings" w:hAnsi="Wingdings" w:hint="default"/>
      </w:rPr>
    </w:lvl>
    <w:lvl w:ilvl="3" w:tplc="D2A0C84C">
      <w:start w:val="1"/>
      <w:numFmt w:val="bullet"/>
      <w:lvlText w:val=""/>
      <w:lvlJc w:val="left"/>
      <w:pPr>
        <w:ind w:left="3237" w:hanging="360"/>
      </w:pPr>
      <w:rPr>
        <w:rFonts w:ascii="Symbol" w:hAnsi="Symbol" w:hint="default"/>
      </w:rPr>
    </w:lvl>
    <w:lvl w:ilvl="4" w:tplc="B7E6A216">
      <w:start w:val="1"/>
      <w:numFmt w:val="bullet"/>
      <w:lvlText w:val="o"/>
      <w:lvlJc w:val="left"/>
      <w:pPr>
        <w:ind w:left="3957" w:hanging="360"/>
      </w:pPr>
      <w:rPr>
        <w:rFonts w:ascii="Courier New" w:hAnsi="Courier New" w:cs="Courier New" w:hint="default"/>
      </w:rPr>
    </w:lvl>
    <w:lvl w:ilvl="5" w:tplc="B43E1CFC">
      <w:start w:val="1"/>
      <w:numFmt w:val="bullet"/>
      <w:lvlText w:val=""/>
      <w:lvlJc w:val="left"/>
      <w:pPr>
        <w:ind w:left="4677" w:hanging="360"/>
      </w:pPr>
      <w:rPr>
        <w:rFonts w:ascii="Wingdings" w:hAnsi="Wingdings" w:hint="default"/>
      </w:rPr>
    </w:lvl>
    <w:lvl w:ilvl="6" w:tplc="6428CBDE">
      <w:start w:val="1"/>
      <w:numFmt w:val="bullet"/>
      <w:lvlText w:val=""/>
      <w:lvlJc w:val="left"/>
      <w:pPr>
        <w:ind w:left="5397" w:hanging="360"/>
      </w:pPr>
      <w:rPr>
        <w:rFonts w:ascii="Symbol" w:hAnsi="Symbol" w:hint="default"/>
      </w:rPr>
    </w:lvl>
    <w:lvl w:ilvl="7" w:tplc="894A4474">
      <w:start w:val="1"/>
      <w:numFmt w:val="bullet"/>
      <w:lvlText w:val="o"/>
      <w:lvlJc w:val="left"/>
      <w:pPr>
        <w:ind w:left="6117" w:hanging="360"/>
      </w:pPr>
      <w:rPr>
        <w:rFonts w:ascii="Courier New" w:hAnsi="Courier New" w:cs="Courier New" w:hint="default"/>
      </w:rPr>
    </w:lvl>
    <w:lvl w:ilvl="8" w:tplc="7226B7F6">
      <w:start w:val="1"/>
      <w:numFmt w:val="bullet"/>
      <w:lvlText w:val=""/>
      <w:lvlJc w:val="left"/>
      <w:pPr>
        <w:ind w:left="6837" w:hanging="360"/>
      </w:pPr>
      <w:rPr>
        <w:rFonts w:ascii="Wingdings" w:hAnsi="Wingdings" w:hint="default"/>
      </w:rPr>
    </w:lvl>
  </w:abstractNum>
  <w:num w:numId="1" w16cid:durableId="681472229">
    <w:abstractNumId w:val="8"/>
  </w:num>
  <w:num w:numId="2" w16cid:durableId="863640098">
    <w:abstractNumId w:val="7"/>
  </w:num>
  <w:num w:numId="3" w16cid:durableId="1678847481">
    <w:abstractNumId w:val="19"/>
  </w:num>
  <w:num w:numId="4" w16cid:durableId="1249928375">
    <w:abstractNumId w:val="5"/>
  </w:num>
  <w:num w:numId="5" w16cid:durableId="1519275277">
    <w:abstractNumId w:val="15"/>
  </w:num>
  <w:num w:numId="6" w16cid:durableId="783766569">
    <w:abstractNumId w:val="12"/>
  </w:num>
  <w:num w:numId="7" w16cid:durableId="120730197">
    <w:abstractNumId w:val="23"/>
  </w:num>
  <w:num w:numId="8" w16cid:durableId="1836457076">
    <w:abstractNumId w:val="6"/>
  </w:num>
  <w:num w:numId="9" w16cid:durableId="10015464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940937">
    <w:abstractNumId w:val="21"/>
  </w:num>
  <w:num w:numId="11" w16cid:durableId="1037314442">
    <w:abstractNumId w:val="24"/>
  </w:num>
  <w:num w:numId="12" w16cid:durableId="169033542">
    <w:abstractNumId w:val="2"/>
  </w:num>
  <w:num w:numId="13" w16cid:durableId="130543374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4717048">
    <w:abstractNumId w:val="17"/>
  </w:num>
  <w:num w:numId="15" w16cid:durableId="464472262">
    <w:abstractNumId w:val="9"/>
  </w:num>
  <w:num w:numId="16" w16cid:durableId="793016278">
    <w:abstractNumId w:val="10"/>
  </w:num>
  <w:num w:numId="17" w16cid:durableId="39716233">
    <w:abstractNumId w:val="16"/>
  </w:num>
  <w:num w:numId="18" w16cid:durableId="478419653">
    <w:abstractNumId w:val="22"/>
  </w:num>
  <w:num w:numId="19" w16cid:durableId="14501620">
    <w:abstractNumId w:val="26"/>
  </w:num>
  <w:num w:numId="20" w16cid:durableId="179853347">
    <w:abstractNumId w:val="3"/>
  </w:num>
  <w:num w:numId="21" w16cid:durableId="804006767">
    <w:abstractNumId w:val="1"/>
  </w:num>
  <w:num w:numId="22" w16cid:durableId="554198575">
    <w:abstractNumId w:val="13"/>
  </w:num>
  <w:num w:numId="23" w16cid:durableId="1091320387">
    <w:abstractNumId w:val="25"/>
  </w:num>
  <w:num w:numId="24" w16cid:durableId="1134565709">
    <w:abstractNumId w:val="11"/>
  </w:num>
  <w:num w:numId="25" w16cid:durableId="1800370813">
    <w:abstractNumId w:val="27"/>
  </w:num>
  <w:num w:numId="26" w16cid:durableId="1003819786">
    <w:abstractNumId w:val="14"/>
  </w:num>
  <w:num w:numId="27" w16cid:durableId="1801485858">
    <w:abstractNumId w:val="8"/>
    <w:lvlOverride w:ilvl="0">
      <w:startOverride w:val="1"/>
    </w:lvlOverride>
  </w:num>
  <w:num w:numId="28" w16cid:durableId="816073349">
    <w:abstractNumId w:val="8"/>
  </w:num>
  <w:num w:numId="29" w16cid:durableId="2127966566">
    <w:abstractNumId w:val="18"/>
  </w:num>
  <w:num w:numId="30" w16cid:durableId="642387744">
    <w:abstractNumId w:val="0"/>
  </w:num>
  <w:num w:numId="31" w16cid:durableId="2072804734">
    <w:abstractNumId w:val="4"/>
  </w:num>
  <w:num w:numId="32" w16cid:durableId="775297035">
    <w:abstractNumId w:val="4"/>
    <w:lvlOverride w:ilvl="0">
      <w:startOverride w:val="1"/>
    </w:lvlOverride>
  </w:num>
  <w:num w:numId="33" w16cid:durableId="75593098">
    <w:abstractNumId w:val="8"/>
  </w:num>
  <w:num w:numId="34" w16cid:durableId="1989935598">
    <w:abstractNumId w:val="7"/>
  </w:num>
  <w:num w:numId="35" w16cid:durableId="778110659">
    <w:abstractNumId w:val="8"/>
  </w:num>
  <w:num w:numId="36" w16cid:durableId="217207522">
    <w:abstractNumId w:val="7"/>
  </w:num>
  <w:num w:numId="37" w16cid:durableId="5596418">
    <w:abstractNumId w:val="19"/>
  </w:num>
  <w:num w:numId="38" w16cid:durableId="969630199">
    <w:abstractNumId w:val="5"/>
  </w:num>
  <w:num w:numId="39" w16cid:durableId="12999191">
    <w:abstractNumId w:val="15"/>
  </w:num>
  <w:num w:numId="40" w16cid:durableId="1021711595">
    <w:abstractNumId w:val="8"/>
  </w:num>
  <w:num w:numId="41" w16cid:durableId="975836591">
    <w:abstractNumId w:val="7"/>
  </w:num>
  <w:num w:numId="42" w16cid:durableId="507451963">
    <w:abstractNumId w:val="8"/>
  </w:num>
  <w:num w:numId="43" w16cid:durableId="2039547169">
    <w:abstractNumId w:val="7"/>
  </w:num>
  <w:num w:numId="44" w16cid:durableId="18094852">
    <w:abstractNumId w:val="19"/>
  </w:num>
  <w:num w:numId="45" w16cid:durableId="431173110">
    <w:abstractNumId w:val="5"/>
  </w:num>
  <w:num w:numId="46" w16cid:durableId="2088645732">
    <w:abstractNumId w:val="15"/>
  </w:num>
  <w:num w:numId="47" w16cid:durableId="1238903769">
    <w:abstractNumId w:val="4"/>
    <w:lvlOverride w:ilvl="0">
      <w:startOverride w:val="1"/>
    </w:lvlOverride>
  </w:num>
  <w:num w:numId="48" w16cid:durableId="113236360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503589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8037607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00BDE"/>
    <w:rsid w:val="0000642B"/>
    <w:rsid w:val="000107B8"/>
    <w:rsid w:val="00010F48"/>
    <w:rsid w:val="00012344"/>
    <w:rsid w:val="00012D6C"/>
    <w:rsid w:val="00034570"/>
    <w:rsid w:val="00041AF2"/>
    <w:rsid w:val="00043902"/>
    <w:rsid w:val="00045EFE"/>
    <w:rsid w:val="00051A95"/>
    <w:rsid w:val="00054F3C"/>
    <w:rsid w:val="00063C6B"/>
    <w:rsid w:val="00067A73"/>
    <w:rsid w:val="00075A10"/>
    <w:rsid w:val="00076183"/>
    <w:rsid w:val="00091A85"/>
    <w:rsid w:val="00094CD3"/>
    <w:rsid w:val="00096D26"/>
    <w:rsid w:val="000A7C87"/>
    <w:rsid w:val="000B0D14"/>
    <w:rsid w:val="000B3902"/>
    <w:rsid w:val="000B509A"/>
    <w:rsid w:val="000B5E81"/>
    <w:rsid w:val="000D32A0"/>
    <w:rsid w:val="000D3B4B"/>
    <w:rsid w:val="000E08F1"/>
    <w:rsid w:val="000E1E3A"/>
    <w:rsid w:val="000E3666"/>
    <w:rsid w:val="000E71AB"/>
    <w:rsid w:val="000F1D38"/>
    <w:rsid w:val="000F4AFD"/>
    <w:rsid w:val="000F55EC"/>
    <w:rsid w:val="0010017E"/>
    <w:rsid w:val="001001E0"/>
    <w:rsid w:val="00100420"/>
    <w:rsid w:val="00105CCD"/>
    <w:rsid w:val="00105DB1"/>
    <w:rsid w:val="001074EB"/>
    <w:rsid w:val="0011265E"/>
    <w:rsid w:val="00112E4B"/>
    <w:rsid w:val="00114820"/>
    <w:rsid w:val="00132945"/>
    <w:rsid w:val="00137F1F"/>
    <w:rsid w:val="00147A01"/>
    <w:rsid w:val="00150542"/>
    <w:rsid w:val="00151BC1"/>
    <w:rsid w:val="00153C4F"/>
    <w:rsid w:val="00160776"/>
    <w:rsid w:val="00164367"/>
    <w:rsid w:val="0016756C"/>
    <w:rsid w:val="00167D90"/>
    <w:rsid w:val="001712FC"/>
    <w:rsid w:val="00177F17"/>
    <w:rsid w:val="001A0533"/>
    <w:rsid w:val="001A1860"/>
    <w:rsid w:val="001A21AA"/>
    <w:rsid w:val="001A24B0"/>
    <w:rsid w:val="001B2A43"/>
    <w:rsid w:val="001B4CFB"/>
    <w:rsid w:val="001B7DF5"/>
    <w:rsid w:val="001C577D"/>
    <w:rsid w:val="001D12D1"/>
    <w:rsid w:val="001D1345"/>
    <w:rsid w:val="001D761F"/>
    <w:rsid w:val="001E2C06"/>
    <w:rsid w:val="001F0186"/>
    <w:rsid w:val="001F3F43"/>
    <w:rsid w:val="002038A1"/>
    <w:rsid w:val="002049C0"/>
    <w:rsid w:val="0022052B"/>
    <w:rsid w:val="00223E4A"/>
    <w:rsid w:val="00224131"/>
    <w:rsid w:val="00224308"/>
    <w:rsid w:val="00225D7E"/>
    <w:rsid w:val="00230E9D"/>
    <w:rsid w:val="00233F58"/>
    <w:rsid w:val="0023477E"/>
    <w:rsid w:val="002358DE"/>
    <w:rsid w:val="00242E56"/>
    <w:rsid w:val="00244528"/>
    <w:rsid w:val="00253767"/>
    <w:rsid w:val="002557A4"/>
    <w:rsid w:val="00255EBA"/>
    <w:rsid w:val="0026291D"/>
    <w:rsid w:val="002648E4"/>
    <w:rsid w:val="0026626D"/>
    <w:rsid w:val="002673BD"/>
    <w:rsid w:val="002732F6"/>
    <w:rsid w:val="00276C11"/>
    <w:rsid w:val="00283711"/>
    <w:rsid w:val="0028771D"/>
    <w:rsid w:val="00295B52"/>
    <w:rsid w:val="002A0772"/>
    <w:rsid w:val="002A639C"/>
    <w:rsid w:val="002A7DB5"/>
    <w:rsid w:val="002A7FF3"/>
    <w:rsid w:val="002B4F29"/>
    <w:rsid w:val="002B5189"/>
    <w:rsid w:val="002B51F1"/>
    <w:rsid w:val="002B606F"/>
    <w:rsid w:val="002C178B"/>
    <w:rsid w:val="002C1853"/>
    <w:rsid w:val="002D3429"/>
    <w:rsid w:val="002D5AEF"/>
    <w:rsid w:val="002D650F"/>
    <w:rsid w:val="002E00CB"/>
    <w:rsid w:val="002E06F6"/>
    <w:rsid w:val="002E3420"/>
    <w:rsid w:val="002F031A"/>
    <w:rsid w:val="002F2143"/>
    <w:rsid w:val="002F57EC"/>
    <w:rsid w:val="00300E68"/>
    <w:rsid w:val="003036E2"/>
    <w:rsid w:val="003124F7"/>
    <w:rsid w:val="0031324D"/>
    <w:rsid w:val="00316999"/>
    <w:rsid w:val="00325F58"/>
    <w:rsid w:val="003326D0"/>
    <w:rsid w:val="0033346E"/>
    <w:rsid w:val="00335832"/>
    <w:rsid w:val="00345189"/>
    <w:rsid w:val="0034534B"/>
    <w:rsid w:val="00345D2F"/>
    <w:rsid w:val="00347D40"/>
    <w:rsid w:val="003559D5"/>
    <w:rsid w:val="003618E9"/>
    <w:rsid w:val="003665D7"/>
    <w:rsid w:val="003718F1"/>
    <w:rsid w:val="00372981"/>
    <w:rsid w:val="00374E05"/>
    <w:rsid w:val="00374FE1"/>
    <w:rsid w:val="00384E06"/>
    <w:rsid w:val="003923B4"/>
    <w:rsid w:val="00394AB5"/>
    <w:rsid w:val="003B17D1"/>
    <w:rsid w:val="003B1C22"/>
    <w:rsid w:val="003B3FAC"/>
    <w:rsid w:val="003B5E36"/>
    <w:rsid w:val="003C30D3"/>
    <w:rsid w:val="003C4C7F"/>
    <w:rsid w:val="003C6195"/>
    <w:rsid w:val="003C783C"/>
    <w:rsid w:val="003D4861"/>
    <w:rsid w:val="003E74A0"/>
    <w:rsid w:val="003F1BB7"/>
    <w:rsid w:val="003F3DE1"/>
    <w:rsid w:val="003F62AF"/>
    <w:rsid w:val="003F7C00"/>
    <w:rsid w:val="00402EC4"/>
    <w:rsid w:val="00403898"/>
    <w:rsid w:val="004052CB"/>
    <w:rsid w:val="00412865"/>
    <w:rsid w:val="0041326B"/>
    <w:rsid w:val="00413401"/>
    <w:rsid w:val="004151DA"/>
    <w:rsid w:val="0042512F"/>
    <w:rsid w:val="00425961"/>
    <w:rsid w:val="00426817"/>
    <w:rsid w:val="004275B7"/>
    <w:rsid w:val="00433B23"/>
    <w:rsid w:val="00437341"/>
    <w:rsid w:val="004402A8"/>
    <w:rsid w:val="004444AD"/>
    <w:rsid w:val="004468A4"/>
    <w:rsid w:val="00450F88"/>
    <w:rsid w:val="00451AD6"/>
    <w:rsid w:val="00462391"/>
    <w:rsid w:val="004653B2"/>
    <w:rsid w:val="0047199B"/>
    <w:rsid w:val="00472918"/>
    <w:rsid w:val="004752B9"/>
    <w:rsid w:val="00475D6A"/>
    <w:rsid w:val="00476415"/>
    <w:rsid w:val="00483A88"/>
    <w:rsid w:val="00487116"/>
    <w:rsid w:val="0049467E"/>
    <w:rsid w:val="00496138"/>
    <w:rsid w:val="004A1C59"/>
    <w:rsid w:val="004B0A3E"/>
    <w:rsid w:val="004C01FE"/>
    <w:rsid w:val="004C0E60"/>
    <w:rsid w:val="004C157D"/>
    <w:rsid w:val="004D543F"/>
    <w:rsid w:val="004D5B65"/>
    <w:rsid w:val="004E303D"/>
    <w:rsid w:val="004E50C9"/>
    <w:rsid w:val="004E6106"/>
    <w:rsid w:val="004E6BD3"/>
    <w:rsid w:val="004F21E1"/>
    <w:rsid w:val="004F6CA6"/>
    <w:rsid w:val="005060F8"/>
    <w:rsid w:val="00511A33"/>
    <w:rsid w:val="00513D52"/>
    <w:rsid w:val="00516807"/>
    <w:rsid w:val="00516FE2"/>
    <w:rsid w:val="00517733"/>
    <w:rsid w:val="00520AF5"/>
    <w:rsid w:val="005252BD"/>
    <w:rsid w:val="00536D4D"/>
    <w:rsid w:val="00542410"/>
    <w:rsid w:val="005465CF"/>
    <w:rsid w:val="0056410D"/>
    <w:rsid w:val="00564B0F"/>
    <w:rsid w:val="005678E6"/>
    <w:rsid w:val="00585044"/>
    <w:rsid w:val="00585FDB"/>
    <w:rsid w:val="0059087E"/>
    <w:rsid w:val="00590E6D"/>
    <w:rsid w:val="00591F70"/>
    <w:rsid w:val="00594640"/>
    <w:rsid w:val="005A63CD"/>
    <w:rsid w:val="005A6596"/>
    <w:rsid w:val="005A6A65"/>
    <w:rsid w:val="005A78E0"/>
    <w:rsid w:val="005B390D"/>
    <w:rsid w:val="005C4115"/>
    <w:rsid w:val="005C467B"/>
    <w:rsid w:val="005C6693"/>
    <w:rsid w:val="005D0A3D"/>
    <w:rsid w:val="005E07C4"/>
    <w:rsid w:val="005E1021"/>
    <w:rsid w:val="005E2CD8"/>
    <w:rsid w:val="005E41DD"/>
    <w:rsid w:val="005E4487"/>
    <w:rsid w:val="005E513E"/>
    <w:rsid w:val="005E71EC"/>
    <w:rsid w:val="005E7604"/>
    <w:rsid w:val="005F3493"/>
    <w:rsid w:val="00605256"/>
    <w:rsid w:val="00605FE0"/>
    <w:rsid w:val="006206B2"/>
    <w:rsid w:val="00627F49"/>
    <w:rsid w:val="00635CD3"/>
    <w:rsid w:val="006421F2"/>
    <w:rsid w:val="00645413"/>
    <w:rsid w:val="006509AC"/>
    <w:rsid w:val="0065404C"/>
    <w:rsid w:val="00654FE8"/>
    <w:rsid w:val="00657239"/>
    <w:rsid w:val="006600F9"/>
    <w:rsid w:val="00660B73"/>
    <w:rsid w:val="00665695"/>
    <w:rsid w:val="006668E5"/>
    <w:rsid w:val="00667E19"/>
    <w:rsid w:val="006704CD"/>
    <w:rsid w:val="0068265C"/>
    <w:rsid w:val="00687E20"/>
    <w:rsid w:val="006A3B7B"/>
    <w:rsid w:val="006A491B"/>
    <w:rsid w:val="006B5DD7"/>
    <w:rsid w:val="006B710D"/>
    <w:rsid w:val="006C0C9B"/>
    <w:rsid w:val="006D2B8F"/>
    <w:rsid w:val="006D2BA5"/>
    <w:rsid w:val="006D7A26"/>
    <w:rsid w:val="006E6C6A"/>
    <w:rsid w:val="006F0647"/>
    <w:rsid w:val="006F10E4"/>
    <w:rsid w:val="006F149F"/>
    <w:rsid w:val="006F3196"/>
    <w:rsid w:val="006F377C"/>
    <w:rsid w:val="006F4272"/>
    <w:rsid w:val="006F7852"/>
    <w:rsid w:val="006F7B6E"/>
    <w:rsid w:val="00700380"/>
    <w:rsid w:val="007012DE"/>
    <w:rsid w:val="007019DE"/>
    <w:rsid w:val="007024BD"/>
    <w:rsid w:val="007025A1"/>
    <w:rsid w:val="00706DB5"/>
    <w:rsid w:val="0070753A"/>
    <w:rsid w:val="007079AD"/>
    <w:rsid w:val="00710C01"/>
    <w:rsid w:val="00713EE9"/>
    <w:rsid w:val="00715842"/>
    <w:rsid w:val="00721C0C"/>
    <w:rsid w:val="00721F74"/>
    <w:rsid w:val="0072479C"/>
    <w:rsid w:val="00724855"/>
    <w:rsid w:val="00732C64"/>
    <w:rsid w:val="007342DC"/>
    <w:rsid w:val="00737234"/>
    <w:rsid w:val="00745A04"/>
    <w:rsid w:val="00751454"/>
    <w:rsid w:val="0076499D"/>
    <w:rsid w:val="007663D6"/>
    <w:rsid w:val="00785C5A"/>
    <w:rsid w:val="00787678"/>
    <w:rsid w:val="00796640"/>
    <w:rsid w:val="007A211F"/>
    <w:rsid w:val="007A29BE"/>
    <w:rsid w:val="007A4A73"/>
    <w:rsid w:val="007A6A51"/>
    <w:rsid w:val="007A7BD5"/>
    <w:rsid w:val="007B46DD"/>
    <w:rsid w:val="007B5F58"/>
    <w:rsid w:val="007B6CE4"/>
    <w:rsid w:val="007B79C8"/>
    <w:rsid w:val="007C644C"/>
    <w:rsid w:val="007D65E9"/>
    <w:rsid w:val="007D6B03"/>
    <w:rsid w:val="007E1378"/>
    <w:rsid w:val="007E7489"/>
    <w:rsid w:val="007E7AE9"/>
    <w:rsid w:val="007F40B4"/>
    <w:rsid w:val="007F609E"/>
    <w:rsid w:val="007F62CD"/>
    <w:rsid w:val="007F7E8B"/>
    <w:rsid w:val="00803928"/>
    <w:rsid w:val="00805D28"/>
    <w:rsid w:val="00813B17"/>
    <w:rsid w:val="008160B3"/>
    <w:rsid w:val="00816C66"/>
    <w:rsid w:val="00822469"/>
    <w:rsid w:val="00822926"/>
    <w:rsid w:val="00822FBC"/>
    <w:rsid w:val="00825688"/>
    <w:rsid w:val="00826166"/>
    <w:rsid w:val="00831403"/>
    <w:rsid w:val="00843427"/>
    <w:rsid w:val="008438D4"/>
    <w:rsid w:val="008444C8"/>
    <w:rsid w:val="0085577B"/>
    <w:rsid w:val="0085734C"/>
    <w:rsid w:val="0085773E"/>
    <w:rsid w:val="008601E6"/>
    <w:rsid w:val="0086114E"/>
    <w:rsid w:val="00864C53"/>
    <w:rsid w:val="00872575"/>
    <w:rsid w:val="00880212"/>
    <w:rsid w:val="00884C73"/>
    <w:rsid w:val="0088736E"/>
    <w:rsid w:val="00892E84"/>
    <w:rsid w:val="00895E3F"/>
    <w:rsid w:val="00895E65"/>
    <w:rsid w:val="008A10A8"/>
    <w:rsid w:val="008A3F5C"/>
    <w:rsid w:val="008B11CB"/>
    <w:rsid w:val="008B436A"/>
    <w:rsid w:val="008B7066"/>
    <w:rsid w:val="008C59BA"/>
    <w:rsid w:val="008C5B79"/>
    <w:rsid w:val="008D03EC"/>
    <w:rsid w:val="008D2C81"/>
    <w:rsid w:val="008D44D2"/>
    <w:rsid w:val="008D52F9"/>
    <w:rsid w:val="008E1569"/>
    <w:rsid w:val="008E61BA"/>
    <w:rsid w:val="008F1A3E"/>
    <w:rsid w:val="00903D92"/>
    <w:rsid w:val="00903E0E"/>
    <w:rsid w:val="0090425C"/>
    <w:rsid w:val="00905CBF"/>
    <w:rsid w:val="00915323"/>
    <w:rsid w:val="00917048"/>
    <w:rsid w:val="00920453"/>
    <w:rsid w:val="00920A85"/>
    <w:rsid w:val="0092406E"/>
    <w:rsid w:val="009243E3"/>
    <w:rsid w:val="00930293"/>
    <w:rsid w:val="009332F0"/>
    <w:rsid w:val="0094074F"/>
    <w:rsid w:val="00943647"/>
    <w:rsid w:val="0094430F"/>
    <w:rsid w:val="00950576"/>
    <w:rsid w:val="009520EE"/>
    <w:rsid w:val="009546A6"/>
    <w:rsid w:val="00963A4E"/>
    <w:rsid w:val="00965F55"/>
    <w:rsid w:val="0099098D"/>
    <w:rsid w:val="00993FC6"/>
    <w:rsid w:val="009A042F"/>
    <w:rsid w:val="009A302D"/>
    <w:rsid w:val="009A4C70"/>
    <w:rsid w:val="009D23FF"/>
    <w:rsid w:val="009D313D"/>
    <w:rsid w:val="009E25E5"/>
    <w:rsid w:val="009E5696"/>
    <w:rsid w:val="009F53C1"/>
    <w:rsid w:val="00A05C5F"/>
    <w:rsid w:val="00A069D3"/>
    <w:rsid w:val="00A07A40"/>
    <w:rsid w:val="00A10E4E"/>
    <w:rsid w:val="00A145E3"/>
    <w:rsid w:val="00A26336"/>
    <w:rsid w:val="00A32A51"/>
    <w:rsid w:val="00A3684B"/>
    <w:rsid w:val="00A437C1"/>
    <w:rsid w:val="00A43B13"/>
    <w:rsid w:val="00A44DA0"/>
    <w:rsid w:val="00A524BF"/>
    <w:rsid w:val="00A57D97"/>
    <w:rsid w:val="00A602B8"/>
    <w:rsid w:val="00A673A1"/>
    <w:rsid w:val="00A75D8F"/>
    <w:rsid w:val="00A83DC5"/>
    <w:rsid w:val="00A86346"/>
    <w:rsid w:val="00A863A3"/>
    <w:rsid w:val="00AB031E"/>
    <w:rsid w:val="00AB3BC0"/>
    <w:rsid w:val="00AC0CCE"/>
    <w:rsid w:val="00AC1F14"/>
    <w:rsid w:val="00AC5405"/>
    <w:rsid w:val="00AD0352"/>
    <w:rsid w:val="00AD2198"/>
    <w:rsid w:val="00AD434A"/>
    <w:rsid w:val="00AD52FD"/>
    <w:rsid w:val="00AE1281"/>
    <w:rsid w:val="00AE5AD4"/>
    <w:rsid w:val="00AE69EE"/>
    <w:rsid w:val="00AE7125"/>
    <w:rsid w:val="00B01334"/>
    <w:rsid w:val="00B03E3A"/>
    <w:rsid w:val="00B07F63"/>
    <w:rsid w:val="00B11051"/>
    <w:rsid w:val="00B12845"/>
    <w:rsid w:val="00B14761"/>
    <w:rsid w:val="00B23EF8"/>
    <w:rsid w:val="00B26CAD"/>
    <w:rsid w:val="00B30565"/>
    <w:rsid w:val="00B32DCB"/>
    <w:rsid w:val="00B33417"/>
    <w:rsid w:val="00B37BDC"/>
    <w:rsid w:val="00B423CB"/>
    <w:rsid w:val="00B45A13"/>
    <w:rsid w:val="00B46ADB"/>
    <w:rsid w:val="00B505B1"/>
    <w:rsid w:val="00B514EA"/>
    <w:rsid w:val="00B52568"/>
    <w:rsid w:val="00B532D5"/>
    <w:rsid w:val="00B534BE"/>
    <w:rsid w:val="00B5390F"/>
    <w:rsid w:val="00B61BB6"/>
    <w:rsid w:val="00B62A27"/>
    <w:rsid w:val="00B75492"/>
    <w:rsid w:val="00B76C11"/>
    <w:rsid w:val="00B8081F"/>
    <w:rsid w:val="00B82CC5"/>
    <w:rsid w:val="00B8646C"/>
    <w:rsid w:val="00B87481"/>
    <w:rsid w:val="00B93EF6"/>
    <w:rsid w:val="00B964E7"/>
    <w:rsid w:val="00BA60DA"/>
    <w:rsid w:val="00BB67D7"/>
    <w:rsid w:val="00BC2218"/>
    <w:rsid w:val="00BC3F6C"/>
    <w:rsid w:val="00BC4610"/>
    <w:rsid w:val="00BD2DF6"/>
    <w:rsid w:val="00BD4B25"/>
    <w:rsid w:val="00BD7553"/>
    <w:rsid w:val="00BE1CF8"/>
    <w:rsid w:val="00BE21B3"/>
    <w:rsid w:val="00BE5EC9"/>
    <w:rsid w:val="00BF3B20"/>
    <w:rsid w:val="00BF5E68"/>
    <w:rsid w:val="00BF60BA"/>
    <w:rsid w:val="00BF7BC5"/>
    <w:rsid w:val="00C1194B"/>
    <w:rsid w:val="00C221A4"/>
    <w:rsid w:val="00C234FC"/>
    <w:rsid w:val="00C309BD"/>
    <w:rsid w:val="00C4177D"/>
    <w:rsid w:val="00C43C1C"/>
    <w:rsid w:val="00C46210"/>
    <w:rsid w:val="00C467D2"/>
    <w:rsid w:val="00C4705B"/>
    <w:rsid w:val="00C54E19"/>
    <w:rsid w:val="00C563DF"/>
    <w:rsid w:val="00C56AA6"/>
    <w:rsid w:val="00C63824"/>
    <w:rsid w:val="00C64475"/>
    <w:rsid w:val="00C65A8A"/>
    <w:rsid w:val="00C70329"/>
    <w:rsid w:val="00C77884"/>
    <w:rsid w:val="00C83B4C"/>
    <w:rsid w:val="00C86DC6"/>
    <w:rsid w:val="00C94431"/>
    <w:rsid w:val="00C97C04"/>
    <w:rsid w:val="00CA0635"/>
    <w:rsid w:val="00CA16F1"/>
    <w:rsid w:val="00CA1DC4"/>
    <w:rsid w:val="00CA41C4"/>
    <w:rsid w:val="00CA76C9"/>
    <w:rsid w:val="00CA79F0"/>
    <w:rsid w:val="00CB4F01"/>
    <w:rsid w:val="00CB74F0"/>
    <w:rsid w:val="00CC6164"/>
    <w:rsid w:val="00CC7499"/>
    <w:rsid w:val="00CD3727"/>
    <w:rsid w:val="00CE2E57"/>
    <w:rsid w:val="00CE56BB"/>
    <w:rsid w:val="00CE7F51"/>
    <w:rsid w:val="00CF1129"/>
    <w:rsid w:val="00CF5379"/>
    <w:rsid w:val="00CF79B9"/>
    <w:rsid w:val="00D003B5"/>
    <w:rsid w:val="00D01A73"/>
    <w:rsid w:val="00D0316D"/>
    <w:rsid w:val="00D04E54"/>
    <w:rsid w:val="00D136E9"/>
    <w:rsid w:val="00D1511C"/>
    <w:rsid w:val="00D1645C"/>
    <w:rsid w:val="00D21F8E"/>
    <w:rsid w:val="00D233F8"/>
    <w:rsid w:val="00D24A55"/>
    <w:rsid w:val="00D31DBA"/>
    <w:rsid w:val="00D323F0"/>
    <w:rsid w:val="00D35883"/>
    <w:rsid w:val="00D36152"/>
    <w:rsid w:val="00D40BE8"/>
    <w:rsid w:val="00D413F1"/>
    <w:rsid w:val="00D44C16"/>
    <w:rsid w:val="00D44E92"/>
    <w:rsid w:val="00D47A0E"/>
    <w:rsid w:val="00D50158"/>
    <w:rsid w:val="00D55940"/>
    <w:rsid w:val="00D55AC5"/>
    <w:rsid w:val="00D57DE4"/>
    <w:rsid w:val="00D62CFD"/>
    <w:rsid w:val="00D73226"/>
    <w:rsid w:val="00D747C1"/>
    <w:rsid w:val="00D82385"/>
    <w:rsid w:val="00D93A8E"/>
    <w:rsid w:val="00D95AD8"/>
    <w:rsid w:val="00DA1330"/>
    <w:rsid w:val="00DA5D2D"/>
    <w:rsid w:val="00DA6709"/>
    <w:rsid w:val="00DB4BF5"/>
    <w:rsid w:val="00DB658B"/>
    <w:rsid w:val="00DC0151"/>
    <w:rsid w:val="00DC1969"/>
    <w:rsid w:val="00DD1FBD"/>
    <w:rsid w:val="00DE2476"/>
    <w:rsid w:val="00DE7B02"/>
    <w:rsid w:val="00DF3719"/>
    <w:rsid w:val="00DF62CD"/>
    <w:rsid w:val="00E02262"/>
    <w:rsid w:val="00E111C2"/>
    <w:rsid w:val="00E12C16"/>
    <w:rsid w:val="00E13D4E"/>
    <w:rsid w:val="00E140DC"/>
    <w:rsid w:val="00E16C45"/>
    <w:rsid w:val="00E21DAA"/>
    <w:rsid w:val="00E276AD"/>
    <w:rsid w:val="00E31998"/>
    <w:rsid w:val="00E33EA0"/>
    <w:rsid w:val="00E35B8D"/>
    <w:rsid w:val="00E35BC8"/>
    <w:rsid w:val="00E51ADA"/>
    <w:rsid w:val="00E537E4"/>
    <w:rsid w:val="00E53979"/>
    <w:rsid w:val="00E600A2"/>
    <w:rsid w:val="00E60C69"/>
    <w:rsid w:val="00E6352B"/>
    <w:rsid w:val="00E638E2"/>
    <w:rsid w:val="00E71B06"/>
    <w:rsid w:val="00E727D8"/>
    <w:rsid w:val="00E774EF"/>
    <w:rsid w:val="00E77A92"/>
    <w:rsid w:val="00E803C5"/>
    <w:rsid w:val="00E817DE"/>
    <w:rsid w:val="00E82BA1"/>
    <w:rsid w:val="00E846C1"/>
    <w:rsid w:val="00EA2E0A"/>
    <w:rsid w:val="00EA3A4E"/>
    <w:rsid w:val="00EA41A4"/>
    <w:rsid w:val="00EA5337"/>
    <w:rsid w:val="00EA6983"/>
    <w:rsid w:val="00EB4928"/>
    <w:rsid w:val="00EC0A39"/>
    <w:rsid w:val="00EC12B5"/>
    <w:rsid w:val="00EC260A"/>
    <w:rsid w:val="00EC3198"/>
    <w:rsid w:val="00EF1D88"/>
    <w:rsid w:val="00F000E5"/>
    <w:rsid w:val="00F0112E"/>
    <w:rsid w:val="00F032FD"/>
    <w:rsid w:val="00F04F70"/>
    <w:rsid w:val="00F0757A"/>
    <w:rsid w:val="00F11ED4"/>
    <w:rsid w:val="00F20FAA"/>
    <w:rsid w:val="00F22287"/>
    <w:rsid w:val="00F24220"/>
    <w:rsid w:val="00F33B72"/>
    <w:rsid w:val="00F354CE"/>
    <w:rsid w:val="00F43206"/>
    <w:rsid w:val="00F45C93"/>
    <w:rsid w:val="00F46F9A"/>
    <w:rsid w:val="00F515DF"/>
    <w:rsid w:val="00F51AD6"/>
    <w:rsid w:val="00F607CF"/>
    <w:rsid w:val="00F61ABC"/>
    <w:rsid w:val="00F6787A"/>
    <w:rsid w:val="00F84FF1"/>
    <w:rsid w:val="00F91726"/>
    <w:rsid w:val="00F928B5"/>
    <w:rsid w:val="00F93C64"/>
    <w:rsid w:val="00F960BD"/>
    <w:rsid w:val="00F96DD0"/>
    <w:rsid w:val="00FA39B3"/>
    <w:rsid w:val="00FB1011"/>
    <w:rsid w:val="00FB48D8"/>
    <w:rsid w:val="00FC431E"/>
    <w:rsid w:val="00FC749A"/>
    <w:rsid w:val="00FD16BA"/>
    <w:rsid w:val="00FD3CD0"/>
    <w:rsid w:val="00FE10C7"/>
    <w:rsid w:val="00FE4CE8"/>
    <w:rsid w:val="00FE5BEE"/>
    <w:rsid w:val="00FF3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7BDF"/>
  <w15:chartTrackingRefBased/>
  <w15:docId w15:val="{6A389BCB-E2D9-49B2-A30A-56C30FE4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AD4"/>
    <w:pPr>
      <w:spacing w:before="40" w:after="180"/>
    </w:pPr>
    <w:rPr>
      <w:rFonts w:ascii="Calibri" w:eastAsia="Times New Roman" w:hAnsi="Calibri" w:cs="Calibri"/>
      <w:bCs/>
      <w:iCs/>
      <w:kern w:val="0"/>
      <w:lang w:val="en-GB" w:eastAsia="en-AU"/>
      <w14:ligatures w14:val="none"/>
    </w:rPr>
  </w:style>
  <w:style w:type="paragraph" w:styleId="Heading1">
    <w:name w:val="heading 1"/>
    <w:basedOn w:val="Normal"/>
    <w:next w:val="Normal"/>
    <w:link w:val="Heading1Char"/>
    <w:uiPriority w:val="9"/>
    <w:qFormat/>
    <w:rsid w:val="00AE5AD4"/>
    <w:pPr>
      <w:keepNext/>
      <w:keepLines/>
      <w:spacing w:before="480" w:after="240"/>
      <w:outlineLvl w:val="0"/>
    </w:pPr>
    <w:rPr>
      <w:rFonts w:ascii="Arial" w:eastAsiaTheme="majorEastAsia" w:hAnsi="Arial" w:cs="Arial"/>
      <w:b/>
      <w:sz w:val="48"/>
      <w:szCs w:val="48"/>
    </w:rPr>
  </w:style>
  <w:style w:type="paragraph" w:styleId="Heading2">
    <w:name w:val="heading 2"/>
    <w:basedOn w:val="Normal"/>
    <w:next w:val="Normal"/>
    <w:link w:val="Heading2Char"/>
    <w:uiPriority w:val="9"/>
    <w:unhideWhenUsed/>
    <w:qFormat/>
    <w:rsid w:val="00AE5AD4"/>
    <w:pPr>
      <w:keepNext/>
      <w:keepLines/>
      <w:spacing w:before="360"/>
      <w:outlineLvl w:val="1"/>
    </w:pPr>
    <w:rPr>
      <w:rFonts w:ascii="Arial" w:eastAsiaTheme="majorEastAsia" w:hAnsi="Arial" w:cs="Arial"/>
      <w:b/>
      <w:bCs w:val="0"/>
      <w:sz w:val="32"/>
      <w:szCs w:val="32"/>
    </w:rPr>
  </w:style>
  <w:style w:type="paragraph" w:styleId="Heading3">
    <w:name w:val="heading 3"/>
    <w:basedOn w:val="Normal"/>
    <w:next w:val="Normal"/>
    <w:link w:val="Heading3Char"/>
    <w:unhideWhenUsed/>
    <w:qFormat/>
    <w:rsid w:val="00AE5AD4"/>
    <w:pPr>
      <w:keepNext/>
      <w:keepLines/>
      <w:spacing w:before="240"/>
      <w:outlineLvl w:val="2"/>
    </w:pPr>
    <w:rPr>
      <w:rFonts w:ascii="Arial" w:eastAsiaTheme="majorEastAsia" w:hAnsi="Arial" w:cs="Arial"/>
      <w:b/>
      <w:bCs w:val="0"/>
      <w:sz w:val="26"/>
      <w:szCs w:val="26"/>
    </w:rPr>
  </w:style>
  <w:style w:type="paragraph" w:styleId="Heading4">
    <w:name w:val="heading 4"/>
    <w:basedOn w:val="Normal"/>
    <w:next w:val="Normal"/>
    <w:link w:val="Heading4Char"/>
    <w:unhideWhenUsed/>
    <w:qFormat/>
    <w:rsid w:val="00AE5AD4"/>
    <w:pPr>
      <w:keepNext/>
      <w:keepLines/>
      <w:spacing w:before="80"/>
      <w:outlineLvl w:val="3"/>
    </w:pPr>
    <w:rPr>
      <w:rFonts w:ascii="Arial" w:eastAsiaTheme="majorEastAsia" w:hAnsi="Arial" w:cs="Arial"/>
      <w:i/>
      <w:iCs w:val="0"/>
      <w:spacing w:val="-10"/>
      <w:sz w:val="26"/>
      <w:szCs w:val="26"/>
    </w:rPr>
  </w:style>
  <w:style w:type="paragraph" w:styleId="Heading5">
    <w:name w:val="heading 5"/>
    <w:basedOn w:val="Normal"/>
    <w:next w:val="Normal"/>
    <w:link w:val="Heading5Char"/>
    <w:uiPriority w:val="9"/>
    <w:unhideWhenUsed/>
    <w:qFormat/>
    <w:rsid w:val="00AE5AD4"/>
    <w:pPr>
      <w:keepNext/>
      <w:keepLines/>
      <w:spacing w:before="120" w:after="120"/>
      <w:outlineLvl w:val="4"/>
    </w:pPr>
    <w:rPr>
      <w:rFonts w:eastAsiaTheme="majorEastAsia" w:cstheme="majorBidi"/>
      <w:b/>
      <w:bCs w:val="0"/>
    </w:rPr>
  </w:style>
  <w:style w:type="paragraph" w:styleId="Heading6">
    <w:name w:val="heading 6"/>
    <w:basedOn w:val="Normal"/>
    <w:next w:val="Normal"/>
    <w:link w:val="Heading6Char"/>
    <w:uiPriority w:val="9"/>
    <w:unhideWhenUsed/>
    <w:qFormat/>
    <w:rsid w:val="00AE5AD4"/>
    <w:pPr>
      <w:keepNext/>
      <w:keepLines/>
      <w:spacing w:before="80" w:after="40"/>
      <w:outlineLvl w:val="5"/>
    </w:pPr>
    <w:rPr>
      <w:rFonts w:eastAsiaTheme="majorEastAsia" w:cstheme="majorBidi"/>
      <w:i/>
      <w:iCs w:val="0"/>
    </w:rPr>
  </w:style>
  <w:style w:type="paragraph" w:styleId="Heading7">
    <w:name w:val="heading 7"/>
    <w:basedOn w:val="Normal"/>
    <w:next w:val="Normal"/>
    <w:link w:val="Heading7Char"/>
    <w:uiPriority w:val="9"/>
    <w:semiHidden/>
    <w:unhideWhenUsed/>
    <w:qFormat/>
    <w:rsid w:val="00AE5AD4"/>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AD4"/>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AE5A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AD4"/>
    <w:rPr>
      <w:rFonts w:ascii="Arial" w:eastAsiaTheme="majorEastAsia" w:hAnsi="Arial" w:cs="Arial"/>
      <w:b/>
      <w:bCs/>
      <w:iCs/>
      <w:kern w:val="0"/>
      <w:sz w:val="48"/>
      <w:szCs w:val="48"/>
      <w:lang w:val="en-GB" w:eastAsia="en-AU"/>
      <w14:ligatures w14:val="none"/>
    </w:rPr>
  </w:style>
  <w:style w:type="character" w:customStyle="1" w:styleId="Heading2Char">
    <w:name w:val="Heading 2 Char"/>
    <w:basedOn w:val="DefaultParagraphFont"/>
    <w:link w:val="Heading2"/>
    <w:uiPriority w:val="9"/>
    <w:rsid w:val="00AE5AD4"/>
    <w:rPr>
      <w:rFonts w:ascii="Arial" w:eastAsiaTheme="majorEastAsia" w:hAnsi="Arial" w:cs="Arial"/>
      <w:b/>
      <w:iCs/>
      <w:kern w:val="0"/>
      <w:sz w:val="32"/>
      <w:szCs w:val="32"/>
      <w:lang w:val="en-GB" w:eastAsia="en-AU"/>
      <w14:ligatures w14:val="none"/>
    </w:rPr>
  </w:style>
  <w:style w:type="character" w:customStyle="1" w:styleId="Heading3Char">
    <w:name w:val="Heading 3 Char"/>
    <w:basedOn w:val="DefaultParagraphFont"/>
    <w:link w:val="Heading3"/>
    <w:rsid w:val="00AE5AD4"/>
    <w:rPr>
      <w:rFonts w:ascii="Arial" w:eastAsiaTheme="majorEastAsia" w:hAnsi="Arial" w:cs="Arial"/>
      <w:b/>
      <w:iCs/>
      <w:kern w:val="0"/>
      <w:sz w:val="26"/>
      <w:szCs w:val="26"/>
      <w:lang w:val="en-GB" w:eastAsia="en-AU"/>
      <w14:ligatures w14:val="none"/>
    </w:rPr>
  </w:style>
  <w:style w:type="character" w:customStyle="1" w:styleId="Heading4Char">
    <w:name w:val="Heading 4 Char"/>
    <w:basedOn w:val="DefaultParagraphFont"/>
    <w:link w:val="Heading4"/>
    <w:rsid w:val="00AE5AD4"/>
    <w:rPr>
      <w:rFonts w:ascii="Arial" w:eastAsiaTheme="majorEastAsia" w:hAnsi="Arial" w:cs="Arial"/>
      <w:bCs/>
      <w:i/>
      <w:spacing w:val="-10"/>
      <w:kern w:val="0"/>
      <w:sz w:val="26"/>
      <w:szCs w:val="26"/>
      <w:lang w:val="en-GB" w:eastAsia="en-AU"/>
      <w14:ligatures w14:val="none"/>
    </w:rPr>
  </w:style>
  <w:style w:type="character" w:customStyle="1" w:styleId="Heading5Char">
    <w:name w:val="Heading 5 Char"/>
    <w:basedOn w:val="DefaultParagraphFont"/>
    <w:link w:val="Heading5"/>
    <w:uiPriority w:val="9"/>
    <w:rsid w:val="00AE5AD4"/>
    <w:rPr>
      <w:rFonts w:ascii="Calibri" w:eastAsiaTheme="majorEastAsia" w:hAnsi="Calibri" w:cstheme="majorBidi"/>
      <w:b/>
      <w:iCs/>
      <w:kern w:val="0"/>
      <w:lang w:val="en-GB" w:eastAsia="en-AU"/>
      <w14:ligatures w14:val="none"/>
    </w:rPr>
  </w:style>
  <w:style w:type="character" w:customStyle="1" w:styleId="Heading6Char">
    <w:name w:val="Heading 6 Char"/>
    <w:basedOn w:val="DefaultParagraphFont"/>
    <w:link w:val="Heading6"/>
    <w:uiPriority w:val="9"/>
    <w:rsid w:val="00AE5AD4"/>
    <w:rPr>
      <w:rFonts w:ascii="Calibri" w:eastAsiaTheme="majorEastAsia" w:hAnsi="Calibri" w:cstheme="majorBidi"/>
      <w:bCs/>
      <w:i/>
      <w:kern w:val="0"/>
      <w:lang w:val="en-GB" w:eastAsia="en-AU"/>
      <w14:ligatures w14:val="none"/>
    </w:rPr>
  </w:style>
  <w:style w:type="character" w:customStyle="1" w:styleId="Heading7Char">
    <w:name w:val="Heading 7 Char"/>
    <w:basedOn w:val="DefaultParagraphFont"/>
    <w:link w:val="Heading7"/>
    <w:uiPriority w:val="9"/>
    <w:semiHidden/>
    <w:rsid w:val="00AE5AD4"/>
    <w:rPr>
      <w:rFonts w:ascii="Calibri" w:eastAsiaTheme="majorEastAsia" w:hAnsi="Calibri" w:cstheme="majorBidi"/>
      <w:bCs/>
      <w:iCs/>
      <w:color w:val="595959" w:themeColor="text1" w:themeTint="A6"/>
      <w:kern w:val="0"/>
      <w:lang w:val="en-GB" w:eastAsia="en-AU"/>
      <w14:ligatures w14:val="none"/>
    </w:rPr>
  </w:style>
  <w:style w:type="character" w:customStyle="1" w:styleId="Heading8Char">
    <w:name w:val="Heading 8 Char"/>
    <w:basedOn w:val="DefaultParagraphFont"/>
    <w:link w:val="Heading8"/>
    <w:uiPriority w:val="9"/>
    <w:semiHidden/>
    <w:rsid w:val="00AE5AD4"/>
    <w:rPr>
      <w:rFonts w:ascii="Calibri" w:eastAsiaTheme="majorEastAsia" w:hAnsi="Calibri" w:cstheme="majorBidi"/>
      <w:bCs/>
      <w:i/>
      <w:color w:val="272727" w:themeColor="text1" w:themeTint="D8"/>
      <w:kern w:val="0"/>
      <w:lang w:val="en-GB" w:eastAsia="en-AU"/>
      <w14:ligatures w14:val="none"/>
    </w:rPr>
  </w:style>
  <w:style w:type="character" w:customStyle="1" w:styleId="Heading9Char">
    <w:name w:val="Heading 9 Char"/>
    <w:basedOn w:val="DefaultParagraphFont"/>
    <w:link w:val="Heading9"/>
    <w:uiPriority w:val="9"/>
    <w:semiHidden/>
    <w:rsid w:val="00AE5AD4"/>
    <w:rPr>
      <w:rFonts w:ascii="Calibri" w:eastAsiaTheme="majorEastAsia" w:hAnsi="Calibri" w:cstheme="majorBidi"/>
      <w:bCs/>
      <w:iCs/>
      <w:color w:val="272727" w:themeColor="text1" w:themeTint="D8"/>
      <w:kern w:val="0"/>
      <w:lang w:val="en-GB" w:eastAsia="en-AU"/>
      <w14:ligatures w14:val="none"/>
    </w:rPr>
  </w:style>
  <w:style w:type="paragraph" w:styleId="Title">
    <w:name w:val="Title"/>
    <w:basedOn w:val="Normal"/>
    <w:next w:val="Normal"/>
    <w:link w:val="TitleChar"/>
    <w:uiPriority w:val="10"/>
    <w:qFormat/>
    <w:rsid w:val="00AE5A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AD4"/>
    <w:rPr>
      <w:rFonts w:asciiTheme="majorHAnsi" w:eastAsiaTheme="majorEastAsia" w:hAnsiTheme="majorHAnsi" w:cstheme="majorBidi"/>
      <w:bCs/>
      <w:iCs/>
      <w:spacing w:val="-10"/>
      <w:kern w:val="28"/>
      <w:sz w:val="56"/>
      <w:szCs w:val="56"/>
      <w:lang w:val="en-GB" w:eastAsia="en-AU"/>
      <w14:ligatures w14:val="none"/>
    </w:rPr>
  </w:style>
  <w:style w:type="paragraph" w:styleId="Subtitle">
    <w:name w:val="Subtitle"/>
    <w:basedOn w:val="Normal"/>
    <w:next w:val="Normal"/>
    <w:link w:val="SubtitleChar"/>
    <w:uiPriority w:val="11"/>
    <w:qFormat/>
    <w:rsid w:val="00AE5A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AD4"/>
    <w:rPr>
      <w:rFonts w:ascii="Calibri" w:eastAsiaTheme="majorEastAsia" w:hAnsi="Calibri" w:cstheme="majorBidi"/>
      <w:bCs/>
      <w:iCs/>
      <w:color w:val="595959" w:themeColor="text1" w:themeTint="A6"/>
      <w:spacing w:val="15"/>
      <w:kern w:val="0"/>
      <w:sz w:val="28"/>
      <w:szCs w:val="28"/>
      <w:lang w:val="en-GB" w:eastAsia="en-AU"/>
      <w14:ligatures w14:val="none"/>
    </w:rPr>
  </w:style>
  <w:style w:type="character" w:styleId="UnresolvedMention">
    <w:name w:val="Unresolved Mention"/>
    <w:basedOn w:val="DefaultParagraphFont"/>
    <w:uiPriority w:val="99"/>
    <w:semiHidden/>
    <w:unhideWhenUsed/>
    <w:rsid w:val="009A302D"/>
    <w:rPr>
      <w:color w:val="605E5C"/>
      <w:shd w:val="clear" w:color="auto" w:fill="E1DFDD"/>
    </w:rPr>
  </w:style>
  <w:style w:type="paragraph" w:styleId="ListParagraph">
    <w:name w:val="List Paragraph"/>
    <w:basedOn w:val="Normal"/>
    <w:uiPriority w:val="34"/>
    <w:qFormat/>
    <w:rsid w:val="00AE5AD4"/>
    <w:pPr>
      <w:ind w:left="720"/>
      <w:contextualSpacing/>
    </w:pPr>
  </w:style>
  <w:style w:type="character" w:styleId="IntenseEmphasis">
    <w:name w:val="Intense Emphasis"/>
    <w:basedOn w:val="DefaultParagraphFont"/>
    <w:uiPriority w:val="21"/>
    <w:qFormat/>
    <w:rsid w:val="00AE5AD4"/>
    <w:rPr>
      <w:i/>
      <w:iCs/>
      <w:color w:val="0F4761" w:themeColor="accent1" w:themeShade="BF"/>
    </w:rPr>
  </w:style>
  <w:style w:type="character" w:styleId="IntenseReference">
    <w:name w:val="Intense Reference"/>
    <w:basedOn w:val="DefaultParagraphFont"/>
    <w:uiPriority w:val="32"/>
    <w:qFormat/>
    <w:rsid w:val="00AE5AD4"/>
    <w:rPr>
      <w:b/>
      <w:bCs/>
      <w:smallCaps/>
      <w:color w:val="0F4761" w:themeColor="accent1" w:themeShade="BF"/>
      <w:spacing w:val="5"/>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customStyle="1" w:styleId="Body">
    <w:name w:val="Body"/>
    <w:basedOn w:val="Normal"/>
    <w:uiPriority w:val="99"/>
    <w:rsid w:val="00594640"/>
    <w:pPr>
      <w:suppressAutoHyphens/>
      <w:autoSpaceDE w:val="0"/>
      <w:autoSpaceDN w:val="0"/>
      <w:adjustRightInd w:val="0"/>
      <w:spacing w:before="57" w:after="113" w:line="260" w:lineRule="atLeast"/>
      <w:textAlignment w:val="center"/>
    </w:pPr>
    <w:rPr>
      <w:rFonts w:ascii="Source Sans Pro" w:hAnsi="Source Sans Pro" w:cs="Source Sans Pro"/>
      <w:color w:val="323232"/>
      <w:sz w:val="22"/>
      <w:szCs w:val="22"/>
      <w:lang w:val="en-US"/>
    </w:rPr>
  </w:style>
  <w:style w:type="paragraph" w:styleId="Header">
    <w:name w:val="header"/>
    <w:basedOn w:val="Normal"/>
    <w:link w:val="HeaderChar"/>
    <w:uiPriority w:val="99"/>
    <w:unhideWhenUsed/>
    <w:rsid w:val="00594640"/>
    <w:pPr>
      <w:tabs>
        <w:tab w:val="center" w:pos="4513"/>
        <w:tab w:val="right" w:pos="9026"/>
      </w:tabs>
    </w:pPr>
  </w:style>
  <w:style w:type="character" w:customStyle="1" w:styleId="HeaderChar">
    <w:name w:val="Header Char"/>
    <w:basedOn w:val="DefaultParagraphFont"/>
    <w:link w:val="Header"/>
    <w:uiPriority w:val="99"/>
    <w:rsid w:val="00594640"/>
  </w:style>
  <w:style w:type="paragraph" w:styleId="Footer">
    <w:name w:val="footer"/>
    <w:basedOn w:val="Normal"/>
    <w:link w:val="FooterChar"/>
    <w:uiPriority w:val="99"/>
    <w:unhideWhenUsed/>
    <w:rsid w:val="00594640"/>
    <w:pPr>
      <w:tabs>
        <w:tab w:val="center" w:pos="4513"/>
        <w:tab w:val="right" w:pos="9026"/>
      </w:tabs>
    </w:pPr>
  </w:style>
  <w:style w:type="character" w:customStyle="1" w:styleId="FooterChar">
    <w:name w:val="Footer Char"/>
    <w:basedOn w:val="DefaultParagraphFont"/>
    <w:link w:val="Footer"/>
    <w:uiPriority w:val="99"/>
    <w:rsid w:val="00594640"/>
  </w:style>
  <w:style w:type="paragraph" w:styleId="TOC2">
    <w:name w:val="toc 2"/>
    <w:basedOn w:val="TOC1"/>
    <w:next w:val="Normal"/>
    <w:autoRedefine/>
    <w:uiPriority w:val="39"/>
    <w:unhideWhenUsed/>
    <w:rsid w:val="00F607CF"/>
    <w:pPr>
      <w:tabs>
        <w:tab w:val="clear" w:pos="9016"/>
        <w:tab w:val="right" w:leader="dot" w:pos="9026"/>
      </w:tabs>
      <w:spacing w:line="276" w:lineRule="auto"/>
      <w:ind w:left="221"/>
    </w:pPr>
    <w:rPr>
      <w:b/>
      <w:szCs w:val="20"/>
    </w:rPr>
  </w:style>
  <w:style w:type="paragraph" w:styleId="TOC1">
    <w:name w:val="toc 1"/>
    <w:basedOn w:val="Normal"/>
    <w:next w:val="Normal"/>
    <w:autoRedefine/>
    <w:uiPriority w:val="39"/>
    <w:unhideWhenUsed/>
    <w:rsid w:val="00F607CF"/>
    <w:pPr>
      <w:tabs>
        <w:tab w:val="right" w:leader="dot" w:pos="9016"/>
      </w:tabs>
      <w:spacing w:before="0" w:after="100" w:line="280" w:lineRule="exact"/>
    </w:pPr>
    <w:rPr>
      <w:rFonts w:eastAsia="Calibri"/>
      <w:caps/>
      <w:noProof/>
      <w:color w:val="262626" w:themeColor="text1" w:themeTint="D9"/>
      <w:szCs w:val="22"/>
    </w:rPr>
  </w:style>
  <w:style w:type="paragraph" w:styleId="TOC3">
    <w:name w:val="toc 3"/>
    <w:basedOn w:val="TOC2"/>
    <w:next w:val="Normal"/>
    <w:autoRedefine/>
    <w:uiPriority w:val="39"/>
    <w:unhideWhenUsed/>
    <w:rsid w:val="00BD7553"/>
    <w:pPr>
      <w:ind w:left="992"/>
    </w:pPr>
    <w:rPr>
      <w:sz w:val="22"/>
    </w:rPr>
  </w:style>
  <w:style w:type="paragraph" w:styleId="TOCHeading">
    <w:name w:val="TOC Heading"/>
    <w:next w:val="Normal"/>
    <w:uiPriority w:val="39"/>
    <w:unhideWhenUsed/>
    <w:qFormat/>
    <w:rsid w:val="00920A85"/>
    <w:pPr>
      <w:keepNext/>
      <w:keepLines/>
      <w:spacing w:before="480" w:after="240" w:line="276" w:lineRule="auto"/>
    </w:pPr>
    <w:rPr>
      <w:rFonts w:ascii="Calibri" w:eastAsia="Times New Roman" w:hAnsi="Calibri" w:cs="Times New Roman"/>
      <w:b/>
      <w:bCs/>
      <w:kern w:val="0"/>
      <w:sz w:val="40"/>
      <w:szCs w:val="28"/>
      <w:lang w:val="en-US"/>
      <w14:ligatures w14:val="none"/>
    </w:rPr>
  </w:style>
  <w:style w:type="paragraph" w:customStyle="1" w:styleId="Bullet1">
    <w:name w:val="Bullet 1"/>
    <w:basedOn w:val="Normal"/>
    <w:qFormat/>
    <w:rsid w:val="00AE5AD4"/>
    <w:pPr>
      <w:numPr>
        <w:numId w:val="1"/>
      </w:numPr>
      <w:tabs>
        <w:tab w:val="left" w:pos="284"/>
      </w:tabs>
      <w:spacing w:before="60" w:after="120" w:line="300" w:lineRule="exact"/>
    </w:pPr>
    <w:rPr>
      <w:rFonts w:cs="Arial"/>
      <w:bCs w:val="0"/>
      <w:iCs w:val="0"/>
    </w:rPr>
  </w:style>
  <w:style w:type="paragraph" w:customStyle="1" w:styleId="Bullet2">
    <w:name w:val="Bullet 2"/>
    <w:basedOn w:val="Bullet1"/>
    <w:qFormat/>
    <w:rsid w:val="00AE5AD4"/>
    <w:pPr>
      <w:numPr>
        <w:numId w:val="2"/>
      </w:numPr>
      <w:tabs>
        <w:tab w:val="clear" w:pos="284"/>
        <w:tab w:val="left" w:pos="567"/>
      </w:tabs>
      <w:spacing w:line="280" w:lineRule="exact"/>
    </w:pPr>
  </w:style>
  <w:style w:type="paragraph" w:customStyle="1" w:styleId="Tablebody">
    <w:name w:val="Table_body"/>
    <w:basedOn w:val="Normal"/>
    <w:qFormat/>
    <w:rsid w:val="00AE5AD4"/>
    <w:pPr>
      <w:spacing w:before="60" w:after="60"/>
    </w:pPr>
    <w:rPr>
      <w:rFonts w:ascii="Aptos" w:hAnsi="Aptos" w:cs="Arial"/>
      <w:bCs w:val="0"/>
      <w:iCs w:val="0"/>
      <w:color w:val="262626" w:themeColor="text1" w:themeTint="D9"/>
      <w:sz w:val="21"/>
      <w:szCs w:val="21"/>
      <w:lang w:val="en-US"/>
    </w:rPr>
  </w:style>
  <w:style w:type="paragraph" w:customStyle="1" w:styleId="Tableheaderreverse">
    <w:name w:val="Table_header_reverse"/>
    <w:basedOn w:val="Normal"/>
    <w:qFormat/>
    <w:rsid w:val="00AE5AD4"/>
    <w:pPr>
      <w:spacing w:before="60" w:after="60"/>
    </w:pPr>
    <w:rPr>
      <w:rFonts w:ascii="Aptos" w:hAnsi="Aptos"/>
      <w:b/>
      <w:color w:val="FFFFFF" w:themeColor="background1"/>
      <w:sz w:val="22"/>
      <w:szCs w:val="22"/>
      <w:lang w:val="en-US"/>
    </w:rPr>
  </w:style>
  <w:style w:type="paragraph" w:customStyle="1" w:styleId="Tablebullet1">
    <w:name w:val="Table bullet 1"/>
    <w:basedOn w:val="Bullet1"/>
    <w:qFormat/>
    <w:rsid w:val="00AE5AD4"/>
    <w:pPr>
      <w:tabs>
        <w:tab w:val="clear" w:pos="284"/>
        <w:tab w:val="left" w:pos="209"/>
      </w:tabs>
      <w:spacing w:after="60" w:line="240" w:lineRule="exact"/>
      <w:ind w:left="210" w:hanging="210"/>
    </w:pPr>
    <w:rPr>
      <w:rFonts w:ascii="Aptos" w:hAnsi="Aptos"/>
      <w:sz w:val="20"/>
      <w:szCs w:val="20"/>
      <w:lang w:val="en-US"/>
    </w:rPr>
  </w:style>
  <w:style w:type="paragraph" w:customStyle="1" w:styleId="Tablebullet2">
    <w:name w:val="Table bullet 2"/>
    <w:basedOn w:val="Bullet2"/>
    <w:qFormat/>
    <w:rsid w:val="00AE5AD4"/>
    <w:pPr>
      <w:spacing w:line="240" w:lineRule="auto"/>
      <w:ind w:left="568" w:hanging="284"/>
    </w:pPr>
    <w:rPr>
      <w:rFonts w:ascii="Aptos" w:hAnsi="Aptos"/>
      <w:sz w:val="20"/>
      <w:szCs w:val="20"/>
    </w:rPr>
  </w:style>
  <w:style w:type="paragraph" w:customStyle="1" w:styleId="Tablesubheader">
    <w:name w:val="Table sub header"/>
    <w:basedOn w:val="Tablebody"/>
    <w:qFormat/>
    <w:rsid w:val="00AE5AD4"/>
    <w:rPr>
      <w:b/>
      <w:sz w:val="22"/>
      <w:szCs w:val="22"/>
    </w:rPr>
  </w:style>
  <w:style w:type="paragraph" w:customStyle="1" w:styleId="FootnotesEndnotestext">
    <w:name w:val="Footnotes/Endnotes text"/>
    <w:basedOn w:val="Normal"/>
    <w:qFormat/>
    <w:rsid w:val="00AE5AD4"/>
    <w:pPr>
      <w:spacing w:before="120" w:after="360"/>
    </w:pPr>
    <w:rPr>
      <w:rFonts w:eastAsia="Calibri"/>
      <w:sz w:val="18"/>
      <w:szCs w:val="18"/>
    </w:rPr>
  </w:style>
  <w:style w:type="paragraph" w:customStyle="1" w:styleId="IntroPara">
    <w:name w:val="Intro Para"/>
    <w:qFormat/>
    <w:rsid w:val="00AE5AD4"/>
    <w:pPr>
      <w:spacing w:before="120" w:after="240"/>
    </w:pPr>
    <w:rPr>
      <w:rFonts w:ascii="Arial" w:eastAsia="Times New Roman" w:hAnsi="Arial" w:cs="Arial"/>
      <w:bCs/>
      <w:iCs/>
      <w:kern w:val="0"/>
      <w:sz w:val="25"/>
      <w:szCs w:val="25"/>
      <w14:ligatures w14:val="none"/>
    </w:rPr>
  </w:style>
  <w:style w:type="table" w:customStyle="1" w:styleId="ARStandardTable1">
    <w:name w:val="AR_Standard Table_1"/>
    <w:basedOn w:val="TableNormal"/>
    <w:uiPriority w:val="99"/>
    <w:rsid w:val="00B532D5"/>
    <w:rPr>
      <w:rFonts w:eastAsia="Calibri" w:cs="Times New Roman"/>
      <w:kern w:val="0"/>
      <w:sz w:val="20"/>
      <w:szCs w:val="20"/>
      <w:lang w:eastAsia="en-AU"/>
      <w14:ligatures w14:val="none"/>
    </w:rPr>
    <w:tblPr>
      <w:tblStyleRowBandSize w:val="1"/>
      <w:tblStyleColBandSize w:val="1"/>
      <w:tblBorders>
        <w:top w:val="single" w:sz="4" w:space="0" w:color="D9D9D9" w:themeColor="background1" w:themeShade="D9"/>
        <w:bottom w:val="single" w:sz="4" w:space="0" w:color="D9D9D9" w:themeColor="background1" w:themeShade="D9"/>
      </w:tblBorders>
    </w:tblPr>
    <w:tcPr>
      <w:tcMar>
        <w:top w:w="85" w:type="dxa"/>
        <w:left w:w="85" w:type="dxa"/>
        <w:bottom w:w="113" w:type="dxa"/>
      </w:tcMar>
    </w:tcPr>
    <w:tblStylePr w:type="firstRow">
      <w:rPr>
        <w:color w:val="FFFFFF" w:themeColor="background1"/>
      </w:rPr>
      <w:tblPr/>
      <w:tcPr>
        <w:shd w:val="clear" w:color="auto" w:fill="595959" w:themeFill="text1" w:themeFillTint="A6"/>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AE5AD4"/>
    <w:pPr>
      <w:keepLines w:val="0"/>
      <w:tabs>
        <w:tab w:val="left" w:pos="1190"/>
      </w:tabs>
      <w:spacing w:before="240"/>
    </w:pPr>
    <w:rPr>
      <w:rFonts w:ascii="Arial" w:eastAsia="Times New Roman" w:hAnsi="Arial" w:cs="Arial"/>
      <w:i/>
      <w:color w:val="262626" w:themeColor="text1" w:themeTint="D9"/>
      <w:sz w:val="22"/>
      <w:szCs w:val="22"/>
    </w:rPr>
  </w:style>
  <w:style w:type="paragraph" w:customStyle="1" w:styleId="BulletNumbers">
    <w:name w:val="Bullet Numbers"/>
    <w:basedOn w:val="Bullet1"/>
    <w:qFormat/>
    <w:rsid w:val="00AE5AD4"/>
    <w:pPr>
      <w:numPr>
        <w:numId w:val="3"/>
      </w:numPr>
      <w:tabs>
        <w:tab w:val="clear" w:pos="284"/>
        <w:tab w:val="left" w:pos="426"/>
      </w:tabs>
    </w:pPr>
  </w:style>
  <w:style w:type="paragraph" w:customStyle="1" w:styleId="Bulletalpha">
    <w:name w:val="Bullet alpha"/>
    <w:basedOn w:val="Bullet1"/>
    <w:qFormat/>
    <w:rsid w:val="00AE5AD4"/>
    <w:pPr>
      <w:numPr>
        <w:numId w:val="4"/>
      </w:numPr>
      <w:tabs>
        <w:tab w:val="clear" w:pos="284"/>
        <w:tab w:val="left" w:pos="364"/>
      </w:tabs>
    </w:pPr>
  </w:style>
  <w:style w:type="paragraph" w:customStyle="1" w:styleId="Bulletroman">
    <w:name w:val="Bullet roman"/>
    <w:basedOn w:val="BulletNumbers"/>
    <w:qFormat/>
    <w:rsid w:val="00AE5AD4"/>
    <w:pPr>
      <w:numPr>
        <w:numId w:val="5"/>
      </w:numPr>
      <w:tabs>
        <w:tab w:val="clear" w:pos="426"/>
        <w:tab w:val="left" w:pos="363"/>
      </w:tabs>
    </w:pPr>
  </w:style>
  <w:style w:type="paragraph" w:customStyle="1" w:styleId="TableFigures">
    <w:name w:val="Table Figures"/>
    <w:basedOn w:val="Tablebody"/>
    <w:qFormat/>
    <w:rsid w:val="00AE5AD4"/>
    <w:pPr>
      <w:jc w:val="right"/>
    </w:pPr>
  </w:style>
  <w:style w:type="table" w:customStyle="1" w:styleId="ARFinancialsTable">
    <w:name w:val="AR_Financials Table"/>
    <w:basedOn w:val="TableNormal"/>
    <w:uiPriority w:val="99"/>
    <w:rsid w:val="00B532D5"/>
    <w:rPr>
      <w:rFonts w:ascii="Calibri" w:eastAsia="Calibri" w:hAnsi="Calibri" w:cs="Times New Roman"/>
      <w:kern w:val="0"/>
      <w:sz w:val="20"/>
      <w:szCs w:val="20"/>
      <w:lang w:eastAsia="en-AU"/>
      <w14:ligatures w14:val="none"/>
    </w:rPr>
    <w:tblPr>
      <w:tblStyleRowBandSize w:val="1"/>
    </w:tblPr>
    <w:tcPr>
      <w:tcMar>
        <w:top w:w="113" w:type="dxa"/>
        <w:left w:w="142" w:type="dxa"/>
        <w:bottom w:w="113" w:type="dxa"/>
        <w:right w:w="170" w:type="dxa"/>
      </w:tcMar>
    </w:tcPr>
    <w:tblStylePr w:type="firstRow">
      <w:tblPr/>
      <w:tcPr>
        <w:shd w:val="clear" w:color="auto" w:fill="595959" w:themeFill="text1" w:themeFillTint="A6"/>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styleId="NoSpacing">
    <w:name w:val="No Spacing"/>
    <w:uiPriority w:val="1"/>
    <w:qFormat/>
    <w:rsid w:val="00AE5AD4"/>
  </w:style>
  <w:style w:type="paragraph" w:customStyle="1" w:styleId="Footertext">
    <w:name w:val="Footer text"/>
    <w:basedOn w:val="FootnotesEndnotestext"/>
    <w:qFormat/>
    <w:rsid w:val="00AE5AD4"/>
    <w:pPr>
      <w:tabs>
        <w:tab w:val="center" w:pos="4410"/>
        <w:tab w:val="right" w:pos="8751"/>
      </w:tabs>
      <w:spacing w:before="0" w:after="0"/>
    </w:pPr>
    <w:rPr>
      <w:noProof/>
    </w:rPr>
  </w:style>
  <w:style w:type="paragraph" w:customStyle="1" w:styleId="Infobody">
    <w:name w:val="Info_body"/>
    <w:basedOn w:val="Normal"/>
    <w:qFormat/>
    <w:rsid w:val="00AE5AD4"/>
    <w:pPr>
      <w:spacing w:before="0" w:after="120" w:line="260" w:lineRule="exact"/>
    </w:pPr>
    <w:rPr>
      <w:rFonts w:asciiTheme="minorHAnsi" w:hAnsiTheme="minorHAnsi" w:cstheme="minorHAnsi"/>
      <w:color w:val="262626" w:themeColor="text1" w:themeTint="D9"/>
      <w:lang w:val="en-AU" w:eastAsia="en-US"/>
    </w:rPr>
  </w:style>
  <w:style w:type="character" w:styleId="CommentReference">
    <w:name w:val="annotation reference"/>
    <w:basedOn w:val="DefaultParagraphFont"/>
    <w:uiPriority w:val="99"/>
    <w:semiHidden/>
    <w:unhideWhenUsed/>
    <w:rsid w:val="006668E5"/>
    <w:rPr>
      <w:sz w:val="16"/>
      <w:szCs w:val="16"/>
    </w:rPr>
  </w:style>
  <w:style w:type="paragraph" w:styleId="CommentText">
    <w:name w:val="annotation text"/>
    <w:basedOn w:val="Normal"/>
    <w:link w:val="CommentTextChar"/>
    <w:uiPriority w:val="99"/>
    <w:unhideWhenUsed/>
    <w:rsid w:val="006668E5"/>
    <w:pPr>
      <w:spacing w:before="0" w:after="0"/>
    </w:pPr>
    <w:rPr>
      <w:rFonts w:asciiTheme="minorHAnsi" w:eastAsiaTheme="minorHAnsi" w:hAnsiTheme="minorHAnsi" w:cstheme="minorBidi"/>
      <w:bCs w:val="0"/>
      <w:iCs w:val="0"/>
      <w:kern w:val="2"/>
      <w:sz w:val="20"/>
      <w:szCs w:val="20"/>
      <w:lang w:val="en-AU" w:eastAsia="en-US"/>
      <w14:ligatures w14:val="standardContextual"/>
    </w:rPr>
  </w:style>
  <w:style w:type="character" w:customStyle="1" w:styleId="CommentTextChar">
    <w:name w:val="Comment Text Char"/>
    <w:basedOn w:val="DefaultParagraphFont"/>
    <w:link w:val="CommentText"/>
    <w:uiPriority w:val="99"/>
    <w:rsid w:val="006668E5"/>
    <w:rPr>
      <w:sz w:val="20"/>
      <w:szCs w:val="20"/>
    </w:rPr>
  </w:style>
  <w:style w:type="character" w:styleId="FollowedHyperlink">
    <w:name w:val="FollowedHyperlink"/>
    <w:basedOn w:val="DefaultParagraphFont"/>
    <w:uiPriority w:val="99"/>
    <w:semiHidden/>
    <w:unhideWhenUsed/>
    <w:rsid w:val="004444AD"/>
    <w:rPr>
      <w:color w:val="96607D" w:themeColor="followedHyperlink"/>
      <w:u w:val="single"/>
    </w:rPr>
  </w:style>
  <w:style w:type="paragraph" w:customStyle="1" w:styleId="footertext0">
    <w:name w:val="footer text"/>
    <w:aliases w:val="landscape"/>
    <w:basedOn w:val="Footertext"/>
    <w:qFormat/>
    <w:rsid w:val="00AE5AD4"/>
    <w:pPr>
      <w:tabs>
        <w:tab w:val="clear" w:pos="4410"/>
        <w:tab w:val="clear" w:pos="8751"/>
        <w:tab w:val="center" w:pos="6887"/>
        <w:tab w:val="right" w:pos="13720"/>
      </w:tabs>
    </w:pPr>
  </w:style>
  <w:style w:type="character" w:customStyle="1" w:styleId="apple-converted-space">
    <w:name w:val="apple-converted-space"/>
    <w:basedOn w:val="DefaultParagraphFont"/>
    <w:rsid w:val="00AC0CCE"/>
  </w:style>
  <w:style w:type="paragraph" w:styleId="Caption">
    <w:name w:val="caption"/>
    <w:basedOn w:val="Normal"/>
    <w:next w:val="Normal"/>
    <w:uiPriority w:val="35"/>
    <w:unhideWhenUsed/>
    <w:qFormat/>
    <w:rsid w:val="00D0316D"/>
    <w:pPr>
      <w:spacing w:before="0" w:after="200"/>
    </w:pPr>
    <w:rPr>
      <w:rFonts w:eastAsia="Calibri"/>
      <w:b/>
      <w:iCs w:val="0"/>
      <w:sz w:val="22"/>
      <w:szCs w:val="18"/>
    </w:rPr>
  </w:style>
  <w:style w:type="paragraph" w:customStyle="1" w:styleId="BStableheading1">
    <w:name w:val="BS_table heading 1"/>
    <w:basedOn w:val="NoSpacing"/>
    <w:link w:val="BStableheading1Char"/>
    <w:rsid w:val="00787678"/>
    <w:pPr>
      <w:framePr w:wrap="around" w:vAnchor="text" w:hAnchor="text" w:y="1"/>
      <w:jc w:val="right"/>
    </w:pPr>
    <w:rPr>
      <w:rFonts w:ascii="Calibri" w:eastAsia="Calibri" w:hAnsi="Calibri" w:cs="Calibri"/>
      <w:b/>
      <w:bCs/>
      <w:kern w:val="0"/>
      <w:sz w:val="22"/>
      <w:szCs w:val="22"/>
      <w14:ligatures w14:val="none"/>
    </w:rPr>
  </w:style>
  <w:style w:type="character" w:customStyle="1" w:styleId="BStableheading1Char">
    <w:name w:val="BS_table heading 1 Char"/>
    <w:basedOn w:val="DefaultParagraphFont"/>
    <w:link w:val="BStableheading1"/>
    <w:locked/>
    <w:rsid w:val="00787678"/>
    <w:rPr>
      <w:rFonts w:ascii="Calibri" w:eastAsia="Calibri" w:hAnsi="Calibri" w:cs="Calibri"/>
      <w:b/>
      <w:bCs/>
      <w:kern w:val="0"/>
      <w:sz w:val="22"/>
      <w:szCs w:val="22"/>
      <w14:ligatures w14:val="none"/>
    </w:rPr>
  </w:style>
  <w:style w:type="paragraph" w:customStyle="1" w:styleId="BTableHeaderText">
    <w:name w:val="B_Table Header Text"/>
    <w:basedOn w:val="Normal"/>
    <w:link w:val="BTableHeaderTextChar"/>
    <w:qFormat/>
    <w:rsid w:val="0047199B"/>
    <w:pPr>
      <w:spacing w:before="0" w:after="0"/>
    </w:pPr>
    <w:rPr>
      <w:rFonts w:eastAsia="Calibri" w:cs="Times New Roman"/>
      <w:b/>
      <w:iCs w:val="0"/>
      <w:szCs w:val="20"/>
      <w:lang w:val="en-AU" w:eastAsia="en-US"/>
    </w:rPr>
  </w:style>
  <w:style w:type="character" w:customStyle="1" w:styleId="BTableHeaderTextChar">
    <w:name w:val="B_Table Header Text Char"/>
    <w:basedOn w:val="DefaultParagraphFont"/>
    <w:link w:val="BTableHeaderText"/>
    <w:rsid w:val="0047199B"/>
    <w:rPr>
      <w:rFonts w:ascii="Calibri" w:eastAsia="Calibri" w:hAnsi="Calibri" w:cs="Times New Roman"/>
      <w:b/>
      <w:bCs/>
      <w:kern w:val="0"/>
      <w:szCs w:val="20"/>
      <w14:ligatures w14:val="none"/>
    </w:rPr>
  </w:style>
  <w:style w:type="paragraph" w:customStyle="1" w:styleId="BNote">
    <w:name w:val="B_Note"/>
    <w:basedOn w:val="Normal"/>
    <w:qFormat/>
    <w:rsid w:val="00787678"/>
    <w:pPr>
      <w:keepNext/>
      <w:spacing w:before="120" w:after="0"/>
    </w:pPr>
    <w:rPr>
      <w:rFonts w:eastAsia="Calibri" w:cs="Times New Roman"/>
      <w:bCs w:val="0"/>
      <w:iCs w:val="0"/>
      <w:sz w:val="18"/>
      <w:szCs w:val="22"/>
      <w:lang w:val="en-AU" w:eastAsia="en-US"/>
    </w:rPr>
  </w:style>
  <w:style w:type="paragraph" w:customStyle="1" w:styleId="BNotelist">
    <w:name w:val="B_Note list"/>
    <w:basedOn w:val="Normal"/>
    <w:link w:val="BNotelistChar"/>
    <w:qFormat/>
    <w:rsid w:val="00787678"/>
    <w:pPr>
      <w:keepNext/>
      <w:numPr>
        <w:numId w:val="31"/>
      </w:numPr>
      <w:spacing w:before="0" w:after="0"/>
    </w:pPr>
    <w:rPr>
      <w:rFonts w:eastAsia="Calibri" w:cs="Times New Roman"/>
      <w:bCs w:val="0"/>
      <w:iCs w:val="0"/>
      <w:sz w:val="18"/>
      <w:szCs w:val="22"/>
      <w:lang w:val="en-AU" w:eastAsia="en-US"/>
    </w:rPr>
  </w:style>
  <w:style w:type="character" w:customStyle="1" w:styleId="BNotelistChar">
    <w:name w:val="B_Note list Char"/>
    <w:basedOn w:val="DefaultParagraphFont"/>
    <w:link w:val="BNotelist"/>
    <w:rsid w:val="00F22287"/>
    <w:rPr>
      <w:rFonts w:ascii="Calibri" w:eastAsia="Calibri" w:hAnsi="Calibri" w:cs="Times New Roman"/>
      <w:kern w:val="0"/>
      <w:sz w:val="18"/>
      <w:szCs w:val="22"/>
      <w14:ligatures w14:val="none"/>
    </w:rPr>
  </w:style>
  <w:style w:type="paragraph" w:customStyle="1" w:styleId="Calibri11Bold">
    <w:name w:val="Calibri 11 Bold"/>
    <w:basedOn w:val="Normal"/>
    <w:qFormat/>
    <w:rsid w:val="00C86DC6"/>
    <w:pPr>
      <w:keepNext/>
      <w:spacing w:before="240" w:after="200"/>
    </w:pPr>
    <w:rPr>
      <w:rFonts w:eastAsia="Calibri" w:cs="Times New Roman"/>
      <w:b/>
      <w:bCs w:val="0"/>
      <w:iCs w:val="0"/>
      <w:sz w:val="22"/>
      <w:szCs w:val="22"/>
      <w:lang w:val="en-AU" w:eastAsia="en-US"/>
    </w:rPr>
  </w:style>
  <w:style w:type="table" w:customStyle="1" w:styleId="CDMRange1">
    <w:name w:val="CDM Range 1"/>
    <w:basedOn w:val="TableNormal"/>
    <w:next w:val="TableNormal"/>
    <w:uiPriority w:val="99"/>
    <w:semiHidden/>
    <w:unhideWhenUsed/>
    <w:rsid w:val="00787678"/>
    <w:pPr>
      <w:spacing w:after="160" w:line="259" w:lineRule="auto"/>
    </w:pPr>
    <w:rPr>
      <w:rFonts w:ascii="Calibri" w:eastAsia="Calibri" w:hAnsi="Calibri" w:cs="Times New Roman"/>
      <w:kern w:val="0"/>
      <w:sz w:val="22"/>
      <w:szCs w:val="22"/>
      <w14:ligatures w14:val="none"/>
    </w:rPr>
    <w:tblPr/>
  </w:style>
  <w:style w:type="table" w:customStyle="1" w:styleId="CDMRange2">
    <w:name w:val="CDM Range 2"/>
    <w:basedOn w:val="TableNormal"/>
    <w:next w:val="TableNormal"/>
    <w:uiPriority w:val="99"/>
    <w:semiHidden/>
    <w:unhideWhenUsed/>
    <w:rsid w:val="00787678"/>
    <w:pPr>
      <w:spacing w:after="160" w:line="259" w:lineRule="auto"/>
    </w:pPr>
    <w:rPr>
      <w:rFonts w:ascii="Calibri" w:eastAsia="Calibri" w:hAnsi="Calibri" w:cs="Times New Roman"/>
      <w:kern w:val="0"/>
      <w:sz w:val="22"/>
      <w:szCs w:val="22"/>
      <w14:ligatures w14:val="none"/>
    </w:rPr>
    <w:tblPr/>
  </w:style>
  <w:style w:type="paragraph" w:customStyle="1" w:styleId="BSbullet1">
    <w:name w:val="BS_bullet 1"/>
    <w:basedOn w:val="BodyTextIndent"/>
    <w:link w:val="BSbullet1Char"/>
    <w:qFormat/>
    <w:rsid w:val="007A7BD5"/>
    <w:pPr>
      <w:numPr>
        <w:numId w:val="10"/>
      </w:numPr>
      <w:spacing w:before="200"/>
      <w:jc w:val="both"/>
    </w:pPr>
    <w:rPr>
      <w:rFonts w:cs="Times New Roman"/>
      <w:bCs w:val="0"/>
      <w:iCs w:val="0"/>
    </w:rPr>
  </w:style>
  <w:style w:type="character" w:customStyle="1" w:styleId="BSbullet1Char">
    <w:name w:val="BS_bullet 1 Char"/>
    <w:basedOn w:val="BodyTextIndentChar"/>
    <w:link w:val="BSbullet1"/>
    <w:rsid w:val="007A7BD5"/>
    <w:rPr>
      <w:rFonts w:ascii="Calibri" w:eastAsia="Times New Roman" w:hAnsi="Calibri" w:cs="Times New Roman"/>
      <w:bCs w:val="0"/>
      <w:iCs w:val="0"/>
      <w:kern w:val="0"/>
      <w:lang w:val="en-GB" w:eastAsia="en-AU"/>
      <w14:ligatures w14:val="none"/>
    </w:rPr>
  </w:style>
  <w:style w:type="paragraph" w:styleId="BodyTextIndent">
    <w:name w:val="Body Text Indent"/>
    <w:basedOn w:val="Normal"/>
    <w:link w:val="BodyTextIndentChar"/>
    <w:unhideWhenUsed/>
    <w:rsid w:val="00787678"/>
    <w:pPr>
      <w:spacing w:after="120"/>
      <w:ind w:left="283"/>
    </w:pPr>
  </w:style>
  <w:style w:type="character" w:customStyle="1" w:styleId="BodyTextIndentChar">
    <w:name w:val="Body Text Indent Char"/>
    <w:basedOn w:val="DefaultParagraphFont"/>
    <w:link w:val="BodyTextIndent"/>
    <w:rsid w:val="00787678"/>
    <w:rPr>
      <w:rFonts w:ascii="Calibri" w:eastAsia="Times New Roman" w:hAnsi="Calibri" w:cs="Calibri"/>
      <w:bCs/>
      <w:iCs/>
      <w:kern w:val="0"/>
      <w:lang w:val="en-GB" w:eastAsia="en-AU"/>
      <w14:ligatures w14:val="none"/>
    </w:rPr>
  </w:style>
  <w:style w:type="paragraph" w:customStyle="1" w:styleId="BNoteBold">
    <w:name w:val="B_Note Bold"/>
    <w:basedOn w:val="Normal"/>
    <w:link w:val="BNoteBoldChar"/>
    <w:qFormat/>
    <w:rsid w:val="002A7DB5"/>
    <w:pPr>
      <w:keepNext/>
      <w:spacing w:before="120" w:after="0"/>
    </w:pPr>
    <w:rPr>
      <w:rFonts w:eastAsia="Calibri" w:cs="Times New Roman"/>
      <w:b/>
      <w:bCs w:val="0"/>
      <w:iCs w:val="0"/>
      <w:sz w:val="18"/>
      <w:szCs w:val="22"/>
      <w:lang w:val="en-AU" w:eastAsia="en-US"/>
    </w:rPr>
  </w:style>
  <w:style w:type="character" w:customStyle="1" w:styleId="BNoteBoldChar">
    <w:name w:val="B_Note Bold Char"/>
    <w:basedOn w:val="DefaultParagraphFont"/>
    <w:link w:val="BNoteBold"/>
    <w:rsid w:val="002A7DB5"/>
    <w:rPr>
      <w:rFonts w:ascii="Calibri" w:eastAsia="Calibri" w:hAnsi="Calibri" w:cs="Times New Roman"/>
      <w:b/>
      <w:kern w:val="0"/>
      <w:sz w:val="18"/>
      <w:szCs w:val="22"/>
      <w14:ligatures w14:val="none"/>
    </w:rPr>
  </w:style>
  <w:style w:type="paragraph" w:customStyle="1" w:styleId="FooterBP">
    <w:name w:val="Footer BP"/>
    <w:basedOn w:val="Normal"/>
    <w:next w:val="Normal"/>
    <w:rsid w:val="002A7DB5"/>
    <w:pPr>
      <w:tabs>
        <w:tab w:val="center" w:pos="4536"/>
        <w:tab w:val="right" w:pos="9356"/>
      </w:tabs>
      <w:spacing w:before="200" w:after="200"/>
      <w:ind w:left="-284" w:right="-329"/>
    </w:pPr>
    <w:rPr>
      <w:rFonts w:cs="Times New Roman"/>
      <w:bCs w:val="0"/>
      <w:iCs w:val="0"/>
      <w:sz w:val="20"/>
      <w:szCs w:val="20"/>
      <w:lang w:val="en-AU" w:eastAsia="en-US"/>
    </w:rPr>
  </w:style>
  <w:style w:type="paragraph" w:customStyle="1" w:styleId="Bbodytext">
    <w:name w:val="B_body_text"/>
    <w:basedOn w:val="Normal"/>
    <w:link w:val="BbodytextChar"/>
    <w:qFormat/>
    <w:rsid w:val="00BD4B25"/>
    <w:pPr>
      <w:spacing w:before="120" w:after="120"/>
    </w:pPr>
    <w:rPr>
      <w:rFonts w:eastAsia="Calibri" w:cs="Times New Roman"/>
      <w:bCs w:val="0"/>
      <w:iCs w:val="0"/>
      <w:szCs w:val="22"/>
      <w:lang w:val="en-AU" w:eastAsia="en-US"/>
    </w:rPr>
  </w:style>
  <w:style w:type="character" w:customStyle="1" w:styleId="BbodytextChar">
    <w:name w:val="B_body_text Char"/>
    <w:basedOn w:val="DefaultParagraphFont"/>
    <w:link w:val="Bbodytext"/>
    <w:rsid w:val="00BD4B25"/>
    <w:rPr>
      <w:rFonts w:ascii="Calibri" w:eastAsia="Calibri" w:hAnsi="Calibri" w:cs="Times New Roman"/>
      <w:kern w:val="0"/>
      <w:szCs w:val="22"/>
      <w14:ligatures w14:val="none"/>
    </w:rPr>
  </w:style>
  <w:style w:type="paragraph" w:customStyle="1" w:styleId="BBullet1">
    <w:name w:val="B_Bullet_1"/>
    <w:basedOn w:val="Bbodytext"/>
    <w:link w:val="BBullet1Char"/>
    <w:qFormat/>
    <w:rsid w:val="00BD4B25"/>
    <w:pPr>
      <w:tabs>
        <w:tab w:val="left" w:pos="426"/>
      </w:tabs>
      <w:spacing w:before="0"/>
      <w:ind w:left="426" w:hanging="426"/>
    </w:pPr>
    <w:rPr>
      <w:sz w:val="22"/>
    </w:rPr>
  </w:style>
  <w:style w:type="character" w:customStyle="1" w:styleId="BBullet1Char">
    <w:name w:val="B_Bullet_1 Char"/>
    <w:basedOn w:val="BbodytextChar"/>
    <w:link w:val="BBullet1"/>
    <w:rsid w:val="00BD4B25"/>
    <w:rPr>
      <w:rFonts w:ascii="Calibri" w:eastAsia="Calibri" w:hAnsi="Calibri" w:cs="Times New Roman"/>
      <w:kern w:val="0"/>
      <w:sz w:val="22"/>
      <w:szCs w:val="22"/>
      <w14:ligatures w14:val="none"/>
    </w:rPr>
  </w:style>
  <w:style w:type="paragraph" w:styleId="BodyText">
    <w:name w:val="Body Text"/>
    <w:basedOn w:val="Normal"/>
    <w:link w:val="BodyTextChar"/>
    <w:uiPriority w:val="99"/>
    <w:rsid w:val="00BD4B25"/>
    <w:pPr>
      <w:keepNext/>
      <w:keepLines/>
      <w:spacing w:before="120" w:after="120"/>
      <w:jc w:val="both"/>
    </w:pPr>
    <w:rPr>
      <w:rFonts w:eastAsia="SimSun" w:cs="Times New Roman"/>
      <w:bCs w:val="0"/>
      <w:iCs w:val="0"/>
      <w:szCs w:val="20"/>
      <w:lang w:val="en-AU" w:eastAsia="en-US"/>
    </w:rPr>
  </w:style>
  <w:style w:type="character" w:customStyle="1" w:styleId="BodyTextChar">
    <w:name w:val="Body Text Char"/>
    <w:basedOn w:val="DefaultParagraphFont"/>
    <w:link w:val="BodyText"/>
    <w:uiPriority w:val="99"/>
    <w:rsid w:val="00BD4B25"/>
    <w:rPr>
      <w:rFonts w:ascii="Calibri" w:eastAsia="SimSun" w:hAnsi="Calibri" w:cs="Times New Roman"/>
      <w:kern w:val="0"/>
      <w:szCs w:val="20"/>
      <w14:ligatures w14:val="none"/>
    </w:rPr>
  </w:style>
  <w:style w:type="paragraph" w:customStyle="1" w:styleId="BSbullet2">
    <w:name w:val="BS_bullet 2"/>
    <w:basedOn w:val="Bullet2"/>
    <w:link w:val="BSbullet2Char"/>
    <w:qFormat/>
    <w:rsid w:val="00051A95"/>
    <w:pPr>
      <w:numPr>
        <w:numId w:val="13"/>
      </w:numPr>
    </w:pPr>
  </w:style>
  <w:style w:type="character" w:customStyle="1" w:styleId="BSbullet2Char">
    <w:name w:val="BS_bullet 2 Char"/>
    <w:basedOn w:val="BSbullet1Char"/>
    <w:link w:val="BSbullet2"/>
    <w:rsid w:val="00051A95"/>
    <w:rPr>
      <w:rFonts w:ascii="Calibri" w:eastAsia="Times New Roman" w:hAnsi="Calibri" w:cs="Arial"/>
      <w:bCs w:val="0"/>
      <w:iCs w:val="0"/>
      <w:kern w:val="0"/>
      <w:lang w:val="en-GB" w:eastAsia="en-AU"/>
      <w14:ligatures w14:val="none"/>
    </w:rPr>
  </w:style>
  <w:style w:type="paragraph" w:styleId="Revision">
    <w:name w:val="Revision"/>
    <w:hidden/>
    <w:uiPriority w:val="99"/>
    <w:semiHidden/>
    <w:rsid w:val="00472918"/>
    <w:rPr>
      <w:kern w:val="0"/>
      <w:sz w:val="22"/>
      <w:szCs w:val="22"/>
      <w:lang w:val="en-US"/>
      <w14:ligatures w14:val="none"/>
    </w:rPr>
  </w:style>
  <w:style w:type="paragraph" w:customStyle="1" w:styleId="BSbullet12">
    <w:name w:val="BS_bullet 1_2"/>
    <w:basedOn w:val="Normal"/>
    <w:link w:val="BSbullet1Char2"/>
    <w:qFormat/>
    <w:rsid w:val="00054F3C"/>
    <w:pPr>
      <w:numPr>
        <w:numId w:val="19"/>
      </w:numPr>
      <w:spacing w:before="200" w:after="120"/>
      <w:jc w:val="both"/>
    </w:pPr>
    <w:rPr>
      <w:rFonts w:eastAsia="SimSun" w:cs="Times New Roman"/>
      <w:bCs w:val="0"/>
      <w:iCs w:val="0"/>
      <w:lang w:val="en-AU"/>
    </w:rPr>
  </w:style>
  <w:style w:type="character" w:customStyle="1" w:styleId="BSbullet1Char2">
    <w:name w:val="BS_bullet 1 Char_2"/>
    <w:basedOn w:val="DefaultParagraphFont"/>
    <w:link w:val="BSbullet12"/>
    <w:locked/>
    <w:rsid w:val="00054F3C"/>
    <w:rPr>
      <w:rFonts w:ascii="Calibri" w:eastAsia="SimSun" w:hAnsi="Calibri" w:cs="Times New Roman"/>
      <w:kern w:val="0"/>
      <w:lang w:eastAsia="en-AU"/>
      <w14:ligatures w14:val="none"/>
    </w:rPr>
  </w:style>
  <w:style w:type="paragraph" w:customStyle="1" w:styleId="BSbullet20">
    <w:name w:val="BS_bullet 2_0"/>
    <w:basedOn w:val="Normal"/>
    <w:link w:val="BSbullet2Char0"/>
    <w:qFormat/>
    <w:rsid w:val="00054F3C"/>
    <w:pPr>
      <w:numPr>
        <w:numId w:val="25"/>
      </w:numPr>
      <w:spacing w:before="200" w:after="120"/>
    </w:pPr>
    <w:rPr>
      <w:rFonts w:cs="Times New Roman"/>
      <w:bCs w:val="0"/>
      <w:iCs w:val="0"/>
      <w:sz w:val="22"/>
      <w:lang w:val="en-AU"/>
    </w:rPr>
  </w:style>
  <w:style w:type="character" w:customStyle="1" w:styleId="BSbullet2Char0">
    <w:name w:val="BS_bullet 2 Char_0"/>
    <w:basedOn w:val="DefaultParagraphFont"/>
    <w:link w:val="BSbullet20"/>
    <w:locked/>
    <w:rsid w:val="00054F3C"/>
    <w:rPr>
      <w:rFonts w:ascii="Calibri" w:eastAsia="Times New Roman" w:hAnsi="Calibri" w:cs="Times New Roman"/>
      <w:kern w:val="0"/>
      <w:sz w:val="22"/>
      <w:lang w:eastAsia="en-AU"/>
      <w14:ligatures w14:val="none"/>
    </w:rPr>
  </w:style>
  <w:style w:type="paragraph" w:styleId="CommentSubject">
    <w:name w:val="annotation subject"/>
    <w:basedOn w:val="CommentText"/>
    <w:next w:val="CommentText"/>
    <w:link w:val="CommentSubjectChar"/>
    <w:uiPriority w:val="99"/>
    <w:semiHidden/>
    <w:unhideWhenUsed/>
    <w:rsid w:val="006B710D"/>
    <w:pPr>
      <w:spacing w:before="40" w:after="180"/>
    </w:pPr>
    <w:rPr>
      <w:rFonts w:ascii="Calibri" w:eastAsia="Times New Roman" w:hAnsi="Calibri" w:cs="Calibri"/>
      <w:b/>
      <w:bCs/>
      <w:iCs/>
      <w:kern w:val="0"/>
      <w:lang w:val="en-GB" w:eastAsia="en-AU"/>
      <w14:ligatures w14:val="none"/>
    </w:rPr>
  </w:style>
  <w:style w:type="character" w:customStyle="1" w:styleId="CommentSubjectChar">
    <w:name w:val="Comment Subject Char"/>
    <w:basedOn w:val="CommentTextChar"/>
    <w:link w:val="CommentSubject"/>
    <w:uiPriority w:val="99"/>
    <w:semiHidden/>
    <w:rsid w:val="006B710D"/>
    <w:rPr>
      <w:rFonts w:ascii="Calibri" w:eastAsia="Times New Roman" w:hAnsi="Calibri" w:cs="Calibri"/>
      <w:b/>
      <w:bCs/>
      <w:iCs/>
      <w:kern w:val="0"/>
      <w:sz w:val="20"/>
      <w:szCs w:val="20"/>
      <w:lang w:val="en-GB" w:eastAsia="en-AU"/>
      <w14:ligatures w14:val="none"/>
    </w:rPr>
  </w:style>
  <w:style w:type="character" w:styleId="Strong">
    <w:name w:val="Strong"/>
    <w:basedOn w:val="DefaultParagraphFont"/>
    <w:uiPriority w:val="22"/>
    <w:qFormat/>
    <w:rsid w:val="00F607CF"/>
    <w:rPr>
      <w:b/>
      <w:bCs/>
    </w:rPr>
  </w:style>
  <w:style w:type="paragraph" w:customStyle="1" w:styleId="StyleCaptionTopNoborderBottomNoborderLeftNobo">
    <w:name w:val="Style Caption + Top: (No border) Bottom: (No border) Left: (No bo..."/>
    <w:basedOn w:val="Caption"/>
    <w:rsid w:val="004E50C9"/>
    <w:pPr>
      <w:pBdr>
        <w:top w:val="nil"/>
        <w:left w:val="nil"/>
        <w:bottom w:val="nil"/>
        <w:right w:val="nil"/>
        <w:between w:val="nil"/>
        <w:bar w:val="nil"/>
      </w:pBdr>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header" Target="header5.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32" Type="http://schemas.openxmlformats.org/officeDocument/2006/relationships/footer" Target="footer12.xml"/><Relationship Id="rId37" Type="http://schemas.openxmlformats.org/officeDocument/2006/relationships/header" Target="head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4.xml"/><Relationship Id="rId28" Type="http://schemas.openxmlformats.org/officeDocument/2006/relationships/footer" Target="footer8.xml"/><Relationship Id="rId36" Type="http://schemas.openxmlformats.org/officeDocument/2006/relationships/footer" Target="footer1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a1bc45a-6f1e-4052-b93b-50a49d8599e2">
      <UserInfo>
        <DisplayName/>
        <AccountId xsi:nil="true"/>
        <AccountType/>
      </UserInfo>
    </SharedWithUsers>
    <lcf76f155ced4ddcb4097134ff3c332f xmlns="3cb298f1-966e-4cf4-bb26-ee5103b8355b">
      <Terms xmlns="http://schemas.microsoft.com/office/infopath/2007/PartnerControls"/>
    </lcf76f155ced4ddcb4097134ff3c332f>
    <TaxCatchAll xmlns="aa1bc45a-6f1e-4052-b93b-50a49d8599e2" xsi:nil="true"/>
    <Date xmlns="3cb298f1-966e-4cf4-bb26-ee5103b8355b" xsi:nil="true"/>
    <Reviewed xmlns="3cb298f1-966e-4cf4-bb26-ee5103b835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20" ma:contentTypeDescription="Create a new document." ma:contentTypeScope="" ma:versionID="2f7f006ad15caa1b794c7ae775ae5a3f">
  <xsd:schema xmlns:xsd="http://www.w3.org/2001/XMLSchema" xmlns:xs="http://www.w3.org/2001/XMLSchema" xmlns:p="http://schemas.microsoft.com/office/2006/metadata/properties" xmlns:ns2="3cb298f1-966e-4cf4-bb26-ee5103b8355b" xmlns:ns3="aa1bc45a-6f1e-4052-b93b-50a49d8599e2" targetNamespace="http://schemas.microsoft.com/office/2006/metadata/properties" ma:root="true" ma:fieldsID="b6d9889f3ba9e3c45af52af033ec1381" ns2:_="" ns3:_="">
    <xsd:import namespace="3cb298f1-966e-4cf4-bb26-ee5103b8355b"/>
    <xsd:import namespace="aa1bc45a-6f1e-4052-b93b-50a49d859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 ma:index="27" nillable="true" ma:displayName="Reviewed" ma:format="Dropdown" ma:internalName="Review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1bc45a-6f1e-4052-b93b-50a49d8599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45bd9f-ce9b-4c51-b753-1099a3954f2f}" ma:internalName="TaxCatchAll" ma:showField="CatchAllData" ma:web="aa1bc45a-6f1e-4052-b93b-50a49d859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2.xml><?xml version="1.0" encoding="utf-8"?>
<ds:datastoreItem xmlns:ds="http://schemas.openxmlformats.org/officeDocument/2006/customXml" ds:itemID="{FC462075-BCF5-4095-BA5C-578E25B84630}">
  <ds:schemaRefs>
    <ds:schemaRef ds:uri="http://schemas.microsoft.com/office/2006/metadata/properties"/>
    <ds:schemaRef ds:uri="http://schemas.microsoft.com/office/infopath/2007/PartnerControls"/>
    <ds:schemaRef ds:uri="aa1bc45a-6f1e-4052-b93b-50a49d8599e2"/>
    <ds:schemaRef ds:uri="3cb298f1-966e-4cf4-bb26-ee5103b8355b"/>
  </ds:schemaRefs>
</ds:datastoreItem>
</file>

<file path=customXml/itemProps3.xml><?xml version="1.0" encoding="utf-8"?>
<ds:datastoreItem xmlns:ds="http://schemas.openxmlformats.org/officeDocument/2006/customXml" ds:itemID="{1ED4C0FB-FCD8-45CD-AF7A-93E00B45B9E1}">
  <ds:schemaRefs>
    <ds:schemaRef ds:uri="http://schemas.microsoft.com/sharepoint/v3/contenttype/forms"/>
  </ds:schemaRefs>
</ds:datastoreItem>
</file>

<file path=customXml/itemProps4.xml><?xml version="1.0" encoding="utf-8"?>
<ds:datastoreItem xmlns:ds="http://schemas.openxmlformats.org/officeDocument/2006/customXml" ds:itemID="{D6980CAB-C2C9-41F3-AD3A-D29A41BEF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aa1bc45a-6f1e-4052-b93b-50a49d859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21</Pages>
  <Words>9780</Words>
  <Characters>47633</Characters>
  <Application>Microsoft Office Word</Application>
  <DocSecurity>0</DocSecurity>
  <Lines>5541</Lines>
  <Paragraphs>3844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54937</CharactersWithSpaces>
  <SharedDoc>false</SharedDoc>
  <HyperlinkBase/>
  <HLinks>
    <vt:vector size="198" baseType="variant">
      <vt:variant>
        <vt:i4>1310778</vt:i4>
      </vt:variant>
      <vt:variant>
        <vt:i4>194</vt:i4>
      </vt:variant>
      <vt:variant>
        <vt:i4>0</vt:i4>
      </vt:variant>
      <vt:variant>
        <vt:i4>5</vt:i4>
      </vt:variant>
      <vt:variant>
        <vt:lpwstr/>
      </vt:variant>
      <vt:variant>
        <vt:lpwstr>_Toc231484100</vt:lpwstr>
      </vt:variant>
      <vt:variant>
        <vt:i4>1900603</vt:i4>
      </vt:variant>
      <vt:variant>
        <vt:i4>188</vt:i4>
      </vt:variant>
      <vt:variant>
        <vt:i4>0</vt:i4>
      </vt:variant>
      <vt:variant>
        <vt:i4>5</vt:i4>
      </vt:variant>
      <vt:variant>
        <vt:lpwstr/>
      </vt:variant>
      <vt:variant>
        <vt:lpwstr>_Toc231484099</vt:lpwstr>
      </vt:variant>
      <vt:variant>
        <vt:i4>1900603</vt:i4>
      </vt:variant>
      <vt:variant>
        <vt:i4>182</vt:i4>
      </vt:variant>
      <vt:variant>
        <vt:i4>0</vt:i4>
      </vt:variant>
      <vt:variant>
        <vt:i4>5</vt:i4>
      </vt:variant>
      <vt:variant>
        <vt:lpwstr/>
      </vt:variant>
      <vt:variant>
        <vt:lpwstr>_Toc231484098</vt:lpwstr>
      </vt:variant>
      <vt:variant>
        <vt:i4>1900603</vt:i4>
      </vt:variant>
      <vt:variant>
        <vt:i4>176</vt:i4>
      </vt:variant>
      <vt:variant>
        <vt:i4>0</vt:i4>
      </vt:variant>
      <vt:variant>
        <vt:i4>5</vt:i4>
      </vt:variant>
      <vt:variant>
        <vt:lpwstr/>
      </vt:variant>
      <vt:variant>
        <vt:lpwstr>_Toc231484097</vt:lpwstr>
      </vt:variant>
      <vt:variant>
        <vt:i4>1900603</vt:i4>
      </vt:variant>
      <vt:variant>
        <vt:i4>170</vt:i4>
      </vt:variant>
      <vt:variant>
        <vt:i4>0</vt:i4>
      </vt:variant>
      <vt:variant>
        <vt:i4>5</vt:i4>
      </vt:variant>
      <vt:variant>
        <vt:lpwstr/>
      </vt:variant>
      <vt:variant>
        <vt:lpwstr>_Toc231484096</vt:lpwstr>
      </vt:variant>
      <vt:variant>
        <vt:i4>1900603</vt:i4>
      </vt:variant>
      <vt:variant>
        <vt:i4>164</vt:i4>
      </vt:variant>
      <vt:variant>
        <vt:i4>0</vt:i4>
      </vt:variant>
      <vt:variant>
        <vt:i4>5</vt:i4>
      </vt:variant>
      <vt:variant>
        <vt:lpwstr/>
      </vt:variant>
      <vt:variant>
        <vt:lpwstr>_Toc231484095</vt:lpwstr>
      </vt:variant>
      <vt:variant>
        <vt:i4>1900603</vt:i4>
      </vt:variant>
      <vt:variant>
        <vt:i4>158</vt:i4>
      </vt:variant>
      <vt:variant>
        <vt:i4>0</vt:i4>
      </vt:variant>
      <vt:variant>
        <vt:i4>5</vt:i4>
      </vt:variant>
      <vt:variant>
        <vt:lpwstr/>
      </vt:variant>
      <vt:variant>
        <vt:lpwstr>_Toc231484094</vt:lpwstr>
      </vt:variant>
      <vt:variant>
        <vt:i4>1900603</vt:i4>
      </vt:variant>
      <vt:variant>
        <vt:i4>152</vt:i4>
      </vt:variant>
      <vt:variant>
        <vt:i4>0</vt:i4>
      </vt:variant>
      <vt:variant>
        <vt:i4>5</vt:i4>
      </vt:variant>
      <vt:variant>
        <vt:lpwstr/>
      </vt:variant>
      <vt:variant>
        <vt:lpwstr>_Toc231484093</vt:lpwstr>
      </vt:variant>
      <vt:variant>
        <vt:i4>1900603</vt:i4>
      </vt:variant>
      <vt:variant>
        <vt:i4>146</vt:i4>
      </vt:variant>
      <vt:variant>
        <vt:i4>0</vt:i4>
      </vt:variant>
      <vt:variant>
        <vt:i4>5</vt:i4>
      </vt:variant>
      <vt:variant>
        <vt:lpwstr/>
      </vt:variant>
      <vt:variant>
        <vt:lpwstr>_Toc231484092</vt:lpwstr>
      </vt:variant>
      <vt:variant>
        <vt:i4>1900603</vt:i4>
      </vt:variant>
      <vt:variant>
        <vt:i4>140</vt:i4>
      </vt:variant>
      <vt:variant>
        <vt:i4>0</vt:i4>
      </vt:variant>
      <vt:variant>
        <vt:i4>5</vt:i4>
      </vt:variant>
      <vt:variant>
        <vt:lpwstr/>
      </vt:variant>
      <vt:variant>
        <vt:lpwstr>_Toc231484091</vt:lpwstr>
      </vt:variant>
      <vt:variant>
        <vt:i4>1900603</vt:i4>
      </vt:variant>
      <vt:variant>
        <vt:i4>134</vt:i4>
      </vt:variant>
      <vt:variant>
        <vt:i4>0</vt:i4>
      </vt:variant>
      <vt:variant>
        <vt:i4>5</vt:i4>
      </vt:variant>
      <vt:variant>
        <vt:lpwstr/>
      </vt:variant>
      <vt:variant>
        <vt:lpwstr>_Toc231484090</vt:lpwstr>
      </vt:variant>
      <vt:variant>
        <vt:i4>1835067</vt:i4>
      </vt:variant>
      <vt:variant>
        <vt:i4>128</vt:i4>
      </vt:variant>
      <vt:variant>
        <vt:i4>0</vt:i4>
      </vt:variant>
      <vt:variant>
        <vt:i4>5</vt:i4>
      </vt:variant>
      <vt:variant>
        <vt:lpwstr/>
      </vt:variant>
      <vt:variant>
        <vt:lpwstr>_Toc231484089</vt:lpwstr>
      </vt:variant>
      <vt:variant>
        <vt:i4>1835067</vt:i4>
      </vt:variant>
      <vt:variant>
        <vt:i4>122</vt:i4>
      </vt:variant>
      <vt:variant>
        <vt:i4>0</vt:i4>
      </vt:variant>
      <vt:variant>
        <vt:i4>5</vt:i4>
      </vt:variant>
      <vt:variant>
        <vt:lpwstr/>
      </vt:variant>
      <vt:variant>
        <vt:lpwstr>_Toc231484088</vt:lpwstr>
      </vt:variant>
      <vt:variant>
        <vt:i4>1835067</vt:i4>
      </vt:variant>
      <vt:variant>
        <vt:i4>116</vt:i4>
      </vt:variant>
      <vt:variant>
        <vt:i4>0</vt:i4>
      </vt:variant>
      <vt:variant>
        <vt:i4>5</vt:i4>
      </vt:variant>
      <vt:variant>
        <vt:lpwstr/>
      </vt:variant>
      <vt:variant>
        <vt:lpwstr>_Toc231484087</vt:lpwstr>
      </vt:variant>
      <vt:variant>
        <vt:i4>1835067</vt:i4>
      </vt:variant>
      <vt:variant>
        <vt:i4>110</vt:i4>
      </vt:variant>
      <vt:variant>
        <vt:i4>0</vt:i4>
      </vt:variant>
      <vt:variant>
        <vt:i4>5</vt:i4>
      </vt:variant>
      <vt:variant>
        <vt:lpwstr/>
      </vt:variant>
      <vt:variant>
        <vt:lpwstr>_Toc231484086</vt:lpwstr>
      </vt:variant>
      <vt:variant>
        <vt:i4>1835067</vt:i4>
      </vt:variant>
      <vt:variant>
        <vt:i4>104</vt:i4>
      </vt:variant>
      <vt:variant>
        <vt:i4>0</vt:i4>
      </vt:variant>
      <vt:variant>
        <vt:i4>5</vt:i4>
      </vt:variant>
      <vt:variant>
        <vt:lpwstr/>
      </vt:variant>
      <vt:variant>
        <vt:lpwstr>_Toc231484085</vt:lpwstr>
      </vt:variant>
      <vt:variant>
        <vt:i4>1835067</vt:i4>
      </vt:variant>
      <vt:variant>
        <vt:i4>98</vt:i4>
      </vt:variant>
      <vt:variant>
        <vt:i4>0</vt:i4>
      </vt:variant>
      <vt:variant>
        <vt:i4>5</vt:i4>
      </vt:variant>
      <vt:variant>
        <vt:lpwstr/>
      </vt:variant>
      <vt:variant>
        <vt:lpwstr>_Toc231484084</vt:lpwstr>
      </vt:variant>
      <vt:variant>
        <vt:i4>1835067</vt:i4>
      </vt:variant>
      <vt:variant>
        <vt:i4>92</vt:i4>
      </vt:variant>
      <vt:variant>
        <vt:i4>0</vt:i4>
      </vt:variant>
      <vt:variant>
        <vt:i4>5</vt:i4>
      </vt:variant>
      <vt:variant>
        <vt:lpwstr/>
      </vt:variant>
      <vt:variant>
        <vt:lpwstr>_Toc231484083</vt:lpwstr>
      </vt:variant>
      <vt:variant>
        <vt:i4>1835067</vt:i4>
      </vt:variant>
      <vt:variant>
        <vt:i4>86</vt:i4>
      </vt:variant>
      <vt:variant>
        <vt:i4>0</vt:i4>
      </vt:variant>
      <vt:variant>
        <vt:i4>5</vt:i4>
      </vt:variant>
      <vt:variant>
        <vt:lpwstr/>
      </vt:variant>
      <vt:variant>
        <vt:lpwstr>_Toc231484082</vt:lpwstr>
      </vt:variant>
      <vt:variant>
        <vt:i4>1835067</vt:i4>
      </vt:variant>
      <vt:variant>
        <vt:i4>80</vt:i4>
      </vt:variant>
      <vt:variant>
        <vt:i4>0</vt:i4>
      </vt:variant>
      <vt:variant>
        <vt:i4>5</vt:i4>
      </vt:variant>
      <vt:variant>
        <vt:lpwstr/>
      </vt:variant>
      <vt:variant>
        <vt:lpwstr>_Toc231484081</vt:lpwstr>
      </vt:variant>
      <vt:variant>
        <vt:i4>1835067</vt:i4>
      </vt:variant>
      <vt:variant>
        <vt:i4>74</vt:i4>
      </vt:variant>
      <vt:variant>
        <vt:i4>0</vt:i4>
      </vt:variant>
      <vt:variant>
        <vt:i4>5</vt:i4>
      </vt:variant>
      <vt:variant>
        <vt:lpwstr/>
      </vt:variant>
      <vt:variant>
        <vt:lpwstr>_Toc231484080</vt:lpwstr>
      </vt:variant>
      <vt:variant>
        <vt:i4>1245243</vt:i4>
      </vt:variant>
      <vt:variant>
        <vt:i4>68</vt:i4>
      </vt:variant>
      <vt:variant>
        <vt:i4>0</vt:i4>
      </vt:variant>
      <vt:variant>
        <vt:i4>5</vt:i4>
      </vt:variant>
      <vt:variant>
        <vt:lpwstr/>
      </vt:variant>
      <vt:variant>
        <vt:lpwstr>_Toc231484079</vt:lpwstr>
      </vt:variant>
      <vt:variant>
        <vt:i4>1245243</vt:i4>
      </vt:variant>
      <vt:variant>
        <vt:i4>62</vt:i4>
      </vt:variant>
      <vt:variant>
        <vt:i4>0</vt:i4>
      </vt:variant>
      <vt:variant>
        <vt:i4>5</vt:i4>
      </vt:variant>
      <vt:variant>
        <vt:lpwstr/>
      </vt:variant>
      <vt:variant>
        <vt:lpwstr>_Toc231484078</vt:lpwstr>
      </vt:variant>
      <vt:variant>
        <vt:i4>1245243</vt:i4>
      </vt:variant>
      <vt:variant>
        <vt:i4>56</vt:i4>
      </vt:variant>
      <vt:variant>
        <vt:i4>0</vt:i4>
      </vt:variant>
      <vt:variant>
        <vt:i4>5</vt:i4>
      </vt:variant>
      <vt:variant>
        <vt:lpwstr/>
      </vt:variant>
      <vt:variant>
        <vt:lpwstr>_Toc231484077</vt:lpwstr>
      </vt:variant>
      <vt:variant>
        <vt:i4>1245243</vt:i4>
      </vt:variant>
      <vt:variant>
        <vt:i4>50</vt:i4>
      </vt:variant>
      <vt:variant>
        <vt:i4>0</vt:i4>
      </vt:variant>
      <vt:variant>
        <vt:i4>5</vt:i4>
      </vt:variant>
      <vt:variant>
        <vt:lpwstr/>
      </vt:variant>
      <vt:variant>
        <vt:lpwstr>_Toc231484076</vt:lpwstr>
      </vt:variant>
      <vt:variant>
        <vt:i4>1245243</vt:i4>
      </vt:variant>
      <vt:variant>
        <vt:i4>44</vt:i4>
      </vt:variant>
      <vt:variant>
        <vt:i4>0</vt:i4>
      </vt:variant>
      <vt:variant>
        <vt:i4>5</vt:i4>
      </vt:variant>
      <vt:variant>
        <vt:lpwstr/>
      </vt:variant>
      <vt:variant>
        <vt:lpwstr>_Toc231484075</vt:lpwstr>
      </vt:variant>
      <vt:variant>
        <vt:i4>1245243</vt:i4>
      </vt:variant>
      <vt:variant>
        <vt:i4>38</vt:i4>
      </vt:variant>
      <vt:variant>
        <vt:i4>0</vt:i4>
      </vt:variant>
      <vt:variant>
        <vt:i4>5</vt:i4>
      </vt:variant>
      <vt:variant>
        <vt:lpwstr/>
      </vt:variant>
      <vt:variant>
        <vt:lpwstr>_Toc231484074</vt:lpwstr>
      </vt:variant>
      <vt:variant>
        <vt:i4>1245243</vt:i4>
      </vt:variant>
      <vt:variant>
        <vt:i4>32</vt:i4>
      </vt:variant>
      <vt:variant>
        <vt:i4>0</vt:i4>
      </vt:variant>
      <vt:variant>
        <vt:i4>5</vt:i4>
      </vt:variant>
      <vt:variant>
        <vt:lpwstr/>
      </vt:variant>
      <vt:variant>
        <vt:lpwstr>_Toc231484073</vt:lpwstr>
      </vt:variant>
      <vt:variant>
        <vt:i4>1245243</vt:i4>
      </vt:variant>
      <vt:variant>
        <vt:i4>26</vt:i4>
      </vt:variant>
      <vt:variant>
        <vt:i4>0</vt:i4>
      </vt:variant>
      <vt:variant>
        <vt:i4>5</vt:i4>
      </vt:variant>
      <vt:variant>
        <vt:lpwstr/>
      </vt:variant>
      <vt:variant>
        <vt:lpwstr>_Toc231484072</vt:lpwstr>
      </vt:variant>
      <vt:variant>
        <vt:i4>1245243</vt:i4>
      </vt:variant>
      <vt:variant>
        <vt:i4>20</vt:i4>
      </vt:variant>
      <vt:variant>
        <vt:i4>0</vt:i4>
      </vt:variant>
      <vt:variant>
        <vt:i4>5</vt:i4>
      </vt:variant>
      <vt:variant>
        <vt:lpwstr/>
      </vt:variant>
      <vt:variant>
        <vt:lpwstr>_Toc231484071</vt:lpwstr>
      </vt:variant>
      <vt:variant>
        <vt:i4>1245243</vt:i4>
      </vt:variant>
      <vt:variant>
        <vt:i4>14</vt:i4>
      </vt:variant>
      <vt:variant>
        <vt:i4>0</vt:i4>
      </vt:variant>
      <vt:variant>
        <vt:i4>5</vt:i4>
      </vt:variant>
      <vt:variant>
        <vt:lpwstr/>
      </vt:variant>
      <vt:variant>
        <vt:lpwstr>_Toc231484070</vt:lpwstr>
      </vt:variant>
      <vt:variant>
        <vt:i4>1179707</vt:i4>
      </vt:variant>
      <vt:variant>
        <vt:i4>8</vt:i4>
      </vt:variant>
      <vt:variant>
        <vt:i4>0</vt:i4>
      </vt:variant>
      <vt:variant>
        <vt:i4>5</vt:i4>
      </vt:variant>
      <vt:variant>
        <vt:lpwstr/>
      </vt:variant>
      <vt:variant>
        <vt:lpwstr>_Toc231484069</vt:lpwstr>
      </vt:variant>
      <vt:variant>
        <vt:i4>1179707</vt:i4>
      </vt:variant>
      <vt:variant>
        <vt:i4>2</vt:i4>
      </vt:variant>
      <vt:variant>
        <vt:i4>0</vt:i4>
      </vt:variant>
      <vt:variant>
        <vt:i4>5</vt:i4>
      </vt:variant>
      <vt:variant>
        <vt:lpwstr/>
      </vt:variant>
      <vt:variant>
        <vt:lpwstr>_Toc231484068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2026-27 - Statement A</dc:title>
  <dc:subject/>
  <dc:creator>ACT Government</dc:creator>
  <cp:keywords/>
  <dc:description/>
  <cp:lastModifiedBy>Nadudvary, Bryce</cp:lastModifiedBy>
  <cp:revision>315</cp:revision>
  <dcterms:created xsi:type="dcterms:W3CDTF">2026-05-28T00:12:00Z</dcterms:created>
  <dcterms:modified xsi:type="dcterms:W3CDTF">2026-06-09T02:24:00Z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0x0101003CE6BA43E5E85A49A2E8A3C1B33FEB81</vt:lpwstr>
  </property>
  <property fmtid="{D5CDD505-2E9C-101B-9397-08002B2CF9AE}" pid="12" name="Order">
    <vt:i4>478800</vt:i4>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